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for word2vec content based filtering: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movies.csv and ratings.csv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Movies.csv (movie_id, title, genres)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Ratings.csv (user_id, movie_id, rating, timestamp)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summary: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approach works on the principle based on users’ previous preferences it recommends the movies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two datasets together and drop missing values, convert the movie_id to string data type and check the number of unique users in our dataset by creating a list.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data into train and validation datasets – 90/10: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90% of data to create word2vec embeddings and rest 10% as validation dataset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sequences in both train and validation datasets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word2vec embeddings: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 = 8 (maximum distance between the current and predicted word within a sentence)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sg = 1 (1 for skip-gram)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= 0 (negative sampling will be used)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= 15 (negative sampling used, 15 represents the number of noise words to be drawn)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 = 0.001 (initial learning rate)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min_alpha = 0.0001 (learning rate will linearly drop to this value as training progresses)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seed = 34 (random number generator)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build_vocab: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vocabulary from a sequence of sentences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progress_per = 250 (how many words to process before updating the progress)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model: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total_examples (count of sentences)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epochs = 20 (number of iterations over the corpus)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report_delay = 1 (seconds to wait before reporting progress)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has a vocabulary of 3399 unique words and their vectors of size 100 each.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all vectors: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vectors of all words in our vocab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visualization approaches: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word2vec embeddings by reducing dimensions using tsne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word2vec embeddings by reducing dimensions using UMAP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 movies: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of movie id and title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function called similar_watch, which will return top 6 similar movies (n=6).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function called aggregate_vectors to take the average of all the vectors and find similar movies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recommendation results are very relevant.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617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