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jc w:val="right"/>
        <w:rPr/>
      </w:pPr>
      <w:r w:rsidDel="00000000" w:rsidR="00000000" w:rsidRPr="00000000">
        <w:rPr>
          <w:i w:val="1"/>
          <w:rtl w:val="0"/>
        </w:rPr>
        <w:t xml:space="preserve">Fais-moi un dessin</w:t>
      </w:r>
      <w:r w:rsidDel="00000000" w:rsidR="00000000" w:rsidRPr="00000000">
        <w:rPr>
          <w:rtl w:val="0"/>
        </w:rPr>
      </w:r>
    </w:p>
    <w:p w:rsidR="00000000" w:rsidDel="00000000" w:rsidP="00000000" w:rsidRDefault="00000000" w:rsidRPr="00000000" w14:paraId="00000016">
      <w:pPr>
        <w:pStyle w:val="Title"/>
        <w:jc w:val="right"/>
        <w:rPr/>
      </w:pPr>
      <w:r w:rsidDel="00000000" w:rsidR="00000000" w:rsidRPr="00000000">
        <w:rPr>
          <w:rtl w:val="0"/>
        </w:rPr>
        <w:t xml:space="preserve">Document d'architecture logicielle</w:t>
      </w:r>
    </w:p>
    <w:p w:rsidR="00000000" w:rsidDel="00000000" w:rsidP="00000000" w:rsidRDefault="00000000" w:rsidRPr="00000000" w14:paraId="00000017">
      <w:pPr>
        <w:pStyle w:val="Title"/>
        <w:jc w:val="right"/>
        <w:rPr/>
      </w:pPr>
      <w:r w:rsidDel="00000000" w:rsidR="00000000" w:rsidRPr="00000000">
        <w:rPr>
          <w:rtl w:val="0"/>
        </w:rPr>
      </w:r>
    </w:p>
    <w:p w:rsidR="00000000" w:rsidDel="00000000" w:rsidP="00000000" w:rsidRDefault="00000000" w:rsidRPr="00000000" w14:paraId="00000018">
      <w:pPr>
        <w:pStyle w:val="Title"/>
        <w:jc w:val="right"/>
        <w:rPr>
          <w:sz w:val="28"/>
          <w:szCs w:val="28"/>
        </w:rPr>
      </w:pPr>
      <w:r w:rsidDel="00000000" w:rsidR="00000000" w:rsidRPr="00000000">
        <w:rPr>
          <w:sz w:val="28"/>
          <w:szCs w:val="28"/>
          <w:rtl w:val="0"/>
        </w:rPr>
        <w:t xml:space="preserve">Version 1.5</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pStyle w:val="Title"/>
        <w:jc w:val="both"/>
        <w:rPr>
          <w:sz w:val="28"/>
          <w:szCs w:val="28"/>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 w:type="default"/>
          <w:headerReference r:id="rId7" w:type="first"/>
          <w:headerReference r:id="rId8" w:type="even"/>
          <w:footerReference r:id="rId9" w:type="default"/>
          <w:footerReference r:id="rId10" w:type="first"/>
          <w:footerReference r:id="rId11" w:type="even"/>
          <w:pgSz w:h="15840" w:w="12240"/>
          <w:pgMar w:bottom="1440" w:top="1440" w:left="1440" w:right="1440" w:header="720" w:footer="720"/>
          <w:pgNumType w:start="1"/>
          <w:cols w:equalWidth="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Title"/>
        <w:rPr/>
      </w:pPr>
      <w:r w:rsidDel="00000000" w:rsidR="00000000" w:rsidRPr="00000000">
        <w:rPr>
          <w:rtl w:val="0"/>
        </w:rPr>
        <w:t xml:space="preserve">Historique des révisions</w:t>
      </w:r>
    </w:p>
    <w:p w:rsidR="00000000" w:rsidDel="00000000" w:rsidP="00000000" w:rsidRDefault="00000000" w:rsidRPr="00000000" w14:paraId="00000021">
      <w:pPr>
        <w:rPr>
          <w:i w:val="1"/>
          <w:color w:val="0000ff"/>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tbl>
      <w:tblPr>
        <w:tblStyle w:val="Table1"/>
        <w:tblW w:w="96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Auteur</w:t>
            </w:r>
          </w:p>
        </w:tc>
      </w:tr>
      <w:tr>
        <w:tc>
          <w:tcPr/>
          <w:p w:rsidR="00000000" w:rsidDel="00000000" w:rsidP="00000000" w:rsidRDefault="00000000" w:rsidRPr="00000000" w14:paraId="00000027">
            <w:pPr>
              <w:keepLines w:val="1"/>
              <w:spacing w:after="120" w:lineRule="auto"/>
              <w:jc w:val="center"/>
              <w:rPr/>
            </w:pPr>
            <w:r w:rsidDel="00000000" w:rsidR="00000000" w:rsidRPr="00000000">
              <w:rPr>
                <w:rtl w:val="0"/>
              </w:rPr>
              <w:t xml:space="preserve">2020-01-28</w:t>
            </w:r>
          </w:p>
        </w:tc>
        <w:tc>
          <w:tcPr/>
          <w:p w:rsidR="00000000" w:rsidDel="00000000" w:rsidP="00000000" w:rsidRDefault="00000000" w:rsidRPr="00000000" w14:paraId="00000028">
            <w:pPr>
              <w:keepLines w:val="1"/>
              <w:spacing w:after="120" w:lineRule="auto"/>
              <w:jc w:val="center"/>
              <w:rPr/>
            </w:pPr>
            <w:r w:rsidDel="00000000" w:rsidR="00000000" w:rsidRPr="00000000">
              <w:rPr>
                <w:rtl w:val="0"/>
              </w:rPr>
              <w:t xml:space="preserve">1.0</w:t>
            </w:r>
          </w:p>
        </w:tc>
        <w:tc>
          <w:tcPr/>
          <w:p w:rsidR="00000000" w:rsidDel="00000000" w:rsidP="00000000" w:rsidRDefault="00000000" w:rsidRPr="00000000" w14:paraId="00000029">
            <w:pPr>
              <w:keepLines w:val="1"/>
              <w:spacing w:after="120" w:lineRule="auto"/>
              <w:jc w:val="left"/>
              <w:rPr/>
            </w:pPr>
            <w:r w:rsidDel="00000000" w:rsidR="00000000" w:rsidRPr="00000000">
              <w:rPr>
                <w:rtl w:val="0"/>
              </w:rPr>
              <w:t xml:space="preserve">Première rédaction</w:t>
            </w:r>
          </w:p>
        </w:tc>
        <w:tc>
          <w:tcPr/>
          <w:p w:rsidR="00000000" w:rsidDel="00000000" w:rsidP="00000000" w:rsidRDefault="00000000" w:rsidRPr="00000000" w14:paraId="0000002A">
            <w:pPr>
              <w:keepLines w:val="1"/>
              <w:spacing w:after="120" w:lineRule="auto"/>
              <w:jc w:val="center"/>
              <w:rPr/>
            </w:pPr>
            <w:r w:rsidDel="00000000" w:rsidR="00000000" w:rsidRPr="00000000">
              <w:rPr>
                <w:rtl w:val="0"/>
              </w:rPr>
              <w:t xml:space="preserve">Florence Cimon-Paquet, Geneviève Laroche, Annie Rochette</w:t>
            </w:r>
          </w:p>
        </w:tc>
      </w:tr>
      <w:tr>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2020-02-04</w:t>
            </w:r>
            <w:r w:rsidDel="00000000" w:rsidR="00000000" w:rsidRPr="00000000">
              <w:rPr>
                <w:rtl w:val="0"/>
              </w:rPr>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des diagrammes des cas d’utilisation, des diagrammes de séquence et du diagramme de déploiement</w:t>
            </w:r>
            <w:r w:rsidDel="00000000" w:rsidR="00000000" w:rsidRPr="00000000">
              <w:rPr>
                <w:rtl w:val="0"/>
              </w:rPr>
            </w:r>
          </w:p>
        </w:tc>
        <w:tc>
          <w:tcPr/>
          <w:p w:rsidR="00000000" w:rsidDel="00000000" w:rsidP="00000000" w:rsidRDefault="00000000" w:rsidRPr="00000000" w14:paraId="0000002E">
            <w:pPr>
              <w:keepLines w:val="1"/>
              <w:spacing w:after="12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Florence Cimon-Paquet, Geneviève Laroche, Annie Rochette</w:t>
            </w:r>
            <w:r w:rsidDel="00000000" w:rsidR="00000000" w:rsidRPr="00000000">
              <w:rPr>
                <w:rtl w:val="0"/>
              </w:rPr>
            </w:r>
          </w:p>
        </w:tc>
      </w:tr>
      <w:tr>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2020-02-06</w:t>
            </w:r>
            <w:r w:rsidDel="00000000" w:rsidR="00000000" w:rsidRPr="00000000">
              <w:rPr>
                <w:rtl w:val="0"/>
              </w:rPr>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de la section 7</w:t>
            </w:r>
            <w:r w:rsidDel="00000000" w:rsidR="00000000" w:rsidRPr="00000000">
              <w:rPr>
                <w:rtl w:val="0"/>
              </w:rPr>
            </w:r>
          </w:p>
        </w:tc>
        <w:tc>
          <w:tcPr/>
          <w:p w:rsidR="00000000" w:rsidDel="00000000" w:rsidP="00000000" w:rsidRDefault="00000000" w:rsidRPr="00000000" w14:paraId="00000032">
            <w:pPr>
              <w:keepLines w:val="1"/>
              <w:spacing w:after="12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Florence Cimon-Paquet</w:t>
            </w:r>
            <w:r w:rsidDel="00000000" w:rsidR="00000000" w:rsidRPr="00000000">
              <w:rPr>
                <w:rtl w:val="0"/>
              </w:rPr>
            </w:r>
          </w:p>
        </w:tc>
      </w:tr>
      <w:tr>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2020-02-07</w:t>
            </w:r>
            <w:r w:rsidDel="00000000" w:rsidR="00000000" w:rsidRPr="00000000">
              <w:rPr>
                <w:rtl w:val="0"/>
              </w:rPr>
            </w:r>
          </w:p>
        </w:tc>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des diagrammes de paquetages</w:t>
            </w:r>
            <w:r w:rsidDel="00000000" w:rsidR="00000000" w:rsidRPr="00000000">
              <w:rPr>
                <w:rtl w:val="0"/>
              </w:rPr>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Maxime Bernier</w:t>
            </w:r>
            <w:r w:rsidDel="00000000" w:rsidR="00000000" w:rsidRPr="00000000">
              <w:rPr>
                <w:rtl w:val="0"/>
              </w:rPr>
            </w:r>
          </w:p>
        </w:tc>
      </w:tr>
      <w:tr>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2020-02-07</w:t>
            </w:r>
            <w:r w:rsidDel="00000000" w:rsidR="00000000" w:rsidRPr="00000000">
              <w:rPr>
                <w:rtl w:val="0"/>
              </w:rPr>
            </w:r>
          </w:p>
        </w:tc>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39">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de la section 2</w:t>
            </w:r>
            <w:r w:rsidDel="00000000" w:rsidR="00000000" w:rsidRPr="00000000">
              <w:rPr>
                <w:rtl w:val="0"/>
              </w:rPr>
            </w:r>
          </w:p>
        </w:tc>
        <w:tc>
          <w:tcPr/>
          <w:p w:rsidR="00000000" w:rsidDel="00000000" w:rsidP="00000000" w:rsidRDefault="00000000" w:rsidRPr="00000000" w14:paraId="0000003A">
            <w:pPr>
              <w:keepLines w:val="1"/>
              <w:spacing w:after="120" w:lineRule="auto"/>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Geneviève Laroche</w:t>
            </w:r>
            <w:r w:rsidDel="00000000" w:rsidR="00000000" w:rsidRPr="00000000">
              <w:rPr>
                <w:rtl w:val="0"/>
              </w:rPr>
            </w:r>
          </w:p>
        </w:tc>
      </w:tr>
      <w:tr>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2020-02-07</w:t>
            </w:r>
            <w:r w:rsidDel="00000000" w:rsidR="00000000" w:rsidRPr="00000000">
              <w:rPr>
                <w:rtl w:val="0"/>
              </w:rPr>
            </w:r>
          </w:p>
        </w:tc>
        <w:tc>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1.5</w:t>
            </w:r>
            <w:r w:rsidDel="00000000" w:rsidR="00000000" w:rsidRPr="00000000">
              <w:rPr>
                <w:rtl w:val="0"/>
              </w:rPr>
            </w:r>
          </w:p>
        </w:tc>
        <w:tc>
          <w:tcPr/>
          <w:p w:rsidR="00000000" w:rsidDel="00000000" w:rsidP="00000000" w:rsidRDefault="00000000" w:rsidRPr="00000000" w14:paraId="0000003D">
            <w:pPr>
              <w:keepLines w:val="1"/>
              <w:spacing w:after="120" w:lineRule="auto"/>
              <w:rPr/>
            </w:pPr>
            <w:r w:rsidDel="00000000" w:rsidR="00000000" w:rsidRPr="00000000">
              <w:rPr>
                <w:rtl w:val="0"/>
              </w:rPr>
              <w:t xml:space="preserve">Révision du document d’architecture</w:t>
            </w:r>
          </w:p>
        </w:tc>
        <w:tc>
          <w:tcPr/>
          <w:p w:rsidR="00000000" w:rsidDel="00000000" w:rsidP="00000000" w:rsidRDefault="00000000" w:rsidRPr="00000000" w14:paraId="0000003E">
            <w:pPr>
              <w:keepLines w:val="1"/>
              <w:spacing w:after="120" w:lineRule="auto"/>
              <w:jc w:val="center"/>
              <w:rPr/>
            </w:pPr>
            <w:r w:rsidDel="00000000" w:rsidR="00000000" w:rsidRPr="00000000">
              <w:rPr>
                <w:rtl w:val="0"/>
              </w:rPr>
              <w:t xml:space="preserve">Florence Cimon-Paquet</w:t>
            </w:r>
          </w:p>
        </w:tc>
      </w:tr>
    </w:tbl>
    <w:p w:rsidR="00000000" w:rsidDel="00000000" w:rsidP="00000000" w:rsidRDefault="00000000" w:rsidRPr="00000000" w14:paraId="0000003F">
      <w:pPr>
        <w:pStyle w:val="Title"/>
        <w:rPr/>
      </w:pPr>
      <w:r w:rsidDel="00000000" w:rsidR="00000000" w:rsidRPr="00000000">
        <w:br w:type="page"/>
      </w:r>
      <w:r w:rsidDel="00000000" w:rsidR="00000000" w:rsidRPr="00000000">
        <w:rPr>
          <w:rtl w:val="0"/>
        </w:rPr>
        <w:t xml:space="preserve">Table des matières</w:t>
      </w:r>
    </w:p>
    <w:p w:rsidR="00000000" w:rsidDel="00000000" w:rsidP="00000000" w:rsidRDefault="00000000" w:rsidRPr="00000000" w14:paraId="00000040">
      <w:pPr>
        <w:rPr>
          <w:i w:val="1"/>
          <w:color w:val="0000ff"/>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Objectifs et contraintes architecturaux</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o2idqyhwr8q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Vue des cas d’utilisation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_o2idqyhwr8qr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Vue logique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tzsxbescw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Vue de haut niveau</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_tzsxbescwsh7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hiaomevoa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Vue détaillée de l’interface usager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_fhiaomevoagf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Vue des processus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Vue de déploiement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Taille et performance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Title"/>
        <w:rPr/>
      </w:pPr>
      <w:r w:rsidDel="00000000" w:rsidR="00000000" w:rsidRPr="00000000">
        <w:br w:type="page"/>
      </w:r>
      <w:r w:rsidDel="00000000" w:rsidR="00000000" w:rsidRPr="00000000">
        <w:rPr>
          <w:rtl w:val="0"/>
        </w:rPr>
        <w:t xml:space="preserve">Document d'architecture logicielle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720" w:firstLine="0"/>
        <w:rPr>
          <w:i w:val="1"/>
          <w:color w:val="0000ff"/>
        </w:rPr>
      </w:pPr>
      <w:r w:rsidDel="00000000" w:rsidR="00000000" w:rsidRPr="00000000">
        <w:rPr>
          <w:i w:val="1"/>
          <w:color w:val="0000ff"/>
          <w:rtl w:val="0"/>
        </w:rPr>
        <w:t xml:space="preserve"> </w:t>
      </w:r>
    </w:p>
    <w:p w:rsidR="00000000" w:rsidDel="00000000" w:rsidP="00000000" w:rsidRDefault="00000000" w:rsidRPr="00000000" w14:paraId="0000004E">
      <w:pPr>
        <w:pStyle w:val="Heading1"/>
        <w:ind w:left="0"/>
        <w:rPr>
          <w:i w:val="1"/>
          <w:color w:val="0000ff"/>
        </w:rPr>
      </w:pPr>
      <w:bookmarkStart w:colFirst="0" w:colLast="0" w:name="_gjdgxs" w:id="0"/>
      <w:bookmarkEnd w:id="0"/>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Ce document présent décrit l’architecture logicielle du logiciel </w:t>
      </w:r>
      <w:r w:rsidDel="00000000" w:rsidR="00000000" w:rsidRPr="00000000">
        <w:rPr>
          <w:i w:val="1"/>
          <w:rtl w:val="0"/>
        </w:rPr>
        <w:t xml:space="preserve">Fais-moi un dessin. </w:t>
      </w:r>
      <w:r w:rsidDel="00000000" w:rsidR="00000000" w:rsidRPr="00000000">
        <w:rPr>
          <w:rtl w:val="0"/>
        </w:rPr>
        <w:t xml:space="preserve">Tous les diagrammes d’architecture vont devoir respecter le langage UML.</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Dans cet artefact, il sera question d’expliquer les objectifs et les contraintes architecturales, de présenter les cas d’utilisation ainsi que la vue logique en expliquant le rôle de chaque paquetage, la vue des processus en démontrant leurs interactions, la vue de déploiement en montrant la configuration des différentes composantes matérielles physiques et, finalement, les caractéristiques de la taille et de la performance qui pourraient avoir un impact sur l’architecture du logiciel.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ind w:left="0"/>
        <w:rPr/>
      </w:pPr>
      <w:bookmarkStart w:colFirst="0" w:colLast="0" w:name="_30j0zll" w:id="1"/>
      <w:bookmarkEnd w:id="1"/>
      <w:r w:rsidDel="00000000" w:rsidR="00000000" w:rsidRPr="00000000">
        <w:rPr>
          <w:rtl w:val="0"/>
        </w:rPr>
        <w:t xml:space="preserve">2. Objectifs et contraintes architecturaux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bookmarkStart w:colFirst="0" w:colLast="0" w:name="_638ahqtid851" w:id="2"/>
      <w:bookmarkEnd w:id="2"/>
      <w:r w:rsidDel="00000000" w:rsidR="00000000" w:rsidRPr="00000000">
        <w:rPr>
          <w:rtl w:val="0"/>
        </w:rPr>
        <w:t xml:space="preserve">2.1 Performance</w:t>
      </w:r>
    </w:p>
    <w:p w:rsidR="00000000" w:rsidDel="00000000" w:rsidP="00000000" w:rsidRDefault="00000000" w:rsidRPr="00000000" w14:paraId="00000056">
      <w:pPr>
        <w:rPr/>
      </w:pPr>
      <w:r w:rsidDel="00000000" w:rsidR="00000000" w:rsidRPr="00000000">
        <w:rPr>
          <w:rtl w:val="0"/>
        </w:rPr>
        <w:t xml:space="preserve">Le serveur devra être en mesure de supporter plusieurs parties simultanément.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bookmarkStart w:colFirst="0" w:colLast="0" w:name="_apne8xaz9tgy" w:id="3"/>
      <w:bookmarkEnd w:id="3"/>
      <w:r w:rsidDel="00000000" w:rsidR="00000000" w:rsidRPr="00000000">
        <w:rPr>
          <w:rtl w:val="0"/>
        </w:rPr>
        <w:t xml:space="preserve">2.2 Sécurité</w:t>
      </w:r>
    </w:p>
    <w:p w:rsidR="00000000" w:rsidDel="00000000" w:rsidP="00000000" w:rsidRDefault="00000000" w:rsidRPr="00000000" w14:paraId="00000059">
      <w:pPr>
        <w:rPr/>
      </w:pPr>
      <w:r w:rsidDel="00000000" w:rsidR="00000000" w:rsidRPr="00000000">
        <w:rPr>
          <w:rtl w:val="0"/>
        </w:rPr>
        <w:t xml:space="preserve">Afin de garder confidentielles les informations personnelles de nos utilisateurs, les mots de passe devront être encryptés.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2.3 Réutilisation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Pour le client lourd, il ne sera pas nécessaire de développer des outils pour dessiner. En effet, l’application </w:t>
      </w:r>
      <w:r w:rsidDel="00000000" w:rsidR="00000000" w:rsidRPr="00000000">
        <w:rPr>
          <w:rtl w:val="0"/>
        </w:rPr>
        <w:t xml:space="preserve">réutilisera</w:t>
      </w:r>
      <w:r w:rsidDel="00000000" w:rsidR="00000000" w:rsidRPr="00000000">
        <w:rPr>
          <w:rtl w:val="0"/>
        </w:rPr>
        <w:t xml:space="preserve"> certains des outils de l’application </w:t>
      </w:r>
      <w:r w:rsidDel="00000000" w:rsidR="00000000" w:rsidRPr="00000000">
        <w:rPr>
          <w:i w:val="1"/>
          <w:rtl w:val="0"/>
        </w:rPr>
        <w:t xml:space="preserve">PolyPaint</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2.4 Langage de développement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Le client lourd sera développé en C#/WPF et le client léger en java. Pour le serveur et la base de donnée, afin de respecter l’échéancier, les développeurs utiliseront des technologies qu’ils connaissent déjà, soit Node.js et MongoDB.</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ind w:left="0"/>
        <w:rPr/>
      </w:pPr>
      <w:bookmarkStart w:colFirst="0" w:colLast="0" w:name="_rkgjn9svj2fn" w:id="4"/>
      <w:bookmarkEnd w:id="4"/>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ind w:left="0"/>
        <w:rPr/>
      </w:pPr>
      <w:bookmarkStart w:colFirst="0" w:colLast="0" w:name="_hsdghpdjf87d" w:id="5"/>
      <w:bookmarkEnd w:id="5"/>
      <w:r w:rsidDel="00000000" w:rsidR="00000000" w:rsidRPr="00000000">
        <w:rPr>
          <w:rtl w:val="0"/>
        </w:rPr>
      </w:r>
    </w:p>
    <w:p w:rsidR="00000000" w:rsidDel="00000000" w:rsidP="00000000" w:rsidRDefault="00000000" w:rsidRPr="00000000" w14:paraId="00000067">
      <w:pPr>
        <w:pStyle w:val="Heading1"/>
        <w:ind w:left="0"/>
        <w:rPr/>
      </w:pPr>
      <w:bookmarkStart w:colFirst="0" w:colLast="0" w:name="_o2idqyhwr8qr" w:id="6"/>
      <w:bookmarkEnd w:id="6"/>
      <w:r w:rsidDel="00000000" w:rsidR="00000000" w:rsidRPr="00000000">
        <w:rPr>
          <w:rtl w:val="0"/>
        </w:rPr>
        <w:t xml:space="preserve">3. Vue des cas d’utilisation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6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4919663" cy="3078277"/>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919663" cy="307827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Figure 3.1 Diagramme de cas d’utilisation pour le comportement général du logiciel</w:t>
      </w:r>
    </w:p>
    <w:p w:rsidR="00000000" w:rsidDel="00000000" w:rsidP="00000000" w:rsidRDefault="00000000" w:rsidRPr="00000000" w14:paraId="0000006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5943600" cy="339090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Lines w:val="1"/>
        <w:spacing w:after="120" w:lineRule="auto"/>
        <w:rPr/>
      </w:pPr>
      <w:r w:rsidDel="00000000" w:rsidR="00000000" w:rsidRPr="00000000">
        <w:rPr>
          <w:rtl w:val="0"/>
        </w:rPr>
        <w:t xml:space="preserve">Figure 3.2 </w:t>
      </w:r>
      <w:r w:rsidDel="00000000" w:rsidR="00000000" w:rsidRPr="00000000">
        <w:rPr>
          <w:rtl w:val="0"/>
        </w:rPr>
        <w:t xml:space="preserve">Diagramme de cas d’utilisation pour le comportement du profil utilisateur du logiciel</w:t>
      </w:r>
    </w:p>
    <w:p w:rsidR="00000000" w:rsidDel="00000000" w:rsidP="00000000" w:rsidRDefault="00000000" w:rsidRPr="00000000" w14:paraId="0000006D">
      <w:pPr>
        <w:keepLines w:val="1"/>
        <w:spacing w:after="120" w:lineRule="auto"/>
        <w:rPr/>
      </w:pPr>
      <w:r w:rsidDel="00000000" w:rsidR="00000000" w:rsidRPr="00000000">
        <w:rPr>
          <w:rtl w:val="0"/>
        </w:rPr>
      </w:r>
    </w:p>
    <w:p w:rsidR="00000000" w:rsidDel="00000000" w:rsidP="00000000" w:rsidRDefault="00000000" w:rsidRPr="00000000" w14:paraId="0000006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5756369" cy="3881438"/>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56369"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Lines w:val="1"/>
        <w:spacing w:after="120" w:lineRule="auto"/>
        <w:rPr/>
      </w:pPr>
      <w:r w:rsidDel="00000000" w:rsidR="00000000" w:rsidRPr="00000000">
        <w:rPr>
          <w:rtl w:val="0"/>
        </w:rPr>
        <w:t xml:space="preserve">Figure 3.3</w:t>
      </w:r>
      <w:r w:rsidDel="00000000" w:rsidR="00000000" w:rsidRPr="00000000">
        <w:rPr>
          <w:rtl w:val="0"/>
        </w:rPr>
        <w:t xml:space="preserve"> Diagramme de cas d’utilisation pour le comportement de création d’un jeu du logiciel</w:t>
      </w:r>
      <w:r w:rsidDel="00000000" w:rsidR="00000000" w:rsidRPr="00000000">
        <w:br w:type="page"/>
      </w:r>
      <w:r w:rsidDel="00000000" w:rsidR="00000000" w:rsidRPr="00000000">
        <w:rPr>
          <w:rtl w:val="0"/>
        </w:rPr>
      </w:r>
    </w:p>
    <w:p w:rsidR="00000000" w:rsidDel="00000000" w:rsidP="00000000" w:rsidRDefault="00000000" w:rsidRPr="00000000" w14:paraId="0000007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r>
    </w:p>
    <w:p w:rsidR="00000000" w:rsidDel="00000000" w:rsidP="00000000" w:rsidRDefault="00000000" w:rsidRPr="00000000" w14:paraId="0000007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drawing>
          <wp:inline distB="114300" distT="114300" distL="114300" distR="114300">
            <wp:extent cx="4495800" cy="271134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495800" cy="271134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Figure 3.4</w:t>
      </w:r>
      <w:r w:rsidDel="00000000" w:rsidR="00000000" w:rsidRPr="00000000">
        <w:rPr>
          <w:rtl w:val="0"/>
        </w:rPr>
        <w:t xml:space="preserve"> Diagramme de cas d’utilisation pour le comportement du clavardage du logiciel</w:t>
      </w:r>
    </w:p>
    <w:p w:rsidR="00000000" w:rsidDel="00000000" w:rsidP="00000000" w:rsidRDefault="00000000" w:rsidRPr="00000000" w14:paraId="0000007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r>
    </w:p>
    <w:p w:rsidR="00000000" w:rsidDel="00000000" w:rsidP="00000000" w:rsidRDefault="00000000" w:rsidRPr="00000000" w14:paraId="0000007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drawing>
          <wp:inline distB="114300" distT="114300" distL="114300" distR="114300">
            <wp:extent cx="4600158" cy="1909763"/>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600158"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Figure 3.5 Diagramme de cas d’utilisation pour le comportement de la liste d’amis du logiciel</w:t>
      </w:r>
    </w:p>
    <w:p w:rsidR="00000000" w:rsidDel="00000000" w:rsidP="00000000" w:rsidRDefault="00000000" w:rsidRPr="00000000" w14:paraId="0000007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367338" cy="3016876"/>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367338" cy="301687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Figure 3.6 Diagramme de cas d’utilisation pour le comportement d’une partie ou d’un jeu du logiciel</w:t>
      </w:r>
      <w:r w:rsidDel="00000000" w:rsidR="00000000" w:rsidRPr="00000000">
        <w:rPr>
          <w:rtl w:val="0"/>
        </w:rPr>
      </w:r>
    </w:p>
    <w:p w:rsidR="00000000" w:rsidDel="00000000" w:rsidP="00000000" w:rsidRDefault="00000000" w:rsidRPr="00000000" w14:paraId="00000079">
      <w:pPr>
        <w:pStyle w:val="Heading1"/>
        <w:ind w:left="0"/>
        <w:rPr/>
      </w:pPr>
      <w:bookmarkStart w:colFirst="0" w:colLast="0" w:name="_2et92p0" w:id="7"/>
      <w:bookmarkEnd w:id="7"/>
      <w:r w:rsidDel="00000000" w:rsidR="00000000" w:rsidRPr="00000000">
        <w:rPr>
          <w:rtl w:val="0"/>
        </w:rPr>
      </w:r>
    </w:p>
    <w:p w:rsidR="00000000" w:rsidDel="00000000" w:rsidP="00000000" w:rsidRDefault="00000000" w:rsidRPr="00000000" w14:paraId="0000007A">
      <w:pPr>
        <w:pStyle w:val="Heading1"/>
        <w:ind w:left="0"/>
        <w:rPr/>
      </w:pPr>
      <w:bookmarkStart w:colFirst="0" w:colLast="0" w:name="_y76jzy2x6ov" w:id="8"/>
      <w:bookmarkEnd w:id="8"/>
      <w:r w:rsidDel="00000000" w:rsidR="00000000" w:rsidRPr="00000000">
        <w:rPr>
          <w:rtl w:val="0"/>
        </w:rPr>
        <w:t xml:space="preserve">4. Vue logique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color w:val="0000ff"/>
        </w:rPr>
      </w:pPr>
      <w:r w:rsidDel="00000000" w:rsidR="00000000" w:rsidRPr="00000000">
        <w:rPr>
          <w:rtl w:val="0"/>
        </w:rPr>
      </w:r>
    </w:p>
    <w:p w:rsidR="00000000" w:rsidDel="00000000" w:rsidP="00000000" w:rsidRDefault="00000000" w:rsidRPr="00000000" w14:paraId="0000007C">
      <w:pPr>
        <w:pStyle w:val="Heading2"/>
        <w:rPr/>
      </w:pPr>
      <w:bookmarkStart w:colFirst="0" w:colLast="0" w:name="_tzsxbescwsh7" w:id="9"/>
      <w:bookmarkEnd w:id="9"/>
      <w:r w:rsidDel="00000000" w:rsidR="00000000" w:rsidRPr="00000000">
        <w:rPr>
          <w:rtl w:val="0"/>
        </w:rPr>
        <w:t xml:space="preserve">4.1 Vue de haut niveau</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943600" cy="2717800"/>
            <wp:effectExtent b="0" l="0" r="0" t="0"/>
            <wp:docPr id="2"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Figure 4.1: Diagramme de paquetage de haut niveau</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tbl>
      <w:tblPr>
        <w:tblStyle w:val="Table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83">
            <w:pPr>
              <w:jc w:val="center"/>
              <w:rPr>
                <w:b w:val="1"/>
              </w:rPr>
            </w:pPr>
            <w:r w:rsidDel="00000000" w:rsidR="00000000" w:rsidRPr="00000000">
              <w:rPr>
                <w:b w:val="1"/>
                <w:rtl w:val="0"/>
              </w:rPr>
              <w:t xml:space="preserve">Match</w:t>
            </w:r>
          </w:p>
        </w:tc>
      </w:tr>
      <w:tr>
        <w:tc>
          <w:tcPr/>
          <w:p w:rsidR="00000000" w:rsidDel="00000000" w:rsidP="00000000" w:rsidRDefault="00000000" w:rsidRPr="00000000" w14:paraId="00000084">
            <w:pPr>
              <w:spacing w:after="120" w:lineRule="auto"/>
              <w:rPr/>
            </w:pPr>
            <w:r w:rsidDel="00000000" w:rsidR="00000000" w:rsidRPr="00000000">
              <w:rPr>
                <w:rtl w:val="0"/>
              </w:rPr>
              <w:t xml:space="preserve">Ce paquetage a pour objectif de gérer tout ce qui concerne les parties. Il utilise le paquetage </w:t>
            </w:r>
            <w:r w:rsidDel="00000000" w:rsidR="00000000" w:rsidRPr="00000000">
              <w:rPr>
                <w:i w:val="1"/>
                <w:rtl w:val="0"/>
              </w:rPr>
              <w:t xml:space="preserve">Event</w:t>
            </w:r>
            <w:r w:rsidDel="00000000" w:rsidR="00000000" w:rsidRPr="00000000">
              <w:rPr>
                <w:rtl w:val="0"/>
              </w:rPr>
              <w:t xml:space="preserve"> afin d’enregistrer les résultats obtenus. Il délègue au paquetage </w:t>
            </w:r>
            <w:r w:rsidDel="00000000" w:rsidR="00000000" w:rsidRPr="00000000">
              <w:rPr>
                <w:i w:val="1"/>
                <w:rtl w:val="0"/>
              </w:rPr>
              <w:t xml:space="preserve">Game</w:t>
            </w:r>
            <w:r w:rsidDel="00000000" w:rsidR="00000000" w:rsidRPr="00000000">
              <w:rPr>
                <w:rtl w:val="0"/>
              </w:rPr>
              <w:t xml:space="preserve"> la responsabilité de gérer chaque jeu. Il utilise le paquetage </w:t>
            </w:r>
            <w:r w:rsidDel="00000000" w:rsidR="00000000" w:rsidRPr="00000000">
              <w:rPr>
                <w:i w:val="1"/>
                <w:rtl w:val="0"/>
              </w:rPr>
              <w:t xml:space="preserve">Notification</w:t>
            </w:r>
            <w:r w:rsidDel="00000000" w:rsidR="00000000" w:rsidRPr="00000000">
              <w:rPr>
                <w:rtl w:val="0"/>
              </w:rPr>
              <w:t xml:space="preserve"> dans le cas qu’un défi est lancé. Il délègue au paquetage </w:t>
            </w:r>
            <w:r w:rsidDel="00000000" w:rsidR="00000000" w:rsidRPr="00000000">
              <w:rPr>
                <w:i w:val="1"/>
                <w:rtl w:val="0"/>
              </w:rPr>
              <w:t xml:space="preserve">Timer</w:t>
            </w:r>
            <w:r w:rsidDel="00000000" w:rsidR="00000000" w:rsidRPr="00000000">
              <w:rPr>
                <w:rtl w:val="0"/>
              </w:rPr>
              <w:t xml:space="preserve"> la responsabilité de déterminer la fin de la partie en mode solo.</w:t>
            </w:r>
            <w:r w:rsidDel="00000000" w:rsidR="00000000" w:rsidRPr="00000000">
              <w:rPr>
                <w:rtl w:val="0"/>
              </w:rPr>
            </w:r>
          </w:p>
        </w:tc>
      </w:tr>
      <w:tr>
        <w:tc>
          <w:tcPr>
            <w:shd w:fill="efefef" w:val="clear"/>
          </w:tcPr>
          <w:p w:rsidR="00000000" w:rsidDel="00000000" w:rsidP="00000000" w:rsidRDefault="00000000" w:rsidRPr="00000000" w14:paraId="00000085">
            <w:pPr>
              <w:spacing w:after="120" w:lineRule="auto"/>
              <w:rPr/>
            </w:pPr>
            <w:r w:rsidDel="00000000" w:rsidR="00000000" w:rsidRPr="00000000">
              <w:rPr>
                <w:rtl w:val="0"/>
              </w:rPr>
              <w:t xml:space="preserve">Match</w:t>
            </w:r>
          </w:p>
        </w:tc>
      </w:tr>
      <w:tr>
        <w:tc>
          <w:tcPr>
            <w:shd w:fill="ffffff" w:val="clear"/>
          </w:tcPr>
          <w:p w:rsidR="00000000" w:rsidDel="00000000" w:rsidP="00000000" w:rsidRDefault="00000000" w:rsidRPr="00000000" w14:paraId="00000086">
            <w:pPr>
              <w:spacing w:after="120" w:lineRule="auto"/>
              <w:rPr/>
            </w:pPr>
            <w:r w:rsidDel="00000000" w:rsidR="00000000" w:rsidRPr="00000000">
              <w:rPr>
                <w:rtl w:val="0"/>
              </w:rPr>
              <w:t xml:space="preserve">Cette classe a pour responsabilité de conserver l’état d’une partie.</w:t>
            </w:r>
          </w:p>
        </w:tc>
      </w:tr>
      <w:tr>
        <w:tc>
          <w:tcPr>
            <w:shd w:fill="efefef" w:val="clear"/>
          </w:tcPr>
          <w:p w:rsidR="00000000" w:rsidDel="00000000" w:rsidP="00000000" w:rsidRDefault="00000000" w:rsidRPr="00000000" w14:paraId="00000087">
            <w:pPr>
              <w:spacing w:after="120" w:lineRule="auto"/>
              <w:rPr/>
            </w:pPr>
            <w:r w:rsidDel="00000000" w:rsidR="00000000" w:rsidRPr="00000000">
              <w:rPr>
                <w:rtl w:val="0"/>
              </w:rPr>
              <w:t xml:space="preserve">MatchFactory</w:t>
            </w:r>
          </w:p>
        </w:tc>
      </w:tr>
      <w:tr>
        <w:tc>
          <w:tcPr/>
          <w:p w:rsidR="00000000" w:rsidDel="00000000" w:rsidP="00000000" w:rsidRDefault="00000000" w:rsidRPr="00000000" w14:paraId="00000088">
            <w:pPr>
              <w:spacing w:after="120" w:lineRule="auto"/>
              <w:rPr/>
            </w:pPr>
            <w:r w:rsidDel="00000000" w:rsidR="00000000" w:rsidRPr="00000000">
              <w:rPr>
                <w:rtl w:val="0"/>
              </w:rPr>
              <w:t xml:space="preserve">Cette classe a pour responsabilité de créer une partie.</w:t>
            </w:r>
          </w:p>
        </w:tc>
      </w:tr>
      <w:tr>
        <w:tc>
          <w:tcPr>
            <w:shd w:fill="efefef" w:val="clear"/>
          </w:tcPr>
          <w:p w:rsidR="00000000" w:rsidDel="00000000" w:rsidP="00000000" w:rsidRDefault="00000000" w:rsidRPr="00000000" w14:paraId="00000089">
            <w:pPr>
              <w:spacing w:after="120" w:lineRule="auto"/>
              <w:rPr/>
            </w:pPr>
            <w:r w:rsidDel="00000000" w:rsidR="00000000" w:rsidRPr="00000000">
              <w:rPr>
                <w:rtl w:val="0"/>
              </w:rPr>
              <w:t xml:space="preserve">MatchManager</w:t>
            </w:r>
          </w:p>
        </w:tc>
      </w:tr>
      <w:tr>
        <w:tc>
          <w:tcPr/>
          <w:p w:rsidR="00000000" w:rsidDel="00000000" w:rsidP="00000000" w:rsidRDefault="00000000" w:rsidRPr="00000000" w14:paraId="0000008A">
            <w:pPr>
              <w:spacing w:after="120" w:lineRule="auto"/>
              <w:rPr/>
            </w:pPr>
            <w:r w:rsidDel="00000000" w:rsidR="00000000" w:rsidRPr="00000000">
              <w:rPr>
                <w:rtl w:val="0"/>
              </w:rPr>
              <w:t xml:space="preserve">Cette classe a pour responsabilité de gérer le déroulement d’une partie (changement de rôles, changement de jeu, détermination de la fin de partie). </w:t>
            </w:r>
          </w:p>
        </w:tc>
      </w:tr>
      <w:tr>
        <w:tc>
          <w:tcPr>
            <w:shd w:fill="efefef" w:val="clear"/>
          </w:tcPr>
          <w:p w:rsidR="00000000" w:rsidDel="00000000" w:rsidP="00000000" w:rsidRDefault="00000000" w:rsidRPr="00000000" w14:paraId="0000008B">
            <w:pPr>
              <w:spacing w:after="120" w:lineRule="auto"/>
              <w:rPr/>
            </w:pPr>
            <w:r w:rsidDel="00000000" w:rsidR="00000000" w:rsidRPr="00000000">
              <w:rPr>
                <w:rtl w:val="0"/>
              </w:rPr>
              <w:t xml:space="preserve">MatchFiller</w:t>
            </w:r>
          </w:p>
        </w:tc>
      </w:tr>
      <w:tr>
        <w:tc>
          <w:tcPr/>
          <w:p w:rsidR="00000000" w:rsidDel="00000000" w:rsidP="00000000" w:rsidRDefault="00000000" w:rsidRPr="00000000" w14:paraId="0000008C">
            <w:pPr>
              <w:spacing w:after="120" w:lineRule="auto"/>
              <w:rPr/>
            </w:pPr>
            <w:r w:rsidDel="00000000" w:rsidR="00000000" w:rsidRPr="00000000">
              <w:rPr>
                <w:rtl w:val="0"/>
              </w:rPr>
              <w:t xml:space="preserve">Cette classe a pour responsabilité de s’assurer que la partie contient les joueurs requis et d’ajouter les joueurs virtuels s’il y a lieu.</w:t>
            </w:r>
          </w:p>
        </w:tc>
      </w:tr>
      <w:tr>
        <w:tc>
          <w:tcPr>
            <w:shd w:fill="efefef" w:val="clear"/>
          </w:tcPr>
          <w:p w:rsidR="00000000" w:rsidDel="00000000" w:rsidP="00000000" w:rsidRDefault="00000000" w:rsidRPr="00000000" w14:paraId="0000008D">
            <w:pPr>
              <w:spacing w:after="120" w:lineRule="auto"/>
              <w:rPr/>
            </w:pPr>
            <w:r w:rsidDel="00000000" w:rsidR="00000000" w:rsidRPr="00000000">
              <w:rPr>
                <w:rtl w:val="0"/>
              </w:rPr>
              <w:t xml:space="preserve">MatchExporter</w:t>
            </w:r>
          </w:p>
        </w:tc>
      </w:tr>
      <w:tr>
        <w:tc>
          <w:tcPr/>
          <w:p w:rsidR="00000000" w:rsidDel="00000000" w:rsidP="00000000" w:rsidRDefault="00000000" w:rsidRPr="00000000" w14:paraId="0000008E">
            <w:pPr>
              <w:spacing w:after="120" w:lineRule="auto"/>
              <w:rPr/>
            </w:pPr>
            <w:r w:rsidDel="00000000" w:rsidR="00000000" w:rsidRPr="00000000">
              <w:rPr>
                <w:rtl w:val="0"/>
              </w:rPr>
              <w:t xml:space="preserve">Cette classe a pour responsabilité d’enregistrer dans la base de données une partie.</w:t>
            </w:r>
          </w:p>
        </w:tc>
      </w:tr>
      <w:tr>
        <w:tc>
          <w:tcPr>
            <w:shd w:fill="efefef" w:val="clear"/>
          </w:tcPr>
          <w:p w:rsidR="00000000" w:rsidDel="00000000" w:rsidP="00000000" w:rsidRDefault="00000000" w:rsidRPr="00000000" w14:paraId="0000008F">
            <w:pPr>
              <w:spacing w:after="120" w:lineRule="auto"/>
              <w:rPr/>
            </w:pPr>
            <w:r w:rsidDel="00000000" w:rsidR="00000000" w:rsidRPr="00000000">
              <w:rPr>
                <w:rtl w:val="0"/>
              </w:rPr>
              <w:t xml:space="preserve">MatchImporter</w:t>
            </w:r>
          </w:p>
        </w:tc>
      </w:tr>
      <w:tr>
        <w:tc>
          <w:tcPr/>
          <w:p w:rsidR="00000000" w:rsidDel="00000000" w:rsidP="00000000" w:rsidRDefault="00000000" w:rsidRPr="00000000" w14:paraId="00000090">
            <w:pPr>
              <w:spacing w:after="120" w:lineRule="auto"/>
              <w:rPr/>
            </w:pPr>
            <w:r w:rsidDel="00000000" w:rsidR="00000000" w:rsidRPr="00000000">
              <w:rPr>
                <w:rtl w:val="0"/>
              </w:rPr>
              <w:t xml:space="preserve">Cette classe a pour responsabilité de charger une partie à partir de la base de données.</w:t>
            </w:r>
          </w:p>
        </w:tc>
      </w:tr>
      <w:tr>
        <w:tc>
          <w:tcPr>
            <w:shd w:fill="efefef" w:val="clear"/>
          </w:tcPr>
          <w:p w:rsidR="00000000" w:rsidDel="00000000" w:rsidP="00000000" w:rsidRDefault="00000000" w:rsidRPr="00000000" w14:paraId="00000091">
            <w:pPr>
              <w:spacing w:after="120" w:lineRule="auto"/>
              <w:rPr/>
            </w:pPr>
            <w:r w:rsidDel="00000000" w:rsidR="00000000" w:rsidRPr="00000000">
              <w:rPr>
                <w:rtl w:val="0"/>
              </w:rPr>
              <w:t xml:space="preserve">ChallengeThrower</w:t>
            </w:r>
          </w:p>
        </w:tc>
      </w:tr>
      <w:tr>
        <w:tc>
          <w:tcPr/>
          <w:p w:rsidR="00000000" w:rsidDel="00000000" w:rsidP="00000000" w:rsidRDefault="00000000" w:rsidRPr="00000000" w14:paraId="00000092">
            <w:pPr>
              <w:spacing w:after="120" w:lineRule="auto"/>
              <w:rPr/>
            </w:pPr>
            <w:r w:rsidDel="00000000" w:rsidR="00000000" w:rsidRPr="00000000">
              <w:rPr>
                <w:rtl w:val="0"/>
              </w:rPr>
              <w:t xml:space="preserve">Cette classe a pour responsabilité de gérer le lancement d’un défi.</w:t>
            </w:r>
          </w:p>
        </w:tc>
      </w:tr>
    </w:tbl>
    <w:p w:rsidR="00000000" w:rsidDel="00000000" w:rsidP="00000000" w:rsidRDefault="00000000" w:rsidRPr="00000000" w14:paraId="00000093">
      <w:pPr>
        <w:rPr/>
      </w:pPr>
      <w:r w:rsidDel="00000000" w:rsidR="00000000" w:rsidRPr="00000000">
        <w:rPr>
          <w:rtl w:val="0"/>
        </w:rPr>
        <w:t xml:space="preserve">Tableau 4.1: Détails du paquetage Match</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tbl>
      <w:tblPr>
        <w:tblStyle w:val="Table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96">
            <w:pPr>
              <w:jc w:val="center"/>
              <w:rPr>
                <w:b w:val="1"/>
              </w:rPr>
            </w:pPr>
            <w:r w:rsidDel="00000000" w:rsidR="00000000" w:rsidRPr="00000000">
              <w:rPr>
                <w:b w:val="1"/>
                <w:rtl w:val="0"/>
              </w:rPr>
              <w:t xml:space="preserve">Game</w:t>
            </w:r>
          </w:p>
        </w:tc>
      </w:tr>
      <w:tr>
        <w:tc>
          <w:tcPr/>
          <w:p w:rsidR="00000000" w:rsidDel="00000000" w:rsidP="00000000" w:rsidRDefault="00000000" w:rsidRPr="00000000" w14:paraId="00000097">
            <w:pPr>
              <w:spacing w:after="120" w:lineRule="auto"/>
              <w:rPr/>
            </w:pPr>
            <w:r w:rsidDel="00000000" w:rsidR="00000000" w:rsidRPr="00000000">
              <w:rPr>
                <w:rtl w:val="0"/>
              </w:rPr>
              <w:t xml:space="preserve">Ce paquetage a pour objectif de gérer tout ce qui concerne les jeux. Il délègue au paquetage </w:t>
            </w:r>
            <w:r w:rsidDel="00000000" w:rsidR="00000000" w:rsidRPr="00000000">
              <w:rPr>
                <w:i w:val="1"/>
                <w:rtl w:val="0"/>
              </w:rPr>
              <w:t xml:space="preserve">Timer</w:t>
            </w:r>
            <w:r w:rsidDel="00000000" w:rsidR="00000000" w:rsidRPr="00000000">
              <w:rPr>
                <w:rtl w:val="0"/>
              </w:rPr>
              <w:t xml:space="preserve"> la responsabilité de déterminer la fin d’un jeu. Il importe le paquetage </w:t>
            </w:r>
            <w:r w:rsidDel="00000000" w:rsidR="00000000" w:rsidRPr="00000000">
              <w:rPr>
                <w:i w:val="1"/>
                <w:rtl w:val="0"/>
              </w:rPr>
              <w:t xml:space="preserve">PolyPaint</w:t>
            </w:r>
            <w:r w:rsidDel="00000000" w:rsidR="00000000" w:rsidRPr="00000000">
              <w:rPr>
                <w:rtl w:val="0"/>
              </w:rPr>
              <w:t xml:space="preserve"> afin de permettre au dessinateur de dessiner. Il importe le paquetage </w:t>
            </w:r>
            <w:r w:rsidDel="00000000" w:rsidR="00000000" w:rsidRPr="00000000">
              <w:rPr>
                <w:i w:val="1"/>
                <w:rtl w:val="0"/>
              </w:rPr>
              <w:t xml:space="preserve">Converters</w:t>
            </w:r>
            <w:r w:rsidDel="00000000" w:rsidR="00000000" w:rsidRPr="00000000">
              <w:rPr>
                <w:rtl w:val="0"/>
              </w:rPr>
              <w:t xml:space="preserve"> pour s’assurer que les fichiers d’image soient du bon format et pour faire le pont avec </w:t>
            </w:r>
            <w:r w:rsidDel="00000000" w:rsidR="00000000" w:rsidRPr="00000000">
              <w:rPr>
                <w:i w:val="1"/>
                <w:rtl w:val="0"/>
              </w:rPr>
              <w:t xml:space="preserve">PolyPaint</w:t>
            </w:r>
            <w:r w:rsidDel="00000000" w:rsidR="00000000" w:rsidRPr="00000000">
              <w:rPr>
                <w:rtl w:val="0"/>
              </w:rPr>
              <w:t xml:space="preserve">. Il utilise le paquetage </w:t>
            </w:r>
            <w:r w:rsidDel="00000000" w:rsidR="00000000" w:rsidRPr="00000000">
              <w:rPr>
                <w:i w:val="1"/>
                <w:rtl w:val="0"/>
              </w:rPr>
              <w:t xml:space="preserve">FileUploader</w:t>
            </w:r>
            <w:r w:rsidDel="00000000" w:rsidR="00000000" w:rsidRPr="00000000">
              <w:rPr>
                <w:rtl w:val="0"/>
              </w:rPr>
              <w:t xml:space="preserve"> pour permettre l’import de fichier non généré par </w:t>
            </w:r>
            <w:r w:rsidDel="00000000" w:rsidR="00000000" w:rsidRPr="00000000">
              <w:rPr>
                <w:i w:val="1"/>
                <w:rtl w:val="0"/>
              </w:rPr>
              <w:t xml:space="preserve">PolyPaint</w:t>
            </w:r>
            <w:r w:rsidDel="00000000" w:rsidR="00000000" w:rsidRPr="00000000">
              <w:rPr>
                <w:rtl w:val="0"/>
              </w:rPr>
              <w:t xml:space="preserve">. Il délègue aux paquetages </w:t>
            </w:r>
            <w:r w:rsidDel="00000000" w:rsidR="00000000" w:rsidRPr="00000000">
              <w:rPr>
                <w:i w:val="1"/>
                <w:rtl w:val="0"/>
              </w:rPr>
              <w:t xml:space="preserve">Score</w:t>
            </w:r>
            <w:r w:rsidDel="00000000" w:rsidR="00000000" w:rsidRPr="00000000">
              <w:rPr>
                <w:rtl w:val="0"/>
              </w:rPr>
              <w:t xml:space="preserve"> et </w:t>
            </w:r>
            <w:r w:rsidDel="00000000" w:rsidR="00000000" w:rsidRPr="00000000">
              <w:rPr>
                <w:i w:val="1"/>
                <w:rtl w:val="0"/>
              </w:rPr>
              <w:t xml:space="preserve">Timer</w:t>
            </w:r>
            <w:r w:rsidDel="00000000" w:rsidR="00000000" w:rsidRPr="00000000">
              <w:rPr>
                <w:rtl w:val="0"/>
              </w:rPr>
              <w:t xml:space="preserve"> la gestion du score et du temps respectivement.</w:t>
            </w:r>
            <w:r w:rsidDel="00000000" w:rsidR="00000000" w:rsidRPr="00000000">
              <w:rPr>
                <w:rtl w:val="0"/>
              </w:rPr>
            </w:r>
          </w:p>
        </w:tc>
      </w:tr>
      <w:tr>
        <w:tc>
          <w:tcPr>
            <w:shd w:fill="efefef" w:val="clear"/>
          </w:tcPr>
          <w:p w:rsidR="00000000" w:rsidDel="00000000" w:rsidP="00000000" w:rsidRDefault="00000000" w:rsidRPr="00000000" w14:paraId="00000098">
            <w:pPr>
              <w:spacing w:after="120" w:lineRule="auto"/>
              <w:rPr/>
            </w:pPr>
            <w:r w:rsidDel="00000000" w:rsidR="00000000" w:rsidRPr="00000000">
              <w:rPr>
                <w:rtl w:val="0"/>
              </w:rPr>
              <w:t xml:space="preserve">Game</w:t>
            </w:r>
          </w:p>
        </w:tc>
      </w:tr>
      <w:tr>
        <w:tc>
          <w:tcPr>
            <w:shd w:fill="ffffff" w:val="clear"/>
          </w:tcPr>
          <w:p w:rsidR="00000000" w:rsidDel="00000000" w:rsidP="00000000" w:rsidRDefault="00000000" w:rsidRPr="00000000" w14:paraId="00000099">
            <w:pPr>
              <w:spacing w:after="120" w:lineRule="auto"/>
              <w:rPr/>
            </w:pPr>
            <w:r w:rsidDel="00000000" w:rsidR="00000000" w:rsidRPr="00000000">
              <w:rPr>
                <w:rtl w:val="0"/>
              </w:rPr>
              <w:t xml:space="preserve">Cette classe a pour responsabilité de conserver l’état d’un jeu.</w:t>
            </w:r>
          </w:p>
        </w:tc>
      </w:tr>
      <w:tr>
        <w:tc>
          <w:tcPr>
            <w:shd w:fill="efefef" w:val="clear"/>
          </w:tcPr>
          <w:p w:rsidR="00000000" w:rsidDel="00000000" w:rsidP="00000000" w:rsidRDefault="00000000" w:rsidRPr="00000000" w14:paraId="0000009A">
            <w:pPr>
              <w:spacing w:after="120" w:lineRule="auto"/>
              <w:rPr/>
            </w:pPr>
            <w:r w:rsidDel="00000000" w:rsidR="00000000" w:rsidRPr="00000000">
              <w:rPr>
                <w:rtl w:val="0"/>
              </w:rPr>
              <w:t xml:space="preserve">GameFactory</w:t>
            </w:r>
          </w:p>
        </w:tc>
      </w:tr>
      <w:tr>
        <w:tc>
          <w:tcPr/>
          <w:p w:rsidR="00000000" w:rsidDel="00000000" w:rsidP="00000000" w:rsidRDefault="00000000" w:rsidRPr="00000000" w14:paraId="0000009B">
            <w:pPr>
              <w:spacing w:after="120" w:lineRule="auto"/>
              <w:rPr/>
            </w:pPr>
            <w:r w:rsidDel="00000000" w:rsidR="00000000" w:rsidRPr="00000000">
              <w:rPr>
                <w:rtl w:val="0"/>
              </w:rPr>
              <w:t xml:space="preserve">Cette classe a pour responsabilité de créer un jeu.</w:t>
            </w:r>
          </w:p>
        </w:tc>
      </w:tr>
      <w:tr>
        <w:tc>
          <w:tcPr>
            <w:shd w:fill="efefef" w:val="clear"/>
          </w:tcPr>
          <w:p w:rsidR="00000000" w:rsidDel="00000000" w:rsidP="00000000" w:rsidRDefault="00000000" w:rsidRPr="00000000" w14:paraId="0000009C">
            <w:pPr>
              <w:spacing w:after="120" w:lineRule="auto"/>
              <w:rPr/>
            </w:pPr>
            <w:r w:rsidDel="00000000" w:rsidR="00000000" w:rsidRPr="00000000">
              <w:rPr>
                <w:rtl w:val="0"/>
              </w:rPr>
              <w:t xml:space="preserve">GameManager</w:t>
            </w:r>
          </w:p>
        </w:tc>
      </w:tr>
      <w:tr>
        <w:tc>
          <w:tcPr/>
          <w:p w:rsidR="00000000" w:rsidDel="00000000" w:rsidP="00000000" w:rsidRDefault="00000000" w:rsidRPr="00000000" w14:paraId="0000009D">
            <w:pPr>
              <w:spacing w:after="120" w:lineRule="auto"/>
              <w:rPr/>
            </w:pPr>
            <w:r w:rsidDel="00000000" w:rsidR="00000000" w:rsidRPr="00000000">
              <w:rPr>
                <w:rtl w:val="0"/>
              </w:rPr>
              <w:t xml:space="preserve">Cette classe a pour responsabilité de gérer le déroulement d’un jeu.</w:t>
            </w:r>
          </w:p>
        </w:tc>
      </w:tr>
      <w:tr>
        <w:tc>
          <w:tcPr>
            <w:shd w:fill="efefef" w:val="clear"/>
          </w:tcPr>
          <w:p w:rsidR="00000000" w:rsidDel="00000000" w:rsidP="00000000" w:rsidRDefault="00000000" w:rsidRPr="00000000" w14:paraId="0000009E">
            <w:pPr>
              <w:spacing w:after="120" w:lineRule="auto"/>
              <w:rPr/>
            </w:pPr>
            <w:r w:rsidDel="00000000" w:rsidR="00000000" w:rsidRPr="00000000">
              <w:rPr>
                <w:rtl w:val="0"/>
              </w:rPr>
              <w:t xml:space="preserve">GameExporter</w:t>
            </w:r>
          </w:p>
        </w:tc>
      </w:tr>
      <w:tr>
        <w:tc>
          <w:tcPr/>
          <w:p w:rsidR="00000000" w:rsidDel="00000000" w:rsidP="00000000" w:rsidRDefault="00000000" w:rsidRPr="00000000" w14:paraId="0000009F">
            <w:pPr>
              <w:spacing w:after="120" w:lineRule="auto"/>
              <w:rPr/>
            </w:pPr>
            <w:r w:rsidDel="00000000" w:rsidR="00000000" w:rsidRPr="00000000">
              <w:rPr>
                <w:rtl w:val="0"/>
              </w:rPr>
              <w:t xml:space="preserve">Cette classe a pour responsabilité d’enregistrer dans la base de données un jeu.</w:t>
            </w:r>
          </w:p>
        </w:tc>
      </w:tr>
      <w:tr>
        <w:tc>
          <w:tcPr>
            <w:shd w:fill="efefef" w:val="clear"/>
          </w:tcPr>
          <w:p w:rsidR="00000000" w:rsidDel="00000000" w:rsidP="00000000" w:rsidRDefault="00000000" w:rsidRPr="00000000" w14:paraId="000000A0">
            <w:pPr>
              <w:spacing w:after="120" w:lineRule="auto"/>
              <w:rPr/>
            </w:pPr>
            <w:r w:rsidDel="00000000" w:rsidR="00000000" w:rsidRPr="00000000">
              <w:rPr>
                <w:rtl w:val="0"/>
              </w:rPr>
              <w:t xml:space="preserve">GameImporter</w:t>
            </w:r>
          </w:p>
        </w:tc>
      </w:tr>
      <w:tr>
        <w:tc>
          <w:tcPr/>
          <w:p w:rsidR="00000000" w:rsidDel="00000000" w:rsidP="00000000" w:rsidRDefault="00000000" w:rsidRPr="00000000" w14:paraId="000000A1">
            <w:pPr>
              <w:spacing w:after="120" w:lineRule="auto"/>
              <w:rPr/>
            </w:pPr>
            <w:r w:rsidDel="00000000" w:rsidR="00000000" w:rsidRPr="00000000">
              <w:rPr>
                <w:rtl w:val="0"/>
              </w:rPr>
              <w:t xml:space="preserve">Cette classe a pour responsabilité de charger un jeu à partir de la base de données.</w:t>
            </w:r>
          </w:p>
        </w:tc>
      </w:tr>
      <w:tr>
        <w:tc>
          <w:tcPr>
            <w:shd w:fill="efefef" w:val="clear"/>
          </w:tcPr>
          <w:p w:rsidR="00000000" w:rsidDel="00000000" w:rsidP="00000000" w:rsidRDefault="00000000" w:rsidRPr="00000000" w14:paraId="000000A2">
            <w:pPr>
              <w:spacing w:after="120" w:lineRule="auto"/>
              <w:rPr/>
            </w:pPr>
            <w:r w:rsidDel="00000000" w:rsidR="00000000" w:rsidRPr="00000000">
              <w:rPr>
                <w:rtl w:val="0"/>
              </w:rPr>
              <w:t xml:space="preserve">AnswerValidator</w:t>
            </w:r>
          </w:p>
        </w:tc>
      </w:tr>
      <w:tr>
        <w:tc>
          <w:tcPr/>
          <w:p w:rsidR="00000000" w:rsidDel="00000000" w:rsidP="00000000" w:rsidRDefault="00000000" w:rsidRPr="00000000" w14:paraId="000000A3">
            <w:pPr>
              <w:spacing w:after="120" w:lineRule="auto"/>
              <w:rPr/>
            </w:pPr>
            <w:r w:rsidDel="00000000" w:rsidR="00000000" w:rsidRPr="00000000">
              <w:rPr>
                <w:rtl w:val="0"/>
              </w:rPr>
              <w:t xml:space="preserve">Cette classe a pour responsabilité de traiter les réponses des joueurs.</w:t>
            </w:r>
          </w:p>
        </w:tc>
      </w:tr>
    </w:tbl>
    <w:p w:rsidR="00000000" w:rsidDel="00000000" w:rsidP="00000000" w:rsidRDefault="00000000" w:rsidRPr="00000000" w14:paraId="000000A4">
      <w:pPr>
        <w:rPr/>
      </w:pPr>
      <w:r w:rsidDel="00000000" w:rsidR="00000000" w:rsidRPr="00000000">
        <w:rPr>
          <w:rtl w:val="0"/>
        </w:rPr>
        <w:t xml:space="preserve">Tableau 4.2: Détails du paquetage Game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tbl>
      <w:tblPr>
        <w:tblStyle w:val="Table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A7">
            <w:pPr>
              <w:jc w:val="center"/>
              <w:rPr>
                <w:b w:val="1"/>
              </w:rPr>
            </w:pPr>
            <w:r w:rsidDel="00000000" w:rsidR="00000000" w:rsidRPr="00000000">
              <w:rPr>
                <w:b w:val="1"/>
                <w:rtl w:val="0"/>
              </w:rPr>
              <w:t xml:space="preserve">Timer</w:t>
            </w:r>
          </w:p>
        </w:tc>
      </w:tr>
      <w:tr>
        <w:tc>
          <w:tcPr/>
          <w:p w:rsidR="00000000" w:rsidDel="00000000" w:rsidP="00000000" w:rsidRDefault="00000000" w:rsidRPr="00000000" w14:paraId="000000A8">
            <w:pPr>
              <w:spacing w:after="120" w:lineRule="auto"/>
              <w:rPr/>
            </w:pPr>
            <w:r w:rsidDel="00000000" w:rsidR="00000000" w:rsidRPr="00000000">
              <w:rPr>
                <w:rtl w:val="0"/>
              </w:rPr>
              <w:t xml:space="preserve">Ce paquetage a pour objectif de suivre l’évolution du temps.</w:t>
            </w:r>
          </w:p>
        </w:tc>
      </w:tr>
      <w:tr>
        <w:tc>
          <w:tcPr>
            <w:shd w:fill="efefef" w:val="clear"/>
          </w:tcPr>
          <w:p w:rsidR="00000000" w:rsidDel="00000000" w:rsidP="00000000" w:rsidRDefault="00000000" w:rsidRPr="00000000" w14:paraId="000000A9">
            <w:pPr>
              <w:spacing w:after="120" w:lineRule="auto"/>
              <w:rPr/>
            </w:pPr>
            <w:r w:rsidDel="00000000" w:rsidR="00000000" w:rsidRPr="00000000">
              <w:rPr>
                <w:rtl w:val="0"/>
              </w:rPr>
              <w:t xml:space="preserve">BasicTimer</w:t>
            </w:r>
          </w:p>
        </w:tc>
      </w:tr>
      <w:tr>
        <w:tc>
          <w:tcPr>
            <w:shd w:fill="ffffff" w:val="clear"/>
          </w:tcPr>
          <w:p w:rsidR="00000000" w:rsidDel="00000000" w:rsidP="00000000" w:rsidRDefault="00000000" w:rsidRPr="00000000" w14:paraId="000000AA">
            <w:pPr>
              <w:spacing w:after="120" w:lineRule="auto"/>
              <w:rPr/>
            </w:pPr>
            <w:r w:rsidDel="00000000" w:rsidR="00000000" w:rsidRPr="00000000">
              <w:rPr>
                <w:rtl w:val="0"/>
              </w:rPr>
              <w:t xml:space="preserve">Cette classe a pour responsabilité de permettre les fonctions de base (démarrer, arrêter, reset) du chronomètre.</w:t>
            </w:r>
          </w:p>
        </w:tc>
      </w:tr>
      <w:tr>
        <w:tc>
          <w:tcPr>
            <w:shd w:fill="efefef" w:val="clear"/>
          </w:tcPr>
          <w:p w:rsidR="00000000" w:rsidDel="00000000" w:rsidP="00000000" w:rsidRDefault="00000000" w:rsidRPr="00000000" w14:paraId="000000AB">
            <w:pPr>
              <w:spacing w:after="120" w:lineRule="auto"/>
              <w:rPr/>
            </w:pPr>
            <w:r w:rsidDel="00000000" w:rsidR="00000000" w:rsidRPr="00000000">
              <w:rPr>
                <w:rtl w:val="0"/>
              </w:rPr>
              <w:t xml:space="preserve">SoloTimer</w:t>
            </w:r>
          </w:p>
        </w:tc>
      </w:tr>
      <w:tr>
        <w:tc>
          <w:tcPr/>
          <w:p w:rsidR="00000000" w:rsidDel="00000000" w:rsidP="00000000" w:rsidRDefault="00000000" w:rsidRPr="00000000" w14:paraId="000000AC">
            <w:pPr>
              <w:spacing w:after="120" w:lineRule="auto"/>
              <w:rPr/>
            </w:pPr>
            <w:r w:rsidDel="00000000" w:rsidR="00000000" w:rsidRPr="00000000">
              <w:rPr>
                <w:rtl w:val="0"/>
              </w:rPr>
              <w:t xml:space="preserve">Cette classe a pour responsabilité de s’assurer que du temps est ajouté au chronomètre lorsque l’utilisateur donne une bonne réponse dans le mode solo.</w:t>
            </w:r>
          </w:p>
        </w:tc>
      </w:tr>
    </w:tbl>
    <w:p w:rsidR="00000000" w:rsidDel="00000000" w:rsidP="00000000" w:rsidRDefault="00000000" w:rsidRPr="00000000" w14:paraId="000000AD">
      <w:pPr>
        <w:rPr/>
      </w:pPr>
      <w:r w:rsidDel="00000000" w:rsidR="00000000" w:rsidRPr="00000000">
        <w:rPr>
          <w:rtl w:val="0"/>
        </w:rPr>
        <w:t xml:space="preserve">Tableau 4.3:</w:t>
      </w:r>
      <w:r w:rsidDel="00000000" w:rsidR="00000000" w:rsidRPr="00000000">
        <w:rPr>
          <w:rtl w:val="0"/>
        </w:rPr>
        <w:t xml:space="preserve"> Détails du paquetage Timer</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tbl>
      <w:tblPr>
        <w:tblStyle w:val="Table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B0">
            <w:pPr>
              <w:jc w:val="center"/>
              <w:rPr>
                <w:b w:val="1"/>
              </w:rPr>
            </w:pPr>
            <w:r w:rsidDel="00000000" w:rsidR="00000000" w:rsidRPr="00000000">
              <w:rPr>
                <w:b w:val="1"/>
                <w:rtl w:val="0"/>
              </w:rPr>
              <w:t xml:space="preserve">Score</w:t>
            </w:r>
          </w:p>
        </w:tc>
      </w:tr>
      <w:tr>
        <w:tc>
          <w:tcPr/>
          <w:p w:rsidR="00000000" w:rsidDel="00000000" w:rsidP="00000000" w:rsidRDefault="00000000" w:rsidRPr="00000000" w14:paraId="000000B1">
            <w:pPr>
              <w:spacing w:after="120" w:lineRule="auto"/>
              <w:rPr/>
            </w:pPr>
            <w:r w:rsidDel="00000000" w:rsidR="00000000" w:rsidRPr="00000000">
              <w:rPr>
                <w:rtl w:val="0"/>
              </w:rPr>
              <w:t xml:space="preserve">Ce paquetage a pour objectif de calculer le score d’un jeu.</w:t>
            </w:r>
            <w:r w:rsidDel="00000000" w:rsidR="00000000" w:rsidRPr="00000000">
              <w:rPr>
                <w:rtl w:val="0"/>
              </w:rPr>
            </w:r>
          </w:p>
        </w:tc>
      </w:tr>
      <w:tr>
        <w:tc>
          <w:tcPr>
            <w:shd w:fill="efefef" w:val="clear"/>
          </w:tcPr>
          <w:p w:rsidR="00000000" w:rsidDel="00000000" w:rsidP="00000000" w:rsidRDefault="00000000" w:rsidRPr="00000000" w14:paraId="000000B2">
            <w:pPr>
              <w:spacing w:after="120" w:lineRule="auto"/>
              <w:rPr/>
            </w:pPr>
            <w:r w:rsidDel="00000000" w:rsidR="00000000" w:rsidRPr="00000000">
              <w:rPr>
                <w:rtl w:val="0"/>
              </w:rPr>
              <w:t xml:space="preserve">SoloScore</w:t>
            </w:r>
          </w:p>
        </w:tc>
      </w:tr>
      <w:tr>
        <w:tc>
          <w:tcPr>
            <w:shd w:fill="ffffff" w:val="clear"/>
          </w:tcPr>
          <w:p w:rsidR="00000000" w:rsidDel="00000000" w:rsidP="00000000" w:rsidRDefault="00000000" w:rsidRPr="00000000" w14:paraId="000000B3">
            <w:pPr>
              <w:spacing w:after="120" w:lineRule="auto"/>
              <w:rPr/>
            </w:pPr>
            <w:r w:rsidDel="00000000" w:rsidR="00000000" w:rsidRPr="00000000">
              <w:rPr>
                <w:rtl w:val="0"/>
              </w:rPr>
              <w:t xml:space="preserve">Cette classe permet de calculer le score lors d’un jeu en  partie solo.</w:t>
            </w:r>
          </w:p>
        </w:tc>
      </w:tr>
      <w:tr>
        <w:tc>
          <w:tcPr>
            <w:shd w:fill="efefef" w:val="clear"/>
          </w:tcPr>
          <w:p w:rsidR="00000000" w:rsidDel="00000000" w:rsidP="00000000" w:rsidRDefault="00000000" w:rsidRPr="00000000" w14:paraId="000000B4">
            <w:pPr>
              <w:spacing w:after="120" w:lineRule="auto"/>
              <w:rPr/>
            </w:pPr>
            <w:r w:rsidDel="00000000" w:rsidR="00000000" w:rsidRPr="00000000">
              <w:rPr>
                <w:rtl w:val="0"/>
              </w:rPr>
              <w:t xml:space="preserve">FreeForAllScore</w:t>
            </w:r>
          </w:p>
        </w:tc>
      </w:tr>
      <w:tr>
        <w:tc>
          <w:tcPr>
            <w:shd w:fill="ffffff" w:val="clear"/>
          </w:tcPr>
          <w:p w:rsidR="00000000" w:rsidDel="00000000" w:rsidP="00000000" w:rsidRDefault="00000000" w:rsidRPr="00000000" w14:paraId="000000B5">
            <w:pPr>
              <w:spacing w:after="120" w:lineRule="auto"/>
              <w:rPr/>
            </w:pPr>
            <w:r w:rsidDel="00000000" w:rsidR="00000000" w:rsidRPr="00000000">
              <w:rPr>
                <w:rtl w:val="0"/>
              </w:rPr>
              <w:t xml:space="preserve">Cette classe permet de calculer le score lors d’un jeu en  partie mêlée générale.</w:t>
            </w:r>
          </w:p>
        </w:tc>
      </w:tr>
    </w:tbl>
    <w:p w:rsidR="00000000" w:rsidDel="00000000" w:rsidP="00000000" w:rsidRDefault="00000000" w:rsidRPr="00000000" w14:paraId="000000B6">
      <w:pPr>
        <w:rPr/>
      </w:pPr>
      <w:r w:rsidDel="00000000" w:rsidR="00000000" w:rsidRPr="00000000">
        <w:rPr>
          <w:rtl w:val="0"/>
        </w:rPr>
        <w:t xml:space="preserve">Tableau 4.4: Détails du paquetage Score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br w:type="page"/>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tbl>
      <w:tblPr>
        <w:tblStyle w:val="Table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BA">
            <w:pPr>
              <w:jc w:val="center"/>
              <w:rPr>
                <w:b w:val="1"/>
              </w:rPr>
            </w:pPr>
            <w:r w:rsidDel="00000000" w:rsidR="00000000" w:rsidRPr="00000000">
              <w:rPr>
                <w:b w:val="1"/>
                <w:rtl w:val="0"/>
              </w:rPr>
              <w:t xml:space="preserve">Converters</w:t>
            </w:r>
          </w:p>
        </w:tc>
      </w:tr>
      <w:tr>
        <w:tc>
          <w:tcPr/>
          <w:p w:rsidR="00000000" w:rsidDel="00000000" w:rsidP="00000000" w:rsidRDefault="00000000" w:rsidRPr="00000000" w14:paraId="000000BB">
            <w:pPr>
              <w:spacing w:after="120" w:lineRule="auto"/>
              <w:rPr/>
            </w:pPr>
            <w:r w:rsidDel="00000000" w:rsidR="00000000" w:rsidRPr="00000000">
              <w:rPr>
                <w:rtl w:val="0"/>
              </w:rPr>
              <w:t xml:space="preserve">Ce paquetage a pour objectif de convertir des éléments en un type supportée par le jeu. </w:t>
            </w:r>
          </w:p>
        </w:tc>
      </w:tr>
      <w:tr>
        <w:tc>
          <w:tcPr>
            <w:shd w:fill="efefef" w:val="clear"/>
          </w:tcPr>
          <w:p w:rsidR="00000000" w:rsidDel="00000000" w:rsidP="00000000" w:rsidRDefault="00000000" w:rsidRPr="00000000" w14:paraId="000000BC">
            <w:pPr>
              <w:spacing w:after="120" w:lineRule="auto"/>
              <w:rPr/>
            </w:pPr>
            <w:r w:rsidDel="00000000" w:rsidR="00000000" w:rsidRPr="00000000">
              <w:rPr>
                <w:rtl w:val="0"/>
              </w:rPr>
              <w:t xml:space="preserve">ImageConverter</w:t>
            </w:r>
          </w:p>
        </w:tc>
      </w:tr>
      <w:tr>
        <w:tc>
          <w:tcPr>
            <w:shd w:fill="ffffff" w:val="clear"/>
          </w:tcPr>
          <w:p w:rsidR="00000000" w:rsidDel="00000000" w:rsidP="00000000" w:rsidRDefault="00000000" w:rsidRPr="00000000" w14:paraId="000000BD">
            <w:pPr>
              <w:spacing w:after="120" w:lineRule="auto"/>
              <w:rPr/>
            </w:pPr>
            <w:r w:rsidDel="00000000" w:rsidR="00000000" w:rsidRPr="00000000">
              <w:rPr>
                <w:rtl w:val="0"/>
              </w:rPr>
              <w:t xml:space="preserve">Cette classe a pour responsabilité de convertir des images (bmp, jpg) en SVG.</w:t>
            </w:r>
          </w:p>
        </w:tc>
      </w:tr>
      <w:tr>
        <w:tc>
          <w:tcPr>
            <w:shd w:fill="efefef" w:val="clear"/>
          </w:tcPr>
          <w:p w:rsidR="00000000" w:rsidDel="00000000" w:rsidP="00000000" w:rsidRDefault="00000000" w:rsidRPr="00000000" w14:paraId="000000BE">
            <w:pPr>
              <w:spacing w:after="120" w:lineRule="auto"/>
              <w:rPr/>
            </w:pPr>
            <w:r w:rsidDel="00000000" w:rsidR="00000000" w:rsidRPr="00000000">
              <w:rPr>
                <w:rtl w:val="0"/>
              </w:rPr>
              <w:t xml:space="preserve">StrokeConverter</w:t>
            </w:r>
          </w:p>
        </w:tc>
      </w:tr>
      <w:tr>
        <w:tc>
          <w:tcPr/>
          <w:p w:rsidR="00000000" w:rsidDel="00000000" w:rsidP="00000000" w:rsidRDefault="00000000" w:rsidRPr="00000000" w14:paraId="000000BF">
            <w:pPr>
              <w:spacing w:after="120" w:lineRule="auto"/>
              <w:rPr/>
            </w:pPr>
            <w:r w:rsidDel="00000000" w:rsidR="00000000" w:rsidRPr="00000000">
              <w:rPr>
                <w:rtl w:val="0"/>
              </w:rPr>
              <w:t xml:space="preserve">Cette classe a pour responsabilité de convertir les traits faits avec </w:t>
            </w:r>
            <w:r w:rsidDel="00000000" w:rsidR="00000000" w:rsidRPr="00000000">
              <w:rPr>
                <w:i w:val="1"/>
                <w:rtl w:val="0"/>
              </w:rPr>
              <w:t xml:space="preserve">PolyPaint</w:t>
            </w:r>
            <w:r w:rsidDel="00000000" w:rsidR="00000000" w:rsidRPr="00000000">
              <w:rPr>
                <w:rtl w:val="0"/>
              </w:rPr>
              <w:t xml:space="preserve"> en Stroke.</w:t>
            </w:r>
          </w:p>
        </w:tc>
      </w:tr>
    </w:tbl>
    <w:p w:rsidR="00000000" w:rsidDel="00000000" w:rsidP="00000000" w:rsidRDefault="00000000" w:rsidRPr="00000000" w14:paraId="000000C0">
      <w:pPr>
        <w:rPr/>
      </w:pPr>
      <w:r w:rsidDel="00000000" w:rsidR="00000000" w:rsidRPr="00000000">
        <w:rPr>
          <w:rtl w:val="0"/>
        </w:rPr>
        <w:t xml:space="preserve">Tableau 4.5: Détails du paquetage Converters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tbl>
      <w:tblPr>
        <w:tblStyle w:val="Table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C4">
            <w:pPr>
              <w:jc w:val="center"/>
              <w:rPr>
                <w:b w:val="1"/>
              </w:rPr>
            </w:pPr>
            <w:r w:rsidDel="00000000" w:rsidR="00000000" w:rsidRPr="00000000">
              <w:rPr>
                <w:b w:val="1"/>
                <w:rtl w:val="0"/>
              </w:rPr>
              <w:t xml:space="preserve">FileImporter</w:t>
            </w:r>
          </w:p>
        </w:tc>
      </w:tr>
      <w:tr>
        <w:tc>
          <w:tcPr/>
          <w:p w:rsidR="00000000" w:rsidDel="00000000" w:rsidP="00000000" w:rsidRDefault="00000000" w:rsidRPr="00000000" w14:paraId="000000C5">
            <w:pPr>
              <w:spacing w:after="120" w:lineRule="auto"/>
              <w:rPr/>
            </w:pPr>
            <w:r w:rsidDel="00000000" w:rsidR="00000000" w:rsidRPr="00000000">
              <w:rPr>
                <w:rtl w:val="0"/>
              </w:rPr>
              <w:t xml:space="preserve">Ce paquetage a pour objectif de permettre l’accès à des fichiers situés sur l’ordinateur et QuickDraw.</w:t>
            </w:r>
          </w:p>
        </w:tc>
      </w:tr>
      <w:tr>
        <w:tc>
          <w:tcPr>
            <w:shd w:fill="efefef" w:val="clear"/>
          </w:tcPr>
          <w:p w:rsidR="00000000" w:rsidDel="00000000" w:rsidP="00000000" w:rsidRDefault="00000000" w:rsidRPr="00000000" w14:paraId="000000C6">
            <w:pPr>
              <w:spacing w:after="120" w:lineRule="auto"/>
              <w:rPr/>
            </w:pPr>
            <w:r w:rsidDel="00000000" w:rsidR="00000000" w:rsidRPr="00000000">
              <w:rPr>
                <w:rtl w:val="0"/>
              </w:rPr>
              <w:t xml:space="preserve">LocalFileImporter</w:t>
            </w:r>
          </w:p>
        </w:tc>
      </w:tr>
      <w:tr>
        <w:tc>
          <w:tcPr>
            <w:shd w:fill="ffffff" w:val="clear"/>
          </w:tcPr>
          <w:p w:rsidR="00000000" w:rsidDel="00000000" w:rsidP="00000000" w:rsidRDefault="00000000" w:rsidRPr="00000000" w14:paraId="000000C7">
            <w:pPr>
              <w:spacing w:after="120" w:lineRule="auto"/>
              <w:rPr/>
            </w:pPr>
            <w:r w:rsidDel="00000000" w:rsidR="00000000" w:rsidRPr="00000000">
              <w:rPr>
                <w:rtl w:val="0"/>
              </w:rPr>
              <w:t xml:space="preserve">Cette classe a pour responsabilité de permettre l’accès aux images sur l’ordinateur.</w:t>
            </w:r>
          </w:p>
        </w:tc>
      </w:tr>
      <w:tr>
        <w:tc>
          <w:tcPr>
            <w:shd w:fill="efefef" w:val="clear"/>
          </w:tcPr>
          <w:p w:rsidR="00000000" w:rsidDel="00000000" w:rsidP="00000000" w:rsidRDefault="00000000" w:rsidRPr="00000000" w14:paraId="000000C8">
            <w:pPr>
              <w:spacing w:after="120" w:lineRule="auto"/>
              <w:rPr/>
            </w:pPr>
            <w:r w:rsidDel="00000000" w:rsidR="00000000" w:rsidRPr="00000000">
              <w:rPr>
                <w:rtl w:val="0"/>
              </w:rPr>
              <w:t xml:space="preserve">QuickDrawImporter</w:t>
            </w:r>
          </w:p>
        </w:tc>
      </w:tr>
      <w:tr>
        <w:tc>
          <w:tcPr/>
          <w:p w:rsidR="00000000" w:rsidDel="00000000" w:rsidP="00000000" w:rsidRDefault="00000000" w:rsidRPr="00000000" w14:paraId="000000C9">
            <w:pPr>
              <w:spacing w:after="120" w:lineRule="auto"/>
              <w:rPr/>
            </w:pPr>
            <w:r w:rsidDel="00000000" w:rsidR="00000000" w:rsidRPr="00000000">
              <w:rPr>
                <w:rtl w:val="0"/>
              </w:rPr>
              <w:t xml:space="preserve">Cette classe a pour responsabilité de permettre l’accès aux images de QuickDraw.</w:t>
            </w:r>
          </w:p>
        </w:tc>
      </w:tr>
    </w:tbl>
    <w:p w:rsidR="00000000" w:rsidDel="00000000" w:rsidP="00000000" w:rsidRDefault="00000000" w:rsidRPr="00000000" w14:paraId="000000CA">
      <w:pPr>
        <w:rPr/>
      </w:pPr>
      <w:r w:rsidDel="00000000" w:rsidR="00000000" w:rsidRPr="00000000">
        <w:rPr>
          <w:rtl w:val="0"/>
        </w:rPr>
        <w:t xml:space="preserve">Tableau 4.6: Détails du paquetage FileImporter</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tbl>
      <w:tblPr>
        <w:tblStyle w:val="Table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CD">
            <w:pPr>
              <w:jc w:val="center"/>
              <w:rPr>
                <w:b w:val="1"/>
              </w:rPr>
            </w:pPr>
            <w:r w:rsidDel="00000000" w:rsidR="00000000" w:rsidRPr="00000000">
              <w:rPr>
                <w:b w:val="1"/>
                <w:rtl w:val="0"/>
              </w:rPr>
              <w:t xml:space="preserve">Player</w:t>
            </w:r>
          </w:p>
        </w:tc>
      </w:tr>
      <w:tr>
        <w:tc>
          <w:tcPr/>
          <w:p w:rsidR="00000000" w:rsidDel="00000000" w:rsidP="00000000" w:rsidRDefault="00000000" w:rsidRPr="00000000" w14:paraId="000000CE">
            <w:pPr>
              <w:spacing w:after="120" w:lineRule="auto"/>
              <w:rPr/>
            </w:pPr>
            <w:r w:rsidDel="00000000" w:rsidR="00000000" w:rsidRPr="00000000">
              <w:rPr>
                <w:rtl w:val="0"/>
              </w:rPr>
              <w:t xml:space="preserve">Ce paquetage a pour objectif de gérer tout ce qui a trait au joueur. Il utilise le paquetage </w:t>
            </w:r>
            <w:r w:rsidDel="00000000" w:rsidR="00000000" w:rsidRPr="00000000">
              <w:rPr>
                <w:i w:val="1"/>
                <w:rtl w:val="0"/>
              </w:rPr>
              <w:t xml:space="preserve">Event</w:t>
            </w:r>
            <w:r w:rsidDel="00000000" w:rsidR="00000000" w:rsidRPr="00000000">
              <w:rPr>
                <w:rtl w:val="0"/>
              </w:rPr>
              <w:t xml:space="preserve"> afin de mémoriser ses connections. Il délègue sa gestion de la liste d’amis au paquetage </w:t>
            </w:r>
            <w:r w:rsidDel="00000000" w:rsidR="00000000" w:rsidRPr="00000000">
              <w:rPr>
                <w:i w:val="1"/>
                <w:rtl w:val="0"/>
              </w:rPr>
              <w:t xml:space="preserve">Friend</w:t>
            </w:r>
            <w:r w:rsidDel="00000000" w:rsidR="00000000" w:rsidRPr="00000000">
              <w:rPr>
                <w:rtl w:val="0"/>
              </w:rPr>
              <w:t xml:space="preserve">.</w:t>
            </w:r>
          </w:p>
        </w:tc>
      </w:tr>
      <w:tr>
        <w:tc>
          <w:tcPr>
            <w:shd w:fill="efefef" w:val="clear"/>
          </w:tcPr>
          <w:p w:rsidR="00000000" w:rsidDel="00000000" w:rsidP="00000000" w:rsidRDefault="00000000" w:rsidRPr="00000000" w14:paraId="000000CF">
            <w:pPr>
              <w:spacing w:after="120" w:lineRule="auto"/>
              <w:rPr/>
            </w:pPr>
            <w:r w:rsidDel="00000000" w:rsidR="00000000" w:rsidRPr="00000000">
              <w:rPr>
                <w:rtl w:val="0"/>
              </w:rPr>
              <w:t xml:space="preserve">Authentification</w:t>
            </w:r>
          </w:p>
        </w:tc>
      </w:tr>
      <w:tr>
        <w:tc>
          <w:tcPr>
            <w:shd w:fill="ffffff" w:val="clear"/>
          </w:tcPr>
          <w:p w:rsidR="00000000" w:rsidDel="00000000" w:rsidP="00000000" w:rsidRDefault="00000000" w:rsidRPr="00000000" w14:paraId="000000D0">
            <w:pPr>
              <w:spacing w:after="120" w:lineRule="auto"/>
              <w:rPr/>
            </w:pPr>
            <w:r w:rsidDel="00000000" w:rsidR="00000000" w:rsidRPr="00000000">
              <w:rPr>
                <w:rtl w:val="0"/>
              </w:rPr>
              <w:t xml:space="preserve">Cette classe a pour responsabilité d’authentifier le joueur.</w:t>
            </w:r>
          </w:p>
        </w:tc>
      </w:tr>
      <w:tr>
        <w:tc>
          <w:tcPr>
            <w:shd w:fill="efefef" w:val="clear"/>
          </w:tcPr>
          <w:p w:rsidR="00000000" w:rsidDel="00000000" w:rsidP="00000000" w:rsidRDefault="00000000" w:rsidRPr="00000000" w14:paraId="000000D1">
            <w:pPr>
              <w:spacing w:after="120" w:lineRule="auto"/>
              <w:rPr/>
            </w:pPr>
            <w:r w:rsidDel="00000000" w:rsidR="00000000" w:rsidRPr="00000000">
              <w:rPr>
                <w:rtl w:val="0"/>
              </w:rPr>
              <w:t xml:space="preserve">Encryption</w:t>
            </w:r>
          </w:p>
        </w:tc>
      </w:tr>
      <w:tr>
        <w:tc>
          <w:tcPr>
            <w:shd w:fill="ffffff" w:val="clear"/>
          </w:tcPr>
          <w:p w:rsidR="00000000" w:rsidDel="00000000" w:rsidP="00000000" w:rsidRDefault="00000000" w:rsidRPr="00000000" w14:paraId="000000D2">
            <w:pPr>
              <w:spacing w:after="120" w:lineRule="auto"/>
              <w:rPr/>
            </w:pPr>
            <w:r w:rsidDel="00000000" w:rsidR="00000000" w:rsidRPr="00000000">
              <w:rPr>
                <w:rtl w:val="0"/>
              </w:rPr>
              <w:t xml:space="preserve">Cette classe a pour responsabilité d’encrypter les mots de passe.</w:t>
            </w:r>
          </w:p>
        </w:tc>
      </w:tr>
      <w:tr>
        <w:tc>
          <w:tcPr>
            <w:shd w:fill="efefef" w:val="clear"/>
          </w:tcPr>
          <w:p w:rsidR="00000000" w:rsidDel="00000000" w:rsidP="00000000" w:rsidRDefault="00000000" w:rsidRPr="00000000" w14:paraId="000000D3">
            <w:pPr>
              <w:spacing w:after="120" w:lineRule="auto"/>
              <w:rPr/>
            </w:pPr>
            <w:r w:rsidDel="00000000" w:rsidR="00000000" w:rsidRPr="00000000">
              <w:rPr>
                <w:rtl w:val="0"/>
              </w:rPr>
              <w:t xml:space="preserve">Player</w:t>
            </w:r>
          </w:p>
        </w:tc>
      </w:tr>
      <w:tr>
        <w:tc>
          <w:tcPr/>
          <w:p w:rsidR="00000000" w:rsidDel="00000000" w:rsidP="00000000" w:rsidRDefault="00000000" w:rsidRPr="00000000" w14:paraId="000000D4">
            <w:pPr>
              <w:spacing w:after="120" w:lineRule="auto"/>
              <w:rPr/>
            </w:pPr>
            <w:r w:rsidDel="00000000" w:rsidR="00000000" w:rsidRPr="00000000">
              <w:rPr>
                <w:rtl w:val="0"/>
              </w:rPr>
              <w:t xml:space="preserve">Cette classe a pour responsabilité de conserver l’état du joueur.</w:t>
            </w:r>
          </w:p>
        </w:tc>
      </w:tr>
      <w:tr>
        <w:tc>
          <w:tcPr>
            <w:shd w:fill="efefef" w:val="clear"/>
          </w:tcPr>
          <w:p w:rsidR="00000000" w:rsidDel="00000000" w:rsidP="00000000" w:rsidRDefault="00000000" w:rsidRPr="00000000" w14:paraId="000000D5">
            <w:pPr>
              <w:spacing w:after="120" w:lineRule="auto"/>
              <w:rPr/>
            </w:pPr>
            <w:r w:rsidDel="00000000" w:rsidR="00000000" w:rsidRPr="00000000">
              <w:rPr>
                <w:rtl w:val="0"/>
              </w:rPr>
              <w:t xml:space="preserve">PlayerFactory</w:t>
            </w:r>
          </w:p>
        </w:tc>
      </w:tr>
      <w:tr>
        <w:tc>
          <w:tcPr/>
          <w:p w:rsidR="00000000" w:rsidDel="00000000" w:rsidP="00000000" w:rsidRDefault="00000000" w:rsidRPr="00000000" w14:paraId="000000D6">
            <w:pPr>
              <w:spacing w:after="120" w:lineRule="auto"/>
              <w:rPr/>
            </w:pPr>
            <w:r w:rsidDel="00000000" w:rsidR="00000000" w:rsidRPr="00000000">
              <w:rPr>
                <w:rtl w:val="0"/>
              </w:rPr>
              <w:t xml:space="preserve">Cette classe a pour responsabilité de créer un joueur.</w:t>
            </w:r>
          </w:p>
        </w:tc>
      </w:tr>
    </w:tbl>
    <w:p w:rsidR="00000000" w:rsidDel="00000000" w:rsidP="00000000" w:rsidRDefault="00000000" w:rsidRPr="00000000" w14:paraId="000000D7">
      <w:pPr>
        <w:rPr/>
      </w:pPr>
      <w:r w:rsidDel="00000000" w:rsidR="00000000" w:rsidRPr="00000000">
        <w:rPr>
          <w:rtl w:val="0"/>
        </w:rPr>
        <w:t xml:space="preserve">Tableau 4.7: Détails du paquetage Player</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br w:type="page"/>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tbl>
      <w:tblPr>
        <w:tblStyle w:val="Table9"/>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DB">
            <w:pPr>
              <w:jc w:val="center"/>
              <w:rPr>
                <w:b w:val="1"/>
              </w:rPr>
            </w:pPr>
            <w:r w:rsidDel="00000000" w:rsidR="00000000" w:rsidRPr="00000000">
              <w:rPr>
                <w:b w:val="1"/>
                <w:rtl w:val="0"/>
              </w:rPr>
              <w:t xml:space="preserve">Friend</w:t>
            </w:r>
          </w:p>
        </w:tc>
      </w:tr>
      <w:tr>
        <w:tc>
          <w:tcPr/>
          <w:p w:rsidR="00000000" w:rsidDel="00000000" w:rsidP="00000000" w:rsidRDefault="00000000" w:rsidRPr="00000000" w14:paraId="000000DC">
            <w:pPr>
              <w:spacing w:after="120" w:lineRule="auto"/>
              <w:rPr/>
            </w:pPr>
            <w:r w:rsidDel="00000000" w:rsidR="00000000" w:rsidRPr="00000000">
              <w:rPr>
                <w:rtl w:val="0"/>
              </w:rPr>
              <w:t xml:space="preserve">Ce paquetage a pour objectif de gérer la liste d’amis. Il utilise le paquetage </w:t>
            </w:r>
            <w:r w:rsidDel="00000000" w:rsidR="00000000" w:rsidRPr="00000000">
              <w:rPr>
                <w:i w:val="1"/>
                <w:rtl w:val="0"/>
              </w:rPr>
              <w:t xml:space="preserve">Notification</w:t>
            </w:r>
            <w:r w:rsidDel="00000000" w:rsidR="00000000" w:rsidRPr="00000000">
              <w:rPr>
                <w:rtl w:val="0"/>
              </w:rPr>
              <w:t xml:space="preserve"> pour envoyer la demande d’amitié.</w:t>
            </w:r>
          </w:p>
        </w:tc>
      </w:tr>
      <w:tr>
        <w:tc>
          <w:tcPr>
            <w:shd w:fill="efefef" w:val="clear"/>
          </w:tcPr>
          <w:p w:rsidR="00000000" w:rsidDel="00000000" w:rsidP="00000000" w:rsidRDefault="00000000" w:rsidRPr="00000000" w14:paraId="000000DD">
            <w:pPr>
              <w:spacing w:after="120" w:lineRule="auto"/>
              <w:rPr/>
            </w:pPr>
            <w:r w:rsidDel="00000000" w:rsidR="00000000" w:rsidRPr="00000000">
              <w:rPr>
                <w:rtl w:val="0"/>
              </w:rPr>
              <w:t xml:space="preserve">FriendManager</w:t>
            </w:r>
          </w:p>
        </w:tc>
      </w:tr>
      <w:tr>
        <w:tc>
          <w:tcPr>
            <w:shd w:fill="ffffff" w:val="clear"/>
          </w:tcPr>
          <w:p w:rsidR="00000000" w:rsidDel="00000000" w:rsidP="00000000" w:rsidRDefault="00000000" w:rsidRPr="00000000" w14:paraId="000000DE">
            <w:pPr>
              <w:spacing w:after="120" w:lineRule="auto"/>
              <w:rPr/>
            </w:pPr>
            <w:r w:rsidDel="00000000" w:rsidR="00000000" w:rsidRPr="00000000">
              <w:rPr>
                <w:rtl w:val="0"/>
              </w:rPr>
              <w:t xml:space="preserve">Cette classe a pour responsabilité de permettre l’ajout et le retrait d’un ami.</w:t>
            </w:r>
          </w:p>
        </w:tc>
      </w:tr>
      <w:tr>
        <w:tc>
          <w:tcPr>
            <w:shd w:fill="efefef" w:val="clear"/>
          </w:tcPr>
          <w:p w:rsidR="00000000" w:rsidDel="00000000" w:rsidP="00000000" w:rsidRDefault="00000000" w:rsidRPr="00000000" w14:paraId="000000DF">
            <w:pPr>
              <w:spacing w:after="120" w:lineRule="auto"/>
              <w:rPr/>
            </w:pPr>
            <w:r w:rsidDel="00000000" w:rsidR="00000000" w:rsidRPr="00000000">
              <w:rPr>
                <w:rtl w:val="0"/>
              </w:rPr>
              <w:t xml:space="preserve">FriendStatus</w:t>
            </w:r>
          </w:p>
        </w:tc>
      </w:tr>
      <w:tr>
        <w:tc>
          <w:tcPr/>
          <w:p w:rsidR="00000000" w:rsidDel="00000000" w:rsidP="00000000" w:rsidRDefault="00000000" w:rsidRPr="00000000" w14:paraId="000000E0">
            <w:pPr>
              <w:spacing w:after="120" w:lineRule="auto"/>
              <w:rPr/>
            </w:pPr>
            <w:r w:rsidDel="00000000" w:rsidR="00000000" w:rsidRPr="00000000">
              <w:rPr>
                <w:rtl w:val="0"/>
              </w:rPr>
              <w:t xml:space="preserve">Cette classe a pour responsabilité de déterminer le statut de connection d’un ami.</w:t>
            </w:r>
          </w:p>
        </w:tc>
      </w:tr>
    </w:tbl>
    <w:p w:rsidR="00000000" w:rsidDel="00000000" w:rsidP="00000000" w:rsidRDefault="00000000" w:rsidRPr="00000000" w14:paraId="000000E1">
      <w:pPr>
        <w:rPr/>
      </w:pPr>
      <w:r w:rsidDel="00000000" w:rsidR="00000000" w:rsidRPr="00000000">
        <w:rPr>
          <w:rtl w:val="0"/>
        </w:rPr>
        <w:t xml:space="preserve">Tableau 4.8: Détails du paquetage Friend</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tbl>
      <w:tblPr>
        <w:tblStyle w:val="Table10"/>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E4">
            <w:pPr>
              <w:jc w:val="center"/>
              <w:rPr>
                <w:b w:val="1"/>
              </w:rPr>
            </w:pPr>
            <w:r w:rsidDel="00000000" w:rsidR="00000000" w:rsidRPr="00000000">
              <w:rPr>
                <w:b w:val="1"/>
                <w:rtl w:val="0"/>
              </w:rPr>
              <w:t xml:space="preserve">Event</w:t>
            </w:r>
          </w:p>
        </w:tc>
      </w:tr>
      <w:tr>
        <w:tc>
          <w:tcPr/>
          <w:p w:rsidR="00000000" w:rsidDel="00000000" w:rsidP="00000000" w:rsidRDefault="00000000" w:rsidRPr="00000000" w14:paraId="000000E5">
            <w:pPr>
              <w:spacing w:after="120" w:lineRule="auto"/>
              <w:rPr/>
            </w:pPr>
            <w:r w:rsidDel="00000000" w:rsidR="00000000" w:rsidRPr="00000000">
              <w:rPr>
                <w:rtl w:val="0"/>
              </w:rPr>
              <w:t xml:space="preserve">Ce paquetage a pour objectif d’enregistrer les événements d’intérêt sur la base de données.</w:t>
            </w:r>
          </w:p>
        </w:tc>
      </w:tr>
      <w:tr>
        <w:tc>
          <w:tcPr>
            <w:shd w:fill="efefef" w:val="clear"/>
          </w:tcPr>
          <w:p w:rsidR="00000000" w:rsidDel="00000000" w:rsidP="00000000" w:rsidRDefault="00000000" w:rsidRPr="00000000" w14:paraId="000000E6">
            <w:pPr>
              <w:spacing w:after="120" w:lineRule="auto"/>
              <w:rPr/>
            </w:pPr>
            <w:r w:rsidDel="00000000" w:rsidR="00000000" w:rsidRPr="00000000">
              <w:rPr>
                <w:rtl w:val="0"/>
              </w:rPr>
              <w:t xml:space="preserve">ConnectionEvent</w:t>
            </w:r>
          </w:p>
        </w:tc>
      </w:tr>
      <w:tr>
        <w:tc>
          <w:tcPr>
            <w:shd w:fill="ffffff" w:val="clear"/>
          </w:tcPr>
          <w:p w:rsidR="00000000" w:rsidDel="00000000" w:rsidP="00000000" w:rsidRDefault="00000000" w:rsidRPr="00000000" w14:paraId="000000E7">
            <w:pPr>
              <w:spacing w:after="120" w:lineRule="auto"/>
              <w:rPr/>
            </w:pPr>
            <w:r w:rsidDel="00000000" w:rsidR="00000000" w:rsidRPr="00000000">
              <w:rPr>
                <w:rtl w:val="0"/>
              </w:rPr>
              <w:t xml:space="preserve">Cette classe a pour responsabilité d’enregistrer sur la base de données les connections et déconnections des joueurs.</w:t>
            </w:r>
          </w:p>
        </w:tc>
      </w:tr>
      <w:tr>
        <w:tc>
          <w:tcPr>
            <w:shd w:fill="efefef" w:val="clear"/>
          </w:tcPr>
          <w:p w:rsidR="00000000" w:rsidDel="00000000" w:rsidP="00000000" w:rsidRDefault="00000000" w:rsidRPr="00000000" w14:paraId="000000E8">
            <w:pPr>
              <w:spacing w:after="120" w:lineRule="auto"/>
              <w:rPr/>
            </w:pPr>
            <w:r w:rsidDel="00000000" w:rsidR="00000000" w:rsidRPr="00000000">
              <w:rPr>
                <w:rtl w:val="0"/>
              </w:rPr>
              <w:t xml:space="preserve">MatchEvent</w:t>
            </w:r>
          </w:p>
        </w:tc>
      </w:tr>
      <w:tr>
        <w:tc>
          <w:tcPr/>
          <w:p w:rsidR="00000000" w:rsidDel="00000000" w:rsidP="00000000" w:rsidRDefault="00000000" w:rsidRPr="00000000" w14:paraId="000000E9">
            <w:pPr>
              <w:spacing w:after="120" w:lineRule="auto"/>
              <w:rPr/>
            </w:pPr>
            <w:r w:rsidDel="00000000" w:rsidR="00000000" w:rsidRPr="00000000">
              <w:rPr>
                <w:rtl w:val="0"/>
              </w:rPr>
              <w:t xml:space="preserve">Cette classe a pour responsabilité d’enregistrer le résultat d’une partie.</w:t>
            </w:r>
          </w:p>
        </w:tc>
      </w:tr>
    </w:tbl>
    <w:p w:rsidR="00000000" w:rsidDel="00000000" w:rsidP="00000000" w:rsidRDefault="00000000" w:rsidRPr="00000000" w14:paraId="000000EA">
      <w:pPr>
        <w:rPr/>
      </w:pPr>
      <w:r w:rsidDel="00000000" w:rsidR="00000000" w:rsidRPr="00000000">
        <w:rPr>
          <w:rtl w:val="0"/>
        </w:rPr>
        <w:t xml:space="preserve">Tableau 4.9: Détails du paquetage Event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tbl>
      <w:tblPr>
        <w:tblStyle w:val="Table11"/>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ED">
            <w:pPr>
              <w:jc w:val="center"/>
              <w:rPr>
                <w:b w:val="1"/>
              </w:rPr>
            </w:pPr>
            <w:r w:rsidDel="00000000" w:rsidR="00000000" w:rsidRPr="00000000">
              <w:rPr>
                <w:b w:val="1"/>
                <w:rtl w:val="0"/>
              </w:rPr>
              <w:t xml:space="preserve">Notification</w:t>
            </w:r>
          </w:p>
        </w:tc>
      </w:tr>
      <w:tr>
        <w:tc>
          <w:tcPr/>
          <w:p w:rsidR="00000000" w:rsidDel="00000000" w:rsidP="00000000" w:rsidRDefault="00000000" w:rsidRPr="00000000" w14:paraId="000000EE">
            <w:pPr>
              <w:spacing w:after="120" w:lineRule="auto"/>
              <w:rPr/>
            </w:pPr>
            <w:r w:rsidDel="00000000" w:rsidR="00000000" w:rsidRPr="00000000">
              <w:rPr>
                <w:rtl w:val="0"/>
              </w:rPr>
              <w:t xml:space="preserve">Ce paquetage a pour objectif de transmettre des notifications d’un joueur ou du serveur à un autre joueur.</w:t>
            </w:r>
          </w:p>
        </w:tc>
      </w:tr>
      <w:tr>
        <w:tc>
          <w:tcPr>
            <w:shd w:fill="efefef" w:val="clear"/>
          </w:tcPr>
          <w:p w:rsidR="00000000" w:rsidDel="00000000" w:rsidP="00000000" w:rsidRDefault="00000000" w:rsidRPr="00000000" w14:paraId="000000EF">
            <w:pPr>
              <w:spacing w:after="120" w:lineRule="auto"/>
              <w:rPr/>
            </w:pPr>
            <w:r w:rsidDel="00000000" w:rsidR="00000000" w:rsidRPr="00000000">
              <w:rPr>
                <w:rtl w:val="0"/>
              </w:rPr>
              <w:t xml:space="preserve">FriendRequest</w:t>
            </w:r>
          </w:p>
        </w:tc>
      </w:tr>
      <w:tr>
        <w:tc>
          <w:tcPr>
            <w:shd w:fill="ffffff" w:val="clear"/>
          </w:tcPr>
          <w:p w:rsidR="00000000" w:rsidDel="00000000" w:rsidP="00000000" w:rsidRDefault="00000000" w:rsidRPr="00000000" w14:paraId="000000F0">
            <w:pPr>
              <w:spacing w:after="120" w:lineRule="auto"/>
              <w:rPr/>
            </w:pPr>
            <w:r w:rsidDel="00000000" w:rsidR="00000000" w:rsidRPr="00000000">
              <w:rPr>
                <w:rtl w:val="0"/>
              </w:rPr>
              <w:t xml:space="preserve">Cette classe a pour responsabilité de notifier un joueur d’une demande d’ami.</w:t>
            </w:r>
          </w:p>
        </w:tc>
      </w:tr>
      <w:tr>
        <w:tc>
          <w:tcPr>
            <w:shd w:fill="efefef" w:val="clear"/>
          </w:tcPr>
          <w:p w:rsidR="00000000" w:rsidDel="00000000" w:rsidP="00000000" w:rsidRDefault="00000000" w:rsidRPr="00000000" w14:paraId="000000F1">
            <w:pPr>
              <w:spacing w:after="120" w:lineRule="auto"/>
              <w:rPr/>
            </w:pPr>
            <w:r w:rsidDel="00000000" w:rsidR="00000000" w:rsidRPr="00000000">
              <w:rPr>
                <w:rtl w:val="0"/>
              </w:rPr>
              <w:t xml:space="preserve">ChallengeRequest</w:t>
            </w:r>
          </w:p>
        </w:tc>
      </w:tr>
      <w:tr>
        <w:tc>
          <w:tcPr/>
          <w:p w:rsidR="00000000" w:rsidDel="00000000" w:rsidP="00000000" w:rsidRDefault="00000000" w:rsidRPr="00000000" w14:paraId="000000F2">
            <w:pPr>
              <w:spacing w:after="120" w:lineRule="auto"/>
              <w:rPr/>
            </w:pPr>
            <w:r w:rsidDel="00000000" w:rsidR="00000000" w:rsidRPr="00000000">
              <w:rPr>
                <w:rtl w:val="0"/>
              </w:rPr>
              <w:t xml:space="preserve">Cette classe a pour responsabilité de notifier un joueur d’un défi à relever.</w:t>
            </w:r>
          </w:p>
        </w:tc>
      </w:tr>
    </w:tbl>
    <w:p w:rsidR="00000000" w:rsidDel="00000000" w:rsidP="00000000" w:rsidRDefault="00000000" w:rsidRPr="00000000" w14:paraId="000000F3">
      <w:pPr>
        <w:rPr/>
      </w:pPr>
      <w:r w:rsidDel="00000000" w:rsidR="00000000" w:rsidRPr="00000000">
        <w:rPr>
          <w:rtl w:val="0"/>
        </w:rPr>
        <w:t xml:space="preserve">Tableau 4.10: Détails du paquetage Notification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rPr/>
      </w:pPr>
      <w:bookmarkStart w:colFirst="0" w:colLast="0" w:name="_fhiaomevoagf" w:id="10"/>
      <w:bookmarkEnd w:id="10"/>
      <w:r w:rsidDel="00000000" w:rsidR="00000000" w:rsidRPr="00000000">
        <w:rPr>
          <w:rtl w:val="0"/>
        </w:rPr>
        <w:t xml:space="preserve">4.2 Vue détaillée de l’interface usager</w:t>
      </w:r>
    </w:p>
    <w:p w:rsidR="00000000" w:rsidDel="00000000" w:rsidP="00000000" w:rsidRDefault="00000000" w:rsidRPr="00000000" w14:paraId="000000F6">
      <w:pPr>
        <w:rPr/>
      </w:pPr>
      <w:r w:rsidDel="00000000" w:rsidR="00000000" w:rsidRPr="00000000">
        <w:rPr>
          <w:rtl w:val="0"/>
        </w:rPr>
        <w:t xml:space="preserve">La patron de conception Modèle - Vue - Présentation est utilisé pour tous les paquetage. Ceux-ci ne seront pas présentés en détail afin d’alléger le document.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drawing>
          <wp:inline distB="114300" distT="114300" distL="114300" distR="114300">
            <wp:extent cx="4257675" cy="2812511"/>
            <wp:effectExtent b="0" l="0" r="0" t="0"/>
            <wp:docPr id="5"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4257675" cy="281251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Figure 4.2: Représentation du paquetage MainWindow</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tbl>
      <w:tblPr>
        <w:tblStyle w:val="Table1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0FC">
            <w:pPr>
              <w:jc w:val="center"/>
              <w:rPr>
                <w:b w:val="1"/>
              </w:rPr>
            </w:pPr>
            <w:r w:rsidDel="00000000" w:rsidR="00000000" w:rsidRPr="00000000">
              <w:rPr>
                <w:b w:val="1"/>
                <w:rtl w:val="0"/>
              </w:rPr>
              <w:t xml:space="preserve">MainWindow</w:t>
            </w:r>
          </w:p>
        </w:tc>
      </w:tr>
      <w:tr>
        <w:tc>
          <w:tcPr/>
          <w:p w:rsidR="00000000" w:rsidDel="00000000" w:rsidP="00000000" w:rsidRDefault="00000000" w:rsidRPr="00000000" w14:paraId="000000FD">
            <w:pPr>
              <w:spacing w:after="120" w:lineRule="auto"/>
              <w:rPr/>
            </w:pPr>
            <w:r w:rsidDel="00000000" w:rsidR="00000000" w:rsidRPr="00000000">
              <w:rPr>
                <w:rtl w:val="0"/>
              </w:rPr>
              <w:t xml:space="preserve">Ce paquetage constitue la base de la vue de l’application. </w:t>
            </w:r>
          </w:p>
        </w:tc>
      </w:tr>
      <w:tr>
        <w:tc>
          <w:tcPr>
            <w:shd w:fill="efefef" w:val="clear"/>
          </w:tcPr>
          <w:p w:rsidR="00000000" w:rsidDel="00000000" w:rsidP="00000000" w:rsidRDefault="00000000" w:rsidRPr="00000000" w14:paraId="000000FE">
            <w:pPr>
              <w:spacing w:after="120" w:lineRule="auto"/>
              <w:rPr/>
            </w:pPr>
            <w:r w:rsidDel="00000000" w:rsidR="00000000" w:rsidRPr="00000000">
              <w:rPr>
                <w:rtl w:val="0"/>
              </w:rPr>
              <w:t xml:space="preserve">MainFocusComponent</w:t>
            </w:r>
          </w:p>
        </w:tc>
      </w:tr>
      <w:tr>
        <w:tc>
          <w:tcPr>
            <w:shd w:fill="ffffff" w:val="clear"/>
          </w:tcPr>
          <w:p w:rsidR="00000000" w:rsidDel="00000000" w:rsidP="00000000" w:rsidRDefault="00000000" w:rsidRPr="00000000" w14:paraId="000000FF">
            <w:pPr>
              <w:spacing w:after="120" w:lineRule="auto"/>
              <w:rPr/>
            </w:pPr>
            <w:r w:rsidDel="00000000" w:rsidR="00000000" w:rsidRPr="00000000">
              <w:rPr>
                <w:rtl w:val="0"/>
              </w:rPr>
              <w:t xml:space="preserve">Ce paquetage a pour objectif d’afficher l’activité principale du joueur. </w:t>
            </w:r>
          </w:p>
        </w:tc>
      </w:tr>
      <w:tr>
        <w:tc>
          <w:tcPr>
            <w:shd w:fill="efefef" w:val="clear"/>
          </w:tcPr>
          <w:p w:rsidR="00000000" w:rsidDel="00000000" w:rsidP="00000000" w:rsidRDefault="00000000" w:rsidRPr="00000000" w14:paraId="00000100">
            <w:pPr>
              <w:spacing w:after="120" w:lineRule="auto"/>
              <w:rPr/>
            </w:pPr>
            <w:r w:rsidDel="00000000" w:rsidR="00000000" w:rsidRPr="00000000">
              <w:rPr>
                <w:rtl w:val="0"/>
              </w:rPr>
              <w:t xml:space="preserve">NotificationComponent</w:t>
            </w:r>
          </w:p>
        </w:tc>
      </w:tr>
      <w:tr>
        <w:tc>
          <w:tcPr/>
          <w:p w:rsidR="00000000" w:rsidDel="00000000" w:rsidP="00000000" w:rsidRDefault="00000000" w:rsidRPr="00000000" w14:paraId="00000101">
            <w:pPr>
              <w:spacing w:after="120" w:lineRule="auto"/>
              <w:rPr/>
            </w:pPr>
            <w:r w:rsidDel="00000000" w:rsidR="00000000" w:rsidRPr="00000000">
              <w:rPr>
                <w:rtl w:val="0"/>
              </w:rPr>
              <w:t xml:space="preserve">Ce paquetage a pour objectif d’afficher les notifications adressées au joueur.</w:t>
            </w:r>
          </w:p>
        </w:tc>
      </w:tr>
      <w:tr>
        <w:tc>
          <w:tcPr>
            <w:shd w:fill="efefef" w:val="clear"/>
          </w:tcPr>
          <w:p w:rsidR="00000000" w:rsidDel="00000000" w:rsidP="00000000" w:rsidRDefault="00000000" w:rsidRPr="00000000" w14:paraId="00000102">
            <w:pPr>
              <w:spacing w:after="120" w:lineRule="auto"/>
              <w:rPr/>
            </w:pPr>
            <w:r w:rsidDel="00000000" w:rsidR="00000000" w:rsidRPr="00000000">
              <w:rPr>
                <w:rtl w:val="0"/>
              </w:rPr>
              <w:t xml:space="preserve">ChatComponent</w:t>
            </w:r>
          </w:p>
        </w:tc>
      </w:tr>
      <w:tr>
        <w:tc>
          <w:tcPr/>
          <w:p w:rsidR="00000000" w:rsidDel="00000000" w:rsidP="00000000" w:rsidRDefault="00000000" w:rsidRPr="00000000" w14:paraId="00000103">
            <w:pPr>
              <w:spacing w:after="120" w:lineRule="auto"/>
              <w:rPr/>
            </w:pPr>
            <w:r w:rsidDel="00000000" w:rsidR="00000000" w:rsidRPr="00000000">
              <w:rPr>
                <w:rtl w:val="0"/>
              </w:rPr>
              <w:t xml:space="preserve">Ce paquetage a pour objectif d’afficher le clavardage.</w:t>
            </w:r>
          </w:p>
        </w:tc>
      </w:tr>
      <w:tr>
        <w:tc>
          <w:tcPr>
            <w:shd w:fill="efefef" w:val="clear"/>
          </w:tcPr>
          <w:p w:rsidR="00000000" w:rsidDel="00000000" w:rsidP="00000000" w:rsidRDefault="00000000" w:rsidRPr="00000000" w14:paraId="00000104">
            <w:pPr>
              <w:spacing w:after="120" w:lineRule="auto"/>
              <w:rPr/>
            </w:pPr>
            <w:r w:rsidDel="00000000" w:rsidR="00000000" w:rsidRPr="00000000">
              <w:rPr>
                <w:rtl w:val="0"/>
              </w:rPr>
              <w:t xml:space="preserve">FriendsComponent</w:t>
            </w:r>
          </w:p>
        </w:tc>
      </w:tr>
      <w:tr>
        <w:tc>
          <w:tcPr/>
          <w:p w:rsidR="00000000" w:rsidDel="00000000" w:rsidP="00000000" w:rsidRDefault="00000000" w:rsidRPr="00000000" w14:paraId="00000105">
            <w:pPr>
              <w:spacing w:after="120" w:lineRule="auto"/>
              <w:rPr/>
            </w:pPr>
            <w:r w:rsidDel="00000000" w:rsidR="00000000" w:rsidRPr="00000000">
              <w:rPr>
                <w:rtl w:val="0"/>
              </w:rPr>
              <w:t xml:space="preserve">Ce paquetage a pour objectif d’afficher les amis du joueur.</w:t>
            </w:r>
          </w:p>
        </w:tc>
      </w:tr>
      <w:tr>
        <w:tc>
          <w:tcPr>
            <w:shd w:fill="efefef" w:val="clear"/>
          </w:tcPr>
          <w:p w:rsidR="00000000" w:rsidDel="00000000" w:rsidP="00000000" w:rsidRDefault="00000000" w:rsidRPr="00000000" w14:paraId="00000106">
            <w:pPr>
              <w:spacing w:after="120" w:lineRule="auto"/>
              <w:rPr/>
            </w:pPr>
            <w:r w:rsidDel="00000000" w:rsidR="00000000" w:rsidRPr="00000000">
              <w:rPr>
                <w:rtl w:val="0"/>
              </w:rPr>
              <w:t xml:space="preserve">LoginComponent</w:t>
            </w:r>
          </w:p>
        </w:tc>
      </w:tr>
      <w:tr>
        <w:tc>
          <w:tcPr/>
          <w:p w:rsidR="00000000" w:rsidDel="00000000" w:rsidP="00000000" w:rsidRDefault="00000000" w:rsidRPr="00000000" w14:paraId="00000107">
            <w:pPr>
              <w:spacing w:after="120" w:lineRule="auto"/>
              <w:rPr/>
            </w:pPr>
            <w:r w:rsidDel="00000000" w:rsidR="00000000" w:rsidRPr="00000000">
              <w:rPr>
                <w:rtl w:val="0"/>
              </w:rPr>
              <w:t xml:space="preserve">Ce paquetage a pour objectif d’afficher la page d’authentification.</w:t>
            </w:r>
          </w:p>
        </w:tc>
      </w:tr>
      <w:tr>
        <w:tc>
          <w:tcPr>
            <w:shd w:fill="efefef" w:val="clear"/>
          </w:tcPr>
          <w:p w:rsidR="00000000" w:rsidDel="00000000" w:rsidP="00000000" w:rsidRDefault="00000000" w:rsidRPr="00000000" w14:paraId="00000108">
            <w:pPr>
              <w:spacing w:after="120" w:lineRule="auto"/>
              <w:rPr/>
            </w:pPr>
            <w:r w:rsidDel="00000000" w:rsidR="00000000" w:rsidRPr="00000000">
              <w:rPr>
                <w:rtl w:val="0"/>
              </w:rPr>
              <w:t xml:space="preserve">SigninComponent</w:t>
            </w:r>
          </w:p>
        </w:tc>
      </w:tr>
      <w:tr>
        <w:tc>
          <w:tcPr/>
          <w:p w:rsidR="00000000" w:rsidDel="00000000" w:rsidP="00000000" w:rsidRDefault="00000000" w:rsidRPr="00000000" w14:paraId="00000109">
            <w:pPr>
              <w:spacing w:after="120" w:lineRule="auto"/>
              <w:rPr/>
            </w:pPr>
            <w:r w:rsidDel="00000000" w:rsidR="00000000" w:rsidRPr="00000000">
              <w:rPr>
                <w:rtl w:val="0"/>
              </w:rPr>
              <w:t xml:space="preserve">Ce paquetage a pour objectif d’afficher la page d’inscription.</w:t>
            </w:r>
          </w:p>
        </w:tc>
      </w:tr>
    </w:tbl>
    <w:p w:rsidR="00000000" w:rsidDel="00000000" w:rsidP="00000000" w:rsidRDefault="00000000" w:rsidRPr="00000000" w14:paraId="0000010A">
      <w:pPr>
        <w:rPr/>
      </w:pPr>
      <w:r w:rsidDel="00000000" w:rsidR="00000000" w:rsidRPr="00000000">
        <w:rPr>
          <w:rtl w:val="0"/>
        </w:rPr>
        <w:t xml:space="preserve">Tableau 4.11: Détail du paquetage </w:t>
      </w:r>
      <w:r w:rsidDel="00000000" w:rsidR="00000000" w:rsidRPr="00000000">
        <w:rPr>
          <w:i w:val="1"/>
          <w:rtl w:val="0"/>
        </w:rPr>
        <w:t xml:space="preserve">MainWindow</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drawing>
          <wp:inline distB="114300" distT="114300" distL="114300" distR="114300">
            <wp:extent cx="4552950" cy="2466693"/>
            <wp:effectExtent b="0" l="0" r="0" t="0"/>
            <wp:docPr id="14"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4552950" cy="246669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t xml:space="preserve">Figure 4.3: Représentation du paquetage </w:t>
      </w:r>
      <w:r w:rsidDel="00000000" w:rsidR="00000000" w:rsidRPr="00000000">
        <w:rPr>
          <w:i w:val="1"/>
          <w:rtl w:val="0"/>
        </w:rPr>
        <w:t xml:space="preserve">MainFocusComponent</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tbl>
      <w:tblPr>
        <w:tblStyle w:val="Table1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c>
          <w:tcPr>
            <w:shd w:fill="a6a6a6" w:val="clear"/>
          </w:tcPr>
          <w:p w:rsidR="00000000" w:rsidDel="00000000" w:rsidP="00000000" w:rsidRDefault="00000000" w:rsidRPr="00000000" w14:paraId="00000112">
            <w:pPr>
              <w:jc w:val="center"/>
              <w:rPr>
                <w:b w:val="1"/>
              </w:rPr>
            </w:pPr>
            <w:r w:rsidDel="00000000" w:rsidR="00000000" w:rsidRPr="00000000">
              <w:rPr>
                <w:b w:val="1"/>
                <w:rtl w:val="0"/>
              </w:rPr>
              <w:t xml:space="preserve">MainWindow</w:t>
            </w:r>
          </w:p>
        </w:tc>
      </w:tr>
      <w:tr>
        <w:tc>
          <w:tcPr/>
          <w:p w:rsidR="00000000" w:rsidDel="00000000" w:rsidP="00000000" w:rsidRDefault="00000000" w:rsidRPr="00000000" w14:paraId="00000113">
            <w:pPr>
              <w:spacing w:after="120" w:lineRule="auto"/>
              <w:rPr/>
            </w:pPr>
            <w:r w:rsidDel="00000000" w:rsidR="00000000" w:rsidRPr="00000000">
              <w:rPr>
                <w:rtl w:val="0"/>
              </w:rPr>
              <w:t xml:space="preserve">Ce paquetage constitue la base de la vue de l’application. </w:t>
            </w:r>
          </w:p>
        </w:tc>
      </w:tr>
      <w:tr>
        <w:tc>
          <w:tcPr>
            <w:shd w:fill="efefef" w:val="clear"/>
          </w:tcPr>
          <w:p w:rsidR="00000000" w:rsidDel="00000000" w:rsidP="00000000" w:rsidRDefault="00000000" w:rsidRPr="00000000" w14:paraId="00000114">
            <w:pPr>
              <w:spacing w:after="120" w:lineRule="auto"/>
              <w:rPr/>
            </w:pPr>
            <w:r w:rsidDel="00000000" w:rsidR="00000000" w:rsidRPr="00000000">
              <w:rPr>
                <w:rtl w:val="0"/>
              </w:rPr>
              <w:t xml:space="preserve">MatchComponent</w:t>
            </w:r>
          </w:p>
        </w:tc>
      </w:tr>
      <w:tr>
        <w:tc>
          <w:tcPr>
            <w:shd w:fill="ffffff" w:val="clear"/>
          </w:tcPr>
          <w:p w:rsidR="00000000" w:rsidDel="00000000" w:rsidP="00000000" w:rsidRDefault="00000000" w:rsidRPr="00000000" w14:paraId="00000115">
            <w:pPr>
              <w:spacing w:after="120" w:lineRule="auto"/>
              <w:rPr/>
            </w:pPr>
            <w:r w:rsidDel="00000000" w:rsidR="00000000" w:rsidRPr="00000000">
              <w:rPr>
                <w:rtl w:val="0"/>
              </w:rPr>
              <w:t xml:space="preserve">Ce paquetage a pour objectif d’afficher la partie en cours. </w:t>
            </w:r>
          </w:p>
        </w:tc>
      </w:tr>
      <w:tr>
        <w:tc>
          <w:tcPr>
            <w:shd w:fill="efefef" w:val="clear"/>
          </w:tcPr>
          <w:p w:rsidR="00000000" w:rsidDel="00000000" w:rsidP="00000000" w:rsidRDefault="00000000" w:rsidRPr="00000000" w14:paraId="00000116">
            <w:pPr>
              <w:spacing w:after="120" w:lineRule="auto"/>
              <w:rPr/>
            </w:pPr>
            <w:r w:rsidDel="00000000" w:rsidR="00000000" w:rsidRPr="00000000">
              <w:rPr>
                <w:rtl w:val="0"/>
              </w:rPr>
              <w:t xml:space="preserve">MainLobbyComponent</w:t>
            </w:r>
          </w:p>
        </w:tc>
      </w:tr>
      <w:tr>
        <w:tc>
          <w:tcPr/>
          <w:p w:rsidR="00000000" w:rsidDel="00000000" w:rsidP="00000000" w:rsidRDefault="00000000" w:rsidRPr="00000000" w14:paraId="00000117">
            <w:pPr>
              <w:spacing w:after="120" w:lineRule="auto"/>
              <w:rPr/>
            </w:pPr>
            <w:r w:rsidDel="00000000" w:rsidR="00000000" w:rsidRPr="00000000">
              <w:rPr>
                <w:rtl w:val="0"/>
              </w:rPr>
              <w:t xml:space="preserve">Ce paquetage a pour objectif d’afficher le menu principal.</w:t>
            </w:r>
          </w:p>
        </w:tc>
      </w:tr>
      <w:tr>
        <w:tc>
          <w:tcPr>
            <w:shd w:fill="efefef" w:val="clear"/>
          </w:tcPr>
          <w:p w:rsidR="00000000" w:rsidDel="00000000" w:rsidP="00000000" w:rsidRDefault="00000000" w:rsidRPr="00000000" w14:paraId="00000118">
            <w:pPr>
              <w:spacing w:after="120" w:lineRule="auto"/>
              <w:rPr/>
            </w:pPr>
            <w:r w:rsidDel="00000000" w:rsidR="00000000" w:rsidRPr="00000000">
              <w:rPr>
                <w:rtl w:val="0"/>
              </w:rPr>
              <w:t xml:space="preserve">WaitingRoomComponent</w:t>
            </w:r>
          </w:p>
        </w:tc>
      </w:tr>
      <w:tr>
        <w:tc>
          <w:tcPr/>
          <w:p w:rsidR="00000000" w:rsidDel="00000000" w:rsidP="00000000" w:rsidRDefault="00000000" w:rsidRPr="00000000" w14:paraId="00000119">
            <w:pPr>
              <w:spacing w:after="120" w:lineRule="auto"/>
              <w:rPr/>
            </w:pPr>
            <w:r w:rsidDel="00000000" w:rsidR="00000000" w:rsidRPr="00000000">
              <w:rPr>
                <w:rtl w:val="0"/>
              </w:rPr>
              <w:t xml:space="preserve">Ce paquetage a pour objectif d’afficher la salle d’attente d’un jeu.</w:t>
            </w:r>
          </w:p>
        </w:tc>
      </w:tr>
      <w:tr>
        <w:tc>
          <w:tcPr>
            <w:shd w:fill="efefef" w:val="clear"/>
          </w:tcPr>
          <w:p w:rsidR="00000000" w:rsidDel="00000000" w:rsidP="00000000" w:rsidRDefault="00000000" w:rsidRPr="00000000" w14:paraId="0000011A">
            <w:pPr>
              <w:spacing w:after="120" w:lineRule="auto"/>
              <w:rPr/>
            </w:pPr>
            <w:r w:rsidDel="00000000" w:rsidR="00000000" w:rsidRPr="00000000">
              <w:rPr>
                <w:rtl w:val="0"/>
              </w:rPr>
              <w:t xml:space="preserve">DraftingBoardComponent</w:t>
            </w:r>
          </w:p>
        </w:tc>
      </w:tr>
      <w:tr>
        <w:tc>
          <w:tcPr/>
          <w:p w:rsidR="00000000" w:rsidDel="00000000" w:rsidP="00000000" w:rsidRDefault="00000000" w:rsidRPr="00000000" w14:paraId="0000011B">
            <w:pPr>
              <w:spacing w:after="120" w:lineRule="auto"/>
              <w:rPr/>
            </w:pPr>
            <w:r w:rsidDel="00000000" w:rsidR="00000000" w:rsidRPr="00000000">
              <w:rPr>
                <w:rtl w:val="0"/>
              </w:rPr>
              <w:t xml:space="preserve">Ce paquetage a pour objectif d’afficher l’application </w:t>
            </w:r>
            <w:r w:rsidDel="00000000" w:rsidR="00000000" w:rsidRPr="00000000">
              <w:rPr>
                <w:i w:val="1"/>
                <w:rtl w:val="0"/>
              </w:rPr>
              <w:t xml:space="preserve">PolyPaint</w:t>
            </w:r>
            <w:r w:rsidDel="00000000" w:rsidR="00000000" w:rsidRPr="00000000">
              <w:rPr>
                <w:rtl w:val="0"/>
              </w:rPr>
              <w:t xml:space="preserve"> en mode création ou en mode jeu.</w:t>
            </w:r>
          </w:p>
        </w:tc>
      </w:tr>
    </w:tbl>
    <w:p w:rsidR="00000000" w:rsidDel="00000000" w:rsidP="00000000" w:rsidRDefault="00000000" w:rsidRPr="00000000" w14:paraId="0000011C">
      <w:pPr>
        <w:rPr/>
      </w:pPr>
      <w:r w:rsidDel="00000000" w:rsidR="00000000" w:rsidRPr="00000000">
        <w:rPr>
          <w:rtl w:val="0"/>
        </w:rPr>
        <w:t xml:space="preserve">Tableau 4.12: Détail du paquetage </w:t>
      </w:r>
      <w:r w:rsidDel="00000000" w:rsidR="00000000" w:rsidRPr="00000000">
        <w:rPr>
          <w:i w:val="1"/>
          <w:rtl w:val="0"/>
        </w:rPr>
        <w:t xml:space="preserve">MainFocusComponent</w:t>
      </w:r>
      <w:r w:rsidDel="00000000" w:rsidR="00000000" w:rsidRPr="00000000">
        <w:br w:type="page"/>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1"/>
        <w:ind w:left="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tyjcwt" w:id="11"/>
      <w:bookmarkEnd w:id="11"/>
      <w:r w:rsidDel="00000000" w:rsidR="00000000" w:rsidRPr="00000000">
        <w:rPr>
          <w:rtl w:val="0"/>
        </w:rPr>
        <w:t xml:space="preserve">5. Vue des processus </w:t>
      </w:r>
      <w:r w:rsidDel="00000000" w:rsidR="00000000" w:rsidRPr="00000000">
        <w:rPr>
          <w:rtl w:val="0"/>
        </w:rPr>
      </w:r>
    </w:p>
    <w:p w:rsidR="00000000" w:rsidDel="00000000" w:rsidP="00000000" w:rsidRDefault="00000000" w:rsidRPr="00000000" w14:paraId="0000011F">
      <w:pPr>
        <w:keepLines w:val="1"/>
        <w:spacing w:after="120" w:lineRule="auto"/>
        <w:rPr>
          <w:b w:val="1"/>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5943600" cy="4470400"/>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Lines w:val="1"/>
        <w:spacing w:after="120" w:lineRule="auto"/>
        <w:rPr/>
      </w:pPr>
      <w:r w:rsidDel="00000000" w:rsidR="00000000" w:rsidRPr="00000000">
        <w:rPr>
          <w:rtl w:val="0"/>
        </w:rPr>
        <w:t xml:space="preserve">Figure 5.1</w:t>
      </w:r>
      <w:r w:rsidDel="00000000" w:rsidR="00000000" w:rsidRPr="00000000">
        <w:rPr>
          <w:rtl w:val="0"/>
        </w:rPr>
        <w:t xml:space="preserve"> Diagramme de séquence pour l’authentification au système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943600" cy="5168900"/>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Lines w:val="1"/>
        <w:spacing w:after="120" w:lineRule="auto"/>
        <w:rPr/>
      </w:pPr>
      <w:r w:rsidDel="00000000" w:rsidR="00000000" w:rsidRPr="00000000">
        <w:rPr>
          <w:rtl w:val="0"/>
        </w:rPr>
        <w:t xml:space="preserve">Figure 5.2 </w:t>
      </w:r>
      <w:r w:rsidDel="00000000" w:rsidR="00000000" w:rsidRPr="00000000">
        <w:rPr>
          <w:rtl w:val="0"/>
        </w:rPr>
        <w:t xml:space="preserve">Diagramme de séquence pour la création d’un canal de discussion</w:t>
      </w:r>
    </w:p>
    <w:p w:rsidR="00000000" w:rsidDel="00000000" w:rsidP="00000000" w:rsidRDefault="00000000" w:rsidRPr="00000000" w14:paraId="0000012B">
      <w:pPr>
        <w:keepLines w:val="1"/>
        <w:spacing w:after="120" w:lineRule="auto"/>
        <w:rPr/>
      </w:pPr>
      <w:r w:rsidDel="00000000" w:rsidR="00000000" w:rsidRPr="00000000">
        <w:rPr>
          <w:rtl w:val="0"/>
        </w:rPr>
      </w:r>
    </w:p>
    <w:p w:rsidR="00000000" w:rsidDel="00000000" w:rsidP="00000000" w:rsidRDefault="00000000" w:rsidRPr="00000000" w14:paraId="0000012C">
      <w:pPr>
        <w:keepLines w:val="1"/>
        <w:spacing w:after="120" w:lineRule="auto"/>
        <w:rPr/>
      </w:pPr>
      <w:r w:rsidDel="00000000" w:rsidR="00000000" w:rsidRPr="00000000">
        <w:rPr/>
        <w:drawing>
          <wp:inline distB="114300" distT="114300" distL="114300" distR="114300">
            <wp:extent cx="5943600" cy="462280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Lines w:val="1"/>
        <w:spacing w:after="120" w:lineRule="auto"/>
        <w:rPr/>
      </w:pPr>
      <w:r w:rsidDel="00000000" w:rsidR="00000000" w:rsidRPr="00000000">
        <w:rPr>
          <w:rtl w:val="0"/>
        </w:rPr>
        <w:t xml:space="preserve">Figure 5.3 Diagramme de séquence pour la création d’un jeu</w:t>
      </w:r>
    </w:p>
    <w:p w:rsidR="00000000" w:rsidDel="00000000" w:rsidP="00000000" w:rsidRDefault="00000000" w:rsidRPr="00000000" w14:paraId="0000012E">
      <w:pPr>
        <w:keepLines w:val="1"/>
        <w:spacing w:after="120" w:lineRule="auto"/>
        <w:rPr/>
      </w:pPr>
      <w:r w:rsidDel="00000000" w:rsidR="00000000" w:rsidRPr="00000000">
        <w:rPr>
          <w:rtl w:val="0"/>
        </w:rPr>
      </w:r>
    </w:p>
    <w:p w:rsidR="00000000" w:rsidDel="00000000" w:rsidP="00000000" w:rsidRDefault="00000000" w:rsidRPr="00000000" w14:paraId="0000012F">
      <w:pPr>
        <w:keepLines w:val="1"/>
        <w:spacing w:after="120" w:lineRule="auto"/>
        <w:rPr/>
      </w:pPr>
      <w:r w:rsidDel="00000000" w:rsidR="00000000" w:rsidRPr="00000000">
        <w:rPr/>
        <w:drawing>
          <wp:inline distB="114300" distT="114300" distL="114300" distR="114300">
            <wp:extent cx="5943600" cy="542290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Lines w:val="1"/>
        <w:spacing w:after="120" w:lineRule="auto"/>
        <w:rPr/>
      </w:pPr>
      <w:r w:rsidDel="00000000" w:rsidR="00000000" w:rsidRPr="00000000">
        <w:rPr>
          <w:rtl w:val="0"/>
        </w:rPr>
        <w:t xml:space="preserve">Figure 5.4</w:t>
      </w:r>
      <w:r w:rsidDel="00000000" w:rsidR="00000000" w:rsidRPr="00000000">
        <w:rPr>
          <w:rtl w:val="0"/>
        </w:rPr>
        <w:t xml:space="preserve"> Diagramme de séquence pour le lancement d’une nouvelle partie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br w:type="page"/>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1"/>
        <w:ind w:left="0"/>
        <w:rPr/>
      </w:pPr>
      <w:bookmarkStart w:colFirst="0" w:colLast="0" w:name="_3dy6vkm" w:id="12"/>
      <w:bookmarkEnd w:id="12"/>
      <w:r w:rsidDel="00000000" w:rsidR="00000000" w:rsidRPr="00000000">
        <w:rPr>
          <w:rtl w:val="0"/>
        </w:rPr>
        <w:t xml:space="preserve">6. Vue de déploiement</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color w:val="0000ff"/>
        </w:rPr>
      </w:pPr>
      <w:r w:rsidDel="00000000" w:rsidR="00000000" w:rsidRPr="00000000">
        <w:rPr>
          <w:i w:val="1"/>
          <w:color w:val="0000ff"/>
        </w:rPr>
        <w:drawing>
          <wp:inline distB="114300" distT="114300" distL="114300" distR="114300">
            <wp:extent cx="4414838" cy="3671956"/>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414838" cy="3671956"/>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Figure 6.1 Diagramme de déploiement</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ind w:left="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1t3h5sf" w:id="13"/>
      <w:bookmarkEnd w:id="13"/>
      <w:r w:rsidDel="00000000" w:rsidR="00000000" w:rsidRPr="00000000">
        <w:rPr>
          <w:rtl w:val="0"/>
        </w:rPr>
        <w:t xml:space="preserve">7. Taille et performance </w:t>
      </w:r>
      <w:r w:rsidDel="00000000" w:rsidR="00000000" w:rsidRPr="00000000">
        <w:rPr>
          <w:rtl w:val="0"/>
        </w:rPr>
      </w:r>
    </w:p>
    <w:p w:rsidR="00000000" w:rsidDel="00000000" w:rsidP="00000000" w:rsidRDefault="00000000" w:rsidRPr="00000000" w14:paraId="000001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Plusieurs caractéristiques de taille et de performance peuvent impacter l’architecture et le design du logiciel. En effet, les deux types de clients posséderont de légères différences puisque le client lourd doit être en mesure de créer un jeu. Cette fonctionnalité n’est pas présente sur le client léger. Ceci pourrait donc avoir un impact sur la performance lorsque l’utilisateur va téléverser une image au serveur. Cependant, cela ne devrait pas avoir un impact sur la performance du logiciel lorsque l’utilisateur joue une partie. L’expérience utilisateur ne devrait pas être affectée lorsque l’utilisateur joue une partie soit sur le client lourd soit sur le client léger. Aucun délai notable devrait être constaté lors de la partie jouée. Plus précisément, le délai devrait être sous les 200 millisecondes. Aucun délai notable devrait être constaté dans la messagerie lorsque l’utilisateur envoie un message. Le délai devrait être sous les 500 millisecondes. Le temps d'authentification devrait être au maximum de 2 secondes. </w:t>
      </w:r>
    </w:p>
    <w:p w:rsidR="00000000" w:rsidDel="00000000" w:rsidP="00000000" w:rsidRDefault="00000000" w:rsidRPr="00000000" w14:paraId="000001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De plus, les informations stockées sur la base de données ne devraient pas être trop volumineuses et seront appelées que lorsque l’utilisateur désir voir son profil. L’application ne devrait pas utiliser plus de 200 Mo pour le client léger une fois installée sur la tablette. Aussi, sur le client léger, il y aura la possibilité de télécharger un dessin dans le mode “dessin libre”. Le fichier ne devrait pas dépasser la taille de 2 Mo.</w:t>
      </w:r>
    </w:p>
    <w:p w:rsidR="00000000" w:rsidDel="00000000" w:rsidP="00000000" w:rsidRDefault="00000000" w:rsidRPr="00000000" w14:paraId="000001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sectPr>
      <w:type w:val="continuous"/>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40">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Équipe 109</w:t>
    </w:r>
  </w:p>
  <w:p w:rsidR="00000000" w:rsidDel="00000000" w:rsidP="00000000" w:rsidRDefault="00000000" w:rsidRPr="00000000" w14:paraId="00000141">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1"/>
        <w:sz w:val="36"/>
        <w:szCs w:val="3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header" Target="header3.xml"/><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13.png"/><Relationship Id="rId12"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3.jpg"/><Relationship Id="rId1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