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r w:rsidRPr="00000000" w:rsidR="00000000" w:rsidDel="00000000">
        <w:rPr>
          <w:rtl w:val="0"/>
        </w:rPr>
        <w:t xml:space="preserve">Контрольная работа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Вариант 6</w:t>
      </w:r>
    </w:p>
    <w:p w:rsidP="00000000" w:rsidRPr="00000000" w:rsidR="00000000" w:rsidDel="00000000" w:rsidRDefault="00000000">
      <w:pPr>
        <w:widowControl w:val="1"/>
        <w:spacing w:lineRule="auto" w:after="160" w:line="2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60" w:line="2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60" w:line="259"/>
        <w:contextualSpacing w:val="0"/>
      </w:pPr>
      <w:r w:rsidRPr="00000000" w:rsidR="00000000" w:rsidDel="00000000">
        <w:rPr>
          <w:rtl w:val="0"/>
        </w:rPr>
        <w:t xml:space="preserve">Выполнила:</w:t>
      </w:r>
    </w:p>
    <w:p w:rsidP="00000000" w:rsidRPr="00000000" w:rsidR="00000000" w:rsidDel="00000000" w:rsidRDefault="00000000">
      <w:pPr>
        <w:widowControl w:val="1"/>
        <w:spacing w:lineRule="auto" w:after="160" w:line="259"/>
        <w:contextualSpacing w:val="0"/>
      </w:pPr>
      <w:r w:rsidRPr="00000000" w:rsidR="00000000" w:rsidDel="00000000">
        <w:rPr>
          <w:rtl w:val="0"/>
        </w:rPr>
        <w:t xml:space="preserve">Ващило Анна Геннадьевна</w:t>
      </w:r>
    </w:p>
    <w:p w:rsidP="00000000" w:rsidRPr="00000000" w:rsidR="00000000" w:rsidDel="00000000" w:rsidRDefault="00000000">
      <w:pPr>
        <w:widowControl w:val="1"/>
        <w:spacing w:lineRule="auto" w:after="160" w:line="2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60" w:line="2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60" w:line="2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60" w:line="2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60" w:line="2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60" w:line="2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60" w:line="2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</w:pPr>
      <w:r w:rsidRPr="00000000" w:rsidR="00000000" w:rsidDel="00000000">
        <w:rPr>
          <w:rtl w:val="0"/>
        </w:rPr>
        <w:t xml:space="preserve">Контрольная работа 1</w:t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rtl w:val="0"/>
        </w:rPr>
        <w:t xml:space="preserve">Задание 1.1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Найти C1=A+B, C2=A–B, C3=B–A, C4=–A–B, где A=–477, B=+1794; при выполнении вычислений необходимо использовать двоично-десятичный обратный код.</w:t>
      </w:r>
    </w:p>
    <w:p w:rsidP="00000000" w:rsidRPr="00000000" w:rsidR="00000000" w:rsidDel="00000000" w:rsidRDefault="00000000">
      <w:pPr>
        <w:keepNext w:val="1"/>
        <w:widowControl w:val="0"/>
        <w:spacing w:lineRule="auto" w:after="120" w:line="360" w:before="24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mallCaps w:val="0"/>
          <w:sz w:val="24"/>
          <w:rtl w:val="0"/>
        </w:rPr>
        <w:t xml:space="preserve">Решение</w:t>
      </w:r>
    </w:p>
    <w:p w:rsidP="00000000" w:rsidRPr="00000000" w:rsidR="00000000" w:rsidDel="00000000" w:rsidRDefault="00000000">
      <w:pPr>
        <w:spacing w:lineRule="auto" w:after="0" w:line="240" w:before="12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A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(2-10)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 = – 0000 0100 0111 0111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B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(2-10)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 = + 0001 0111 1001 0100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[A]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ПК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 = 1. 0000 0100 0111 0111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[B]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ПК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 = 0. 0001 0111 1001 0100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 [C1]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subscript"/>
          <w:rtl w:val="0"/>
        </w:rPr>
        <w:t xml:space="preserve">ПК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 = A+B =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ab/>
        <w:t xml:space="preserve"> 1. 1111 1011 1000 1000 </w:t>
        <w:tab/>
        <w:t xml:space="preserve">[A]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ИК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 = [A]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ОК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+6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+</w:t>
        <w:tab/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u w:val="single"/>
          <w:rtl w:val="0"/>
        </w:rPr>
        <w:t xml:space="preserve"> 0. 0001 0111 1001 0100 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_</w:t>
        <w:tab/>
        <w:t xml:space="preserve">[B]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ОК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ab/>
        <w:t xml:space="preserve">10. 0001 0011 0001 1100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+</w:t>
        <w:tab/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u w:val="single"/>
          <w:rtl w:val="0"/>
        </w:rPr>
        <w:t xml:space="preserve">                      1 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_</w:t>
        <w:tab/>
        <w:t xml:space="preserve">корректировка переполнения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ab/>
        <w:t xml:space="preserve"> 0. 0001 0011 0001 1101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+</w:t>
        <w:tab/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u w:val="single"/>
          <w:rtl w:val="0"/>
        </w:rPr>
        <w:t xml:space="preserve">                   1010 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_</w:t>
        <w:tab/>
        <w:t xml:space="preserve">корректировка в тетрадах, где не было </w:t>
        <w:tab/>
        <w:tab/>
        <w:tab/>
        <w:tab/>
        <w:tab/>
        <w:tab/>
        <w:tab/>
        <w:t xml:space="preserve">переноса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ab/>
        <w:t xml:space="preserve"> 0. 0001 0011 0001 0111 </w:t>
        <w:tab/>
        <w:t xml:space="preserve">= 1317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subscript"/>
          <w:rtl w:val="0"/>
        </w:rPr>
        <w:t xml:space="preserve">(10)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|C2|=|C3|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–[C2]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ПК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 = [C3]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ПК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 =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ab/>
        <w:t xml:space="preserve"> 0. 0000 0100 0111 0111 </w:t>
        <w:tab/>
        <w:t xml:space="preserve"> – [|A|]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ОК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 + </w:t>
        <w:tab/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u w:val="single"/>
          <w:rtl w:val="0"/>
        </w:rPr>
        <w:t xml:space="preserve"> 0. 0001 0111 1001 0100 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_</w:t>
        <w:tab/>
        <w:t xml:space="preserve"> – [|B|]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ОК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ab/>
        <w:t xml:space="preserve"> 0. 0001 1100 0000 1011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 + </w:t>
        <w:tab/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u w:val="single"/>
          <w:rtl w:val="0"/>
        </w:rPr>
        <w:t xml:space="preserve">         0110 0110 0110 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_</w:t>
        <w:tab/>
        <w:t xml:space="preserve"> – корректировка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ab/>
        <w:t xml:space="preserve"> 0. 0010 0010 0111 0001 </w:t>
        <w:tab/>
        <w:t xml:space="preserve"> = 2271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(10)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[С2]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subscript"/>
          <w:rtl w:val="0"/>
        </w:rPr>
        <w:t xml:space="preserve">ПК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 = 1. 0010 0010 0111 0001 = –2271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subscript"/>
          <w:rtl w:val="0"/>
        </w:rPr>
        <w:t xml:space="preserve">(10)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[С3]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subscript"/>
          <w:rtl w:val="0"/>
        </w:rPr>
        <w:t xml:space="preserve">ПК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 = 0. 0010 0010 0111 0001 = 2271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subscript"/>
          <w:rtl w:val="0"/>
        </w:rPr>
        <w:t xml:space="preserve"> (10)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[C4]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subscript"/>
          <w:rtl w:val="0"/>
        </w:rPr>
        <w:t xml:space="preserve">ПК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 = –А–В =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ab/>
        <w:t xml:space="preserve"> 0. 0000 0100 0111 0111 </w:t>
        <w:tab/>
        <w:t xml:space="preserve">[–A]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ОК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+</w:t>
        <w:tab/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u w:val="single"/>
          <w:rtl w:val="0"/>
        </w:rPr>
        <w:t xml:space="preserve"> 1. 1110 1000 0110 1011 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_</w:t>
        <w:tab/>
        <w:t xml:space="preserve">[–B]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ИК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=[–B]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ОК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+6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ab/>
        <w:t xml:space="preserve"> 1. 1110 1100 1110 0010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+</w:t>
        <w:tab/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u w:val="single"/>
          <w:rtl w:val="0"/>
        </w:rPr>
        <w:t xml:space="preserve">                   0110 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_</w:t>
        <w:tab/>
        <w:t xml:space="preserve">корректировка в тетрадах, где был перенос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ab/>
        <w:t xml:space="preserve"> 1. 1110 1100 1110 1000 </w:t>
        <w:tab/>
        <w:t xml:space="preserve">[C4]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ИК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ab/>
        <w:t xml:space="preserve"> 1. 0001 0011 0001 0111 </w:t>
        <w:tab/>
        <w:t xml:space="preserve">= –1317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subscript"/>
          <w:rtl w:val="0"/>
        </w:rPr>
        <w:t xml:space="preserve">(10)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1"/>
        <w:spacing w:lineRule="auto" w:after="200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rtl w:val="0"/>
        </w:rPr>
        <w:t xml:space="preserve">Задание 1.2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Задание предполагает выполнение заданной операции над числами А и В, представленными с плавающей точкой.</w:t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У2 – умножение с младшего разряда множителя со сдвигом множителя.</w:t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A = –0.56 × 10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perscript"/>
          <w:rtl w:val="0"/>
        </w:rPr>
        <w:t xml:space="preserve">–2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B = 0.51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Код – дополнительный.</w:t>
      </w:r>
    </w:p>
    <w:p w:rsidP="00000000" w:rsidRPr="00000000" w:rsidR="00000000" w:rsidDel="00000000" w:rsidRDefault="00000000">
      <w:pPr>
        <w:keepNext w:val="1"/>
        <w:widowControl w:val="0"/>
        <w:spacing w:lineRule="auto" w:after="120" w:line="360" w:before="24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mallCaps w:val="0"/>
          <w:sz w:val="24"/>
          <w:rtl w:val="0"/>
        </w:rPr>
        <w:t xml:space="preserve">Решение</w:t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С точки зрения представления чисел с плавающей точкой поиск произведения С2 =А*В сводится к поиску С2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и С2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, соответственно порядку и мантиссе произведения на основании порядка  а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и мантиссы а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множимого и порядка в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и мантиссы в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множителя. Учитывая общую запись чисел с плавающей точкой, произведение двух операндов представляется в виде:</w:t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С2 = А*В = 2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perscript"/>
          <w:rtl w:val="0"/>
        </w:rPr>
        <w:t xml:space="preserve">ап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× а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 м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× 2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perscript"/>
          <w:rtl w:val="0"/>
        </w:rPr>
        <w:t xml:space="preserve"> вп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× в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= 2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perscript"/>
          <w:rtl w:val="0"/>
        </w:rPr>
        <w:t xml:space="preserve">ап+вп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× а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 м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× в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= 2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perscript"/>
          <w:rtl w:val="0"/>
        </w:rPr>
        <w:t xml:space="preserve"> С2п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× С2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Отсюда следует, что порядок произведения определяется как сумма порядков сомножителей, а мантисса – как произведение мантисс сомножителей. Однако, учитывая то, что при умножении мантисс может произойти нарушение нормализации, в результате указанных действий будет найдено предварительное значения порядка и мантиссы искомого произведения. Окончательные значения порядка и мантиссы произведения будут определены после устранения нарушения нормализации в предварительном результате. При формировании мантиссы произведения нормализованных чисел с плавающей точкой возможно только один вид нарушения нормализации – нарушение нормализации справа от точки с появлением нуля в старшем разряде мантиссы.</w:t>
      </w:r>
    </w:p>
    <w:p w:rsidP="00000000" w:rsidRPr="00000000" w:rsidR="00000000" w:rsidDel="00000000" w:rsidRDefault="00000000">
      <w:pPr>
        <w:spacing w:lineRule="auto" w:after="0" w:line="240" w:before="12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Сформируем прямой код для чисел A и B, учитывая, что разрядность порядка – 3, мантиссы – 6.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[а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П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ПК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 = 1. 010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[а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М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ПК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 = 1. 100100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[b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П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ПК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 = 0. 000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[b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М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ПК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 = 0. 100001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Знак произведения, представляемый знаком его мантиссы, – отрицательный, т.к. знаки мантисс сомножителей неодинаковы.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Определим предварительное значение порядка произведения: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[C2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subscript"/>
          <w:rtl w:val="0"/>
        </w:rPr>
        <w:t xml:space="preserve">П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*]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subscript"/>
          <w:rtl w:val="0"/>
        </w:rPr>
        <w:t xml:space="preserve">ДК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 = a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subscript"/>
          <w:rtl w:val="0"/>
        </w:rPr>
        <w:t xml:space="preserve">П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+b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subscript"/>
          <w:rtl w:val="0"/>
        </w:rPr>
        <w:t xml:space="preserve">П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 = 1. 010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Найдем абсолютное значение предварительного значения мантиссы произведения.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[|C2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М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*|] =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ab/>
        <w:t xml:space="preserve">       100100 </w:t>
        <w:tab/>
        <w:t xml:space="preserve"> – [|а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М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|]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ДК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× </w:t>
        <w:tab/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u w:val="single"/>
          <w:rtl w:val="0"/>
        </w:rPr>
        <w:t xml:space="preserve">       100001 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_</w:t>
        <w:tab/>
        <w:t xml:space="preserve"> – [|b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М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|]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ДК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ab/>
        <w:t xml:space="preserve">       100100 </w:t>
        <w:tab/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+</w:t>
        <w:tab/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u w:val="single"/>
          <w:rtl w:val="0"/>
        </w:rPr>
        <w:t xml:space="preserve">  100100      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_</w:t>
        <w:tab/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ab/>
        <w:t xml:space="preserve">  10010100100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Получим абсолютное предварительное значение мантиссы искомого произведения с учетом округления: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[|C2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М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*|] = 0.100101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Мантисса частного денормализована, поэтому необходим сдвиг вправо.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Тогда</w:t>
      </w:r>
    </w:p>
    <w:p w:rsidP="00000000" w:rsidRPr="00000000" w:rsidR="00000000" w:rsidDel="00000000" w:rsidRDefault="00000000">
      <w:pPr>
        <w:spacing w:lineRule="auto" w:after="12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[C2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subscript"/>
          <w:rtl w:val="0"/>
        </w:rPr>
        <w:t xml:space="preserve">П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] = 1.010 </w:t>
        <w:tab/>
        <w:t xml:space="preserve"> [C2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subscript"/>
          <w:rtl w:val="0"/>
        </w:rPr>
        <w:t xml:space="preserve">М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] = 1.010010</w:t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C2 = – 0.29 × 10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perscript"/>
          <w:rtl w:val="0"/>
        </w:rPr>
        <w:t xml:space="preserve">–2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1"/>
        <w:spacing w:lineRule="auto" w:after="160" w:line="2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</w:pPr>
      <w:r w:rsidRPr="00000000" w:rsidR="00000000" w:rsidDel="00000000">
        <w:rPr>
          <w:rtl w:val="0"/>
        </w:rPr>
        <w:t xml:space="preserve">Контрольная работа 2</w:t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rtl w:val="0"/>
        </w:rPr>
        <w:t xml:space="preserve">Задание 2.1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Построить цифровой автомат Мили для заданной ГСА, используя D-триггер.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0"/>
        <w:spacing w:lineRule="auto" w:after="120" w:line="360" w:before="24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mallCaps w:val="0"/>
          <w:sz w:val="24"/>
          <w:rtl w:val="0"/>
        </w:rPr>
        <w:t xml:space="preserve">Решение</w:t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Граф автомата Мили представлен на рисунке 1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1"/>
        <w:widowControl w:val="0"/>
        <w:spacing w:lineRule="auto" w:after="0" w:line="240" w:before="360"/>
        <w:contextualSpacing w:val="0"/>
        <w:jc w:val="center"/>
      </w:pPr>
      <w:r w:rsidRPr="00000000" w:rsidR="00000000" w:rsidDel="00000000">
        <w:drawing>
          <wp:inline distR="114300" distT="0" distB="0" distL="114300">
            <wp:extent cy="5829300" cx="3362325"/>
            <wp:effectExtent t="0" b="0" r="0" l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829300" cx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40" w:line="240" w:befor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Рисунок 1 – ГСА с пометками для автомата Мили</w:t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Таблица переходов D-триггера приведена в таблице 1.</w:t>
      </w:r>
    </w:p>
    <w:p w:rsidP="00000000" w:rsidRPr="00000000" w:rsidR="00000000" w:rsidDel="00000000" w:rsidRDefault="00000000">
      <w:pPr>
        <w:keepNext w:val="1"/>
        <w:widowControl w:val="0"/>
        <w:spacing w:lineRule="auto" w:after="120" w:line="240" w:befor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Таблица 1 — </w:t>
      </w:r>
      <w:r w:rsidRPr="00000000" w:rsidR="00000000" w:rsidDel="00000000">
        <w:rPr>
          <w:b w:val="1"/>
          <w:rtl w:val="0"/>
        </w:rPr>
        <w:t xml:space="preserve">Таблица переходов D-триггера</w:t>
      </w:r>
    </w:p>
    <w:tbl>
      <w:tblPr>
        <w:tblStyle w:val="Table1"/>
        <w:bidiVisual w:val="0"/>
        <w:tblW w:w="4673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1394"/>
        <w:gridCol w:w="1557"/>
        <w:gridCol w:w="1722"/>
        <w:tblGridChange w:id="0">
          <w:tblGrid>
            <w:gridCol w:w="1394"/>
            <w:gridCol w:w="1557"/>
            <w:gridCol w:w="1722"/>
          </w:tblGrid>
        </w:tblGridChange>
      </w:tblGrid>
      <w:tr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D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Q(t)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Q(t+1)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Составим структурную таблицу МПА (таблица 2).</w:t>
      </w:r>
    </w:p>
    <w:p w:rsidP="00000000" w:rsidRPr="00000000" w:rsidR="00000000" w:rsidDel="00000000" w:rsidRDefault="00000000">
      <w:pPr>
        <w:keepNext w:val="1"/>
        <w:widowControl w:val="0"/>
        <w:spacing w:lineRule="auto" w:after="120" w:line="240" w:befor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Таблица 2 </w:t>
      </w:r>
      <w:r w:rsidRPr="00000000" w:rsidR="00000000" w:rsidDel="00000000">
        <w:rPr>
          <w:b w:val="1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 Структурная таблица МПА Мили</w:t>
      </w: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45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540"/>
        <w:gridCol w:w="616"/>
        <w:gridCol w:w="746"/>
        <w:gridCol w:w="1097"/>
        <w:gridCol w:w="872"/>
        <w:gridCol w:w="944"/>
        <w:gridCol w:w="1031"/>
        <w:gridCol w:w="1176"/>
        <w:gridCol w:w="774"/>
        <w:gridCol w:w="774"/>
        <w:gridCol w:w="775"/>
        <w:tblGridChange w:id="0">
          <w:tblGrid>
            <w:gridCol w:w="540"/>
            <w:gridCol w:w="616"/>
            <w:gridCol w:w="746"/>
            <w:gridCol w:w="1097"/>
            <w:gridCol w:w="872"/>
            <w:gridCol w:w="944"/>
            <w:gridCol w:w="1031"/>
            <w:gridCol w:w="1176"/>
            <w:gridCol w:w="774"/>
            <w:gridCol w:w="774"/>
            <w:gridCol w:w="775"/>
          </w:tblGrid>
        </w:tblGridChange>
      </w:tblGrid>
      <w:tr>
        <w:tc>
          <w:tcPr>
            <w:vMerge w:val="restart"/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№ п/п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Начало пути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Конец пути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Логич. условие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Вых. сигнал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Управл. памятью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A(t)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Код A(t)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A(t+1)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код A(t+1)</w:t>
            </w:r>
          </w:p>
        </w:tc>
        <w:tc>
          <w:tcPr>
            <w:vMerge w:val="continue"/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q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D1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q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D2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q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D3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000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bar>
                  <m:barPr>
                    <m:pos/>
                  </m:barPr>
                  <m:e>
                    <m:sSub>
                      <m:sSubPr>
                        <m:ctrlP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1</m:t>
                        </m:r>
                      </m:sub>
                    </m:sSub>
                  </m:e>
                </m:bar>
                <m:bar>
                  <m:barPr>
                    <m:pos/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2</m:t>
                        </m:r>
                      </m:sub>
                    </m:sSub>
                  </m:e>
                </m:bar>
                <m:bar>
                  <m:barPr>
                    <m:pos/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3</m:t>
                        </m:r>
                      </m:sub>
                    </m:sSub>
                  </m:e>
                </m:bar>
              </m:oMath>
            </m:oMathPara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001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1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001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bar>
                  <m:barPr>
                    <m:pos/>
                  </m:barPr>
                  <m:e>
                    <m:sSub>
                      <m:sSubPr>
                        <m:ctrlP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1</m:t>
                        </m:r>
                      </m:sub>
                    </m:sSub>
                    <m:sSub>
                      <m:sSubPr>
                        <m:ctrlP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2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sSubPr>
                  <m:e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Q</m:t>
                    </m:r>
                  </m:e>
                  <m:sub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3</m:t>
                    </m:r>
                  </m:sub>
                </m:sSub>
              </m:oMath>
            </m:oMathPara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010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bar>
                  <m:barPr>
                    <m:pos/>
                  </m:barPr>
                  <m:e>
                    <m:sSub>
                      <m:sSubPr>
                        <m:ctrlP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5</m:t>
                        </m:r>
                      </m:sub>
                    </m:sSub>
                  </m:e>
                </m:bar>
              </m:oMath>
            </m:oMathPara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11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41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96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100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sSubPr>
                  <m:e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x</m:t>
                    </m:r>
                  </m:e>
                  <m:sub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5</m:t>
                    </m:r>
                  </m:sub>
                </m:sSub>
              </m:oMath>
            </m:oMathPara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5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1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010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bar>
                  <m:barPr>
                    <m:pos/>
                  </m:barPr>
                  <m:e>
                    <m:sSub>
                      <m:sSubPr>
                        <m:ctrlP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1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sSubPr>
                  <m:e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Q</m:t>
                    </m:r>
                  </m:e>
                  <m:sub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2</m:t>
                    </m:r>
                  </m:sub>
                </m:sSub>
                <m:bar>
                  <m:barPr>
                    <m:pos/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3</m:t>
                        </m:r>
                      </m:sub>
                    </m:sSub>
                  </m:e>
                </m:bar>
              </m:oMath>
            </m:oMathPara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010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bar>
                  <m:barPr>
                    <m:pos/>
                  </m:barPr>
                  <m:e>
                    <m:sSub>
                      <m:sSubPr>
                        <m:ctrlP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11</m:t>
                        </m:r>
                      </m:sub>
                    </m:sSub>
                  </m:e>
                </m:bar>
              </m:oMath>
            </m:oMathPara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–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011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sSubPr>
                  <m:e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x</m:t>
                    </m:r>
                  </m:e>
                  <m:sub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11</m:t>
                    </m:r>
                  </m:sub>
                </m:sSub>
              </m:oMath>
            </m:oMathPara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22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011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bar>
                  <m:barPr>
                    <m:pos/>
                  </m:barPr>
                  <m:e>
                    <m:sSub>
                      <m:sSubPr>
                        <m:ctrlP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1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sSubPr>
                  <m:e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Q</m:t>
                    </m:r>
                  </m:e>
                  <m:sub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2</m:t>
                    </m:r>
                  </m:sub>
                </m:sSub>
                <m:sSub>
                  <m:sSubPr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sSubPr>
                  <m:e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Q</m:t>
                    </m:r>
                  </m:e>
                  <m:sub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3</m:t>
                    </m:r>
                  </m:sub>
                </m:sSub>
              </m:oMath>
            </m:oMathPara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000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sSubPr>
                  <m:e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x</m:t>
                    </m:r>
                  </m:e>
                  <m:sub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9</m:t>
                    </m:r>
                  </m:sub>
                </m:sSub>
                <m:bar>
                  <m:barPr>
                    <m:pos/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10</m:t>
                        </m:r>
                      </m:sub>
                    </m:sSub>
                  </m:e>
                </m:bar>
              </m:oMath>
            </m:oMathPara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4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13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18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011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bar>
                  <m:barPr>
                    <m:pos/>
                  </m:barPr>
                  <m:e>
                    <m:sSub>
                      <m:sSubPr>
                        <m:ctrlP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9</m:t>
                        </m:r>
                      </m:sub>
                    </m:sSub>
                  </m:e>
                </m:bar>
              </m:oMath>
            </m:oMathPara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22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100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sSubPr>
                  <m:e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x</m:t>
                    </m:r>
                  </m:e>
                  <m:sub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9</m:t>
                    </m:r>
                  </m:sub>
                </m:sSub>
                <m:sSub>
                  <m:sSubPr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sSubPr>
                  <m:e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x</m:t>
                    </m:r>
                  </m:e>
                  <m:sub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10</m:t>
                    </m:r>
                  </m:sub>
                </m:sSub>
              </m:oMath>
            </m:oMathPara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5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1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100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sSubPr>
                  <m:e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Q</m:t>
                    </m:r>
                  </m:e>
                  <m:sub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1</m:t>
                    </m:r>
                  </m:sub>
                </m:sSub>
                <m:bar>
                  <m:barPr>
                    <m:pos/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2</m:t>
                        </m:r>
                      </m:sub>
                    </m:sSub>
                  </m:e>
                </m:bar>
                <m:bar>
                  <m:barPr>
                    <m:pos/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3</m:t>
                        </m:r>
                      </m:sub>
                    </m:sSub>
                  </m:e>
                </m:bar>
              </m:oMath>
            </m:oMathPara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011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bar>
                  <m:barPr>
                    <m:pos/>
                  </m:barPr>
                  <m:e>
                    <m:sSub>
                      <m:sSubPr>
                        <m:ctrlP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3</m:t>
                        </m:r>
                      </m:sub>
                    </m:sSub>
                  </m:e>
                </m:bar>
              </m:oMath>
            </m:oMathPara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22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011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sSubPr>
                  <m:e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x</m:t>
                    </m:r>
                  </m:e>
                  <m:sub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3</m:t>
                    </m:r>
                  </m:sub>
                </m:sSub>
              </m:oMath>
            </m:oMathPara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1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1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39" w:firstLine="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y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</m:t>
              </m:r>
            </m:sub>
          </m:sSub>
          <m:r>
            <w:rPr>
              <w:rFonts w:cs="Cambria" w:hAnsi="Cambria" w:eastAsia="Cambria" w:ascii="Cambria"/>
            </w:rPr>
            <m:t xml:space="preserve">=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  <m:r>
            <w:rPr>
              <w:rFonts w:cs="Cambria" w:hAnsi="Cambria" w:eastAsia="Cambria" w:ascii="Cambria"/>
            </w:rPr>
            <m:t xml:space="preserve">+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5</m:t>
              </m:r>
            </m:sub>
          </m:sSub>
          <m:r>
            <w:rPr>
              <w:rFonts w:cs="Cambria" w:hAnsi="Cambria" w:eastAsia="Cambria" w:ascii="Cambria"/>
            </w:rPr>
            <m:t xml:space="preserve">+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9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10</m:t>
              </m:r>
            </m:sub>
          </m:sSub>
          <m:r>
            <w:rPr>
              <w:rFonts w:cs="Cambria" w:hAnsi="Cambria" w:eastAsia="Cambria" w:ascii="Cambria"/>
            </w:rPr>
            <m:t xml:space="preserve">+</m:t>
          </m: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39" w:firstLine="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y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</m:t>
              </m:r>
            </m:sub>
          </m:sSub>
          <m:r>
            <w:rPr>
              <w:rFonts w:cs="Cambria" w:hAnsi="Cambria" w:eastAsia="Cambria" w:ascii="Cambria"/>
            </w:rPr>
            <m:t xml:space="preserve">=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39" w:firstLine="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y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4</m:t>
              </m:r>
            </m:sub>
          </m:sSub>
          <m:r>
            <w:rPr>
              <w:rFonts w:cs="Cambria" w:hAnsi="Cambria" w:eastAsia="Cambria" w:ascii="Cambria"/>
            </w:rPr>
            <m:t xml:space="preserve">=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9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x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10</m:t>
                  </m:r>
                </m:sub>
              </m:sSub>
            </m:e>
          </m:bar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39" w:firstLine="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y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5</m:t>
              </m:r>
            </m:sub>
          </m:sSub>
          <m:r>
            <w:rPr>
              <w:rFonts w:cs="Cambria" w:hAnsi="Cambria" w:eastAsia="Cambria" w:ascii="Cambria"/>
            </w:rPr>
            <m:t xml:space="preserve">=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5</m:t>
              </m:r>
            </m:sub>
          </m:sSub>
          <m:r>
            <w:rPr>
              <w:rFonts w:cs="Cambria" w:hAnsi="Cambria" w:eastAsia="Cambria" w:ascii="Cambria"/>
            </w:rPr>
            <m:t xml:space="preserve">+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9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10</m:t>
              </m:r>
            </m:sub>
          </m:sSub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39" w:firstLine="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y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11</m:t>
              </m:r>
            </m:sub>
          </m:sSub>
          <m:r>
            <w:rPr>
              <w:rFonts w:cs="Cambria" w:hAnsi="Cambria" w:eastAsia="Cambria" w:ascii="Cambria"/>
            </w:rPr>
            <m:t xml:space="preserve">=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x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5</m:t>
                  </m:r>
                </m:sub>
              </m:sSub>
            </m:e>
          </m:bar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39" w:firstLine="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y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13</m:t>
              </m:r>
            </m:sub>
          </m:sSub>
          <m:r>
            <w:rPr>
              <w:rFonts w:cs="Cambria" w:hAnsi="Cambria" w:eastAsia="Cambria" w:ascii="Cambria"/>
            </w:rPr>
            <m:t xml:space="preserve">=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9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x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10</m:t>
                  </m:r>
                </m:sub>
              </m:sSub>
            </m:e>
          </m:bar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39" w:firstLine="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y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17</m:t>
              </m:r>
            </m:sub>
          </m:sSub>
          <m:r>
            <w:rPr>
              <w:rFonts w:cs="Cambria" w:hAnsi="Cambria" w:eastAsia="Cambria" w:ascii="Cambria"/>
            </w:rPr>
            <m:t xml:space="preserve">=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5</m:t>
              </m:r>
            </m:sub>
          </m:sSub>
          <m:r>
            <w:rPr>
              <w:rFonts w:cs="Cambria" w:hAnsi="Cambria" w:eastAsia="Cambria" w:ascii="Cambria"/>
            </w:rPr>
            <m:t xml:space="preserve">+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9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10</m:t>
              </m:r>
            </m:sub>
          </m:sSub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39" w:firstLine="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y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18</m:t>
              </m:r>
            </m:sub>
          </m:sSub>
          <m:r>
            <w:rPr>
              <w:rFonts w:cs="Cambria" w:hAnsi="Cambria" w:eastAsia="Cambria" w:ascii="Cambria"/>
            </w:rPr>
            <m:t xml:space="preserve">=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9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x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10</m:t>
                  </m:r>
                </m:sub>
              </m:sSub>
            </m:e>
          </m:bar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39" w:firstLine="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y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22</m:t>
              </m:r>
            </m:sub>
          </m:sSub>
          <m:r>
            <w:rPr>
              <w:rFonts w:cs="Cambria" w:hAnsi="Cambria" w:eastAsia="Cambria" w:ascii="Cambria"/>
            </w:rPr>
            <m:t xml:space="preserve">=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11</m:t>
              </m:r>
            </m:sub>
          </m:sSub>
          <m:r>
            <w:rPr>
              <w:rFonts w:cs="Cambria" w:hAnsi="Cambria" w:eastAsia="Cambria" w:ascii="Cambria"/>
            </w:rPr>
            <m:t xml:space="preserve">+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x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9</m:t>
                  </m:r>
                </m:sub>
              </m:sSub>
            </m:e>
          </m:bar>
          <m:r>
            <w:rPr>
              <w:rFonts w:cs="Cambria" w:hAnsi="Cambria" w:eastAsia="Cambria" w:ascii="Cambria"/>
            </w:rPr>
            <m:t xml:space="preserve">+</m:t>
          </m: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x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39" w:firstLine="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y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41</m:t>
              </m:r>
            </m:sub>
          </m:sSub>
          <m:r>
            <w:rPr>
              <w:rFonts w:cs="Cambria" w:hAnsi="Cambria" w:eastAsia="Cambria" w:ascii="Cambria"/>
            </w:rPr>
            <m:t xml:space="preserve">=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x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5</m:t>
                  </m:r>
                </m:sub>
              </m:sSub>
            </m:e>
          </m:bar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39" w:firstLine="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y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96</m:t>
              </m:r>
            </m:sub>
          </m:sSub>
          <m:r>
            <w:rPr>
              <w:rFonts w:cs="Cambria" w:hAnsi="Cambria" w:eastAsia="Cambria" w:ascii="Cambria"/>
            </w:rPr>
            <m:t xml:space="preserve">=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x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5</m:t>
                  </m:r>
                </m:sub>
              </m:sSub>
            </m:e>
          </m:bar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39" w:firstLine="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y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k</m:t>
              </m:r>
            </m:sub>
          </m:sSub>
          <m:r>
            <w:rPr>
              <w:rFonts w:cs="Cambria" w:hAnsi="Cambria" w:eastAsia="Cambria" w:ascii="Cambria"/>
            </w:rPr>
            <m:t xml:space="preserve">=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9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x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10</m:t>
                  </m:r>
                </m:sub>
              </m:sSub>
            </m:e>
          </m:bar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39" w:firstLine="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D1</m:t>
              </m:r>
            </m:sub>
          </m:sSub>
          <m:r>
            <w:rPr>
              <w:rFonts w:cs="Cambria" w:hAnsi="Cambria" w:eastAsia="Cambria" w:ascii="Cambria"/>
            </w:rPr>
            <m:t xml:space="preserve">=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5</m:t>
              </m:r>
            </m:sub>
          </m:sSub>
          <m:r>
            <w:rPr>
              <w:rFonts w:cs="Cambria" w:hAnsi="Cambria" w:eastAsia="Cambria" w:ascii="Cambria"/>
            </w:rPr>
            <m:t xml:space="preserve">+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9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10</m:t>
              </m:r>
            </m:sub>
          </m:sSub>
          <m:r>
            <w:rPr>
              <w:rFonts w:cs="Cambria" w:hAnsi="Cambria" w:eastAsia="Cambria" w:ascii="Cambria"/>
            </w:rPr>
            <m:t xml:space="preserve">+</m:t>
          </m: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x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  <m:r>
            <w:rPr>
              <w:rFonts w:cs="Cambria" w:hAnsi="Cambria" w:eastAsia="Cambria" w:ascii="Cambria"/>
            </w:rPr>
            <m:t xml:space="preserve">+</m:t>
          </m: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39" w:firstLine="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D2</m:t>
              </m:r>
            </m:sub>
          </m:sSub>
          <m:r>
            <w:rPr>
              <w:rFonts w:cs="Cambria" w:hAnsi="Cambria" w:eastAsia="Cambria" w:ascii="Cambria"/>
            </w:rPr>
            <m:t xml:space="preserve">=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x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5</m:t>
                  </m:r>
                </m:sub>
              </m:sSub>
            </m:e>
          </m:bar>
          <m:r>
            <w:rPr>
              <w:rFonts w:cs="Cambria" w:hAnsi="Cambria" w:eastAsia="Cambria" w:ascii="Cambria"/>
            </w:rPr>
            <m:t xml:space="preserve">+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9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x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10</m:t>
                  </m:r>
                </m:sub>
              </m:sSub>
            </m:e>
          </m:bar>
          <m:r>
            <w:rPr>
              <w:rFonts w:cs="Cambria" w:hAnsi="Cambria" w:eastAsia="Cambria" w:ascii="Cambria"/>
            </w:rPr>
            <m:t xml:space="preserve">+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9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10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+Q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x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  <m:r>
            <w:rPr>
              <w:rFonts w:cs="Cambria" w:hAnsi="Cambria" w:eastAsia="Cambria" w:ascii="Cambria"/>
            </w:rPr>
            <m:t xml:space="preserve">+</m:t>
          </m: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39" w:firstLine="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D3</m:t>
              </m:r>
            </m:sub>
          </m:sSub>
          <m:r>
            <w:rPr>
              <w:rFonts w:cs="Cambria" w:hAnsi="Cambria" w:eastAsia="Cambria" w:ascii="Cambria"/>
            </w:rPr>
            <m:t xml:space="preserve">=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  <m:r>
            <w:rPr>
              <w:rFonts w:cs="Cambria" w:hAnsi="Cambria" w:eastAsia="Cambria" w:ascii="Cambria"/>
            </w:rPr>
            <m:t xml:space="preserve">+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x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5</m:t>
                  </m:r>
                </m:sub>
              </m:sSub>
            </m:e>
          </m:bar>
          <m:r>
            <w:rPr>
              <w:rFonts w:cs="Cambria" w:hAnsi="Cambria" w:eastAsia="Cambria" w:ascii="Cambria"/>
            </w:rPr>
            <m:t xml:space="preserve">+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5</m:t>
              </m:r>
            </m:sub>
          </m:sSub>
          <m:r>
            <w:rPr>
              <w:rFonts w:cs="Cambria" w:hAnsi="Cambria" w:eastAsia="Cambria" w:ascii="Cambria"/>
            </w:rPr>
            <m:t xml:space="preserve">+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11</m:t>
              </m:r>
            </m:sub>
          </m:sSub>
          <m:r>
            <w:rPr>
              <w:rFonts w:cs="Cambria" w:hAnsi="Cambria" w:eastAsia="Cambria" w:ascii="Cambria"/>
            </w:rPr>
            <m:t xml:space="preserve">+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9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x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10</m:t>
                  </m:r>
                </m:sub>
              </m:sSub>
            </m:e>
          </m:bar>
          <m:r>
            <w:rPr>
              <w:rFonts w:cs="Cambria" w:hAnsi="Cambria" w:eastAsia="Cambria" w:ascii="Cambria"/>
            </w:rPr>
            <m:t xml:space="preserve">+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9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10</m:t>
              </m:r>
            </m:sub>
          </m:sSub>
          <m:r>
            <w:rPr>
              <w:rFonts w:cs="Cambria" w:hAnsi="Cambria" w:eastAsia="Cambria" w:ascii="Cambria"/>
            </w:rPr>
            <m:t xml:space="preserve">+</m:t>
          </m: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x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  <m:r>
            <w:rPr>
              <w:rFonts w:cs="Cambria" w:hAnsi="Cambria" w:eastAsia="Cambria" w:ascii="Cambria"/>
            </w:rPr>
            <m:t xml:space="preserve">+</m:t>
          </m: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Схема МПА представлена на рисунке 2.</w:t>
      </w:r>
    </w:p>
    <w:p w:rsidP="00000000" w:rsidRPr="00000000" w:rsidR="00000000" w:rsidDel="00000000" w:rsidRDefault="00000000">
      <w:pPr>
        <w:widowControl w:val="0"/>
        <w:spacing w:lineRule="auto" w:after="0" w:line="240" w:before="360"/>
        <w:contextualSpacing w:val="0"/>
        <w:jc w:val="center"/>
      </w:pPr>
      <w:r w:rsidRPr="00000000" w:rsidR="00000000" w:rsidDel="00000000">
        <w:drawing>
          <wp:inline distR="114300" distT="0" distB="0" distL="114300">
            <wp:extent cy="6696075" cx="5848350"/>
            <wp:effectExtent t="0" b="0" r="0" l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6696075" cx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40" w:line="240" w:befor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Рисунок 2 – Схема МПА Мили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rtl w:val="0"/>
        </w:rPr>
        <w:t xml:space="preserve">Задание 2.1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Построить цифровой автомат Мили для заданной ГСА, используя D-триггер.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Написать микропрограмму, соответствующую заданной ГСА (рисунок 3), с учетом заданных множества микроопераций (Y=25), множества проверяемых условий (Х=31), ёмкости запоминающего устройства (ЗУ=1000) и начального адреса размещения микропрограммы (МП=421) в ЗУ.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В каждом адресе запоминающего устройства может храниться 16 бит информации. Обозначение у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k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соответствует микрооперации, обозначающей последнюю микрокоманду в микропрограмме.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Если это допускает длина микрокоманды, использовать модификатор дисциплины перехода.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0"/>
        <w:spacing w:lineRule="auto" w:after="120" w:line="360" w:before="24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mallCaps w:val="0"/>
          <w:sz w:val="24"/>
          <w:rtl w:val="0"/>
        </w:rPr>
        <w:t xml:space="preserve">Решение</w:t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Исходя из характеристик управляемого объекта следует: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tabs>
          <w:tab w:val="left" w:pos="993"/>
        </w:tabs>
        <w:spacing w:lineRule="auto" w:after="0" w:line="240" w:before="0"/>
        <w:ind w:left="0" w:firstLine="709"/>
        <w:contextualSpacing w:val="1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длина кода для кодирования микрооперации равна k=5, т.к. количество выполняемых команд – Y=25;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tabs>
          <w:tab w:val="left" w:pos="993"/>
        </w:tabs>
        <w:spacing w:lineRule="auto" w:after="0" w:line="240" w:before="0"/>
        <w:ind w:left="0" w:firstLine="709"/>
        <w:contextualSpacing w:val="1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длина кода для кодирования условий равна p=5, т.к. количество проверяемых условий – X=31;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tabs>
          <w:tab w:val="left" w:pos="993"/>
        </w:tabs>
        <w:spacing w:lineRule="auto" w:after="0" w:line="240" w:before="0"/>
        <w:ind w:left="0" w:firstLine="709"/>
        <w:contextualSpacing w:val="1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длина кода адреса равна десяти, т.к. количество адресов в памяти, учитывая, что длина адресуемой ячейки равна 16 битам (т.е. двум байтам), равно 1000.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0"/>
        <w:spacing w:lineRule="auto" w:after="0" w:line="240" w:before="360"/>
        <w:contextualSpacing w:val="0"/>
        <w:jc w:val="center"/>
      </w:pPr>
      <w:r w:rsidRPr="00000000" w:rsidR="00000000" w:rsidDel="00000000">
        <w:drawing>
          <wp:inline distR="114300" distT="0" distB="0" distL="114300">
            <wp:extent cy="5838825" cx="3067050"/>
            <wp:effectExtent t="0" b="0" r="0" l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838825" cx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40" w:line="240" w:befor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Рисунок 3 – ГСА для задания 2</w:t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Тогда формат микрокоманд для заданного управляемого объекта имеет вид, представленный на рисунке 4.</w:t>
      </w:r>
    </w:p>
    <w:p w:rsidP="00000000" w:rsidRPr="00000000" w:rsidR="00000000" w:rsidDel="00000000" w:rsidRDefault="00000000">
      <w:pPr>
        <w:keepNext w:val="1"/>
        <w:widowControl w:val="0"/>
        <w:spacing w:lineRule="auto" w:after="0" w:line="240" w:before="360"/>
        <w:contextualSpacing w:val="0"/>
        <w:jc w:val="center"/>
      </w:pPr>
      <w:r w:rsidRPr="00000000" w:rsidR="00000000" w:rsidDel="00000000">
        <w:drawing>
          <wp:inline distR="114300" distT="0" distB="0" distL="114300">
            <wp:extent cy="1781175" cx="5934075"/>
            <wp:effectExtent t="0" b="0" r="0" l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81175" cx="593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40" w:line="240" w:befor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Рисунок 4 – Формат микрокоманд</w:t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Формат операционной микрокоманды (МКО) имеет длину 16 бит и включает: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tabs>
          <w:tab w:val="left" w:pos="993"/>
        </w:tabs>
        <w:spacing w:lineRule="auto" w:after="0" w:line="240" w:before="0"/>
        <w:ind w:left="0" w:firstLine="709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поле типа микрокоманды (Т), имеющее длину в один бит, занимает 0-ой разряд микрокоманды; в этом поле для данного типа микрокоманды записано значение «1»;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tabs>
          <w:tab w:val="left" w:pos="993"/>
        </w:tabs>
        <w:spacing w:lineRule="auto" w:after="0" w:line="240" w:before="0"/>
        <w:ind w:left="0" w:firstLine="709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поле первой микрооперации (Y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1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), которое занимает разряды с 1-го по 5;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tabs>
          <w:tab w:val="left" w:pos="993"/>
        </w:tabs>
        <w:spacing w:lineRule="auto" w:after="0" w:line="240" w:before="0"/>
        <w:ind w:left="0" w:firstLine="709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поле второй микрооперации (Y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2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), которое занимает разряды с 6-го по 10;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tabs>
          <w:tab w:val="left" w:pos="993"/>
        </w:tabs>
        <w:spacing w:lineRule="auto" w:after="0" w:line="240" w:before="0"/>
        <w:ind w:left="0" w:firstLine="709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поле второй микрооперации (Y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3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), которое занимает разряды с 11-го по 15;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Таким образом, данный формат позволяет задавать, при необходимости, в одной микрокомандой три микрооперации.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Значение 00000 в поле Y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1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– соответствует операции y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k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Формат микрокоманды перехода (МКП) имеет длину 16 бит и включает: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5"/>
        </w:numPr>
        <w:tabs>
          <w:tab w:val="left" w:pos="851"/>
          <w:tab w:val="left" w:pos="7371"/>
        </w:tabs>
        <w:ind w:left="0" w:firstLine="454"/>
        <w:jc w:val="both"/>
        <w:rPr/>
      </w:pPr>
      <w:r w:rsidRPr="00000000" w:rsidR="00000000" w:rsidDel="00000000">
        <w:rPr>
          <w:rtl w:val="0"/>
        </w:rPr>
        <w:t xml:space="preserve">поле типа микрокоманды (Т), имеющее длину в один бит и занимающее 0-ой разряд микрокоманды; в этом поле для данного типа микрокоманды записано значение «0»;</w:t>
      </w:r>
    </w:p>
    <w:p w:rsidP="00000000" w:rsidRPr="00000000" w:rsidR="00000000" w:rsidDel="00000000" w:rsidRDefault="00000000">
      <w:pPr>
        <w:widowControl w:val="1"/>
        <w:numPr>
          <w:ilvl w:val="0"/>
          <w:numId w:val="4"/>
        </w:numPr>
        <w:tabs>
          <w:tab w:val="left" w:pos="851"/>
          <w:tab w:val="left" w:pos="7371"/>
        </w:tabs>
        <w:ind w:left="0" w:firstLine="454"/>
        <w:jc w:val="both"/>
        <w:rPr/>
      </w:pPr>
      <w:r w:rsidRPr="00000000" w:rsidR="00000000" w:rsidDel="00000000">
        <w:rPr>
          <w:rtl w:val="0"/>
        </w:rPr>
        <w:t xml:space="preserve">поле проверяемого условия (Х), которое занимает разряды с 1-го по 5;</w:t>
      </w:r>
    </w:p>
    <w:p w:rsidP="00000000" w:rsidRPr="00000000" w:rsidR="00000000" w:rsidDel="00000000" w:rsidRDefault="00000000">
      <w:pPr>
        <w:widowControl w:val="1"/>
        <w:numPr>
          <w:ilvl w:val="0"/>
          <w:numId w:val="3"/>
        </w:numPr>
        <w:tabs>
          <w:tab w:val="left" w:pos="851"/>
          <w:tab w:val="left" w:pos="7371"/>
        </w:tabs>
        <w:ind w:left="0" w:firstLine="454"/>
        <w:jc w:val="both"/>
        <w:rPr/>
      </w:pPr>
      <w:r w:rsidRPr="00000000" w:rsidR="00000000" w:rsidDel="00000000">
        <w:rPr>
          <w:rtl w:val="0"/>
        </w:rPr>
        <w:t xml:space="preserve">поле адреса (А), которое занимает разряды с 6-го по 15.</w:t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Поле модификатора дисциплины перехода не используется, т.к. длина микрокоманды не позволяет его реализовать, поэтому для безусловного перехода используется код 0. Если условие выполняется, следует переход по указанному адресу, в противном случае – переход к следующей ячейке.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При составлении микропрограммы с помощью микрокоманд необходимо реализовать все вершины, имеющиеся в ГСА, и обеспечить необходимые ветвления процесса.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Микропрограмма для ГСА приведена в таблице 2.</w:t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В приведенной таблице: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tabs>
          <w:tab w:val="left" w:pos="993"/>
        </w:tabs>
        <w:spacing w:lineRule="auto" w:after="0" w:line="240" w:before="0"/>
        <w:ind w:left="0" w:firstLine="709"/>
        <w:contextualSpacing w:val="1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в первой графе фиксируется номер строки;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tabs>
          <w:tab w:val="left" w:pos="993"/>
        </w:tabs>
        <w:spacing w:lineRule="auto" w:after="0" w:line="240" w:before="0"/>
        <w:ind w:left="0" w:firstLine="709"/>
        <w:contextualSpacing w:val="1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во второй графе приводится номер вершины, реализуемой микрокомандой этой строки;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tabs>
          <w:tab w:val="left" w:pos="993"/>
        </w:tabs>
        <w:spacing w:lineRule="auto" w:after="0" w:line="240" w:before="0"/>
        <w:ind w:left="0" w:firstLine="709"/>
        <w:contextualSpacing w:val="1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в третьей графе указан в двоичном коде адрес расположения данной микрокоманды в запоминающем устройстве;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tabs>
          <w:tab w:val="left" w:pos="993"/>
        </w:tabs>
        <w:spacing w:lineRule="auto" w:after="0" w:line="240" w:before="0"/>
        <w:ind w:left="0" w:firstLine="709"/>
        <w:contextualSpacing w:val="1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в четвертой графе располагается код микрокоманд;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tabs>
          <w:tab w:val="left" w:pos="993"/>
        </w:tabs>
        <w:spacing w:lineRule="auto" w:after="0" w:line="240" w:before="0"/>
        <w:ind w:left="0" w:firstLine="709"/>
        <w:contextualSpacing w:val="1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в пятой графе указаны номера вершин – ссылки, адреса которых должен быть указан в данной команде перехода.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В приведенной микропрограмме кодировка микроопераций и проверяемых условий осуществлена по их индексам в двоичном коде. Подчеркнутые коды адресов в микрокомандах перехода заполняются после записи последней строки формируемой микропрограммы, используя коды, соответствующие вершинам-ссылкам, указанные в графе «Адрес» строк.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0"/>
        <w:spacing w:lineRule="auto" w:after="120" w:line="240" w:befor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Таблица 3 </w:t>
      </w:r>
      <w:r w:rsidRPr="00000000" w:rsidR="00000000" w:rsidDel="00000000">
        <w:rPr>
          <w:b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Микропрограмма</w:t>
      </w: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45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919"/>
        <w:gridCol w:w="919"/>
        <w:gridCol w:w="2746"/>
        <w:gridCol w:w="3134"/>
        <w:gridCol w:w="1627"/>
        <w:tblGridChange w:id="0">
          <w:tblGrid>
            <w:gridCol w:w="919"/>
            <w:gridCol w:w="919"/>
            <w:gridCol w:w="2746"/>
            <w:gridCol w:w="3134"/>
            <w:gridCol w:w="1627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N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пп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N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вер.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Адрес расположения микрокоманды в ЗУ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Код микрокоманды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Примечание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01101 00101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1.00001.00101.10100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01101 00110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0.00011.01101 01010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01101 00111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1.00100.00000.00000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5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01101 01000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0.01100.01101 01100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7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5’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01101 01001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0.00000.01101 00111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4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01101 01010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1.01000.01101.00001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6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01101 01011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0.01011.01101 01010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7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01101 01100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1.11101.01110.00000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8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01101 01101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0.00101.01101 10001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9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01101 01110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1.00011.01110.00000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11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01101 01111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0.00010.01101 10011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11’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01101 10000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0.00000.01101 01111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01101 10001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1.00011.01110.01100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10’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01101 10010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0.00000.01101 01111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12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01101 10011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1.01010.00000.00000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13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01101 10100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1.10101.01101.00000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13’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01101 10101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1.00000.00000.00000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0"/>
        <w:contextualSpacing w:val="0"/>
        <w:jc w:val="both"/>
      </w:pPr>
      <w:bookmarkStart w:id="0" w:colFirst="0" w:name="h.gjdgxs" w:colLast="0"/>
      <w:bookmarkEnd w:id="0"/>
      <w:r w:rsidRPr="00000000" w:rsidR="00000000" w:rsidDel="00000000">
        <w:rPr>
          <w:rtl w:val="0"/>
        </w:rPr>
      </w:r>
    </w:p>
    <w:sectPr>
      <w:pgSz w:w="11906" w:h="16838"/>
      <w:pgMar w:left="1701" w:right="850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ourier New"/>
  <w:font w:name="Calibri"/>
  <w:font w:name="Noto Symbol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360" w:firstLine="0"/>
      </w:pPr>
      <w:rPr>
        <w:rFonts w:cs="Arial" w:hAnsi="Arial" w:eastAsia="Arial" w:ascii="Arial"/>
        <w:b w:val="0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"/>
      <w:lvlJc w:val="left"/>
      <w:pPr>
        <w:ind w:left="907" w:firstLine="624"/>
      </w:pPr>
      <w:rPr>
        <w:rFonts w:cs="Noto Symbol" w:hAnsi="Noto Symbol" w:eastAsia="Noto Symbol" w:ascii="Noto Symbol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"/>
      <w:lvlJc w:val="left"/>
      <w:pPr>
        <w:ind w:left="907" w:firstLine="624"/>
      </w:pPr>
      <w:rPr>
        <w:rFonts w:cs="Noto Symbol" w:hAnsi="Noto Symbol" w:eastAsia="Noto Symbol" w:ascii="Noto Symbol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"/>
      <w:lvlJc w:val="left"/>
      <w:pPr>
        <w:ind w:left="907" w:firstLine="624"/>
      </w:pPr>
      <w:rPr>
        <w:rFonts w:cs="Noto Symbol" w:hAnsi="Noto Symbol" w:eastAsia="Noto Symbol" w:ascii="Noto Symbol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widowControl w:val="0"/>
      <w:spacing w:lineRule="auto" w:after="240" w:line="240" w:before="360"/>
      <w:ind w:firstLine="709"/>
    </w:pPr>
    <w:rPr>
      <w:rFonts w:cs="Times New Roman" w:hAnsi="Times New Roman" w:eastAsia="Times New Roman" w:ascii="Times New Roman"/>
      <w:b w:val="1"/>
      <w:smallCaps w:val="1"/>
      <w:sz w:val="24"/>
    </w:rPr>
  </w:style>
  <w:style w:styleId="Heading2" w:type="paragraph">
    <w:name w:val="heading 2"/>
    <w:basedOn w:val="Normal"/>
    <w:next w:val="Normal"/>
    <w:pPr>
      <w:keepNext w:val="1"/>
      <w:keepLines w:val="1"/>
      <w:widowControl w:val="0"/>
      <w:spacing w:lineRule="auto" w:after="120" w:line="240" w:before="240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1"/>
      <w:keepLines w:val="1"/>
      <w:widowControl w:val="0"/>
      <w:spacing w:lineRule="auto" w:after="60" w:line="240" w:before="240"/>
      <w:ind w:left="720" w:hanging="719"/>
    </w:pPr>
    <w:rPr>
      <w:rFonts w:cs="Calibri" w:hAnsi="Calibri" w:eastAsia="Calibri" w:ascii="Calibri"/>
      <w:b w:val="1"/>
      <w:sz w:val="26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widowControl w:val="0"/>
      <w:spacing w:lineRule="auto" w:after="240" w:line="360" w:before="360"/>
      <w:jc w:val="center"/>
    </w:pPr>
    <w:rPr>
      <w:rFonts w:cs="Times New Roman" w:hAnsi="Times New Roman" w:eastAsia="Times New Roman" w:ascii="Times New Roman"/>
      <w:b w:val="1"/>
      <w:smallCaps w:val="1"/>
      <w:sz w:val="24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pPr>
      <w:spacing w:lineRule="auto" w:after="0" w:line="240"/>
    </w:pPr>
    <w:rPr>
      <w:rFonts w:cs="Times New Roman" w:hAnsi="Times New Roman" w:eastAsia="Times New Roman" w:ascii="Times New Roman"/>
      <w:sz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pPr>
      <w:spacing w:lineRule="auto" w:after="0" w:line="240"/>
    </w:pPr>
    <w:rPr>
      <w:rFonts w:cs="Times New Roman" w:hAnsi="Times New Roman" w:eastAsia="Times New Roman" w:ascii="Times New Roman"/>
      <w:sz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5.png" Type="http://schemas.openxmlformats.org/officeDocument/2006/relationships/image" Id="rId6"/><Relationship Target="media/image03.png" Type="http://schemas.openxmlformats.org/officeDocument/2006/relationships/image" Id="rId5"/><Relationship Target="media/image07.png" Type="http://schemas.openxmlformats.org/officeDocument/2006/relationships/image" Id="rId8"/><Relationship Target="media/image06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КР.docx.docx</dc:title>
</cp:coreProperties>
</file>