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1632" w14:textId="76FE53B7" w:rsidR="002C6868" w:rsidRDefault="00EC7BB2">
      <w:pPr>
        <w:spacing w:after="0" w:line="259" w:lineRule="auto"/>
        <w:ind w:left="9" w:firstLine="0"/>
        <w:jc w:val="center"/>
      </w:pPr>
      <w:r>
        <w:rPr>
          <w:b/>
        </w:rPr>
        <w:t xml:space="preserve">SPEA </w:t>
      </w:r>
      <w:r w:rsidR="00000000">
        <w:rPr>
          <w:b/>
        </w:rPr>
        <w:t xml:space="preserve">V361 – </w:t>
      </w:r>
      <w:r>
        <w:rPr>
          <w:b/>
        </w:rPr>
        <w:t>Financial Management</w:t>
      </w:r>
      <w:r w:rsidR="00000000">
        <w:rPr>
          <w:b/>
        </w:rPr>
        <w:t xml:space="preserve"> </w:t>
      </w:r>
    </w:p>
    <w:p w14:paraId="3D58539B" w14:textId="77777777" w:rsidR="002C6868" w:rsidRDefault="00000000">
      <w:pPr>
        <w:spacing w:after="0" w:line="259" w:lineRule="auto"/>
        <w:ind w:left="0" w:firstLine="0"/>
      </w:pPr>
      <w:r>
        <w:t xml:space="preserve"> </w:t>
      </w:r>
    </w:p>
    <w:p w14:paraId="008C3A2E" w14:textId="77777777" w:rsidR="002C6868" w:rsidRDefault="00000000">
      <w:pPr>
        <w:spacing w:after="0" w:line="259" w:lineRule="auto"/>
        <w:ind w:left="0" w:firstLine="0"/>
      </w:pPr>
      <w:r>
        <w:t xml:space="preserve"> </w:t>
      </w:r>
    </w:p>
    <w:p w14:paraId="27BFAFC1" w14:textId="77777777" w:rsidR="00EC7BB2" w:rsidRDefault="00EC7BB2">
      <w:pPr>
        <w:spacing w:after="0" w:line="259" w:lineRule="auto"/>
        <w:ind w:left="0" w:firstLine="0"/>
      </w:pPr>
      <w:r w:rsidRPr="00EC7BB2">
        <w:t xml:space="preserve">V361 remains a crucial component of the SPEA curriculum for almost every major, serving as a cornerstone for foundational knowledge in financial management. Notably, it stands out as the sole financial management course within the curriculum that delves into the private sector, commonly known as "business." Considering that SPEA's Career Development office indicates that over 80% of graduates ultimately pursue careers in the private sector, this course holds immense significance. Additionally, it imparts a fundamental comprehension of the financial markets that </w:t>
      </w:r>
      <w:proofErr w:type="gramStart"/>
      <w:r w:rsidRPr="00EC7BB2">
        <w:t>a majority of</w:t>
      </w:r>
      <w:proofErr w:type="gramEnd"/>
      <w:r w:rsidRPr="00EC7BB2">
        <w:t xml:space="preserve"> citizens engage with. Many students have attested to its substantial contribution to their grasp of personal financial management.</w:t>
      </w:r>
    </w:p>
    <w:p w14:paraId="1160AB23" w14:textId="7329DAE6" w:rsidR="002C6868" w:rsidRDefault="00000000">
      <w:pPr>
        <w:spacing w:after="0" w:line="259" w:lineRule="auto"/>
        <w:ind w:left="0" w:firstLine="0"/>
      </w:pPr>
      <w:r>
        <w:t xml:space="preserve"> </w:t>
      </w:r>
    </w:p>
    <w:p w14:paraId="44920C35" w14:textId="77777777" w:rsidR="002C6868" w:rsidRDefault="00000000">
      <w:pPr>
        <w:spacing w:after="0" w:line="259" w:lineRule="auto"/>
        <w:ind w:left="0" w:firstLine="0"/>
      </w:pPr>
      <w:r>
        <w:rPr>
          <w:b/>
          <w:i/>
          <w:u w:val="single" w:color="000000"/>
        </w:rPr>
        <w:t>Course Objectives / Core Competencies</w:t>
      </w:r>
      <w:r>
        <w:rPr>
          <w:b/>
          <w:i/>
        </w:rPr>
        <w:t xml:space="preserve"> </w:t>
      </w:r>
    </w:p>
    <w:p w14:paraId="31EB2F13" w14:textId="77777777" w:rsidR="002C6868" w:rsidRDefault="00000000">
      <w:pPr>
        <w:spacing w:after="0" w:line="259" w:lineRule="auto"/>
        <w:ind w:left="0" w:firstLine="0"/>
      </w:pPr>
      <w:r>
        <w:rPr>
          <w:sz w:val="22"/>
        </w:rPr>
        <w:t xml:space="preserve"> </w:t>
      </w:r>
    </w:p>
    <w:p w14:paraId="06AEC861" w14:textId="77777777" w:rsidR="00EC7BB2" w:rsidRDefault="00EC7BB2" w:rsidP="00EC7BB2">
      <w:pPr>
        <w:spacing w:after="0" w:line="259" w:lineRule="auto"/>
        <w:ind w:left="0" w:firstLine="0"/>
      </w:pPr>
      <w:r>
        <w:t>This course explores the fundamental principles of financial management and their practical application to managerial decisions regarding short- and long-term financing. The theoretical framework establishes connections between business financial choices and the valuation of securities in capital markets. The primary objective for private firms is to maximize the market value of their equity securities, specifically common stock. Achieving this goal involves a systematic approach to the firm's investment strategies, capital structure, and dividend decisions.</w:t>
      </w:r>
    </w:p>
    <w:p w14:paraId="7A49DD4B" w14:textId="77777777" w:rsidR="00EC7BB2" w:rsidRDefault="00EC7BB2" w:rsidP="00EC7BB2">
      <w:pPr>
        <w:spacing w:after="0" w:line="259" w:lineRule="auto"/>
        <w:ind w:left="0" w:firstLine="0"/>
      </w:pPr>
    </w:p>
    <w:p w14:paraId="26849424" w14:textId="7A024874" w:rsidR="002C6868" w:rsidRDefault="00EC7BB2" w:rsidP="00EC7BB2">
      <w:pPr>
        <w:spacing w:after="0" w:line="259" w:lineRule="auto"/>
        <w:ind w:left="0" w:firstLine="0"/>
      </w:pPr>
      <w:r>
        <w:t xml:space="preserve">The course delves into the relationship between corporate financial choices and capital market prices within conceptually realistic conditions, considering situations where outcomes are uncertain, and there are limitations to investor information. Topics covered encompass financial statement analysis, the time value of money, concepts and techniques of capital budgeting, securities valuation, cost of capital, optimal capital structure, </w:t>
      </w:r>
      <w:proofErr w:type="gramStart"/>
      <w:r>
        <w:t>risk</w:t>
      </w:r>
      <w:proofErr w:type="gramEnd"/>
      <w:r>
        <w:t xml:space="preserve"> and uncertainty, as well as investment strategy and portfolio management.</w:t>
      </w:r>
      <w:r>
        <w:br/>
      </w:r>
      <w:r w:rsidR="00000000">
        <w:t xml:space="preserve"> </w:t>
      </w:r>
    </w:p>
    <w:p w14:paraId="2D4D51FD" w14:textId="10A746F4" w:rsidR="002C6868" w:rsidRDefault="00EC7BB2">
      <w:pPr>
        <w:spacing w:after="50" w:line="259" w:lineRule="auto"/>
        <w:ind w:left="0" w:firstLine="0"/>
      </w:pPr>
      <w:r w:rsidRPr="00EC7BB2">
        <w:t>Finance administrators in government and nonprofit sectors are increasingly engaging with private capital markets when overseeing both short- and long-term investments of public funds, which include but are not limited to cash balances. They also play a role in managing public employee pension systems and arranging governmental debt for capital projects. Given these evolving dynamics, the content covered in this course should be considered essential knowledge for mid- to senior-level career professionals in public finance administration.</w:t>
      </w:r>
      <w:r>
        <w:br/>
      </w:r>
      <w:r w:rsidR="00000000">
        <w:t xml:space="preserve"> </w:t>
      </w:r>
    </w:p>
    <w:p w14:paraId="0A4F3014" w14:textId="77777777" w:rsidR="002C6868" w:rsidRPr="00EC7BB2" w:rsidRDefault="00000000">
      <w:pPr>
        <w:pStyle w:val="Heading1"/>
        <w:ind w:left="-5"/>
        <w:rPr>
          <w:bdr w:val="single" w:sz="4" w:space="0" w:color="auto"/>
        </w:rPr>
      </w:pPr>
      <w:r w:rsidRPr="00EC7BB2">
        <w:rPr>
          <w:bdr w:val="single" w:sz="4" w:space="0" w:color="auto"/>
        </w:rPr>
        <w:t xml:space="preserve">Grading </w:t>
      </w:r>
    </w:p>
    <w:p w14:paraId="1AF42897" w14:textId="77777777" w:rsidR="002C6868" w:rsidRDefault="00000000">
      <w:pPr>
        <w:spacing w:after="0" w:line="259" w:lineRule="auto"/>
        <w:ind w:left="0" w:firstLine="0"/>
      </w:pPr>
      <w:r>
        <w:t xml:space="preserve"> </w:t>
      </w:r>
    </w:p>
    <w:p w14:paraId="23C5DA9C" w14:textId="77777777" w:rsidR="002C6868" w:rsidRDefault="00000000">
      <w:pPr>
        <w:spacing w:after="0" w:line="259" w:lineRule="auto"/>
        <w:ind w:left="-5"/>
      </w:pPr>
      <w:r>
        <w:rPr>
          <w:i/>
          <w:u w:val="single" w:color="000000"/>
        </w:rPr>
        <w:t>Grading scale:</w:t>
      </w:r>
      <w:r>
        <w:rPr>
          <w:i/>
        </w:rPr>
        <w:t xml:space="preserve"> </w:t>
      </w:r>
    </w:p>
    <w:tbl>
      <w:tblPr>
        <w:tblStyle w:val="TableGrid"/>
        <w:tblW w:w="7853" w:type="dxa"/>
        <w:tblInd w:w="1042" w:type="dxa"/>
        <w:tblCellMar>
          <w:top w:w="54" w:type="dxa"/>
          <w:left w:w="108" w:type="dxa"/>
          <w:bottom w:w="0" w:type="dxa"/>
          <w:right w:w="48" w:type="dxa"/>
        </w:tblCellMar>
        <w:tblLook w:val="04A0" w:firstRow="1" w:lastRow="0" w:firstColumn="1" w:lastColumn="0" w:noHBand="0" w:noVBand="1"/>
      </w:tblPr>
      <w:tblGrid>
        <w:gridCol w:w="802"/>
        <w:gridCol w:w="1833"/>
        <w:gridCol w:w="804"/>
        <w:gridCol w:w="936"/>
        <w:gridCol w:w="802"/>
        <w:gridCol w:w="936"/>
        <w:gridCol w:w="804"/>
        <w:gridCol w:w="936"/>
      </w:tblGrid>
      <w:tr w:rsidR="002C6868" w14:paraId="025E83B5" w14:textId="77777777" w:rsidTr="00EC7BB2">
        <w:trPr>
          <w:trHeight w:val="288"/>
        </w:trPr>
        <w:tc>
          <w:tcPr>
            <w:tcW w:w="802" w:type="dxa"/>
            <w:tcBorders>
              <w:top w:val="single" w:sz="4" w:space="0" w:color="000000"/>
              <w:left w:val="single" w:sz="4" w:space="0" w:color="000000"/>
              <w:bottom w:val="single" w:sz="4" w:space="0" w:color="000000"/>
              <w:right w:val="single" w:sz="4" w:space="0" w:color="000000"/>
            </w:tcBorders>
          </w:tcPr>
          <w:p w14:paraId="78605D86" w14:textId="77777777" w:rsidR="002C6868" w:rsidRDefault="00000000">
            <w:pPr>
              <w:spacing w:after="0" w:line="259" w:lineRule="auto"/>
              <w:ind w:left="0" w:firstLine="0"/>
            </w:pPr>
            <w:r>
              <w:rPr>
                <w:u w:val="single" w:color="000000"/>
              </w:rPr>
              <w:t>Grade</w:t>
            </w:r>
            <w:r>
              <w:t xml:space="preserve"> </w:t>
            </w:r>
          </w:p>
        </w:tc>
        <w:tc>
          <w:tcPr>
            <w:tcW w:w="1833" w:type="dxa"/>
            <w:tcBorders>
              <w:top w:val="single" w:sz="4" w:space="0" w:color="000000"/>
              <w:left w:val="single" w:sz="4" w:space="0" w:color="000000"/>
              <w:bottom w:val="single" w:sz="4" w:space="0" w:color="000000"/>
              <w:right w:val="single" w:sz="4" w:space="0" w:color="000000"/>
            </w:tcBorders>
          </w:tcPr>
          <w:p w14:paraId="23F0C921" w14:textId="77777777" w:rsidR="002C6868" w:rsidRDefault="00000000">
            <w:pPr>
              <w:spacing w:after="0" w:line="259" w:lineRule="auto"/>
              <w:ind w:left="0" w:right="63" w:firstLine="0"/>
              <w:jc w:val="center"/>
            </w:pPr>
            <w:r>
              <w:rPr>
                <w:u w:val="single" w:color="000000"/>
              </w:rPr>
              <w:t>Percent</w:t>
            </w:r>
            <w:r>
              <w:t xml:space="preserve"> </w:t>
            </w:r>
          </w:p>
        </w:tc>
        <w:tc>
          <w:tcPr>
            <w:tcW w:w="804" w:type="dxa"/>
            <w:tcBorders>
              <w:top w:val="single" w:sz="4" w:space="0" w:color="000000"/>
              <w:left w:val="single" w:sz="4" w:space="0" w:color="000000"/>
              <w:bottom w:val="single" w:sz="4" w:space="0" w:color="000000"/>
              <w:right w:val="single" w:sz="4" w:space="0" w:color="000000"/>
            </w:tcBorders>
          </w:tcPr>
          <w:p w14:paraId="6760BCBF" w14:textId="77777777" w:rsidR="002C6868" w:rsidRDefault="00000000">
            <w:pPr>
              <w:spacing w:after="0" w:line="259" w:lineRule="auto"/>
              <w:ind w:left="0" w:firstLine="0"/>
            </w:pPr>
            <w:r>
              <w:rPr>
                <w:u w:val="single" w:color="000000"/>
              </w:rPr>
              <w:t>Grade</w:t>
            </w:r>
            <w:r>
              <w:t xml:space="preserve"> </w:t>
            </w:r>
          </w:p>
        </w:tc>
        <w:tc>
          <w:tcPr>
            <w:tcW w:w="936" w:type="dxa"/>
            <w:tcBorders>
              <w:top w:val="single" w:sz="4" w:space="0" w:color="000000"/>
              <w:left w:val="single" w:sz="4" w:space="0" w:color="000000"/>
              <w:bottom w:val="single" w:sz="4" w:space="0" w:color="000000"/>
              <w:right w:val="single" w:sz="4" w:space="0" w:color="000000"/>
            </w:tcBorders>
          </w:tcPr>
          <w:p w14:paraId="0535C95A" w14:textId="77777777" w:rsidR="002C6868" w:rsidRDefault="00000000">
            <w:pPr>
              <w:spacing w:after="0" w:line="259" w:lineRule="auto"/>
              <w:ind w:left="0" w:firstLine="0"/>
            </w:pPr>
            <w:r>
              <w:rPr>
                <w:u w:val="single" w:color="000000"/>
              </w:rPr>
              <w:t>Percent</w:t>
            </w:r>
            <w:r>
              <w:t xml:space="preserve"> </w:t>
            </w:r>
          </w:p>
        </w:tc>
        <w:tc>
          <w:tcPr>
            <w:tcW w:w="802" w:type="dxa"/>
            <w:tcBorders>
              <w:top w:val="single" w:sz="4" w:space="0" w:color="000000"/>
              <w:left w:val="single" w:sz="4" w:space="0" w:color="000000"/>
              <w:bottom w:val="single" w:sz="4" w:space="0" w:color="000000"/>
              <w:right w:val="single" w:sz="4" w:space="0" w:color="000000"/>
            </w:tcBorders>
          </w:tcPr>
          <w:p w14:paraId="7B7A2CA0" w14:textId="77777777" w:rsidR="002C6868" w:rsidRDefault="00000000">
            <w:pPr>
              <w:spacing w:after="0" w:line="259" w:lineRule="auto"/>
              <w:ind w:left="0" w:firstLine="0"/>
            </w:pPr>
            <w:r>
              <w:rPr>
                <w:u w:val="single" w:color="000000"/>
              </w:rPr>
              <w:t>Grade</w:t>
            </w:r>
            <w:r>
              <w:t xml:space="preserve"> </w:t>
            </w:r>
          </w:p>
        </w:tc>
        <w:tc>
          <w:tcPr>
            <w:tcW w:w="936" w:type="dxa"/>
            <w:tcBorders>
              <w:top w:val="single" w:sz="4" w:space="0" w:color="000000"/>
              <w:left w:val="single" w:sz="4" w:space="0" w:color="000000"/>
              <w:bottom w:val="single" w:sz="4" w:space="0" w:color="000000"/>
              <w:right w:val="single" w:sz="4" w:space="0" w:color="000000"/>
            </w:tcBorders>
          </w:tcPr>
          <w:p w14:paraId="190EF967" w14:textId="77777777" w:rsidR="002C6868" w:rsidRDefault="00000000">
            <w:pPr>
              <w:spacing w:after="0" w:line="259" w:lineRule="auto"/>
              <w:ind w:left="0" w:firstLine="0"/>
            </w:pPr>
            <w:r>
              <w:rPr>
                <w:u w:val="single" w:color="000000"/>
              </w:rPr>
              <w:t>Percent</w:t>
            </w:r>
            <w:r>
              <w:t xml:space="preserve"> </w:t>
            </w:r>
          </w:p>
        </w:tc>
        <w:tc>
          <w:tcPr>
            <w:tcW w:w="804" w:type="dxa"/>
            <w:tcBorders>
              <w:top w:val="single" w:sz="4" w:space="0" w:color="000000"/>
              <w:left w:val="single" w:sz="4" w:space="0" w:color="000000"/>
              <w:bottom w:val="single" w:sz="4" w:space="0" w:color="000000"/>
              <w:right w:val="single" w:sz="4" w:space="0" w:color="000000"/>
            </w:tcBorders>
          </w:tcPr>
          <w:p w14:paraId="6E82A0E2" w14:textId="77777777" w:rsidR="002C6868" w:rsidRDefault="00000000">
            <w:pPr>
              <w:spacing w:after="0" w:line="259" w:lineRule="auto"/>
              <w:ind w:left="0" w:firstLine="0"/>
            </w:pPr>
            <w:r>
              <w:rPr>
                <w:u w:val="single" w:color="000000"/>
              </w:rPr>
              <w:t>Grade</w:t>
            </w:r>
            <w:r>
              <w:t xml:space="preserve"> </w:t>
            </w:r>
          </w:p>
        </w:tc>
        <w:tc>
          <w:tcPr>
            <w:tcW w:w="936" w:type="dxa"/>
            <w:tcBorders>
              <w:top w:val="single" w:sz="4" w:space="0" w:color="000000"/>
              <w:left w:val="single" w:sz="4" w:space="0" w:color="000000"/>
              <w:bottom w:val="single" w:sz="4" w:space="0" w:color="000000"/>
              <w:right w:val="single" w:sz="4" w:space="0" w:color="000000"/>
            </w:tcBorders>
          </w:tcPr>
          <w:p w14:paraId="2462EE59" w14:textId="77777777" w:rsidR="002C6868" w:rsidRDefault="00000000">
            <w:pPr>
              <w:spacing w:after="0" w:line="259" w:lineRule="auto"/>
              <w:ind w:left="0" w:firstLine="0"/>
            </w:pPr>
            <w:r>
              <w:rPr>
                <w:u w:val="single" w:color="000000"/>
              </w:rPr>
              <w:t>Percent</w:t>
            </w:r>
            <w:r>
              <w:t xml:space="preserve"> </w:t>
            </w:r>
          </w:p>
        </w:tc>
      </w:tr>
      <w:tr w:rsidR="002C6868" w14:paraId="52172B7F" w14:textId="77777777" w:rsidTr="00EC7BB2">
        <w:trPr>
          <w:trHeight w:val="286"/>
        </w:trPr>
        <w:tc>
          <w:tcPr>
            <w:tcW w:w="802" w:type="dxa"/>
            <w:tcBorders>
              <w:top w:val="single" w:sz="4" w:space="0" w:color="000000"/>
              <w:left w:val="single" w:sz="4" w:space="0" w:color="000000"/>
              <w:bottom w:val="single" w:sz="4" w:space="0" w:color="000000"/>
              <w:right w:val="single" w:sz="4" w:space="0" w:color="000000"/>
            </w:tcBorders>
          </w:tcPr>
          <w:p w14:paraId="7EEF7325" w14:textId="77777777" w:rsidR="002C6868" w:rsidRDefault="00000000">
            <w:pPr>
              <w:spacing w:after="0" w:line="259" w:lineRule="auto"/>
              <w:ind w:left="0" w:right="59" w:firstLine="0"/>
              <w:jc w:val="center"/>
            </w:pPr>
            <w:r>
              <w:t xml:space="preserve">A+ </w:t>
            </w:r>
          </w:p>
        </w:tc>
        <w:tc>
          <w:tcPr>
            <w:tcW w:w="1833" w:type="dxa"/>
            <w:tcBorders>
              <w:top w:val="single" w:sz="4" w:space="0" w:color="000000"/>
              <w:left w:val="single" w:sz="4" w:space="0" w:color="000000"/>
              <w:bottom w:val="single" w:sz="4" w:space="0" w:color="000000"/>
              <w:right w:val="single" w:sz="4" w:space="0" w:color="000000"/>
            </w:tcBorders>
          </w:tcPr>
          <w:p w14:paraId="43213BB8" w14:textId="77777777" w:rsidR="002C6868" w:rsidRDefault="00000000">
            <w:pPr>
              <w:spacing w:after="0" w:line="259" w:lineRule="auto"/>
              <w:ind w:left="0" w:firstLine="0"/>
            </w:pPr>
            <w:r>
              <w:rPr>
                <w:sz w:val="20"/>
              </w:rPr>
              <w:t xml:space="preserve">Instructor discretion </w:t>
            </w:r>
          </w:p>
        </w:tc>
        <w:tc>
          <w:tcPr>
            <w:tcW w:w="804" w:type="dxa"/>
            <w:tcBorders>
              <w:top w:val="single" w:sz="4" w:space="0" w:color="000000"/>
              <w:left w:val="single" w:sz="4" w:space="0" w:color="000000"/>
              <w:bottom w:val="single" w:sz="4" w:space="0" w:color="000000"/>
              <w:right w:val="single" w:sz="4" w:space="0" w:color="000000"/>
            </w:tcBorders>
          </w:tcPr>
          <w:p w14:paraId="6CFCD430" w14:textId="77777777" w:rsidR="002C6868" w:rsidRDefault="00000000">
            <w:pPr>
              <w:spacing w:after="0" w:line="259" w:lineRule="auto"/>
              <w:ind w:left="0" w:right="59" w:firstLine="0"/>
              <w:jc w:val="center"/>
            </w:pPr>
            <w:r>
              <w:t xml:space="preserve">B+ </w:t>
            </w:r>
          </w:p>
        </w:tc>
        <w:tc>
          <w:tcPr>
            <w:tcW w:w="936" w:type="dxa"/>
            <w:tcBorders>
              <w:top w:val="single" w:sz="4" w:space="0" w:color="000000"/>
              <w:left w:val="single" w:sz="4" w:space="0" w:color="000000"/>
              <w:bottom w:val="single" w:sz="4" w:space="0" w:color="000000"/>
              <w:right w:val="single" w:sz="4" w:space="0" w:color="000000"/>
            </w:tcBorders>
          </w:tcPr>
          <w:p w14:paraId="3A65272E" w14:textId="77777777" w:rsidR="002C6868" w:rsidRDefault="00000000">
            <w:pPr>
              <w:spacing w:after="0" w:line="259" w:lineRule="auto"/>
              <w:ind w:left="139" w:firstLine="0"/>
            </w:pPr>
            <w:r>
              <w:t xml:space="preserve">87% </w:t>
            </w:r>
          </w:p>
        </w:tc>
        <w:tc>
          <w:tcPr>
            <w:tcW w:w="802" w:type="dxa"/>
            <w:tcBorders>
              <w:top w:val="single" w:sz="4" w:space="0" w:color="000000"/>
              <w:left w:val="single" w:sz="4" w:space="0" w:color="000000"/>
              <w:bottom w:val="single" w:sz="4" w:space="0" w:color="000000"/>
              <w:right w:val="single" w:sz="4" w:space="0" w:color="000000"/>
            </w:tcBorders>
          </w:tcPr>
          <w:p w14:paraId="559CDF5C" w14:textId="77777777" w:rsidR="002C6868" w:rsidRDefault="00000000">
            <w:pPr>
              <w:spacing w:after="0" w:line="259" w:lineRule="auto"/>
              <w:ind w:left="0" w:right="57" w:firstLine="0"/>
              <w:jc w:val="center"/>
            </w:pPr>
            <w:r>
              <w:t xml:space="preserve">C+ </w:t>
            </w:r>
          </w:p>
        </w:tc>
        <w:tc>
          <w:tcPr>
            <w:tcW w:w="936" w:type="dxa"/>
            <w:tcBorders>
              <w:top w:val="single" w:sz="4" w:space="0" w:color="000000"/>
              <w:left w:val="single" w:sz="4" w:space="0" w:color="000000"/>
              <w:bottom w:val="single" w:sz="4" w:space="0" w:color="000000"/>
              <w:right w:val="single" w:sz="4" w:space="0" w:color="000000"/>
            </w:tcBorders>
          </w:tcPr>
          <w:p w14:paraId="7E31A97B" w14:textId="77777777" w:rsidR="002C6868" w:rsidRDefault="00000000">
            <w:pPr>
              <w:spacing w:after="0" w:line="259" w:lineRule="auto"/>
              <w:ind w:left="139" w:firstLine="0"/>
            </w:pPr>
            <w:r>
              <w:t xml:space="preserve">77% </w:t>
            </w:r>
          </w:p>
        </w:tc>
        <w:tc>
          <w:tcPr>
            <w:tcW w:w="804" w:type="dxa"/>
            <w:tcBorders>
              <w:top w:val="single" w:sz="4" w:space="0" w:color="000000"/>
              <w:left w:val="single" w:sz="4" w:space="0" w:color="000000"/>
              <w:bottom w:val="single" w:sz="4" w:space="0" w:color="000000"/>
              <w:right w:val="single" w:sz="4" w:space="0" w:color="000000"/>
            </w:tcBorders>
          </w:tcPr>
          <w:p w14:paraId="523FC473" w14:textId="77777777" w:rsidR="002C6868" w:rsidRDefault="00000000">
            <w:pPr>
              <w:spacing w:after="0" w:line="259" w:lineRule="auto"/>
              <w:ind w:left="0" w:right="61" w:firstLine="0"/>
              <w:jc w:val="center"/>
            </w:pPr>
            <w:r>
              <w:t xml:space="preserve">D+ </w:t>
            </w:r>
          </w:p>
        </w:tc>
        <w:tc>
          <w:tcPr>
            <w:tcW w:w="936" w:type="dxa"/>
            <w:tcBorders>
              <w:top w:val="single" w:sz="4" w:space="0" w:color="000000"/>
              <w:left w:val="single" w:sz="4" w:space="0" w:color="000000"/>
              <w:bottom w:val="single" w:sz="4" w:space="0" w:color="000000"/>
              <w:right w:val="single" w:sz="4" w:space="0" w:color="000000"/>
            </w:tcBorders>
          </w:tcPr>
          <w:p w14:paraId="736057DA" w14:textId="77777777" w:rsidR="002C6868" w:rsidRDefault="00000000">
            <w:pPr>
              <w:spacing w:after="0" w:line="259" w:lineRule="auto"/>
              <w:ind w:left="139" w:firstLine="0"/>
            </w:pPr>
            <w:r>
              <w:t xml:space="preserve">67% </w:t>
            </w:r>
          </w:p>
        </w:tc>
      </w:tr>
      <w:tr w:rsidR="002C6868" w14:paraId="54EE85CF" w14:textId="77777777" w:rsidTr="00EC7BB2">
        <w:trPr>
          <w:trHeight w:val="286"/>
        </w:trPr>
        <w:tc>
          <w:tcPr>
            <w:tcW w:w="802" w:type="dxa"/>
            <w:tcBorders>
              <w:top w:val="single" w:sz="4" w:space="0" w:color="000000"/>
              <w:left w:val="single" w:sz="4" w:space="0" w:color="000000"/>
              <w:bottom w:val="single" w:sz="4" w:space="0" w:color="000000"/>
              <w:right w:val="single" w:sz="4" w:space="0" w:color="000000"/>
            </w:tcBorders>
          </w:tcPr>
          <w:p w14:paraId="5DEC9727" w14:textId="77777777" w:rsidR="002C6868" w:rsidRDefault="00000000">
            <w:pPr>
              <w:spacing w:after="0" w:line="259" w:lineRule="auto"/>
              <w:ind w:left="0" w:right="60" w:firstLine="0"/>
              <w:jc w:val="center"/>
            </w:pPr>
            <w:r>
              <w:t xml:space="preserve">A </w:t>
            </w:r>
          </w:p>
        </w:tc>
        <w:tc>
          <w:tcPr>
            <w:tcW w:w="1833" w:type="dxa"/>
            <w:tcBorders>
              <w:top w:val="single" w:sz="4" w:space="0" w:color="000000"/>
              <w:left w:val="single" w:sz="4" w:space="0" w:color="000000"/>
              <w:bottom w:val="single" w:sz="4" w:space="0" w:color="000000"/>
              <w:right w:val="single" w:sz="4" w:space="0" w:color="000000"/>
            </w:tcBorders>
          </w:tcPr>
          <w:p w14:paraId="586FA236" w14:textId="77777777" w:rsidR="002C6868" w:rsidRDefault="00000000">
            <w:pPr>
              <w:spacing w:after="0" w:line="259" w:lineRule="auto"/>
              <w:ind w:left="0" w:right="62" w:firstLine="0"/>
              <w:jc w:val="center"/>
            </w:pPr>
            <w:r>
              <w:t xml:space="preserve">93% </w:t>
            </w:r>
          </w:p>
        </w:tc>
        <w:tc>
          <w:tcPr>
            <w:tcW w:w="804" w:type="dxa"/>
            <w:tcBorders>
              <w:top w:val="single" w:sz="4" w:space="0" w:color="000000"/>
              <w:left w:val="single" w:sz="4" w:space="0" w:color="000000"/>
              <w:bottom w:val="single" w:sz="4" w:space="0" w:color="000000"/>
              <w:right w:val="single" w:sz="4" w:space="0" w:color="000000"/>
            </w:tcBorders>
          </w:tcPr>
          <w:p w14:paraId="4DAED2CC" w14:textId="77777777" w:rsidR="002C6868" w:rsidRDefault="00000000">
            <w:pPr>
              <w:spacing w:after="0" w:line="259" w:lineRule="auto"/>
              <w:ind w:left="0" w:right="61" w:firstLine="0"/>
              <w:jc w:val="center"/>
            </w:pPr>
            <w:r>
              <w:t xml:space="preserve">B </w:t>
            </w:r>
          </w:p>
        </w:tc>
        <w:tc>
          <w:tcPr>
            <w:tcW w:w="936" w:type="dxa"/>
            <w:tcBorders>
              <w:top w:val="single" w:sz="4" w:space="0" w:color="000000"/>
              <w:left w:val="single" w:sz="4" w:space="0" w:color="000000"/>
              <w:bottom w:val="single" w:sz="4" w:space="0" w:color="000000"/>
              <w:right w:val="single" w:sz="4" w:space="0" w:color="000000"/>
            </w:tcBorders>
          </w:tcPr>
          <w:p w14:paraId="46D9CC80" w14:textId="77777777" w:rsidR="002C6868" w:rsidRDefault="00000000">
            <w:pPr>
              <w:spacing w:after="0" w:line="259" w:lineRule="auto"/>
              <w:ind w:left="139" w:firstLine="0"/>
            </w:pPr>
            <w:r>
              <w:t xml:space="preserve">83% </w:t>
            </w:r>
          </w:p>
        </w:tc>
        <w:tc>
          <w:tcPr>
            <w:tcW w:w="802" w:type="dxa"/>
            <w:tcBorders>
              <w:top w:val="single" w:sz="4" w:space="0" w:color="000000"/>
              <w:left w:val="single" w:sz="4" w:space="0" w:color="000000"/>
              <w:bottom w:val="single" w:sz="4" w:space="0" w:color="000000"/>
              <w:right w:val="single" w:sz="4" w:space="0" w:color="000000"/>
            </w:tcBorders>
          </w:tcPr>
          <w:p w14:paraId="2C873606" w14:textId="77777777" w:rsidR="002C6868" w:rsidRDefault="00000000">
            <w:pPr>
              <w:spacing w:after="0" w:line="259" w:lineRule="auto"/>
              <w:ind w:left="0" w:right="58" w:firstLine="0"/>
              <w:jc w:val="center"/>
            </w:pPr>
            <w:r>
              <w:t xml:space="preserve">C </w:t>
            </w:r>
          </w:p>
        </w:tc>
        <w:tc>
          <w:tcPr>
            <w:tcW w:w="936" w:type="dxa"/>
            <w:tcBorders>
              <w:top w:val="single" w:sz="4" w:space="0" w:color="000000"/>
              <w:left w:val="single" w:sz="4" w:space="0" w:color="000000"/>
              <w:bottom w:val="single" w:sz="4" w:space="0" w:color="000000"/>
              <w:right w:val="single" w:sz="4" w:space="0" w:color="000000"/>
            </w:tcBorders>
          </w:tcPr>
          <w:p w14:paraId="5A3050C1" w14:textId="77777777" w:rsidR="002C6868" w:rsidRDefault="00000000">
            <w:pPr>
              <w:spacing w:after="0" w:line="259" w:lineRule="auto"/>
              <w:ind w:left="139" w:firstLine="0"/>
            </w:pPr>
            <w:r>
              <w:t xml:space="preserve">73% </w:t>
            </w:r>
          </w:p>
        </w:tc>
        <w:tc>
          <w:tcPr>
            <w:tcW w:w="804" w:type="dxa"/>
            <w:tcBorders>
              <w:top w:val="single" w:sz="4" w:space="0" w:color="000000"/>
              <w:left w:val="single" w:sz="4" w:space="0" w:color="000000"/>
              <w:bottom w:val="single" w:sz="4" w:space="0" w:color="000000"/>
              <w:right w:val="single" w:sz="4" w:space="0" w:color="000000"/>
            </w:tcBorders>
          </w:tcPr>
          <w:p w14:paraId="0A96EE62" w14:textId="77777777" w:rsidR="002C6868" w:rsidRDefault="00000000">
            <w:pPr>
              <w:spacing w:after="0" w:line="259" w:lineRule="auto"/>
              <w:ind w:left="0" w:right="62" w:firstLine="0"/>
              <w:jc w:val="center"/>
            </w:pPr>
            <w:r>
              <w:t xml:space="preserve">D </w:t>
            </w:r>
          </w:p>
        </w:tc>
        <w:tc>
          <w:tcPr>
            <w:tcW w:w="936" w:type="dxa"/>
            <w:tcBorders>
              <w:top w:val="single" w:sz="4" w:space="0" w:color="000000"/>
              <w:left w:val="single" w:sz="4" w:space="0" w:color="000000"/>
              <w:bottom w:val="single" w:sz="4" w:space="0" w:color="000000"/>
              <w:right w:val="single" w:sz="4" w:space="0" w:color="000000"/>
            </w:tcBorders>
          </w:tcPr>
          <w:p w14:paraId="5B43D927" w14:textId="77777777" w:rsidR="002C6868" w:rsidRDefault="00000000">
            <w:pPr>
              <w:spacing w:after="0" w:line="259" w:lineRule="auto"/>
              <w:ind w:left="139" w:firstLine="0"/>
            </w:pPr>
            <w:r>
              <w:t xml:space="preserve">63% </w:t>
            </w:r>
          </w:p>
        </w:tc>
      </w:tr>
      <w:tr w:rsidR="002C6868" w14:paraId="7E1CD74B" w14:textId="77777777" w:rsidTr="00EC7BB2">
        <w:trPr>
          <w:trHeight w:val="286"/>
        </w:trPr>
        <w:tc>
          <w:tcPr>
            <w:tcW w:w="802" w:type="dxa"/>
            <w:tcBorders>
              <w:top w:val="single" w:sz="4" w:space="0" w:color="000000"/>
              <w:left w:val="single" w:sz="4" w:space="0" w:color="000000"/>
              <w:bottom w:val="single" w:sz="4" w:space="0" w:color="000000"/>
              <w:right w:val="single" w:sz="4" w:space="0" w:color="000000"/>
            </w:tcBorders>
          </w:tcPr>
          <w:p w14:paraId="5D902B77" w14:textId="77777777" w:rsidR="002C6868" w:rsidRDefault="00000000">
            <w:pPr>
              <w:spacing w:after="0" w:line="259" w:lineRule="auto"/>
              <w:ind w:left="0" w:right="62" w:firstLine="0"/>
              <w:jc w:val="center"/>
            </w:pPr>
            <w:r>
              <w:t xml:space="preserve">A- </w:t>
            </w:r>
          </w:p>
        </w:tc>
        <w:tc>
          <w:tcPr>
            <w:tcW w:w="1833" w:type="dxa"/>
            <w:tcBorders>
              <w:top w:val="single" w:sz="4" w:space="0" w:color="000000"/>
              <w:left w:val="single" w:sz="4" w:space="0" w:color="000000"/>
              <w:bottom w:val="single" w:sz="4" w:space="0" w:color="000000"/>
              <w:right w:val="single" w:sz="4" w:space="0" w:color="000000"/>
            </w:tcBorders>
          </w:tcPr>
          <w:p w14:paraId="7EE06931" w14:textId="77777777" w:rsidR="002C6868" w:rsidRDefault="00000000">
            <w:pPr>
              <w:spacing w:after="0" w:line="259" w:lineRule="auto"/>
              <w:ind w:left="0" w:right="62" w:firstLine="0"/>
              <w:jc w:val="center"/>
            </w:pPr>
            <w:r>
              <w:t xml:space="preserve">90% </w:t>
            </w:r>
          </w:p>
        </w:tc>
        <w:tc>
          <w:tcPr>
            <w:tcW w:w="804" w:type="dxa"/>
            <w:tcBorders>
              <w:top w:val="single" w:sz="4" w:space="0" w:color="000000"/>
              <w:left w:val="single" w:sz="4" w:space="0" w:color="000000"/>
              <w:bottom w:val="single" w:sz="4" w:space="0" w:color="000000"/>
              <w:right w:val="single" w:sz="4" w:space="0" w:color="000000"/>
            </w:tcBorders>
          </w:tcPr>
          <w:p w14:paraId="02306B66" w14:textId="77777777" w:rsidR="002C6868" w:rsidRDefault="00000000">
            <w:pPr>
              <w:spacing w:after="0" w:line="259" w:lineRule="auto"/>
              <w:ind w:left="0" w:right="62" w:firstLine="0"/>
              <w:jc w:val="center"/>
            </w:pPr>
            <w:r>
              <w:t xml:space="preserve">B- </w:t>
            </w:r>
          </w:p>
        </w:tc>
        <w:tc>
          <w:tcPr>
            <w:tcW w:w="936" w:type="dxa"/>
            <w:tcBorders>
              <w:top w:val="single" w:sz="4" w:space="0" w:color="000000"/>
              <w:left w:val="single" w:sz="4" w:space="0" w:color="000000"/>
              <w:bottom w:val="single" w:sz="4" w:space="0" w:color="000000"/>
              <w:right w:val="single" w:sz="4" w:space="0" w:color="000000"/>
            </w:tcBorders>
          </w:tcPr>
          <w:p w14:paraId="1694DF6E" w14:textId="77777777" w:rsidR="002C6868" w:rsidRDefault="00000000">
            <w:pPr>
              <w:spacing w:after="0" w:line="259" w:lineRule="auto"/>
              <w:ind w:left="139" w:firstLine="0"/>
            </w:pPr>
            <w:r>
              <w:t xml:space="preserve">80% </w:t>
            </w:r>
          </w:p>
        </w:tc>
        <w:tc>
          <w:tcPr>
            <w:tcW w:w="802" w:type="dxa"/>
            <w:tcBorders>
              <w:top w:val="single" w:sz="4" w:space="0" w:color="000000"/>
              <w:left w:val="single" w:sz="4" w:space="0" w:color="000000"/>
              <w:bottom w:val="single" w:sz="4" w:space="0" w:color="000000"/>
              <w:right w:val="single" w:sz="4" w:space="0" w:color="000000"/>
            </w:tcBorders>
          </w:tcPr>
          <w:p w14:paraId="684C3B5A" w14:textId="77777777" w:rsidR="002C6868" w:rsidRDefault="00000000">
            <w:pPr>
              <w:spacing w:after="0" w:line="259" w:lineRule="auto"/>
              <w:ind w:left="0" w:right="59" w:firstLine="0"/>
              <w:jc w:val="center"/>
            </w:pPr>
            <w:r>
              <w:t xml:space="preserve">C- </w:t>
            </w:r>
          </w:p>
        </w:tc>
        <w:tc>
          <w:tcPr>
            <w:tcW w:w="936" w:type="dxa"/>
            <w:tcBorders>
              <w:top w:val="single" w:sz="4" w:space="0" w:color="000000"/>
              <w:left w:val="single" w:sz="4" w:space="0" w:color="000000"/>
              <w:bottom w:val="single" w:sz="4" w:space="0" w:color="000000"/>
              <w:right w:val="single" w:sz="4" w:space="0" w:color="000000"/>
            </w:tcBorders>
          </w:tcPr>
          <w:p w14:paraId="4F8DEBF9" w14:textId="77777777" w:rsidR="002C6868" w:rsidRDefault="00000000">
            <w:pPr>
              <w:spacing w:after="0" w:line="259" w:lineRule="auto"/>
              <w:ind w:left="139" w:firstLine="0"/>
            </w:pPr>
            <w:r>
              <w:t xml:space="preserve">70% </w:t>
            </w:r>
          </w:p>
        </w:tc>
        <w:tc>
          <w:tcPr>
            <w:tcW w:w="804" w:type="dxa"/>
            <w:tcBorders>
              <w:top w:val="single" w:sz="4" w:space="0" w:color="000000"/>
              <w:left w:val="single" w:sz="4" w:space="0" w:color="000000"/>
              <w:bottom w:val="single" w:sz="4" w:space="0" w:color="000000"/>
              <w:right w:val="single" w:sz="4" w:space="0" w:color="000000"/>
            </w:tcBorders>
          </w:tcPr>
          <w:p w14:paraId="12A2881A" w14:textId="77777777" w:rsidR="002C6868" w:rsidRDefault="00000000">
            <w:pPr>
              <w:spacing w:after="0" w:line="259" w:lineRule="auto"/>
              <w:ind w:left="0" w:right="64" w:firstLine="0"/>
              <w:jc w:val="center"/>
            </w:pPr>
            <w:r>
              <w:t xml:space="preserve">D- </w:t>
            </w:r>
          </w:p>
        </w:tc>
        <w:tc>
          <w:tcPr>
            <w:tcW w:w="936" w:type="dxa"/>
            <w:tcBorders>
              <w:top w:val="single" w:sz="4" w:space="0" w:color="000000"/>
              <w:left w:val="single" w:sz="4" w:space="0" w:color="000000"/>
              <w:bottom w:val="single" w:sz="4" w:space="0" w:color="000000"/>
              <w:right w:val="single" w:sz="4" w:space="0" w:color="000000"/>
            </w:tcBorders>
          </w:tcPr>
          <w:p w14:paraId="004BFC5B" w14:textId="77777777" w:rsidR="002C6868" w:rsidRDefault="00000000">
            <w:pPr>
              <w:spacing w:after="0" w:line="259" w:lineRule="auto"/>
              <w:ind w:left="139" w:firstLine="0"/>
            </w:pPr>
            <w:r>
              <w:t xml:space="preserve">60% </w:t>
            </w:r>
          </w:p>
        </w:tc>
      </w:tr>
    </w:tbl>
    <w:p w14:paraId="337C46D8" w14:textId="2CBD2B59" w:rsidR="002C6868" w:rsidRDefault="002C6868">
      <w:pPr>
        <w:spacing w:after="0" w:line="259" w:lineRule="auto"/>
        <w:ind w:left="0" w:firstLine="0"/>
      </w:pPr>
    </w:p>
    <w:p w14:paraId="6D1E36A4" w14:textId="26299325" w:rsidR="00EC7BB2" w:rsidRPr="00EC7BB2" w:rsidRDefault="00EC7BB2" w:rsidP="00EC7BB2">
      <w:pPr>
        <w:spacing w:after="0" w:line="259" w:lineRule="auto"/>
        <w:ind w:left="-5"/>
        <w:rPr>
          <w:i/>
          <w:u w:val="single" w:color="000000"/>
        </w:rPr>
      </w:pPr>
      <w:r>
        <w:rPr>
          <w:i/>
          <w:u w:val="single" w:color="000000"/>
        </w:rPr>
        <w:t xml:space="preserve">Grading </w:t>
      </w:r>
      <w:r>
        <w:rPr>
          <w:i/>
          <w:u w:val="single" w:color="000000"/>
        </w:rPr>
        <w:t>weight (tentative)</w:t>
      </w:r>
      <w:r>
        <w:rPr>
          <w:i/>
          <w:u w:val="single" w:color="000000"/>
        </w:rPr>
        <w:t>:</w:t>
      </w:r>
    </w:p>
    <w:tbl>
      <w:tblPr>
        <w:tblpPr w:leftFromText="180" w:rightFromText="180" w:vertAnchor="text" w:horzAnchor="margin" w:tblpY="82"/>
        <w:tblW w:w="57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692"/>
        <w:gridCol w:w="1083"/>
      </w:tblGrid>
      <w:tr w:rsidR="00EC7BB2" w:rsidRPr="00EC7BB2" w14:paraId="797F1E0D" w14:textId="77777777" w:rsidTr="00EC7BB2">
        <w:tc>
          <w:tcPr>
            <w:tcW w:w="4692" w:type="dxa"/>
            <w:tcBorders>
              <w:top w:val="outset" w:sz="6" w:space="0" w:color="auto"/>
              <w:left w:val="outset" w:sz="6" w:space="0" w:color="auto"/>
              <w:bottom w:val="outset" w:sz="6" w:space="0" w:color="auto"/>
              <w:right w:val="outset" w:sz="6" w:space="0" w:color="auto"/>
            </w:tcBorders>
            <w:vAlign w:val="center"/>
            <w:hideMark/>
          </w:tcPr>
          <w:p w14:paraId="692F511E" w14:textId="77777777" w:rsidR="00EC7BB2" w:rsidRPr="00EC7BB2" w:rsidRDefault="00EC7BB2" w:rsidP="00EC7BB2">
            <w:pPr>
              <w:spacing w:before="100" w:beforeAutospacing="1" w:after="100" w:afterAutospacing="1" w:line="240" w:lineRule="auto"/>
              <w:ind w:left="0" w:firstLine="0"/>
              <w:rPr>
                <w:color w:val="auto"/>
                <w:lang w:eastAsia="zh-TW" w:bidi="ar-SA"/>
              </w:rPr>
            </w:pPr>
            <w:r w:rsidRPr="00EC7BB2">
              <w:rPr>
                <w:b/>
                <w:bCs/>
                <w:color w:val="auto"/>
                <w:lang w:eastAsia="zh-TW" w:bidi="ar-SA"/>
              </w:rPr>
              <w:t>Assignment</w:t>
            </w:r>
          </w:p>
        </w:tc>
        <w:tc>
          <w:tcPr>
            <w:tcW w:w="1083" w:type="dxa"/>
            <w:tcBorders>
              <w:top w:val="outset" w:sz="6" w:space="0" w:color="auto"/>
              <w:left w:val="outset" w:sz="6" w:space="0" w:color="auto"/>
              <w:bottom w:val="outset" w:sz="6" w:space="0" w:color="auto"/>
              <w:right w:val="outset" w:sz="6" w:space="0" w:color="auto"/>
            </w:tcBorders>
            <w:vAlign w:val="center"/>
            <w:hideMark/>
          </w:tcPr>
          <w:p w14:paraId="5747D339" w14:textId="77777777" w:rsidR="00EC7BB2" w:rsidRPr="00EC7BB2" w:rsidRDefault="00EC7BB2" w:rsidP="00EC7BB2">
            <w:pPr>
              <w:spacing w:before="100" w:beforeAutospacing="1" w:after="100" w:afterAutospacing="1" w:line="240" w:lineRule="auto"/>
              <w:ind w:left="0" w:firstLine="0"/>
              <w:rPr>
                <w:color w:val="auto"/>
                <w:lang w:eastAsia="zh-TW" w:bidi="ar-SA"/>
              </w:rPr>
            </w:pPr>
            <w:r w:rsidRPr="00EC7BB2">
              <w:rPr>
                <w:b/>
                <w:bCs/>
                <w:color w:val="auto"/>
                <w:lang w:eastAsia="zh-TW" w:bidi="ar-SA"/>
              </w:rPr>
              <w:t>Weight</w:t>
            </w:r>
          </w:p>
        </w:tc>
      </w:tr>
      <w:tr w:rsidR="00EC7BB2" w:rsidRPr="00EC7BB2" w14:paraId="39B6174A" w14:textId="77777777" w:rsidTr="00EC7BB2">
        <w:tc>
          <w:tcPr>
            <w:tcW w:w="4692" w:type="dxa"/>
            <w:tcBorders>
              <w:top w:val="outset" w:sz="6" w:space="0" w:color="auto"/>
              <w:left w:val="outset" w:sz="6" w:space="0" w:color="auto"/>
              <w:bottom w:val="outset" w:sz="6" w:space="0" w:color="auto"/>
              <w:right w:val="outset" w:sz="6" w:space="0" w:color="auto"/>
            </w:tcBorders>
            <w:vAlign w:val="center"/>
            <w:hideMark/>
          </w:tcPr>
          <w:p w14:paraId="1CB0CB97" w14:textId="77777777" w:rsidR="00EC7BB2" w:rsidRPr="00EC7BB2" w:rsidRDefault="00EC7BB2" w:rsidP="00EC7BB2">
            <w:pPr>
              <w:spacing w:before="100" w:beforeAutospacing="1" w:after="100" w:afterAutospacing="1" w:line="240" w:lineRule="auto"/>
              <w:ind w:left="0" w:firstLine="0"/>
              <w:rPr>
                <w:color w:val="auto"/>
                <w:lang w:eastAsia="zh-TW" w:bidi="ar-SA"/>
              </w:rPr>
            </w:pPr>
            <w:r w:rsidRPr="00EC7BB2">
              <w:rPr>
                <w:color w:val="auto"/>
                <w:lang w:eastAsia="zh-TW" w:bidi="ar-SA"/>
              </w:rPr>
              <w:t>Class Participation</w:t>
            </w:r>
          </w:p>
        </w:tc>
        <w:tc>
          <w:tcPr>
            <w:tcW w:w="1083" w:type="dxa"/>
            <w:tcBorders>
              <w:top w:val="outset" w:sz="6" w:space="0" w:color="auto"/>
              <w:left w:val="outset" w:sz="6" w:space="0" w:color="auto"/>
              <w:bottom w:val="outset" w:sz="6" w:space="0" w:color="auto"/>
              <w:right w:val="outset" w:sz="6" w:space="0" w:color="auto"/>
            </w:tcBorders>
            <w:vAlign w:val="center"/>
            <w:hideMark/>
          </w:tcPr>
          <w:p w14:paraId="457F24DD" w14:textId="77777777" w:rsidR="00EC7BB2" w:rsidRPr="00EC7BB2" w:rsidRDefault="00EC7BB2" w:rsidP="00EC7BB2">
            <w:pPr>
              <w:spacing w:before="100" w:beforeAutospacing="1" w:after="100" w:afterAutospacing="1" w:line="240" w:lineRule="auto"/>
              <w:ind w:left="0" w:firstLine="0"/>
              <w:rPr>
                <w:color w:val="auto"/>
                <w:lang w:eastAsia="zh-TW" w:bidi="ar-SA"/>
              </w:rPr>
            </w:pPr>
            <w:r w:rsidRPr="00EC7BB2">
              <w:rPr>
                <w:color w:val="auto"/>
                <w:lang w:eastAsia="zh-TW" w:bidi="ar-SA"/>
              </w:rPr>
              <w:t>10%</w:t>
            </w:r>
          </w:p>
        </w:tc>
      </w:tr>
      <w:tr w:rsidR="00EC7BB2" w:rsidRPr="00EC7BB2" w14:paraId="19FF2671" w14:textId="77777777" w:rsidTr="00EC7BB2">
        <w:tc>
          <w:tcPr>
            <w:tcW w:w="4692" w:type="dxa"/>
            <w:tcBorders>
              <w:top w:val="outset" w:sz="6" w:space="0" w:color="auto"/>
              <w:left w:val="outset" w:sz="6" w:space="0" w:color="auto"/>
              <w:bottom w:val="outset" w:sz="6" w:space="0" w:color="auto"/>
              <w:right w:val="outset" w:sz="6" w:space="0" w:color="auto"/>
            </w:tcBorders>
            <w:vAlign w:val="center"/>
            <w:hideMark/>
          </w:tcPr>
          <w:p w14:paraId="19A84608" w14:textId="77777777" w:rsidR="00EC7BB2" w:rsidRPr="00EC7BB2" w:rsidRDefault="00EC7BB2" w:rsidP="00EC7BB2">
            <w:pPr>
              <w:spacing w:before="100" w:beforeAutospacing="1" w:after="100" w:afterAutospacing="1" w:line="240" w:lineRule="auto"/>
              <w:ind w:left="0" w:firstLine="0"/>
              <w:rPr>
                <w:color w:val="auto"/>
                <w:lang w:eastAsia="zh-TW" w:bidi="ar-SA"/>
              </w:rPr>
            </w:pPr>
            <w:r w:rsidRPr="00EC7BB2">
              <w:rPr>
                <w:color w:val="auto"/>
                <w:lang w:eastAsia="zh-TW" w:bidi="ar-SA"/>
              </w:rPr>
              <w:t>Reading Quizzes</w:t>
            </w:r>
          </w:p>
        </w:tc>
        <w:tc>
          <w:tcPr>
            <w:tcW w:w="1083" w:type="dxa"/>
            <w:tcBorders>
              <w:top w:val="outset" w:sz="6" w:space="0" w:color="auto"/>
              <w:left w:val="outset" w:sz="6" w:space="0" w:color="auto"/>
              <w:bottom w:val="outset" w:sz="6" w:space="0" w:color="auto"/>
              <w:right w:val="outset" w:sz="6" w:space="0" w:color="auto"/>
            </w:tcBorders>
            <w:vAlign w:val="center"/>
            <w:hideMark/>
          </w:tcPr>
          <w:p w14:paraId="679353B5" w14:textId="77777777" w:rsidR="00EC7BB2" w:rsidRPr="00EC7BB2" w:rsidRDefault="00EC7BB2" w:rsidP="00EC7BB2">
            <w:pPr>
              <w:spacing w:before="100" w:beforeAutospacing="1" w:after="100" w:afterAutospacing="1" w:line="240" w:lineRule="auto"/>
              <w:ind w:left="0" w:firstLine="0"/>
              <w:rPr>
                <w:color w:val="auto"/>
                <w:lang w:eastAsia="zh-TW" w:bidi="ar-SA"/>
              </w:rPr>
            </w:pPr>
            <w:r w:rsidRPr="00EC7BB2">
              <w:rPr>
                <w:color w:val="auto"/>
                <w:lang w:eastAsia="zh-TW" w:bidi="ar-SA"/>
              </w:rPr>
              <w:t>10%</w:t>
            </w:r>
          </w:p>
        </w:tc>
      </w:tr>
      <w:tr w:rsidR="00EC7BB2" w:rsidRPr="00EC7BB2" w14:paraId="28280E76" w14:textId="77777777" w:rsidTr="00EC7BB2">
        <w:tc>
          <w:tcPr>
            <w:tcW w:w="4692" w:type="dxa"/>
            <w:tcBorders>
              <w:top w:val="outset" w:sz="6" w:space="0" w:color="auto"/>
              <w:left w:val="outset" w:sz="6" w:space="0" w:color="auto"/>
              <w:bottom w:val="outset" w:sz="6" w:space="0" w:color="auto"/>
              <w:right w:val="outset" w:sz="6" w:space="0" w:color="auto"/>
            </w:tcBorders>
            <w:vAlign w:val="center"/>
            <w:hideMark/>
          </w:tcPr>
          <w:p w14:paraId="6C726ECD" w14:textId="0ADDD855" w:rsidR="00EC7BB2" w:rsidRPr="00EC7BB2" w:rsidRDefault="00EC7BB2" w:rsidP="00EC7BB2">
            <w:pPr>
              <w:spacing w:before="100" w:beforeAutospacing="1" w:after="100" w:afterAutospacing="1" w:line="240" w:lineRule="auto"/>
              <w:ind w:left="0" w:firstLine="0"/>
              <w:rPr>
                <w:color w:val="auto"/>
                <w:lang w:eastAsia="zh-TW" w:bidi="ar-SA"/>
              </w:rPr>
            </w:pPr>
            <w:r w:rsidRPr="00EC7BB2">
              <w:rPr>
                <w:color w:val="auto"/>
                <w:lang w:eastAsia="zh-TW" w:bidi="ar-SA"/>
              </w:rPr>
              <w:t>Assignments (</w:t>
            </w:r>
            <w:r>
              <w:rPr>
                <w:color w:val="auto"/>
                <w:lang w:eastAsia="zh-TW" w:bidi="ar-SA"/>
              </w:rPr>
              <w:t>4</w:t>
            </w:r>
            <w:r w:rsidRPr="00EC7BB2">
              <w:rPr>
                <w:color w:val="auto"/>
                <w:lang w:eastAsia="zh-TW" w:bidi="ar-SA"/>
              </w:rPr>
              <w:t xml:space="preserve"> throughout the semester)</w:t>
            </w:r>
          </w:p>
        </w:tc>
        <w:tc>
          <w:tcPr>
            <w:tcW w:w="1083" w:type="dxa"/>
            <w:tcBorders>
              <w:top w:val="outset" w:sz="6" w:space="0" w:color="auto"/>
              <w:left w:val="outset" w:sz="6" w:space="0" w:color="auto"/>
              <w:bottom w:val="outset" w:sz="6" w:space="0" w:color="auto"/>
              <w:right w:val="outset" w:sz="6" w:space="0" w:color="auto"/>
            </w:tcBorders>
            <w:vAlign w:val="center"/>
            <w:hideMark/>
          </w:tcPr>
          <w:p w14:paraId="7D119FB0" w14:textId="0F708B11" w:rsidR="00EC7BB2" w:rsidRPr="00EC7BB2" w:rsidRDefault="00EC7BB2" w:rsidP="00EC7BB2">
            <w:pPr>
              <w:spacing w:before="100" w:beforeAutospacing="1" w:after="100" w:afterAutospacing="1" w:line="240" w:lineRule="auto"/>
              <w:ind w:left="0" w:firstLine="0"/>
              <w:rPr>
                <w:color w:val="auto"/>
                <w:lang w:eastAsia="zh-TW" w:bidi="ar-SA"/>
              </w:rPr>
            </w:pPr>
            <w:r>
              <w:rPr>
                <w:color w:val="auto"/>
                <w:lang w:eastAsia="zh-TW" w:bidi="ar-SA"/>
              </w:rPr>
              <w:t>4</w:t>
            </w:r>
            <w:r w:rsidRPr="00EC7BB2">
              <w:rPr>
                <w:color w:val="auto"/>
                <w:lang w:eastAsia="zh-TW" w:bidi="ar-SA"/>
              </w:rPr>
              <w:t>0%</w:t>
            </w:r>
          </w:p>
        </w:tc>
      </w:tr>
      <w:tr w:rsidR="00EC7BB2" w:rsidRPr="00EC7BB2" w14:paraId="0115FD3C" w14:textId="77777777" w:rsidTr="00EC7BB2">
        <w:tc>
          <w:tcPr>
            <w:tcW w:w="4692" w:type="dxa"/>
            <w:tcBorders>
              <w:top w:val="outset" w:sz="6" w:space="0" w:color="auto"/>
              <w:left w:val="outset" w:sz="6" w:space="0" w:color="auto"/>
              <w:bottom w:val="outset" w:sz="6" w:space="0" w:color="auto"/>
              <w:right w:val="outset" w:sz="6" w:space="0" w:color="auto"/>
            </w:tcBorders>
            <w:vAlign w:val="center"/>
            <w:hideMark/>
          </w:tcPr>
          <w:p w14:paraId="23BF9185" w14:textId="77777777" w:rsidR="00EC7BB2" w:rsidRPr="00EC7BB2" w:rsidRDefault="00EC7BB2" w:rsidP="00EC7BB2">
            <w:pPr>
              <w:spacing w:before="100" w:beforeAutospacing="1" w:after="100" w:afterAutospacing="1" w:line="240" w:lineRule="auto"/>
              <w:ind w:left="0" w:firstLine="0"/>
              <w:rPr>
                <w:color w:val="auto"/>
                <w:lang w:eastAsia="zh-TW" w:bidi="ar-SA"/>
              </w:rPr>
            </w:pPr>
            <w:r w:rsidRPr="00EC7BB2">
              <w:rPr>
                <w:color w:val="auto"/>
                <w:lang w:eastAsia="zh-TW" w:bidi="ar-SA"/>
              </w:rPr>
              <w:t>Exams (2 throughout the semester)</w:t>
            </w:r>
          </w:p>
        </w:tc>
        <w:tc>
          <w:tcPr>
            <w:tcW w:w="1083" w:type="dxa"/>
            <w:tcBorders>
              <w:top w:val="outset" w:sz="6" w:space="0" w:color="auto"/>
              <w:left w:val="outset" w:sz="6" w:space="0" w:color="auto"/>
              <w:bottom w:val="outset" w:sz="6" w:space="0" w:color="auto"/>
              <w:right w:val="outset" w:sz="6" w:space="0" w:color="auto"/>
            </w:tcBorders>
            <w:vAlign w:val="center"/>
            <w:hideMark/>
          </w:tcPr>
          <w:p w14:paraId="073E6E31" w14:textId="1CE66B46" w:rsidR="00EC7BB2" w:rsidRPr="00EC7BB2" w:rsidRDefault="00EC7BB2" w:rsidP="00EC7BB2">
            <w:pPr>
              <w:spacing w:before="100" w:beforeAutospacing="1" w:after="100" w:afterAutospacing="1" w:line="240" w:lineRule="auto"/>
              <w:ind w:left="0" w:firstLine="0"/>
              <w:rPr>
                <w:color w:val="auto"/>
                <w:lang w:eastAsia="zh-TW" w:bidi="ar-SA"/>
              </w:rPr>
            </w:pPr>
            <w:r>
              <w:rPr>
                <w:color w:val="auto"/>
                <w:lang w:eastAsia="zh-TW" w:bidi="ar-SA"/>
              </w:rPr>
              <w:t>4</w:t>
            </w:r>
            <w:r w:rsidRPr="00EC7BB2">
              <w:rPr>
                <w:color w:val="auto"/>
                <w:lang w:eastAsia="zh-TW" w:bidi="ar-SA"/>
              </w:rPr>
              <w:t>0%</w:t>
            </w:r>
          </w:p>
        </w:tc>
      </w:tr>
    </w:tbl>
    <w:p w14:paraId="5002F9C9" w14:textId="77777777" w:rsidR="00EC7BB2" w:rsidRDefault="00EC7BB2" w:rsidP="00EC7BB2">
      <w:pPr>
        <w:spacing w:after="0" w:line="259" w:lineRule="auto"/>
        <w:ind w:left="-5"/>
        <w:rPr>
          <w:i/>
        </w:rPr>
      </w:pPr>
    </w:p>
    <w:p w14:paraId="25EF80A8" w14:textId="77777777" w:rsidR="00EC7BB2" w:rsidRDefault="00EC7BB2" w:rsidP="00EC7BB2">
      <w:pPr>
        <w:spacing w:after="0" w:line="259" w:lineRule="auto"/>
        <w:ind w:left="-5"/>
        <w:rPr>
          <w:i/>
        </w:rPr>
      </w:pPr>
    </w:p>
    <w:p w14:paraId="33D8F3F1" w14:textId="77777777" w:rsidR="00EC7BB2" w:rsidRDefault="00EC7BB2" w:rsidP="00EC7BB2">
      <w:pPr>
        <w:spacing w:after="0" w:line="259" w:lineRule="auto"/>
        <w:ind w:left="-5"/>
        <w:rPr>
          <w:i/>
        </w:rPr>
      </w:pPr>
    </w:p>
    <w:p w14:paraId="6A090524" w14:textId="77777777" w:rsidR="00EC7BB2" w:rsidRDefault="00EC7BB2" w:rsidP="00EC7BB2">
      <w:pPr>
        <w:spacing w:after="0" w:line="259" w:lineRule="auto"/>
        <w:ind w:left="-5"/>
        <w:rPr>
          <w:i/>
        </w:rPr>
      </w:pPr>
    </w:p>
    <w:p w14:paraId="4F708680" w14:textId="032BA288" w:rsidR="00EC7BB2" w:rsidRDefault="00EC7BB2" w:rsidP="00EC7BB2">
      <w:pPr>
        <w:spacing w:after="0" w:line="259" w:lineRule="auto"/>
        <w:ind w:left="-5"/>
        <w:rPr>
          <w:i/>
        </w:rPr>
      </w:pPr>
    </w:p>
    <w:p w14:paraId="3C06DA81" w14:textId="77777777" w:rsidR="00EC7BB2" w:rsidRDefault="00EC7BB2" w:rsidP="00EC7BB2">
      <w:pPr>
        <w:spacing w:after="0" w:line="259" w:lineRule="auto"/>
        <w:ind w:left="-5"/>
        <w:rPr>
          <w:i/>
        </w:rPr>
      </w:pPr>
    </w:p>
    <w:p w14:paraId="59B9B4A0" w14:textId="77777777" w:rsidR="00EC7BB2" w:rsidRDefault="00EC7BB2" w:rsidP="00EC7BB2">
      <w:pPr>
        <w:spacing w:after="0" w:line="259" w:lineRule="auto"/>
        <w:ind w:left="-5"/>
        <w:rPr>
          <w:i/>
          <w:u w:val="single" w:color="000000"/>
        </w:rPr>
      </w:pPr>
    </w:p>
    <w:p w14:paraId="4C2DD74D" w14:textId="6BDB5E33" w:rsidR="00EC7BB2" w:rsidRPr="00EC7BB2" w:rsidRDefault="00EC7BB2" w:rsidP="00EC7BB2">
      <w:pPr>
        <w:spacing w:after="0" w:line="259" w:lineRule="auto"/>
        <w:ind w:left="-5"/>
        <w:rPr>
          <w:i/>
          <w:u w:val="single" w:color="000000"/>
        </w:rPr>
      </w:pPr>
      <w:r w:rsidRPr="00EC7BB2">
        <w:rPr>
          <w:i/>
          <w:u w:val="single" w:color="000000"/>
        </w:rPr>
        <w:t>Attendance, Class Participation, and Class Preparation</w:t>
      </w:r>
      <w:r>
        <w:rPr>
          <w:i/>
          <w:u w:val="single" w:color="000000"/>
        </w:rPr>
        <w:t>:</w:t>
      </w:r>
      <w:r>
        <w:rPr>
          <w:i/>
          <w:u w:val="single" w:color="000000"/>
        </w:rPr>
        <w:br/>
      </w:r>
      <w:r w:rsidRPr="00EC7BB2">
        <w:rPr>
          <w:b/>
          <w:bCs/>
        </w:rPr>
        <w:t>Attendance</w:t>
      </w:r>
      <w:r>
        <w:rPr>
          <w:rStyle w:val="Strong"/>
          <w:shd w:val="clear" w:color="auto" w:fill="FFFFFF"/>
        </w:rPr>
        <w:t xml:space="preserve"> and active participation in class is expected whenever possible.</w:t>
      </w:r>
      <w:r>
        <w:rPr>
          <w:shd w:val="clear" w:color="auto" w:fill="FFFFFF"/>
        </w:rPr>
        <w:t xml:space="preserve"> The ability to engage and participate is the biggest value added to in-person classes. </w:t>
      </w:r>
      <w:r>
        <w:rPr>
          <w:rStyle w:val="Strong"/>
          <w:shd w:val="clear" w:color="auto" w:fill="FFFFFF"/>
        </w:rPr>
        <w:t xml:space="preserve">However, </w:t>
      </w:r>
      <w:proofErr w:type="gramStart"/>
      <w:r>
        <w:rPr>
          <w:rStyle w:val="Strong"/>
          <w:rFonts w:ascii="inherit" w:hAnsi="inherit"/>
          <w:shd w:val="clear" w:color="auto" w:fill="FFFFFF"/>
        </w:rPr>
        <w:t>If</w:t>
      </w:r>
      <w:proofErr w:type="gramEnd"/>
      <w:r>
        <w:rPr>
          <w:rStyle w:val="Strong"/>
          <w:rFonts w:ascii="inherit" w:hAnsi="inherit"/>
          <w:shd w:val="clear" w:color="auto" w:fill="FFFFFF"/>
        </w:rPr>
        <w:t xml:space="preserve"> you have a positive COVID-19 test or have COVID-like symptoms, please do not come to class. </w:t>
      </w:r>
      <w:r>
        <w:rPr>
          <w:rFonts w:ascii="inherit" w:hAnsi="inherit"/>
          <w:shd w:val="clear" w:color="auto" w:fill="FFFFFF"/>
        </w:rPr>
        <w:t>If you miss class due to illness or for another reason, please touch base with a classmate for class notes. As described below, the slides on their own are an incomplete record of class material, and not all sessions will have slides. </w:t>
      </w:r>
    </w:p>
    <w:p w14:paraId="15A97393" w14:textId="77777777" w:rsidR="00EC7BB2" w:rsidRDefault="00EC7BB2" w:rsidP="00EC7BB2">
      <w:pPr>
        <w:pStyle w:val="NormalWeb"/>
      </w:pPr>
      <w:r>
        <w:rPr>
          <w:rStyle w:val="Strong"/>
          <w:i/>
          <w:iCs/>
        </w:rPr>
        <w:t xml:space="preserve">Class Participation Grading: </w:t>
      </w:r>
      <w:r>
        <w:t xml:space="preserve">Active engagement and participation in class is crucial to learning. It also makes the class more interesting. Our class sessions will be a mixture of "lecture" material and both small and large group discussions. To this end, you will be held accountable for class participation (keeping in mind that there may be times during the semester you are unable to attend class). During many classes, you will respond to a prompt in Canvas related to activities we are doing in class. While the assignment will be submitted through Canvas, you will not know the question unless you are present in class. The assignment will then be closed to any additional submission at the end of class. In other words, these assignments cannot be made up if you are not in class. </w:t>
      </w:r>
      <w:proofErr w:type="gramStart"/>
      <w:r>
        <w:rPr>
          <w:rStyle w:val="Strong"/>
        </w:rPr>
        <w:t>That being said, you</w:t>
      </w:r>
      <w:proofErr w:type="gramEnd"/>
      <w:r>
        <w:rPr>
          <w:rStyle w:val="Strong"/>
        </w:rPr>
        <w:t xml:space="preserve"> may miss up to three of these assignments with no penalty, no questions asked. You are both strongly encouraged to save these free points for when you are </w:t>
      </w:r>
      <w:proofErr w:type="gramStart"/>
      <w:r>
        <w:rPr>
          <w:rStyle w:val="Strong"/>
        </w:rPr>
        <w:t>actually unable</w:t>
      </w:r>
      <w:proofErr w:type="gramEnd"/>
      <w:r>
        <w:rPr>
          <w:rStyle w:val="Strong"/>
        </w:rPr>
        <w:t xml:space="preserve"> to come to class due to illness and strongly encouraged to make use of these free points when you are, in fact, ill.</w:t>
      </w:r>
    </w:p>
    <w:p w14:paraId="20C396A3" w14:textId="0E2CE860" w:rsidR="00EC7BB2" w:rsidRDefault="00EC7BB2" w:rsidP="00EC7BB2">
      <w:pPr>
        <w:pStyle w:val="NormalWeb"/>
      </w:pPr>
      <w:r>
        <w:rPr>
          <w:rStyle w:val="Emphasis"/>
          <w:b/>
          <w:bCs/>
        </w:rPr>
        <w:t>Class Preparation: Readings Quizzes:</w:t>
      </w:r>
      <w:r>
        <w:rPr>
          <w:rStyle w:val="Strong"/>
        </w:rPr>
        <w:t xml:space="preserve"> </w:t>
      </w:r>
      <w:r>
        <w:t xml:space="preserve">Many weeks will include an article describing an aspect of </w:t>
      </w:r>
      <w:r>
        <w:t>Financial Management</w:t>
      </w:r>
      <w:r>
        <w:t xml:space="preserve"> or presenting an example of a Financial Management. These will be followed by a short readings quiz on Canvas that must be completed prior to class that week. We will usually discuss how these readings relate to class concepts, so having read them in advance is important to class preparation. </w:t>
      </w:r>
    </w:p>
    <w:p w14:paraId="304E975F" w14:textId="02DB10E9" w:rsidR="00EC7BB2" w:rsidRPr="00EC7BB2" w:rsidRDefault="00EC7BB2" w:rsidP="00EC7BB2">
      <w:pPr>
        <w:pStyle w:val="NormalWeb"/>
      </w:pPr>
      <w:r>
        <w:rPr>
          <w:rStyle w:val="Strong"/>
          <w:i/>
          <w:iCs/>
        </w:rPr>
        <w:t>Missing Exams Due to Illness:</w:t>
      </w:r>
      <w:r>
        <w:rPr>
          <w:rStyle w:val="Strong"/>
        </w:rPr>
        <w:t> </w:t>
      </w:r>
      <w:r>
        <w:t>We will have two exams this semester. If you must miss an exam due to illness, you will be required to submit a form to me that attests that you have a medical-related reason for missing the exam and attest that you know submitting false information to a faculty member is academic misconduct. </w:t>
      </w:r>
    </w:p>
    <w:p w14:paraId="7F1B4C90" w14:textId="2AE4CA1F" w:rsidR="002C6868" w:rsidRPr="00EC7BB2" w:rsidRDefault="00000000" w:rsidP="00EC7BB2">
      <w:pPr>
        <w:spacing w:after="0" w:line="259" w:lineRule="auto"/>
        <w:ind w:left="-5"/>
      </w:pPr>
      <w:r>
        <w:rPr>
          <w:i/>
          <w:u w:val="single" w:color="000000"/>
        </w:rPr>
        <w:t xml:space="preserve">Types of </w:t>
      </w:r>
      <w:r w:rsidR="00EC7BB2">
        <w:rPr>
          <w:i/>
          <w:u w:val="single" w:color="000000"/>
        </w:rPr>
        <w:t>assignments</w:t>
      </w:r>
      <w:r>
        <w:rPr>
          <w:i/>
          <w:u w:val="single" w:color="000000"/>
        </w:rPr>
        <w:t>:</w:t>
      </w:r>
      <w:r>
        <w:rPr>
          <w:i/>
        </w:rPr>
        <w:t xml:space="preserve"> </w:t>
      </w:r>
    </w:p>
    <w:p w14:paraId="55552B7E" w14:textId="77777777" w:rsidR="002C6868" w:rsidRDefault="00000000">
      <w:pPr>
        <w:ind w:left="-5"/>
      </w:pPr>
      <w:r>
        <w:t xml:space="preserve">Students will acquire knowledge and skills in this course and mastery will be assessed through a variety of methods.  Some assessments will be made in a “take-home” environment, with open notes and minimal time constraints.  These assessments (homework and/or online quizzes) will include skills </w:t>
      </w:r>
      <w:r>
        <w:lastRenderedPageBreak/>
        <w:t xml:space="preserve">that are not necessarily practical to assess in an exam environment – such as Excel exercises or some of the </w:t>
      </w:r>
      <w:proofErr w:type="gramStart"/>
      <w:r>
        <w:t>more lengthy</w:t>
      </w:r>
      <w:proofErr w:type="gramEnd"/>
      <w:r>
        <w:t xml:space="preserve"> finance problems.  They will certainly contribute to a student’s preparation for exams, but they will not be mere duplicates of exam questions.  Other assessments will be made in an in-class exam environment, closed-book with minimal notes in a relatively short timeframe.  Exams will focus on concepts and shorter finance problems. </w:t>
      </w:r>
    </w:p>
    <w:p w14:paraId="249761D8" w14:textId="18AE3397" w:rsidR="002C6868" w:rsidRDefault="002C6868">
      <w:pPr>
        <w:spacing w:after="0" w:line="259" w:lineRule="auto"/>
        <w:ind w:left="0" w:firstLine="0"/>
      </w:pPr>
    </w:p>
    <w:p w14:paraId="5E915097" w14:textId="70679B82" w:rsidR="002C6868" w:rsidRDefault="00000000">
      <w:pPr>
        <w:spacing w:after="0" w:line="259" w:lineRule="auto"/>
        <w:ind w:left="-5"/>
      </w:pPr>
      <w:r>
        <w:rPr>
          <w:i/>
          <w:u w:val="single" w:color="000000"/>
        </w:rPr>
        <w:t>Exam</w:t>
      </w:r>
      <w:r w:rsidR="00EC7BB2">
        <w:rPr>
          <w:i/>
          <w:u w:val="single" w:color="000000"/>
        </w:rPr>
        <w:t>s (midterm and final)</w:t>
      </w:r>
      <w:r>
        <w:rPr>
          <w:i/>
          <w:u w:val="single" w:color="000000"/>
        </w:rPr>
        <w:t>:</w:t>
      </w:r>
      <w:r>
        <w:rPr>
          <w:i/>
        </w:rPr>
        <w:t xml:space="preserve"> </w:t>
      </w:r>
    </w:p>
    <w:p w14:paraId="3FE81123" w14:textId="77777777" w:rsidR="00EC7BB2" w:rsidRDefault="00000000">
      <w:pPr>
        <w:numPr>
          <w:ilvl w:val="0"/>
          <w:numId w:val="2"/>
        </w:numPr>
        <w:ind w:right="400" w:hanging="360"/>
      </w:pPr>
      <w:r>
        <w:t xml:space="preserve">Calculators </w:t>
      </w:r>
    </w:p>
    <w:p w14:paraId="77CF4C79" w14:textId="77777777" w:rsidR="002C6868" w:rsidRDefault="00000000">
      <w:pPr>
        <w:numPr>
          <w:ilvl w:val="1"/>
          <w:numId w:val="2"/>
        </w:numPr>
        <w:ind w:hanging="360"/>
      </w:pPr>
      <w:r>
        <w:t xml:space="preserve">No text-enabled devices are allowed on exams (e.g., no wireless communication devices, graphing calculators, etc.) </w:t>
      </w:r>
    </w:p>
    <w:p w14:paraId="66B5BAC9" w14:textId="77777777" w:rsidR="002C6868" w:rsidRDefault="00000000">
      <w:pPr>
        <w:numPr>
          <w:ilvl w:val="1"/>
          <w:numId w:val="2"/>
        </w:numPr>
        <w:ind w:hanging="360"/>
      </w:pPr>
      <w:r>
        <w:t xml:space="preserve">Regardless of the type of calculator allowed, instructors will ensure that students are assessed on their ability to demonstrate proficiency in the mathematical theory and formulas related to course concepts </w:t>
      </w:r>
    </w:p>
    <w:p w14:paraId="64CBA289" w14:textId="77777777" w:rsidR="002C6868" w:rsidRDefault="00000000">
      <w:pPr>
        <w:numPr>
          <w:ilvl w:val="0"/>
          <w:numId w:val="2"/>
        </w:numPr>
        <w:ind w:right="400" w:hanging="360"/>
      </w:pPr>
      <w:r>
        <w:t xml:space="preserve">Keys formulas will be provided with exams. No other notes will be allowed. </w:t>
      </w:r>
    </w:p>
    <w:p w14:paraId="732742B9" w14:textId="77777777" w:rsidR="002C6868" w:rsidRDefault="00000000">
      <w:pPr>
        <w:spacing w:after="50" w:line="259" w:lineRule="auto"/>
        <w:ind w:left="0" w:firstLine="0"/>
      </w:pPr>
      <w:r>
        <w:t xml:space="preserve"> </w:t>
      </w:r>
    </w:p>
    <w:p w14:paraId="4437B50F" w14:textId="77777777" w:rsidR="002C6868" w:rsidRPr="00EC7BB2" w:rsidRDefault="00000000">
      <w:pPr>
        <w:pStyle w:val="Heading1"/>
        <w:ind w:left="-5"/>
        <w:rPr>
          <w:bdr w:val="single" w:sz="4" w:space="0" w:color="auto"/>
        </w:rPr>
      </w:pPr>
      <w:r w:rsidRPr="00EC7BB2">
        <w:rPr>
          <w:bdr w:val="single" w:sz="4" w:space="0" w:color="auto"/>
        </w:rPr>
        <w:t xml:space="preserve">Pre-requisite course </w:t>
      </w:r>
    </w:p>
    <w:p w14:paraId="2829D20C" w14:textId="77777777" w:rsidR="002C6868" w:rsidRDefault="00000000">
      <w:pPr>
        <w:ind w:left="-5"/>
      </w:pPr>
      <w:r>
        <w:t xml:space="preserve">Students must have successfully completed an introductory accounting course (A201 or V246).  Instructors will need to ensure the prerequisite has been satisfied because the One registration system has not reliably been able to monitor or enforce this prior to registration in V361. </w:t>
      </w:r>
    </w:p>
    <w:p w14:paraId="676BE8C7" w14:textId="77777777" w:rsidR="002C6868" w:rsidRDefault="00000000">
      <w:pPr>
        <w:spacing w:after="50" w:line="259" w:lineRule="auto"/>
        <w:ind w:left="0" w:firstLine="0"/>
      </w:pPr>
      <w:r>
        <w:t xml:space="preserve"> </w:t>
      </w:r>
    </w:p>
    <w:p w14:paraId="31CE1301" w14:textId="77777777" w:rsidR="002C6868" w:rsidRPr="00EC7BB2" w:rsidRDefault="00000000">
      <w:pPr>
        <w:pStyle w:val="Heading1"/>
        <w:ind w:left="-5"/>
        <w:rPr>
          <w:bdr w:val="single" w:sz="4" w:space="0" w:color="auto"/>
        </w:rPr>
      </w:pPr>
      <w:r w:rsidRPr="00EC7BB2">
        <w:rPr>
          <w:bdr w:val="single" w:sz="4" w:space="0" w:color="auto"/>
        </w:rPr>
        <w:t xml:space="preserve">Textbook </w:t>
      </w:r>
    </w:p>
    <w:p w14:paraId="49BBD8BE" w14:textId="77777777" w:rsidR="002C6868" w:rsidRDefault="00000000">
      <w:pPr>
        <w:ind w:left="-5"/>
      </w:pPr>
      <w:r>
        <w:t>Fundamentals of Corporate Finance, 13</w:t>
      </w:r>
      <w:r>
        <w:rPr>
          <w:vertAlign w:val="superscript"/>
        </w:rPr>
        <w:t>th</w:t>
      </w:r>
      <w:r>
        <w:t xml:space="preserve"> edition </w:t>
      </w:r>
    </w:p>
    <w:p w14:paraId="4676C086" w14:textId="77777777" w:rsidR="002C6868" w:rsidRDefault="00000000">
      <w:pPr>
        <w:ind w:left="-5"/>
      </w:pPr>
      <w:r>
        <w:t xml:space="preserve">Authors: Ross </w:t>
      </w:r>
      <w:proofErr w:type="spellStart"/>
      <w:r>
        <w:t>Westerfield</w:t>
      </w:r>
      <w:proofErr w:type="spellEnd"/>
      <w:r>
        <w:t xml:space="preserve"> Jordan </w:t>
      </w:r>
    </w:p>
    <w:p w14:paraId="54C4A3CE" w14:textId="77777777" w:rsidR="002C6868" w:rsidRDefault="00000000">
      <w:pPr>
        <w:spacing w:after="0" w:line="259" w:lineRule="auto"/>
        <w:ind w:left="0" w:firstLine="0"/>
      </w:pPr>
      <w:r>
        <w:t xml:space="preserve"> </w:t>
      </w:r>
    </w:p>
    <w:p w14:paraId="16CCE87C" w14:textId="77777777" w:rsidR="002C6868" w:rsidRDefault="00000000">
      <w:pPr>
        <w:ind w:left="-5"/>
      </w:pPr>
      <w:r>
        <w:t>The 13</w:t>
      </w:r>
      <w:r>
        <w:rPr>
          <w:vertAlign w:val="superscript"/>
        </w:rPr>
        <w:t>th</w:t>
      </w:r>
      <w:r>
        <w:t xml:space="preserve"> edition of this text is the most recent.  There are no significant changes to the text from the previous three editions </w:t>
      </w:r>
      <w:proofErr w:type="gramStart"/>
      <w:r>
        <w:t>with the exception of</w:t>
      </w:r>
      <w:proofErr w:type="gramEnd"/>
      <w:r>
        <w:t xml:space="preserve"> minor sections on tax reform.  Therefore, instructors have the option of using either the 10</w:t>
      </w:r>
      <w:r>
        <w:rPr>
          <w:vertAlign w:val="superscript"/>
        </w:rPr>
        <w:t>th</w:t>
      </w:r>
      <w:r>
        <w:t xml:space="preserve"> ,11</w:t>
      </w:r>
      <w:r>
        <w:rPr>
          <w:vertAlign w:val="superscript"/>
        </w:rPr>
        <w:t>th</w:t>
      </w:r>
      <w:r>
        <w:t xml:space="preserve"> ,12</w:t>
      </w:r>
      <w:r>
        <w:rPr>
          <w:vertAlign w:val="superscript"/>
        </w:rPr>
        <w:t>th</w:t>
      </w:r>
      <w:r>
        <w:t>, or 13</w:t>
      </w:r>
      <w:r>
        <w:rPr>
          <w:vertAlign w:val="superscript"/>
        </w:rPr>
        <w:t>th</w:t>
      </w:r>
      <w:r>
        <w:t xml:space="preserve"> edition in their course, with the provision that they will add relevant tax update information in lecture and/or class notes.  The older editions will have a lower cost to students.   </w:t>
      </w:r>
    </w:p>
    <w:p w14:paraId="4DFF9DEF" w14:textId="77777777" w:rsidR="002C6868" w:rsidRDefault="00000000">
      <w:pPr>
        <w:spacing w:after="0" w:line="259" w:lineRule="auto"/>
        <w:ind w:left="0" w:firstLine="0"/>
      </w:pPr>
      <w:r>
        <w:t xml:space="preserve"> </w:t>
      </w:r>
    </w:p>
    <w:p w14:paraId="625ABF33" w14:textId="77777777" w:rsidR="002C6868" w:rsidRDefault="00000000">
      <w:pPr>
        <w:ind w:left="-5"/>
      </w:pPr>
      <w:r>
        <w:t xml:space="preserve">Content coverage: </w:t>
      </w:r>
    </w:p>
    <w:p w14:paraId="4E65FE83" w14:textId="77777777" w:rsidR="002C6868" w:rsidRDefault="00000000">
      <w:pPr>
        <w:spacing w:after="0" w:line="259" w:lineRule="auto"/>
        <w:ind w:left="0" w:firstLine="0"/>
      </w:pPr>
      <w:r>
        <w:t xml:space="preserve"> </w:t>
      </w:r>
    </w:p>
    <w:p w14:paraId="39E1D283" w14:textId="77777777" w:rsidR="002C6868" w:rsidRDefault="00000000">
      <w:pPr>
        <w:ind w:left="-5"/>
      </w:pPr>
      <w:r>
        <w:t xml:space="preserve">Chapters 1-9:  All </w:t>
      </w:r>
    </w:p>
    <w:p w14:paraId="2755CD26" w14:textId="77777777" w:rsidR="002C6868" w:rsidRDefault="00000000">
      <w:pPr>
        <w:ind w:left="-5"/>
      </w:pPr>
      <w:r>
        <w:t xml:space="preserve">Chapter 10: Sections 1-4 </w:t>
      </w:r>
    </w:p>
    <w:p w14:paraId="21ABF150" w14:textId="77777777" w:rsidR="002C6868" w:rsidRDefault="00000000">
      <w:pPr>
        <w:ind w:left="-5"/>
      </w:pPr>
      <w:r>
        <w:t xml:space="preserve">Chapter 11: Sections 1-2 </w:t>
      </w:r>
    </w:p>
    <w:p w14:paraId="5C5560FA" w14:textId="77777777" w:rsidR="002C6868" w:rsidRDefault="00000000">
      <w:pPr>
        <w:ind w:left="-5"/>
      </w:pPr>
      <w:r>
        <w:t xml:space="preserve">Chapter 12: Sections 1-3 </w:t>
      </w:r>
    </w:p>
    <w:p w14:paraId="52764BA2" w14:textId="77777777" w:rsidR="002C6868" w:rsidRDefault="00000000">
      <w:pPr>
        <w:ind w:left="-5"/>
      </w:pPr>
      <w:r>
        <w:t xml:space="preserve">Chapter 13: Sections 1-2 </w:t>
      </w:r>
    </w:p>
    <w:p w14:paraId="1F406683" w14:textId="77777777" w:rsidR="002C6868" w:rsidRDefault="00000000">
      <w:pPr>
        <w:ind w:left="-5"/>
      </w:pPr>
      <w:r>
        <w:t xml:space="preserve">Chapter 14: Sections 1-4 </w:t>
      </w:r>
    </w:p>
    <w:p w14:paraId="04A96F35" w14:textId="77777777" w:rsidR="002C6868" w:rsidRDefault="00000000">
      <w:pPr>
        <w:spacing w:after="0" w:line="259" w:lineRule="auto"/>
        <w:ind w:left="0" w:firstLine="0"/>
      </w:pPr>
      <w:r>
        <w:t xml:space="preserve"> </w:t>
      </w:r>
    </w:p>
    <w:p w14:paraId="731BFFE5" w14:textId="77777777" w:rsidR="002C6868" w:rsidRDefault="00000000">
      <w:pPr>
        <w:ind w:left="-5"/>
      </w:pPr>
      <w:r>
        <w:t xml:space="preserve">Instructors may select a different textbook. The most important goal is to ensure consistency among sections of the course in learning objectives. </w:t>
      </w:r>
    </w:p>
    <w:p w14:paraId="1434E483" w14:textId="77777777" w:rsidR="002C6868" w:rsidRDefault="00000000">
      <w:pPr>
        <w:spacing w:after="0" w:line="259" w:lineRule="auto"/>
        <w:ind w:left="0" w:firstLine="0"/>
      </w:pPr>
      <w:r>
        <w:t xml:space="preserve"> </w:t>
      </w:r>
    </w:p>
    <w:p w14:paraId="4C2F33DB" w14:textId="77777777" w:rsidR="002C6868" w:rsidRDefault="00000000">
      <w:pPr>
        <w:ind w:left="-5"/>
      </w:pPr>
      <w:r>
        <w:t xml:space="preserve">Below are the learning objectives, as aligned with the McGraw-Hill textbook. </w:t>
      </w:r>
    </w:p>
    <w:p w14:paraId="49E53039" w14:textId="77777777" w:rsidR="002C6868" w:rsidRDefault="00000000">
      <w:pPr>
        <w:spacing w:after="50" w:line="259" w:lineRule="auto"/>
        <w:ind w:left="0" w:firstLine="0"/>
      </w:pPr>
      <w:r>
        <w:lastRenderedPageBreak/>
        <w:t xml:space="preserve"> </w:t>
      </w:r>
    </w:p>
    <w:p w14:paraId="7877E879" w14:textId="77777777" w:rsidR="002C6868" w:rsidRDefault="00000000">
      <w:pPr>
        <w:pStyle w:val="Heading1"/>
        <w:ind w:left="-5"/>
      </w:pPr>
      <w:r>
        <w:t xml:space="preserve">Learning Objectives by Major Section (Chapter) </w:t>
      </w:r>
    </w:p>
    <w:p w14:paraId="2B1E6E22" w14:textId="77777777" w:rsidR="002C6868" w:rsidRDefault="00000000">
      <w:pPr>
        <w:spacing w:after="0" w:line="259" w:lineRule="auto"/>
        <w:ind w:left="0" w:firstLine="0"/>
      </w:pPr>
      <w:r>
        <w:rPr>
          <w:sz w:val="22"/>
        </w:rPr>
        <w:t xml:space="preserve"> </w:t>
      </w:r>
    </w:p>
    <w:p w14:paraId="4973D1B6" w14:textId="77777777" w:rsidR="002C6868" w:rsidRDefault="00000000">
      <w:pPr>
        <w:pStyle w:val="Heading2"/>
        <w:ind w:left="-5"/>
      </w:pPr>
      <w:r>
        <w:t>Introduction to Corporate Finance (Chapter 1)</w:t>
      </w:r>
      <w:r>
        <w:rPr>
          <w:u w:val="none"/>
        </w:rPr>
        <w:t xml:space="preserve"> </w:t>
      </w:r>
    </w:p>
    <w:p w14:paraId="7B411844" w14:textId="77777777" w:rsidR="002C6868" w:rsidRDefault="00000000">
      <w:pPr>
        <w:numPr>
          <w:ilvl w:val="0"/>
          <w:numId w:val="3"/>
        </w:numPr>
        <w:spacing w:after="8" w:line="251" w:lineRule="auto"/>
        <w:ind w:hanging="360"/>
      </w:pPr>
      <w:r>
        <w:rPr>
          <w:sz w:val="22"/>
        </w:rPr>
        <w:t xml:space="preserve">Explain the basic types of financial management decisions and the role of the financial manager </w:t>
      </w:r>
    </w:p>
    <w:p w14:paraId="0B4CF127" w14:textId="77777777" w:rsidR="002C6868" w:rsidRDefault="00000000">
      <w:pPr>
        <w:numPr>
          <w:ilvl w:val="0"/>
          <w:numId w:val="3"/>
        </w:numPr>
        <w:spacing w:after="8" w:line="251" w:lineRule="auto"/>
        <w:ind w:hanging="360"/>
      </w:pPr>
      <w:r>
        <w:rPr>
          <w:sz w:val="22"/>
        </w:rPr>
        <w:t xml:space="preserve">Explain the financial implications of the different forms of business organization </w:t>
      </w:r>
    </w:p>
    <w:p w14:paraId="21CC0FCE" w14:textId="77777777" w:rsidR="002C6868" w:rsidRDefault="00000000">
      <w:pPr>
        <w:numPr>
          <w:ilvl w:val="0"/>
          <w:numId w:val="3"/>
        </w:numPr>
        <w:spacing w:after="8" w:line="251" w:lineRule="auto"/>
        <w:ind w:hanging="360"/>
      </w:pPr>
      <w:r>
        <w:rPr>
          <w:sz w:val="22"/>
        </w:rPr>
        <w:t xml:space="preserve">Explain the goal of financial management </w:t>
      </w:r>
    </w:p>
    <w:p w14:paraId="2C8712E0" w14:textId="77777777" w:rsidR="002C6868" w:rsidRDefault="00000000">
      <w:pPr>
        <w:numPr>
          <w:ilvl w:val="0"/>
          <w:numId w:val="3"/>
        </w:numPr>
        <w:spacing w:after="8" w:line="251" w:lineRule="auto"/>
        <w:ind w:hanging="360"/>
      </w:pPr>
      <w:r>
        <w:rPr>
          <w:sz w:val="22"/>
        </w:rPr>
        <w:t xml:space="preserve">Explain the conflicts of interest that can arise between owners and managers </w:t>
      </w:r>
    </w:p>
    <w:p w14:paraId="54EBE853" w14:textId="77777777" w:rsidR="002C6868" w:rsidRDefault="00000000">
      <w:pPr>
        <w:numPr>
          <w:ilvl w:val="0"/>
          <w:numId w:val="3"/>
        </w:numPr>
        <w:spacing w:after="8" w:line="251" w:lineRule="auto"/>
        <w:ind w:hanging="360"/>
      </w:pPr>
      <w:r>
        <w:rPr>
          <w:sz w:val="22"/>
        </w:rPr>
        <w:t xml:space="preserve">Explain the various types of financial markets </w:t>
      </w:r>
    </w:p>
    <w:p w14:paraId="793CA6E5" w14:textId="77777777" w:rsidR="002C6868" w:rsidRDefault="00000000">
      <w:pPr>
        <w:spacing w:after="0" w:line="259" w:lineRule="auto"/>
        <w:ind w:left="1" w:firstLine="0"/>
      </w:pPr>
      <w:r>
        <w:rPr>
          <w:sz w:val="22"/>
        </w:rPr>
        <w:t xml:space="preserve"> </w:t>
      </w:r>
    </w:p>
    <w:p w14:paraId="26DB8ADD" w14:textId="77777777" w:rsidR="002C6868" w:rsidRDefault="00000000">
      <w:pPr>
        <w:pStyle w:val="Heading2"/>
        <w:ind w:left="-5"/>
      </w:pPr>
      <w:r>
        <w:t>Financial Statements, Taxes, and Cash Flow (Chapter 2)</w:t>
      </w:r>
      <w:r>
        <w:rPr>
          <w:u w:val="none"/>
        </w:rPr>
        <w:t xml:space="preserve"> </w:t>
      </w:r>
    </w:p>
    <w:p w14:paraId="4F6B1ADF" w14:textId="77777777" w:rsidR="002C6868" w:rsidRDefault="00000000">
      <w:pPr>
        <w:numPr>
          <w:ilvl w:val="0"/>
          <w:numId w:val="4"/>
        </w:numPr>
        <w:spacing w:after="8" w:line="251" w:lineRule="auto"/>
        <w:ind w:hanging="360"/>
      </w:pPr>
      <w:r>
        <w:rPr>
          <w:sz w:val="22"/>
        </w:rPr>
        <w:t xml:space="preserve">Explain the difference between book value and market value </w:t>
      </w:r>
    </w:p>
    <w:p w14:paraId="5AF2CE01" w14:textId="77777777" w:rsidR="002C6868" w:rsidRDefault="00000000">
      <w:pPr>
        <w:numPr>
          <w:ilvl w:val="0"/>
          <w:numId w:val="4"/>
        </w:numPr>
        <w:spacing w:after="8" w:line="251" w:lineRule="auto"/>
        <w:ind w:hanging="360"/>
      </w:pPr>
      <w:r>
        <w:rPr>
          <w:sz w:val="22"/>
        </w:rPr>
        <w:t xml:space="preserve">Explain the difference between accounting income and cash flow </w:t>
      </w:r>
    </w:p>
    <w:p w14:paraId="2FD5D2E8" w14:textId="77777777" w:rsidR="002C6868" w:rsidRDefault="00000000">
      <w:pPr>
        <w:numPr>
          <w:ilvl w:val="0"/>
          <w:numId w:val="4"/>
        </w:numPr>
        <w:spacing w:after="8" w:line="251" w:lineRule="auto"/>
        <w:ind w:hanging="360"/>
      </w:pPr>
      <w:r>
        <w:rPr>
          <w:sz w:val="22"/>
        </w:rPr>
        <w:t xml:space="preserve">Be able to compute and explain the difference between average and marginal tax rates </w:t>
      </w:r>
    </w:p>
    <w:p w14:paraId="3908E041" w14:textId="77777777" w:rsidR="002C6868" w:rsidRDefault="00000000">
      <w:pPr>
        <w:numPr>
          <w:ilvl w:val="0"/>
          <w:numId w:val="4"/>
        </w:numPr>
        <w:spacing w:after="8" w:line="251" w:lineRule="auto"/>
        <w:ind w:hanging="360"/>
      </w:pPr>
      <w:r>
        <w:rPr>
          <w:sz w:val="22"/>
        </w:rPr>
        <w:t xml:space="preserve">Demonstrate how to determine a firm’s cash flow from its financial statements </w:t>
      </w:r>
    </w:p>
    <w:p w14:paraId="248FEC84" w14:textId="77777777" w:rsidR="002C6868" w:rsidRDefault="00000000">
      <w:pPr>
        <w:spacing w:after="0" w:line="259" w:lineRule="auto"/>
        <w:ind w:left="1" w:firstLine="0"/>
      </w:pPr>
      <w:r>
        <w:rPr>
          <w:sz w:val="22"/>
        </w:rPr>
        <w:t xml:space="preserve"> </w:t>
      </w:r>
    </w:p>
    <w:p w14:paraId="407141B2" w14:textId="77777777" w:rsidR="002C6868" w:rsidRDefault="00000000">
      <w:pPr>
        <w:pStyle w:val="Heading2"/>
        <w:ind w:left="-5"/>
      </w:pPr>
      <w:r>
        <w:t>Working with Financial Statements (Chapter 3)</w:t>
      </w:r>
      <w:r>
        <w:rPr>
          <w:u w:val="none"/>
        </w:rPr>
        <w:t xml:space="preserve"> </w:t>
      </w:r>
    </w:p>
    <w:p w14:paraId="53F216EA" w14:textId="77777777" w:rsidR="002C6868" w:rsidRDefault="00000000">
      <w:pPr>
        <w:numPr>
          <w:ilvl w:val="0"/>
          <w:numId w:val="5"/>
        </w:numPr>
        <w:spacing w:after="8" w:line="251" w:lineRule="auto"/>
        <w:ind w:hanging="360"/>
      </w:pPr>
      <w:r>
        <w:rPr>
          <w:sz w:val="22"/>
        </w:rPr>
        <w:t xml:space="preserve">Explain sources and uses of cash and the Statement of Cash Flows </w:t>
      </w:r>
    </w:p>
    <w:p w14:paraId="0965F344" w14:textId="77777777" w:rsidR="002C6868" w:rsidRDefault="00000000">
      <w:pPr>
        <w:numPr>
          <w:ilvl w:val="0"/>
          <w:numId w:val="5"/>
        </w:numPr>
        <w:spacing w:after="8" w:line="251" w:lineRule="auto"/>
        <w:ind w:hanging="360"/>
      </w:pPr>
      <w:r>
        <w:rPr>
          <w:sz w:val="22"/>
        </w:rPr>
        <w:t xml:space="preserve">Know how to standardize financial statements for comparison purposes </w:t>
      </w:r>
    </w:p>
    <w:p w14:paraId="27322C88" w14:textId="77777777" w:rsidR="002C6868" w:rsidRDefault="00000000">
      <w:pPr>
        <w:numPr>
          <w:ilvl w:val="0"/>
          <w:numId w:val="5"/>
        </w:numPr>
        <w:spacing w:after="8" w:line="251" w:lineRule="auto"/>
        <w:ind w:hanging="360"/>
      </w:pPr>
      <w:r>
        <w:rPr>
          <w:sz w:val="22"/>
        </w:rPr>
        <w:t xml:space="preserve">Know how to compute and interpret important financial ratios </w:t>
      </w:r>
    </w:p>
    <w:p w14:paraId="4AE3130E" w14:textId="77777777" w:rsidR="002C6868" w:rsidRDefault="00000000">
      <w:pPr>
        <w:numPr>
          <w:ilvl w:val="0"/>
          <w:numId w:val="5"/>
        </w:numPr>
        <w:spacing w:after="8" w:line="251" w:lineRule="auto"/>
        <w:ind w:hanging="360"/>
      </w:pPr>
      <w:r>
        <w:rPr>
          <w:sz w:val="22"/>
        </w:rPr>
        <w:t xml:space="preserve">Be able to compute and interpret the DuPont Identity </w:t>
      </w:r>
    </w:p>
    <w:p w14:paraId="045EDC07" w14:textId="77777777" w:rsidR="002C6868" w:rsidRDefault="00000000">
      <w:pPr>
        <w:numPr>
          <w:ilvl w:val="0"/>
          <w:numId w:val="5"/>
        </w:numPr>
        <w:spacing w:after="8" w:line="251" w:lineRule="auto"/>
        <w:ind w:hanging="360"/>
      </w:pPr>
      <w:r>
        <w:rPr>
          <w:sz w:val="22"/>
        </w:rPr>
        <w:t xml:space="preserve">Explain the problems and pitfalls in financial statement analysis </w:t>
      </w:r>
    </w:p>
    <w:p w14:paraId="462BA726" w14:textId="77777777" w:rsidR="002C6868" w:rsidRDefault="00000000">
      <w:pPr>
        <w:spacing w:after="0" w:line="259" w:lineRule="auto"/>
        <w:ind w:left="0" w:firstLine="0"/>
      </w:pPr>
      <w:r>
        <w:rPr>
          <w:sz w:val="22"/>
        </w:rPr>
        <w:t xml:space="preserve"> </w:t>
      </w:r>
    </w:p>
    <w:p w14:paraId="13B835E6" w14:textId="77777777" w:rsidR="002C6868" w:rsidRDefault="00000000">
      <w:pPr>
        <w:pStyle w:val="Heading2"/>
        <w:ind w:left="-5"/>
      </w:pPr>
      <w:r>
        <w:t>Long-Term Financial Planning and Growth (Chapter 4)</w:t>
      </w:r>
      <w:r>
        <w:rPr>
          <w:u w:val="none"/>
        </w:rPr>
        <w:t xml:space="preserve"> </w:t>
      </w:r>
    </w:p>
    <w:p w14:paraId="1CF86AE9" w14:textId="77777777" w:rsidR="002C6868" w:rsidRDefault="00000000">
      <w:pPr>
        <w:numPr>
          <w:ilvl w:val="0"/>
          <w:numId w:val="6"/>
        </w:numPr>
        <w:spacing w:after="8" w:line="251" w:lineRule="auto"/>
        <w:ind w:hanging="360"/>
      </w:pPr>
      <w:r>
        <w:rPr>
          <w:sz w:val="22"/>
        </w:rPr>
        <w:t xml:space="preserve">Explain the financial planning process and how decisions are interrelated </w:t>
      </w:r>
    </w:p>
    <w:p w14:paraId="012A2286" w14:textId="77777777" w:rsidR="002C6868" w:rsidRDefault="00000000">
      <w:pPr>
        <w:numPr>
          <w:ilvl w:val="0"/>
          <w:numId w:val="6"/>
        </w:numPr>
        <w:spacing w:after="8" w:line="251" w:lineRule="auto"/>
        <w:ind w:hanging="360"/>
      </w:pPr>
      <w:r>
        <w:rPr>
          <w:sz w:val="22"/>
        </w:rPr>
        <w:t xml:space="preserve">Be able to develop a financial plan using the percentage of sales approach </w:t>
      </w:r>
    </w:p>
    <w:p w14:paraId="487B12CC" w14:textId="77777777" w:rsidR="002C6868" w:rsidRDefault="00000000">
      <w:pPr>
        <w:numPr>
          <w:ilvl w:val="0"/>
          <w:numId w:val="6"/>
        </w:numPr>
        <w:spacing w:after="8" w:line="251" w:lineRule="auto"/>
        <w:ind w:hanging="360"/>
      </w:pPr>
      <w:r>
        <w:rPr>
          <w:sz w:val="22"/>
        </w:rPr>
        <w:t xml:space="preserve">Explain the four major decision areas involved in long-term financial planning </w:t>
      </w:r>
    </w:p>
    <w:p w14:paraId="348CE4B8" w14:textId="77777777" w:rsidR="002C6868" w:rsidRDefault="00000000">
      <w:pPr>
        <w:numPr>
          <w:ilvl w:val="0"/>
          <w:numId w:val="6"/>
        </w:numPr>
        <w:spacing w:after="8" w:line="251" w:lineRule="auto"/>
        <w:ind w:hanging="360"/>
      </w:pPr>
      <w:r>
        <w:rPr>
          <w:sz w:val="22"/>
        </w:rPr>
        <w:t xml:space="preserve">Explain how capital structure policy and dividend policy affect a firm’s ability to grow </w:t>
      </w:r>
    </w:p>
    <w:p w14:paraId="1C2F2629" w14:textId="77777777" w:rsidR="002C6868" w:rsidRDefault="00000000">
      <w:pPr>
        <w:spacing w:after="0" w:line="259" w:lineRule="auto"/>
        <w:ind w:left="1" w:firstLine="0"/>
      </w:pPr>
      <w:r>
        <w:rPr>
          <w:sz w:val="22"/>
        </w:rPr>
        <w:t xml:space="preserve"> </w:t>
      </w:r>
    </w:p>
    <w:p w14:paraId="57D7B907" w14:textId="77777777" w:rsidR="002C6868" w:rsidRDefault="00000000">
      <w:pPr>
        <w:pStyle w:val="Heading2"/>
        <w:ind w:left="-5"/>
      </w:pPr>
      <w:r>
        <w:t>Introduction to Valuation: The Time Value of Money (Chapter 5)</w:t>
      </w:r>
      <w:r>
        <w:rPr>
          <w:u w:val="none"/>
        </w:rPr>
        <w:t xml:space="preserve"> </w:t>
      </w:r>
    </w:p>
    <w:p w14:paraId="09E21BFC" w14:textId="77777777" w:rsidR="002C6868" w:rsidRDefault="00000000">
      <w:pPr>
        <w:numPr>
          <w:ilvl w:val="0"/>
          <w:numId w:val="7"/>
        </w:numPr>
        <w:spacing w:after="8" w:line="251" w:lineRule="auto"/>
        <w:ind w:hanging="360"/>
      </w:pPr>
      <w:r>
        <w:rPr>
          <w:sz w:val="22"/>
        </w:rPr>
        <w:t xml:space="preserve">Be able to compute the future value of an investment made today </w:t>
      </w:r>
    </w:p>
    <w:p w14:paraId="42584F3D" w14:textId="77777777" w:rsidR="002C6868" w:rsidRDefault="00000000">
      <w:pPr>
        <w:numPr>
          <w:ilvl w:val="0"/>
          <w:numId w:val="7"/>
        </w:numPr>
        <w:spacing w:after="8" w:line="251" w:lineRule="auto"/>
        <w:ind w:hanging="360"/>
      </w:pPr>
      <w:r>
        <w:rPr>
          <w:sz w:val="22"/>
        </w:rPr>
        <w:t xml:space="preserve">Be able to compute the present value of cash to be received at some future date </w:t>
      </w:r>
    </w:p>
    <w:p w14:paraId="50E4B5F2" w14:textId="77777777" w:rsidR="002C6868" w:rsidRDefault="00000000">
      <w:pPr>
        <w:numPr>
          <w:ilvl w:val="0"/>
          <w:numId w:val="7"/>
        </w:numPr>
        <w:spacing w:after="8" w:line="251" w:lineRule="auto"/>
        <w:ind w:hanging="360"/>
      </w:pPr>
      <w:r>
        <w:rPr>
          <w:sz w:val="22"/>
        </w:rPr>
        <w:t xml:space="preserve">Be able to compute the return on an investment </w:t>
      </w:r>
    </w:p>
    <w:p w14:paraId="7124D622" w14:textId="77777777" w:rsidR="002C6868" w:rsidRDefault="00000000">
      <w:pPr>
        <w:numPr>
          <w:ilvl w:val="0"/>
          <w:numId w:val="7"/>
        </w:numPr>
        <w:spacing w:after="8" w:line="251" w:lineRule="auto"/>
        <w:ind w:hanging="360"/>
      </w:pPr>
      <w:r>
        <w:rPr>
          <w:sz w:val="22"/>
        </w:rPr>
        <w:t xml:space="preserve">Be able to compute the number of periods that equates a present value and a future value given an interest rate </w:t>
      </w:r>
    </w:p>
    <w:p w14:paraId="2D37D2A9" w14:textId="77777777" w:rsidR="002C6868" w:rsidRDefault="00000000">
      <w:pPr>
        <w:numPr>
          <w:ilvl w:val="0"/>
          <w:numId w:val="7"/>
        </w:numPr>
        <w:spacing w:after="8" w:line="251" w:lineRule="auto"/>
        <w:ind w:hanging="360"/>
      </w:pPr>
      <w:r>
        <w:rPr>
          <w:sz w:val="22"/>
        </w:rPr>
        <w:t xml:space="preserve">Be able to use the financial functions in Microsoft Excel to solve time value of money problems </w:t>
      </w:r>
    </w:p>
    <w:p w14:paraId="51995E0F" w14:textId="77777777" w:rsidR="002C6868" w:rsidRDefault="00000000">
      <w:pPr>
        <w:spacing w:after="0" w:line="259" w:lineRule="auto"/>
        <w:ind w:left="1" w:firstLine="0"/>
      </w:pPr>
      <w:r>
        <w:rPr>
          <w:sz w:val="22"/>
        </w:rPr>
        <w:t xml:space="preserve"> </w:t>
      </w:r>
    </w:p>
    <w:p w14:paraId="03BA35ED" w14:textId="77777777" w:rsidR="002C6868" w:rsidRDefault="00000000">
      <w:pPr>
        <w:pStyle w:val="Heading2"/>
        <w:ind w:left="-5"/>
      </w:pPr>
      <w:r>
        <w:t>Discounted Cash Flow Valuation (Chapter 6)</w:t>
      </w:r>
      <w:r>
        <w:rPr>
          <w:u w:val="none"/>
        </w:rPr>
        <w:t xml:space="preserve"> </w:t>
      </w:r>
    </w:p>
    <w:p w14:paraId="19B37BB9" w14:textId="77777777" w:rsidR="002C6868" w:rsidRDefault="00000000">
      <w:pPr>
        <w:numPr>
          <w:ilvl w:val="0"/>
          <w:numId w:val="8"/>
        </w:numPr>
        <w:spacing w:after="8" w:line="251" w:lineRule="auto"/>
        <w:ind w:hanging="360"/>
      </w:pPr>
      <w:r>
        <w:rPr>
          <w:sz w:val="22"/>
        </w:rPr>
        <w:t xml:space="preserve">Be able to compute the future value of multiple cash flows </w:t>
      </w:r>
    </w:p>
    <w:p w14:paraId="159E2BA5" w14:textId="77777777" w:rsidR="002C6868" w:rsidRDefault="00000000">
      <w:pPr>
        <w:numPr>
          <w:ilvl w:val="0"/>
          <w:numId w:val="8"/>
        </w:numPr>
        <w:spacing w:after="8" w:line="251" w:lineRule="auto"/>
        <w:ind w:hanging="360"/>
      </w:pPr>
      <w:r>
        <w:rPr>
          <w:sz w:val="22"/>
        </w:rPr>
        <w:t xml:space="preserve">Be able to compute the present value of multiple cash flows </w:t>
      </w:r>
    </w:p>
    <w:p w14:paraId="6FFD1EB2" w14:textId="77777777" w:rsidR="002C6868" w:rsidRDefault="00000000">
      <w:pPr>
        <w:numPr>
          <w:ilvl w:val="0"/>
          <w:numId w:val="8"/>
        </w:numPr>
        <w:spacing w:after="8" w:line="251" w:lineRule="auto"/>
        <w:ind w:hanging="360"/>
      </w:pPr>
      <w:r>
        <w:rPr>
          <w:sz w:val="22"/>
        </w:rPr>
        <w:t xml:space="preserve">Be able to compute loan payments </w:t>
      </w:r>
    </w:p>
    <w:p w14:paraId="5C8F96FC" w14:textId="77777777" w:rsidR="002C6868" w:rsidRDefault="00000000">
      <w:pPr>
        <w:numPr>
          <w:ilvl w:val="0"/>
          <w:numId w:val="8"/>
        </w:numPr>
        <w:spacing w:after="8" w:line="251" w:lineRule="auto"/>
        <w:ind w:hanging="360"/>
      </w:pPr>
      <w:r>
        <w:rPr>
          <w:sz w:val="22"/>
        </w:rPr>
        <w:t xml:space="preserve">Be able to find the interest rate on a loan </w:t>
      </w:r>
    </w:p>
    <w:p w14:paraId="0BA0395C" w14:textId="77777777" w:rsidR="002C6868" w:rsidRDefault="00000000">
      <w:pPr>
        <w:numPr>
          <w:ilvl w:val="0"/>
          <w:numId w:val="8"/>
        </w:numPr>
        <w:spacing w:after="8" w:line="251" w:lineRule="auto"/>
        <w:ind w:hanging="360"/>
      </w:pPr>
      <w:r>
        <w:rPr>
          <w:sz w:val="22"/>
        </w:rPr>
        <w:t xml:space="preserve">Explain how interest rates are quoted </w:t>
      </w:r>
    </w:p>
    <w:p w14:paraId="1CC542E9" w14:textId="77777777" w:rsidR="002C6868" w:rsidRDefault="00000000">
      <w:pPr>
        <w:numPr>
          <w:ilvl w:val="0"/>
          <w:numId w:val="8"/>
        </w:numPr>
        <w:spacing w:after="8" w:line="251" w:lineRule="auto"/>
        <w:ind w:hanging="360"/>
      </w:pPr>
      <w:r>
        <w:rPr>
          <w:sz w:val="22"/>
        </w:rPr>
        <w:t xml:space="preserve">Explain how loans are amortized or paid off </w:t>
      </w:r>
    </w:p>
    <w:p w14:paraId="56A498DE" w14:textId="77777777" w:rsidR="002C6868" w:rsidRDefault="00000000">
      <w:pPr>
        <w:spacing w:after="0" w:line="259" w:lineRule="auto"/>
        <w:ind w:left="1" w:firstLine="0"/>
      </w:pPr>
      <w:r>
        <w:rPr>
          <w:sz w:val="22"/>
        </w:rPr>
        <w:t xml:space="preserve"> </w:t>
      </w:r>
    </w:p>
    <w:p w14:paraId="03896DA5" w14:textId="77777777" w:rsidR="002C6868" w:rsidRDefault="00000000">
      <w:pPr>
        <w:pStyle w:val="Heading2"/>
        <w:ind w:left="-5"/>
      </w:pPr>
      <w:r>
        <w:lastRenderedPageBreak/>
        <w:t>Interest Rates and Bond Valuation (Chapter 7)</w:t>
      </w:r>
      <w:r>
        <w:rPr>
          <w:u w:val="none"/>
        </w:rPr>
        <w:t xml:space="preserve"> </w:t>
      </w:r>
    </w:p>
    <w:p w14:paraId="4A40031F" w14:textId="77777777" w:rsidR="002C6868" w:rsidRDefault="00000000">
      <w:pPr>
        <w:numPr>
          <w:ilvl w:val="0"/>
          <w:numId w:val="9"/>
        </w:numPr>
        <w:spacing w:after="8" w:line="251" w:lineRule="auto"/>
        <w:ind w:hanging="360"/>
      </w:pPr>
      <w:r>
        <w:rPr>
          <w:sz w:val="22"/>
        </w:rPr>
        <w:t xml:space="preserve">Know the important bond features and bond types </w:t>
      </w:r>
    </w:p>
    <w:p w14:paraId="14C48E3C" w14:textId="77777777" w:rsidR="002C6868" w:rsidRDefault="00000000">
      <w:pPr>
        <w:numPr>
          <w:ilvl w:val="0"/>
          <w:numId w:val="9"/>
        </w:numPr>
        <w:spacing w:after="8" w:line="251" w:lineRule="auto"/>
        <w:ind w:hanging="360"/>
      </w:pPr>
      <w:r>
        <w:rPr>
          <w:sz w:val="22"/>
        </w:rPr>
        <w:t xml:space="preserve">Explain bond values and why they fluctuate </w:t>
      </w:r>
    </w:p>
    <w:p w14:paraId="539162B2" w14:textId="77777777" w:rsidR="002C6868" w:rsidRDefault="00000000">
      <w:pPr>
        <w:numPr>
          <w:ilvl w:val="0"/>
          <w:numId w:val="9"/>
        </w:numPr>
        <w:spacing w:after="8" w:line="251" w:lineRule="auto"/>
        <w:ind w:hanging="360"/>
      </w:pPr>
      <w:r>
        <w:rPr>
          <w:sz w:val="22"/>
        </w:rPr>
        <w:t xml:space="preserve">Explain bond ratings and what they mean </w:t>
      </w:r>
    </w:p>
    <w:p w14:paraId="0B842AC6" w14:textId="77777777" w:rsidR="002C6868" w:rsidRDefault="00000000">
      <w:pPr>
        <w:numPr>
          <w:ilvl w:val="0"/>
          <w:numId w:val="9"/>
        </w:numPr>
        <w:spacing w:after="8" w:line="251" w:lineRule="auto"/>
        <w:ind w:hanging="360"/>
      </w:pPr>
      <w:r>
        <w:rPr>
          <w:sz w:val="22"/>
        </w:rPr>
        <w:t xml:space="preserve">Explain the impact of inflation on interest rates </w:t>
      </w:r>
    </w:p>
    <w:p w14:paraId="686994D1" w14:textId="77777777" w:rsidR="002C6868" w:rsidRDefault="00000000">
      <w:pPr>
        <w:numPr>
          <w:ilvl w:val="0"/>
          <w:numId w:val="9"/>
        </w:numPr>
        <w:spacing w:after="8" w:line="251" w:lineRule="auto"/>
        <w:ind w:hanging="360"/>
      </w:pPr>
      <w:r>
        <w:rPr>
          <w:sz w:val="22"/>
        </w:rPr>
        <w:t xml:space="preserve">Explain the term structure of interest rates and the determinants of bond yields </w:t>
      </w:r>
    </w:p>
    <w:p w14:paraId="357EFA2E" w14:textId="77777777" w:rsidR="002C6868" w:rsidRDefault="00000000">
      <w:pPr>
        <w:numPr>
          <w:ilvl w:val="0"/>
          <w:numId w:val="9"/>
        </w:numPr>
        <w:spacing w:after="8" w:line="251" w:lineRule="auto"/>
        <w:ind w:hanging="360"/>
      </w:pPr>
      <w:r>
        <w:rPr>
          <w:sz w:val="22"/>
        </w:rPr>
        <w:t xml:space="preserve">Be able to use the bond functions in Microsoft Excel to solve for bond prices and yields </w:t>
      </w:r>
    </w:p>
    <w:p w14:paraId="635091E6" w14:textId="77777777" w:rsidR="002C6868" w:rsidRDefault="00000000">
      <w:pPr>
        <w:spacing w:after="0" w:line="259" w:lineRule="auto"/>
        <w:ind w:left="1" w:firstLine="0"/>
      </w:pPr>
      <w:r>
        <w:rPr>
          <w:sz w:val="22"/>
        </w:rPr>
        <w:t xml:space="preserve"> </w:t>
      </w:r>
    </w:p>
    <w:p w14:paraId="24FA0092" w14:textId="77777777" w:rsidR="002C6868" w:rsidRDefault="00000000">
      <w:pPr>
        <w:pStyle w:val="Heading2"/>
        <w:ind w:left="-5"/>
      </w:pPr>
      <w:r>
        <w:t>Stock Valuation (Chapter 8)</w:t>
      </w:r>
      <w:r>
        <w:rPr>
          <w:u w:val="none"/>
        </w:rPr>
        <w:t xml:space="preserve"> </w:t>
      </w:r>
    </w:p>
    <w:p w14:paraId="25F4969D" w14:textId="77777777" w:rsidR="002C6868" w:rsidRDefault="00000000">
      <w:pPr>
        <w:numPr>
          <w:ilvl w:val="0"/>
          <w:numId w:val="10"/>
        </w:numPr>
        <w:spacing w:after="8" w:line="251" w:lineRule="auto"/>
        <w:ind w:hanging="360"/>
      </w:pPr>
      <w:r>
        <w:rPr>
          <w:sz w:val="22"/>
        </w:rPr>
        <w:t xml:space="preserve">Explain how stock prices depend on future dividends and dividend growth </w:t>
      </w:r>
    </w:p>
    <w:p w14:paraId="3342DA01" w14:textId="77777777" w:rsidR="002C6868" w:rsidRDefault="00000000">
      <w:pPr>
        <w:numPr>
          <w:ilvl w:val="0"/>
          <w:numId w:val="10"/>
        </w:numPr>
        <w:spacing w:after="8" w:line="251" w:lineRule="auto"/>
        <w:ind w:hanging="360"/>
      </w:pPr>
      <w:r>
        <w:rPr>
          <w:sz w:val="22"/>
        </w:rPr>
        <w:t xml:space="preserve">Be able to compute stock prices using the dividend growth model </w:t>
      </w:r>
    </w:p>
    <w:p w14:paraId="26B23174" w14:textId="77777777" w:rsidR="002C6868" w:rsidRDefault="00000000">
      <w:pPr>
        <w:numPr>
          <w:ilvl w:val="0"/>
          <w:numId w:val="10"/>
        </w:numPr>
        <w:spacing w:after="8" w:line="251" w:lineRule="auto"/>
        <w:ind w:hanging="360"/>
      </w:pPr>
      <w:r>
        <w:rPr>
          <w:sz w:val="22"/>
        </w:rPr>
        <w:t xml:space="preserve">Explain how corporate directors are elected </w:t>
      </w:r>
    </w:p>
    <w:p w14:paraId="1D2007DC" w14:textId="77777777" w:rsidR="002C6868" w:rsidRDefault="00000000">
      <w:pPr>
        <w:numPr>
          <w:ilvl w:val="0"/>
          <w:numId w:val="10"/>
        </w:numPr>
        <w:spacing w:after="8" w:line="251" w:lineRule="auto"/>
        <w:ind w:hanging="360"/>
      </w:pPr>
      <w:r>
        <w:rPr>
          <w:sz w:val="22"/>
        </w:rPr>
        <w:t xml:space="preserve">Explain how stock markets work </w:t>
      </w:r>
    </w:p>
    <w:p w14:paraId="70DA38CB" w14:textId="77777777" w:rsidR="002C6868" w:rsidRDefault="00000000">
      <w:pPr>
        <w:numPr>
          <w:ilvl w:val="0"/>
          <w:numId w:val="10"/>
        </w:numPr>
        <w:spacing w:after="8" w:line="251" w:lineRule="auto"/>
        <w:ind w:hanging="360"/>
      </w:pPr>
      <w:r>
        <w:rPr>
          <w:sz w:val="22"/>
        </w:rPr>
        <w:t xml:space="preserve">Explain how stock prices are quoted </w:t>
      </w:r>
    </w:p>
    <w:p w14:paraId="7EC1B496" w14:textId="77777777" w:rsidR="002C6868" w:rsidRDefault="00000000">
      <w:pPr>
        <w:spacing w:after="0" w:line="259" w:lineRule="auto"/>
        <w:ind w:left="1" w:firstLine="0"/>
      </w:pPr>
      <w:r>
        <w:rPr>
          <w:sz w:val="22"/>
        </w:rPr>
        <w:t xml:space="preserve"> </w:t>
      </w:r>
    </w:p>
    <w:p w14:paraId="6839CD9C" w14:textId="77777777" w:rsidR="002C6868" w:rsidRDefault="00000000">
      <w:pPr>
        <w:pStyle w:val="Heading2"/>
        <w:ind w:left="-5"/>
      </w:pPr>
      <w:r>
        <w:t>Net Present Value and Other Investment Criteria (Chapter 9)</w:t>
      </w:r>
      <w:r>
        <w:rPr>
          <w:u w:val="none"/>
        </w:rPr>
        <w:t xml:space="preserve"> </w:t>
      </w:r>
    </w:p>
    <w:p w14:paraId="0C91C1E7" w14:textId="77777777" w:rsidR="002C6868" w:rsidRDefault="00000000">
      <w:pPr>
        <w:numPr>
          <w:ilvl w:val="0"/>
          <w:numId w:val="11"/>
        </w:numPr>
        <w:spacing w:after="8" w:line="251" w:lineRule="auto"/>
        <w:ind w:hanging="360"/>
      </w:pPr>
      <w:r>
        <w:rPr>
          <w:sz w:val="22"/>
        </w:rPr>
        <w:t xml:space="preserve">Be able to compute payback and discounted payback and explain their shortcomings </w:t>
      </w:r>
    </w:p>
    <w:p w14:paraId="4EC8616E" w14:textId="77777777" w:rsidR="002C6868" w:rsidRDefault="00000000">
      <w:pPr>
        <w:numPr>
          <w:ilvl w:val="0"/>
          <w:numId w:val="11"/>
        </w:numPr>
        <w:spacing w:after="8" w:line="251" w:lineRule="auto"/>
        <w:ind w:hanging="360"/>
      </w:pPr>
      <w:r>
        <w:rPr>
          <w:sz w:val="22"/>
        </w:rPr>
        <w:t xml:space="preserve">Explain accounting rates of return and their shortcomings </w:t>
      </w:r>
    </w:p>
    <w:p w14:paraId="784EA0BC" w14:textId="77777777" w:rsidR="002C6868" w:rsidRDefault="00000000">
      <w:pPr>
        <w:numPr>
          <w:ilvl w:val="0"/>
          <w:numId w:val="11"/>
        </w:numPr>
        <w:spacing w:after="8" w:line="251" w:lineRule="auto"/>
        <w:ind w:hanging="360"/>
      </w:pPr>
      <w:r>
        <w:rPr>
          <w:sz w:val="22"/>
        </w:rPr>
        <w:t xml:space="preserve">Be able to compute the internal rate of return and explain its strengths and weaknesses </w:t>
      </w:r>
    </w:p>
    <w:p w14:paraId="7B793C16" w14:textId="77777777" w:rsidR="002C6868" w:rsidRDefault="00000000">
      <w:pPr>
        <w:numPr>
          <w:ilvl w:val="0"/>
          <w:numId w:val="11"/>
        </w:numPr>
        <w:spacing w:after="8" w:line="251" w:lineRule="auto"/>
        <w:ind w:hanging="360"/>
      </w:pPr>
      <w:r>
        <w:rPr>
          <w:sz w:val="22"/>
        </w:rPr>
        <w:t xml:space="preserve">Be able to compute the net present value and explain why it is the best decision criterion </w:t>
      </w:r>
    </w:p>
    <w:p w14:paraId="7503187E" w14:textId="77777777" w:rsidR="002C6868" w:rsidRDefault="00000000">
      <w:pPr>
        <w:spacing w:after="0" w:line="259" w:lineRule="auto"/>
        <w:ind w:left="1" w:firstLine="0"/>
      </w:pPr>
      <w:r>
        <w:rPr>
          <w:sz w:val="22"/>
        </w:rPr>
        <w:t xml:space="preserve"> </w:t>
      </w:r>
    </w:p>
    <w:p w14:paraId="12CF8766" w14:textId="77777777" w:rsidR="002C6868" w:rsidRDefault="00000000">
      <w:pPr>
        <w:pStyle w:val="Heading2"/>
        <w:ind w:left="-5"/>
      </w:pPr>
      <w:r>
        <w:t>Making Capital Investment Decisions (Chapter 10 – sections 10.1-10.4)</w:t>
      </w:r>
      <w:r>
        <w:rPr>
          <w:u w:val="none"/>
        </w:rPr>
        <w:t xml:space="preserve"> </w:t>
      </w:r>
    </w:p>
    <w:p w14:paraId="3E89FDA4" w14:textId="77777777" w:rsidR="002C6868" w:rsidRDefault="00000000">
      <w:pPr>
        <w:numPr>
          <w:ilvl w:val="0"/>
          <w:numId w:val="12"/>
        </w:numPr>
        <w:spacing w:after="8" w:line="251" w:lineRule="auto"/>
        <w:ind w:hanging="360"/>
      </w:pPr>
      <w:r>
        <w:rPr>
          <w:sz w:val="22"/>
        </w:rPr>
        <w:t xml:space="preserve">Explain how to determine the relevant cash flows for various types of proposed investments </w:t>
      </w:r>
    </w:p>
    <w:p w14:paraId="4ED44F26" w14:textId="77777777" w:rsidR="002C6868" w:rsidRDefault="00000000">
      <w:pPr>
        <w:numPr>
          <w:ilvl w:val="0"/>
          <w:numId w:val="12"/>
        </w:numPr>
        <w:spacing w:after="8" w:line="251" w:lineRule="auto"/>
        <w:ind w:hanging="360"/>
      </w:pPr>
      <w:r>
        <w:rPr>
          <w:sz w:val="22"/>
        </w:rPr>
        <w:t xml:space="preserve">Be able to compute depreciation expense for tax purposes </w:t>
      </w:r>
    </w:p>
    <w:p w14:paraId="41ED4516" w14:textId="77777777" w:rsidR="002C6868" w:rsidRDefault="00000000">
      <w:pPr>
        <w:spacing w:after="0" w:line="259" w:lineRule="auto"/>
        <w:ind w:left="0" w:firstLine="0"/>
      </w:pPr>
      <w:r>
        <w:rPr>
          <w:sz w:val="22"/>
        </w:rPr>
        <w:t xml:space="preserve"> </w:t>
      </w:r>
    </w:p>
    <w:p w14:paraId="4680467E" w14:textId="77777777" w:rsidR="002C6868" w:rsidRDefault="00000000">
      <w:pPr>
        <w:pStyle w:val="Heading2"/>
        <w:ind w:left="-5"/>
      </w:pPr>
      <w:r>
        <w:t>Project Analysis and Evaluation (Chapter 11 – sections 11.1-11.2)</w:t>
      </w:r>
      <w:r>
        <w:rPr>
          <w:u w:val="none"/>
        </w:rPr>
        <w:t xml:space="preserve"> </w:t>
      </w:r>
    </w:p>
    <w:p w14:paraId="421D2006" w14:textId="77777777" w:rsidR="002C6868" w:rsidRDefault="00000000">
      <w:pPr>
        <w:numPr>
          <w:ilvl w:val="0"/>
          <w:numId w:val="13"/>
        </w:numPr>
        <w:spacing w:after="8" w:line="251" w:lineRule="auto"/>
        <w:ind w:hanging="360"/>
      </w:pPr>
      <w:r>
        <w:rPr>
          <w:sz w:val="22"/>
        </w:rPr>
        <w:t xml:space="preserve">Explain forecasting risk and sources of value </w:t>
      </w:r>
    </w:p>
    <w:p w14:paraId="72624E42" w14:textId="77777777" w:rsidR="002C6868" w:rsidRDefault="00000000">
      <w:pPr>
        <w:numPr>
          <w:ilvl w:val="0"/>
          <w:numId w:val="13"/>
        </w:numPr>
        <w:spacing w:after="8" w:line="251" w:lineRule="auto"/>
        <w:ind w:hanging="360"/>
      </w:pPr>
      <w:r>
        <w:rPr>
          <w:sz w:val="22"/>
        </w:rPr>
        <w:t xml:space="preserve">Explain and be able to perform scenario and sensitivity analyses </w:t>
      </w:r>
    </w:p>
    <w:p w14:paraId="40613024" w14:textId="77777777" w:rsidR="002C6868" w:rsidRDefault="00000000">
      <w:pPr>
        <w:spacing w:after="0" w:line="259" w:lineRule="auto"/>
        <w:ind w:left="0" w:firstLine="0"/>
      </w:pPr>
      <w:r>
        <w:rPr>
          <w:sz w:val="22"/>
        </w:rPr>
        <w:t xml:space="preserve"> </w:t>
      </w:r>
    </w:p>
    <w:p w14:paraId="6B8099C9" w14:textId="77777777" w:rsidR="002C6868" w:rsidRDefault="00000000">
      <w:pPr>
        <w:pStyle w:val="Heading2"/>
        <w:ind w:left="-5"/>
      </w:pPr>
      <w:r>
        <w:t>Lessons from Capital Market History (Chapter 12 – sections 12.1-12.3)</w:t>
      </w:r>
      <w:r>
        <w:rPr>
          <w:u w:val="none"/>
        </w:rPr>
        <w:t xml:space="preserve"> </w:t>
      </w:r>
    </w:p>
    <w:p w14:paraId="3F98A383" w14:textId="77777777" w:rsidR="002C6868" w:rsidRDefault="00000000">
      <w:pPr>
        <w:numPr>
          <w:ilvl w:val="0"/>
          <w:numId w:val="14"/>
        </w:numPr>
        <w:spacing w:after="8" w:line="251" w:lineRule="auto"/>
        <w:ind w:hanging="360"/>
      </w:pPr>
      <w:r>
        <w:rPr>
          <w:sz w:val="22"/>
        </w:rPr>
        <w:t xml:space="preserve">Know how to calculate the return on an investment </w:t>
      </w:r>
    </w:p>
    <w:p w14:paraId="5DC5BD38" w14:textId="77777777" w:rsidR="002C6868" w:rsidRDefault="00000000">
      <w:pPr>
        <w:numPr>
          <w:ilvl w:val="0"/>
          <w:numId w:val="14"/>
        </w:numPr>
        <w:spacing w:after="8" w:line="251" w:lineRule="auto"/>
        <w:ind w:hanging="360"/>
      </w:pPr>
      <w:r>
        <w:rPr>
          <w:sz w:val="22"/>
        </w:rPr>
        <w:t xml:space="preserve">Describe the historical returns on various types of investments </w:t>
      </w:r>
    </w:p>
    <w:p w14:paraId="05F8E504" w14:textId="77777777" w:rsidR="002C6868" w:rsidRDefault="00000000">
      <w:pPr>
        <w:numPr>
          <w:ilvl w:val="0"/>
          <w:numId w:val="14"/>
        </w:numPr>
        <w:spacing w:after="8" w:line="251" w:lineRule="auto"/>
        <w:ind w:hanging="360"/>
      </w:pPr>
      <w:r>
        <w:rPr>
          <w:sz w:val="22"/>
        </w:rPr>
        <w:t xml:space="preserve">Explain the historical risks on various types of investments </w:t>
      </w:r>
    </w:p>
    <w:p w14:paraId="38766B7F" w14:textId="77777777" w:rsidR="002C6868" w:rsidRDefault="00000000">
      <w:pPr>
        <w:spacing w:after="0" w:line="259" w:lineRule="auto"/>
        <w:ind w:left="1" w:firstLine="0"/>
      </w:pPr>
      <w:r>
        <w:rPr>
          <w:sz w:val="22"/>
        </w:rPr>
        <w:t xml:space="preserve"> </w:t>
      </w:r>
    </w:p>
    <w:p w14:paraId="3206C4F3" w14:textId="77777777" w:rsidR="002C6868" w:rsidRDefault="00000000">
      <w:pPr>
        <w:pStyle w:val="Heading2"/>
        <w:ind w:left="-5"/>
      </w:pPr>
      <w:r>
        <w:t>Return, Risk, and the Security Market Line (Chapter 13 – sections 13.1-13.5)</w:t>
      </w:r>
      <w:r>
        <w:rPr>
          <w:u w:val="none"/>
        </w:rPr>
        <w:t xml:space="preserve"> </w:t>
      </w:r>
    </w:p>
    <w:p w14:paraId="48BE61A3" w14:textId="77777777" w:rsidR="002C6868" w:rsidRDefault="00000000">
      <w:pPr>
        <w:numPr>
          <w:ilvl w:val="0"/>
          <w:numId w:val="15"/>
        </w:numPr>
        <w:spacing w:after="8" w:line="251" w:lineRule="auto"/>
        <w:ind w:hanging="360"/>
      </w:pPr>
      <w:r>
        <w:rPr>
          <w:sz w:val="22"/>
        </w:rPr>
        <w:t xml:space="preserve">Demonstrate how to calculate expected returns for an individual stock and for a portfolio </w:t>
      </w:r>
    </w:p>
    <w:p w14:paraId="4AB48F5E" w14:textId="77777777" w:rsidR="002C6868" w:rsidRDefault="00000000">
      <w:pPr>
        <w:numPr>
          <w:ilvl w:val="0"/>
          <w:numId w:val="15"/>
        </w:numPr>
        <w:spacing w:after="8" w:line="251" w:lineRule="auto"/>
        <w:ind w:hanging="360"/>
      </w:pPr>
      <w:r>
        <w:rPr>
          <w:sz w:val="22"/>
        </w:rPr>
        <w:t xml:space="preserve">Explain the impact of diversification </w:t>
      </w:r>
    </w:p>
    <w:p w14:paraId="0BECEB3C" w14:textId="77777777" w:rsidR="002C6868" w:rsidRDefault="00000000">
      <w:pPr>
        <w:spacing w:after="0" w:line="259" w:lineRule="auto"/>
        <w:ind w:left="0" w:firstLine="0"/>
      </w:pPr>
      <w:r>
        <w:rPr>
          <w:sz w:val="22"/>
        </w:rPr>
        <w:t xml:space="preserve"> </w:t>
      </w:r>
    </w:p>
    <w:p w14:paraId="1B09075C" w14:textId="77777777" w:rsidR="002C6868" w:rsidRDefault="00000000">
      <w:pPr>
        <w:pStyle w:val="Heading2"/>
        <w:ind w:left="-5"/>
      </w:pPr>
      <w:r>
        <w:t>Cost of Capital (Chapter 14 – sections 14.1-14.4)</w:t>
      </w:r>
      <w:r>
        <w:rPr>
          <w:u w:val="none"/>
        </w:rPr>
        <w:t xml:space="preserve"> </w:t>
      </w:r>
    </w:p>
    <w:p w14:paraId="446C0E7E" w14:textId="77777777" w:rsidR="002C6868" w:rsidRDefault="00000000">
      <w:pPr>
        <w:numPr>
          <w:ilvl w:val="0"/>
          <w:numId w:val="16"/>
        </w:numPr>
        <w:spacing w:after="8" w:line="251" w:lineRule="auto"/>
        <w:ind w:hanging="360"/>
      </w:pPr>
      <w:r>
        <w:rPr>
          <w:sz w:val="22"/>
        </w:rPr>
        <w:t xml:space="preserve">Demonstrate how to determine a firm’s cost of equity capital </w:t>
      </w:r>
    </w:p>
    <w:p w14:paraId="0074C8DA" w14:textId="77777777" w:rsidR="002C6868" w:rsidRDefault="00000000">
      <w:pPr>
        <w:numPr>
          <w:ilvl w:val="0"/>
          <w:numId w:val="16"/>
        </w:numPr>
        <w:spacing w:after="8" w:line="251" w:lineRule="auto"/>
        <w:ind w:hanging="360"/>
      </w:pPr>
      <w:r>
        <w:rPr>
          <w:sz w:val="22"/>
        </w:rPr>
        <w:t xml:space="preserve">Demonstrate how to determine a firm’s cost of debt </w:t>
      </w:r>
    </w:p>
    <w:p w14:paraId="1B49F4D7" w14:textId="77777777" w:rsidR="002C6868" w:rsidRDefault="00000000">
      <w:pPr>
        <w:numPr>
          <w:ilvl w:val="0"/>
          <w:numId w:val="16"/>
        </w:numPr>
        <w:spacing w:after="8" w:line="251" w:lineRule="auto"/>
        <w:ind w:hanging="360"/>
      </w:pPr>
      <w:r>
        <w:rPr>
          <w:sz w:val="22"/>
        </w:rPr>
        <w:t xml:space="preserve">Demonstrate how to determine a firm’s overall cost of capital </w:t>
      </w:r>
    </w:p>
    <w:p w14:paraId="7F42A4EF" w14:textId="77777777" w:rsidR="002C6868" w:rsidRDefault="00000000">
      <w:pPr>
        <w:spacing w:after="0" w:line="259" w:lineRule="auto"/>
        <w:ind w:left="0" w:firstLine="0"/>
      </w:pPr>
      <w:r>
        <w:t xml:space="preserve"> </w:t>
      </w:r>
    </w:p>
    <w:sectPr w:rsidR="002C6868">
      <w:footerReference w:type="even" r:id="rId7"/>
      <w:footerReference w:type="default" r:id="rId8"/>
      <w:footerReference w:type="first" r:id="rId9"/>
      <w:pgSz w:w="12240" w:h="15840"/>
      <w:pgMar w:top="1491" w:right="871" w:bottom="12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60AD0" w14:textId="77777777" w:rsidR="00C15481" w:rsidRDefault="00C15481">
      <w:pPr>
        <w:spacing w:after="0" w:line="240" w:lineRule="auto"/>
      </w:pPr>
      <w:r>
        <w:separator/>
      </w:r>
    </w:p>
  </w:endnote>
  <w:endnote w:type="continuationSeparator" w:id="0">
    <w:p w14:paraId="1EAD1EE7" w14:textId="77777777" w:rsidR="00C15481" w:rsidRDefault="00C15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79084" w14:textId="77777777" w:rsidR="002C6868" w:rsidRDefault="00000000">
    <w:pPr>
      <w:spacing w:after="0" w:line="259" w:lineRule="auto"/>
      <w:ind w:left="6" w:firstLine="0"/>
      <w:jc w:val="center"/>
    </w:pP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4</w:t>
      </w:r>
    </w:fldSimple>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BBD2" w14:textId="77777777" w:rsidR="002C6868" w:rsidRDefault="00000000">
    <w:pPr>
      <w:spacing w:after="0" w:line="259" w:lineRule="auto"/>
      <w:ind w:left="6" w:firstLine="0"/>
      <w:jc w:val="center"/>
    </w:pP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4</w:t>
      </w:r>
    </w:fldSimple>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4DF1B" w14:textId="77777777" w:rsidR="002C6868" w:rsidRDefault="00000000">
    <w:pPr>
      <w:spacing w:after="0" w:line="259" w:lineRule="auto"/>
      <w:ind w:left="6" w:firstLine="0"/>
      <w:jc w:val="center"/>
    </w:pP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4</w:t>
      </w:r>
    </w:fldSimple>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28A91" w14:textId="77777777" w:rsidR="00C15481" w:rsidRDefault="00C15481">
      <w:pPr>
        <w:spacing w:after="0" w:line="240" w:lineRule="auto"/>
      </w:pPr>
      <w:r>
        <w:separator/>
      </w:r>
    </w:p>
  </w:footnote>
  <w:footnote w:type="continuationSeparator" w:id="0">
    <w:p w14:paraId="1D5ECA23" w14:textId="77777777" w:rsidR="00C15481" w:rsidRDefault="00C15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BA2"/>
    <w:multiLevelType w:val="hybridMultilevel"/>
    <w:tmpl w:val="F258E05C"/>
    <w:lvl w:ilvl="0" w:tplc="D8D2A14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9615A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30A2B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3A8BE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967AD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68684E">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6C2AB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B648B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44851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964BBA"/>
    <w:multiLevelType w:val="hybridMultilevel"/>
    <w:tmpl w:val="DECA7556"/>
    <w:lvl w:ilvl="0" w:tplc="F47A9D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D0F3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2A6E6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A98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9A6A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CEE1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D8FE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68B00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A008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3F37D0"/>
    <w:multiLevelType w:val="hybridMultilevel"/>
    <w:tmpl w:val="AD6239B2"/>
    <w:lvl w:ilvl="0" w:tplc="EE167AA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D69F1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6A25D7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4EA4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606B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4EC3C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DECC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E4D3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7E64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1CE6845"/>
    <w:multiLevelType w:val="hybridMultilevel"/>
    <w:tmpl w:val="E63E607E"/>
    <w:lvl w:ilvl="0" w:tplc="36E67AE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80F2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FA30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D03C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85B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4A59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D08A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800C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7416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64D66C9"/>
    <w:multiLevelType w:val="hybridMultilevel"/>
    <w:tmpl w:val="014AB026"/>
    <w:lvl w:ilvl="0" w:tplc="2550BC0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B638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2AB8D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8077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E4C1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8C0893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9C85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3094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1E9E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6BE4C13"/>
    <w:multiLevelType w:val="hybridMultilevel"/>
    <w:tmpl w:val="7DEC3824"/>
    <w:lvl w:ilvl="0" w:tplc="2EB8A4C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BA0E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E4F0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627D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6241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AE418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F2BB5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C3F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943D7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F0E48AA"/>
    <w:multiLevelType w:val="hybridMultilevel"/>
    <w:tmpl w:val="ABE2ACFA"/>
    <w:lvl w:ilvl="0" w:tplc="97BEC60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70A5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F82A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70C6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8210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A8A4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F504A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B817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A487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F7E0521"/>
    <w:multiLevelType w:val="hybridMultilevel"/>
    <w:tmpl w:val="F990A6EE"/>
    <w:lvl w:ilvl="0" w:tplc="8AB262F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3824D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8245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52DA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1AEF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EC6FD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BEFD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98ED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24F0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06D4E55"/>
    <w:multiLevelType w:val="hybridMultilevel"/>
    <w:tmpl w:val="96D0452C"/>
    <w:lvl w:ilvl="0" w:tplc="29669A8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283C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34B6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ECA2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18F7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74BF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5247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2E5D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3850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4275842"/>
    <w:multiLevelType w:val="hybridMultilevel"/>
    <w:tmpl w:val="4C024D2C"/>
    <w:lvl w:ilvl="0" w:tplc="F71237A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CE56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8CBB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806C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E253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C20A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481D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06D8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A6DD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79A664D"/>
    <w:multiLevelType w:val="hybridMultilevel"/>
    <w:tmpl w:val="C7F0E956"/>
    <w:lvl w:ilvl="0" w:tplc="129C68E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AA02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FC6E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0419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3E3B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11E8E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C283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AE31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6C2E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0904263"/>
    <w:multiLevelType w:val="hybridMultilevel"/>
    <w:tmpl w:val="030E71A2"/>
    <w:lvl w:ilvl="0" w:tplc="B5A054B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504B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340C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FAC0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3A76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98C4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DECC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4E9D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4C82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2D3EAB"/>
    <w:multiLevelType w:val="hybridMultilevel"/>
    <w:tmpl w:val="BEAC8820"/>
    <w:lvl w:ilvl="0" w:tplc="B45CDFD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F8B6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248FE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2E1A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1EC6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08E2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902B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94460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B60D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EA5722E"/>
    <w:multiLevelType w:val="hybridMultilevel"/>
    <w:tmpl w:val="2E1672D2"/>
    <w:lvl w:ilvl="0" w:tplc="6946FDD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F6DE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6CD4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AEF7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80D0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B886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C2F8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4EE7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9872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0F66A5F"/>
    <w:multiLevelType w:val="hybridMultilevel"/>
    <w:tmpl w:val="2A94D390"/>
    <w:lvl w:ilvl="0" w:tplc="ED6AAC7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9C3C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5CA0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4EAF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76400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E2CF0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D6E9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A0A6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B03A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382251F"/>
    <w:multiLevelType w:val="hybridMultilevel"/>
    <w:tmpl w:val="85220590"/>
    <w:lvl w:ilvl="0" w:tplc="A2AAC87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5495D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8F8568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85AF33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2A8BF8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800061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B86144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3564B7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8DE626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353646447">
    <w:abstractNumId w:val="11"/>
  </w:num>
  <w:num w:numId="2" w16cid:durableId="456921901">
    <w:abstractNumId w:val="15"/>
  </w:num>
  <w:num w:numId="3" w16cid:durableId="1006130744">
    <w:abstractNumId w:val="12"/>
  </w:num>
  <w:num w:numId="4" w16cid:durableId="1387411704">
    <w:abstractNumId w:val="3"/>
  </w:num>
  <w:num w:numId="5" w16cid:durableId="55399385">
    <w:abstractNumId w:val="6"/>
  </w:num>
  <w:num w:numId="6" w16cid:durableId="1631938318">
    <w:abstractNumId w:val="14"/>
  </w:num>
  <w:num w:numId="7" w16cid:durableId="344982910">
    <w:abstractNumId w:val="8"/>
  </w:num>
  <w:num w:numId="8" w16cid:durableId="1043024173">
    <w:abstractNumId w:val="0"/>
  </w:num>
  <w:num w:numId="9" w16cid:durableId="806436807">
    <w:abstractNumId w:val="7"/>
  </w:num>
  <w:num w:numId="10" w16cid:durableId="443579447">
    <w:abstractNumId w:val="10"/>
  </w:num>
  <w:num w:numId="11" w16cid:durableId="1791315761">
    <w:abstractNumId w:val="5"/>
  </w:num>
  <w:num w:numId="12" w16cid:durableId="1226145550">
    <w:abstractNumId w:val="2"/>
  </w:num>
  <w:num w:numId="13" w16cid:durableId="971907099">
    <w:abstractNumId w:val="13"/>
  </w:num>
  <w:num w:numId="14" w16cid:durableId="606423356">
    <w:abstractNumId w:val="4"/>
  </w:num>
  <w:num w:numId="15" w16cid:durableId="921065689">
    <w:abstractNumId w:val="1"/>
  </w:num>
  <w:num w:numId="16" w16cid:durableId="16759149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868"/>
    <w:rsid w:val="002C6868"/>
    <w:rsid w:val="00C15481"/>
    <w:rsid w:val="00EC7B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2CF0954"/>
  <w15:docId w15:val="{3D5376CF-F605-5E42-9899-4AE1F122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lang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21" w:line="259" w:lineRule="auto"/>
      <w:ind w:left="10" w:hanging="10"/>
      <w:outlineLvl w:val="1"/>
    </w:pPr>
    <w:rPr>
      <w:rFonts w:ascii="Times New Roman" w:eastAsia="Times New Roman" w:hAnsi="Times New Roman" w:cs="Times New Roman"/>
      <w:color w:val="000000"/>
      <w:sz w:val="22"/>
      <w:u w:val="single" w:color="000000"/>
    </w:rPr>
  </w:style>
  <w:style w:type="paragraph" w:styleId="Heading3">
    <w:name w:val="heading 3"/>
    <w:basedOn w:val="Normal"/>
    <w:next w:val="Normal"/>
    <w:link w:val="Heading3Char"/>
    <w:uiPriority w:val="9"/>
    <w:unhideWhenUsed/>
    <w:qFormat/>
    <w:rsid w:val="00EC7BB2"/>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u w:val="single" w:color="000000"/>
    </w:rPr>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EC7BB2"/>
    <w:pPr>
      <w:spacing w:before="100" w:beforeAutospacing="1" w:after="100" w:afterAutospacing="1" w:line="240" w:lineRule="auto"/>
      <w:ind w:left="0" w:firstLine="0"/>
    </w:pPr>
    <w:rPr>
      <w:color w:val="auto"/>
      <w:lang w:eastAsia="zh-TW" w:bidi="ar-SA"/>
    </w:rPr>
  </w:style>
  <w:style w:type="character" w:styleId="Strong">
    <w:name w:val="Strong"/>
    <w:basedOn w:val="DefaultParagraphFont"/>
    <w:uiPriority w:val="22"/>
    <w:qFormat/>
    <w:rsid w:val="00EC7BB2"/>
    <w:rPr>
      <w:b/>
      <w:bCs/>
    </w:rPr>
  </w:style>
  <w:style w:type="character" w:customStyle="1" w:styleId="Heading3Char">
    <w:name w:val="Heading 3 Char"/>
    <w:basedOn w:val="DefaultParagraphFont"/>
    <w:link w:val="Heading3"/>
    <w:uiPriority w:val="9"/>
    <w:rsid w:val="00EC7BB2"/>
    <w:rPr>
      <w:rFonts w:asciiTheme="majorHAnsi" w:eastAsiaTheme="majorEastAsia" w:hAnsiTheme="majorHAnsi" w:cstheme="majorBidi"/>
      <w:color w:val="1F3763" w:themeColor="accent1" w:themeShade="7F"/>
      <w:lang w:eastAsia="en-US" w:bidi="en-US"/>
    </w:rPr>
  </w:style>
  <w:style w:type="character" w:styleId="Emphasis">
    <w:name w:val="Emphasis"/>
    <w:basedOn w:val="DefaultParagraphFont"/>
    <w:uiPriority w:val="20"/>
    <w:qFormat/>
    <w:rsid w:val="00EC7B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49148">
      <w:bodyDiv w:val="1"/>
      <w:marLeft w:val="0"/>
      <w:marRight w:val="0"/>
      <w:marTop w:val="0"/>
      <w:marBottom w:val="0"/>
      <w:divBdr>
        <w:top w:val="none" w:sz="0" w:space="0" w:color="auto"/>
        <w:left w:val="none" w:sz="0" w:space="0" w:color="auto"/>
        <w:bottom w:val="none" w:sz="0" w:space="0" w:color="auto"/>
        <w:right w:val="none" w:sz="0" w:space="0" w:color="auto"/>
      </w:divBdr>
    </w:div>
    <w:div w:id="770777359">
      <w:bodyDiv w:val="1"/>
      <w:marLeft w:val="0"/>
      <w:marRight w:val="0"/>
      <w:marTop w:val="0"/>
      <w:marBottom w:val="0"/>
      <w:divBdr>
        <w:top w:val="none" w:sz="0" w:space="0" w:color="auto"/>
        <w:left w:val="none" w:sz="0" w:space="0" w:color="auto"/>
        <w:bottom w:val="none" w:sz="0" w:space="0" w:color="auto"/>
        <w:right w:val="none" w:sz="0" w:space="0" w:color="auto"/>
      </w:divBdr>
    </w:div>
    <w:div w:id="1648775499">
      <w:bodyDiv w:val="1"/>
      <w:marLeft w:val="0"/>
      <w:marRight w:val="0"/>
      <w:marTop w:val="0"/>
      <w:marBottom w:val="0"/>
      <w:divBdr>
        <w:top w:val="none" w:sz="0" w:space="0" w:color="auto"/>
        <w:left w:val="none" w:sz="0" w:space="0" w:color="auto"/>
        <w:bottom w:val="none" w:sz="0" w:space="0" w:color="auto"/>
        <w:right w:val="none" w:sz="0" w:space="0" w:color="auto"/>
      </w:divBdr>
    </w:div>
    <w:div w:id="1650014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1822</Words>
  <Characters>10389</Characters>
  <Application>Microsoft Office Word</Application>
  <DocSecurity>0</DocSecurity>
  <Lines>86</Lines>
  <Paragraphs>24</Paragraphs>
  <ScaleCrop>false</ScaleCrop>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Yu-Hsin</dc:creator>
  <cp:keywords/>
  <cp:lastModifiedBy>Hsu, Yu-Hsin</cp:lastModifiedBy>
  <cp:revision>2</cp:revision>
  <dcterms:created xsi:type="dcterms:W3CDTF">2024-01-07T15:55:00Z</dcterms:created>
  <dcterms:modified xsi:type="dcterms:W3CDTF">2024-01-07T15:55:00Z</dcterms:modified>
</cp:coreProperties>
</file>