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1、基础指标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07180" cy="1874520"/>
            <wp:effectExtent l="0" t="0" r="7620" b="0"/>
            <wp:docPr id="1" name="图片 1" descr="1629030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903096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字号：18 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颜色：28c0b4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字体：微软雅黑 Light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2、认知风险因素-正常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58640" cy="2011680"/>
            <wp:effectExtent l="0" t="0" r="0" b="0"/>
            <wp:docPr id="4" name="图片 4" descr="16290311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903113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字号：20 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颜色：28c0b4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字体：微软雅黑 Light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诊断区-正常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64280" cy="1348740"/>
            <wp:effectExtent l="0" t="0" r="0" b="7620"/>
            <wp:docPr id="6" name="图片 6" descr="16290312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903120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字号：36 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颜色：28c0b4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字体：微软雅黑 Light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4、核磁共振成像，认知风险因素-异常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590800"/>
            <wp:effectExtent l="0" t="0" r="635" b="0"/>
            <wp:docPr id="8" name="图片 8" descr="16290312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903128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字号：18 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颜色：dec2ef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字体：微软雅黑 Light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5、诊断区-异常</w:t>
      </w:r>
    </w:p>
    <w:p>
      <w:pPr>
        <w:rPr>
          <w:rFonts w:hint="eastAsia" w:eastAsiaTheme="minorEastAsia"/>
          <w:lang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770" cy="1518285"/>
            <wp:effectExtent l="0" t="0" r="1270" b="5715"/>
            <wp:docPr id="9" name="图片 9" descr="16290313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2903133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字号：20 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颜色：dec2ef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字体：微软雅黑 Light   （“诊断”为微软雅黑 BOLD）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42234F"/>
    <w:multiLevelType w:val="singleLevel"/>
    <w:tmpl w:val="3C42234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F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2021-08-15T12:35:52Z</dcterms:created>
  <dc:creator>yun38</dc:creator>
  <cp:lastModifiedBy>云梦霏</cp:lastModifiedBy>
  <dcterms:modified xsi:type="dcterms:W3CDTF">2021-08-15T12:43:16Z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0B6733E40F604BAEA648C1CD7706B81E</vt:lpwstr>
  </property>
</Properties>
</file>