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A12" w:rsidRPr="00526A12" w:rsidRDefault="00526A12" w:rsidP="00526A12">
      <w:pPr>
        <w:shd w:val="clear" w:color="auto" w:fill="FFFFFF"/>
        <w:spacing w:before="100" w:beforeAutospacing="1" w:after="100" w:afterAutospacing="1" w:line="240" w:lineRule="auto"/>
        <w:jc w:val="center"/>
        <w:rPr>
          <w:rFonts w:ascii="Arial" w:eastAsia="Times New Roman" w:hAnsi="Arial" w:cs="Arial"/>
          <w:sz w:val="27"/>
          <w:szCs w:val="27"/>
          <w:lang w:val="es-CO"/>
        </w:rPr>
      </w:pPr>
      <w:r w:rsidRPr="00526A12">
        <w:rPr>
          <w:rFonts w:ascii="Arial" w:eastAsia="Times New Roman" w:hAnsi="Arial" w:cs="Arial"/>
          <w:b/>
          <w:bCs/>
          <w:sz w:val="27"/>
          <w:szCs w:val="27"/>
          <w:lang w:val="es-CO"/>
        </w:rPr>
        <w:t>LEY 1474 DE 2011</w:t>
      </w:r>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(Julio 12)</w:t>
      </w:r>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sz w:val="27"/>
          <w:szCs w:val="27"/>
          <w:u w:val="single"/>
          <w:shd w:val="clear" w:color="auto" w:fill="FFFFFF"/>
          <w:lang w:val="es-CO"/>
        </w:rPr>
        <w:t>Reglamentada por el Decreto Nacional 734 de 2012</w:t>
      </w:r>
      <w:r w:rsidRPr="00526A12">
        <w:rPr>
          <w:rFonts w:ascii="Arial" w:eastAsia="Times New Roman" w:hAnsi="Arial" w:cs="Arial"/>
          <w:sz w:val="27"/>
          <w:szCs w:val="27"/>
          <w:shd w:val="clear" w:color="auto" w:fill="FFFFFF"/>
          <w:lang w:val="es-CO"/>
        </w:rPr>
        <w:t>, </w:t>
      </w:r>
      <w:hyperlink r:id="rId5" w:anchor="0" w:history="1">
        <w:r w:rsidRPr="00526A12">
          <w:rPr>
            <w:rFonts w:ascii="Arial" w:eastAsia="Times New Roman" w:hAnsi="Arial" w:cs="Arial"/>
            <w:sz w:val="27"/>
            <w:szCs w:val="27"/>
            <w:u w:val="single"/>
            <w:shd w:val="clear" w:color="auto" w:fill="FFFFFF"/>
            <w:lang w:val="es-CO"/>
          </w:rPr>
          <w:t>Reglamentada parcialmente por el Decreto Nacional 4632 de 2011</w:t>
        </w:r>
      </w:hyperlink>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Por la cual se dictan normas orientadas a fortalecer los mecanismos de prevención, investigación y sanción de actos de corrupción y la efectividad del control de la gestión pública.</w:t>
      </w:r>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EL CONGRESO DE COLOMBIA</w:t>
      </w:r>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DECRETA:</w:t>
      </w:r>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I</w:t>
      </w:r>
    </w:p>
    <w:p w:rsidR="00526A12" w:rsidRPr="00526A12" w:rsidRDefault="00526A12" w:rsidP="00526A12">
      <w:pPr>
        <w:spacing w:before="100" w:beforeAutospacing="1" w:after="100" w:afterAutospacing="1" w:line="240" w:lineRule="auto"/>
        <w:jc w:val="center"/>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Medidas administrativas para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b/>
          <w:bCs/>
          <w:sz w:val="27"/>
          <w:szCs w:val="27"/>
          <w:shd w:val="clear" w:color="auto" w:fill="FFFFFF"/>
          <w:lang w:val="es-CO"/>
        </w:rPr>
        <w:t>Artículo 1°. </w:t>
      </w:r>
      <w:r w:rsidRPr="0067645B">
        <w:rPr>
          <w:rFonts w:ascii="Arial" w:eastAsia="Times New Roman" w:hAnsi="Arial" w:cs="Arial"/>
          <w:b/>
          <w:bCs/>
          <w:i/>
          <w:iCs/>
          <w:sz w:val="27"/>
          <w:szCs w:val="27"/>
          <w:shd w:val="clear" w:color="auto" w:fill="FFFFFF"/>
          <w:lang w:val="es-CO"/>
        </w:rPr>
        <w:t>Inhabilidad para contratar de quienes incurran en actos de corrupción.</w:t>
      </w:r>
      <w:r w:rsidRPr="0067645B">
        <w:rPr>
          <w:rFonts w:ascii="Arial" w:eastAsia="Times New Roman" w:hAnsi="Arial" w:cs="Arial"/>
          <w:i/>
          <w:iCs/>
          <w:sz w:val="27"/>
          <w:szCs w:val="27"/>
          <w:shd w:val="clear" w:color="auto" w:fill="FFFFFF"/>
          <w:lang w:val="es-CO"/>
        </w:rPr>
        <w:t> </w:t>
      </w:r>
      <w:r w:rsidRPr="0067645B">
        <w:rPr>
          <w:rFonts w:ascii="Arial" w:eastAsia="Times New Roman" w:hAnsi="Arial" w:cs="Arial"/>
          <w:sz w:val="27"/>
          <w:szCs w:val="27"/>
          <w:shd w:val="clear" w:color="auto" w:fill="FFFFFF"/>
          <w:lang w:val="es-CO"/>
        </w:rPr>
        <w:t>Modificado por el art. 31, Ley 1778 de 2016</w:t>
      </w:r>
      <w:r w:rsidRPr="0067645B">
        <w:rPr>
          <w:rFonts w:ascii="Arial" w:eastAsia="Times New Roman" w:hAnsi="Arial" w:cs="Arial"/>
          <w:i/>
          <w:iCs/>
          <w:sz w:val="27"/>
          <w:szCs w:val="27"/>
          <w:shd w:val="clear" w:color="auto" w:fill="FFFFFF"/>
          <w:lang w:val="es-CO"/>
        </w:rPr>
        <w:t>. </w:t>
      </w:r>
      <w:r w:rsidRPr="0067645B">
        <w:rPr>
          <w:rFonts w:ascii="Arial" w:eastAsia="Times New Roman" w:hAnsi="Arial" w:cs="Arial"/>
          <w:sz w:val="27"/>
          <w:szCs w:val="27"/>
          <w:shd w:val="clear" w:color="auto" w:fill="FFFFFF"/>
          <w:lang w:val="es-CO"/>
        </w:rPr>
        <w:t>El literal j) del numeral 1 del artículo 8° de la Ley 80 de 1993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Las personas naturales que hayan sido declaradas responsables judicialmente por la comisión de delitos contra la Administración Pública cuya pena sea privativa de la libertad o que afecten el patrimonio del Estado o quienes hayan sido condenados por delitos relacionados con la pertenencia, promoción o financiación de grupos ilegales, delitos de lesa humanidad, narcotráfico en Colombia o en el exterior, o soborno transnacional, con excepción de delitos culposos.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Esta inhabilidad se extenderá a las sociedades en las que sean socias tales personas, a sus matrices y a sus subordinadas, con excepción de las sociedades anónimas abiertas.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La inhabilidad prevista en este literal se extenderá por un término de veinte (20) años.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 Expresión subrayada declarada INEXEQUIBLE por la Corte Constitucional mediante Sentencia </w:t>
      </w:r>
      <w:r w:rsidRPr="00526A12">
        <w:rPr>
          <w:rFonts w:ascii="Arial" w:eastAsia="Times New Roman" w:hAnsi="Arial" w:cs="Arial"/>
          <w:sz w:val="27"/>
          <w:szCs w:val="27"/>
          <w:shd w:val="clear" w:color="auto" w:fill="FFFFFF"/>
          <w:lang w:val="es-CO"/>
        </w:rPr>
        <w:t>C-630 </w:t>
      </w:r>
      <w:r w:rsidRPr="00526A12">
        <w:rPr>
          <w:rFonts w:ascii="Arial" w:eastAsia="Times New Roman" w:hAnsi="Arial" w:cs="Arial"/>
          <w:b/>
          <w:bCs/>
          <w:sz w:val="27"/>
          <w:szCs w:val="27"/>
          <w:shd w:val="clear" w:color="auto" w:fill="FFFFFF"/>
          <w:lang w:val="es-CO"/>
        </w:rPr>
        <w:t>de 2012.</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b/>
          <w:bCs/>
          <w:sz w:val="27"/>
          <w:szCs w:val="27"/>
          <w:shd w:val="clear" w:color="auto" w:fill="FFFFFF"/>
          <w:lang w:val="es-CO"/>
        </w:rPr>
        <w:t>Artículo 2°. </w:t>
      </w:r>
      <w:r w:rsidRPr="0067645B">
        <w:rPr>
          <w:rFonts w:ascii="Arial" w:eastAsia="Times New Roman" w:hAnsi="Arial" w:cs="Arial"/>
          <w:b/>
          <w:bCs/>
          <w:i/>
          <w:iCs/>
          <w:sz w:val="27"/>
          <w:szCs w:val="27"/>
          <w:shd w:val="clear" w:color="auto" w:fill="FFFFFF"/>
          <w:lang w:val="es-CO"/>
        </w:rPr>
        <w:t>Inhabilidad para contratar de quienes financien campañas políticas</w:t>
      </w:r>
      <w:r w:rsidRPr="0067645B">
        <w:rPr>
          <w:rFonts w:ascii="Arial" w:eastAsia="Times New Roman" w:hAnsi="Arial" w:cs="Arial"/>
          <w:b/>
          <w:bCs/>
          <w:sz w:val="27"/>
          <w:szCs w:val="27"/>
          <w:shd w:val="clear" w:color="auto" w:fill="FFFFFF"/>
          <w:lang w:val="es-CO"/>
        </w:rPr>
        <w:t>.</w:t>
      </w:r>
      <w:r w:rsidRPr="0067645B">
        <w:rPr>
          <w:rFonts w:ascii="Arial" w:eastAsia="Times New Roman" w:hAnsi="Arial" w:cs="Arial"/>
          <w:sz w:val="27"/>
          <w:szCs w:val="27"/>
          <w:shd w:val="clear" w:color="auto" w:fill="FFFFFF"/>
          <w:lang w:val="es-CO"/>
        </w:rPr>
        <w:t xml:space="preserve">  Modificado por el art. 33, Ley 1778 de 2016. El numeral 1 del </w:t>
      </w:r>
      <w:r w:rsidRPr="0067645B">
        <w:rPr>
          <w:rFonts w:ascii="Arial" w:eastAsia="Times New Roman" w:hAnsi="Arial" w:cs="Arial"/>
          <w:sz w:val="27"/>
          <w:szCs w:val="27"/>
          <w:shd w:val="clear" w:color="auto" w:fill="FFFFFF"/>
          <w:lang w:val="es-CO"/>
        </w:rPr>
        <w:lastRenderedPageBreak/>
        <w:t>artículo 8° de la Ley 80 de 1993 tendrá un nuevo literal k),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Las personas que hayan financiado campañas políticas a la Presidencia de la República, a las gobernaciones o a las alcaldías con aportes superiores al dos punto cinco por ciento (2.5%) de las sumas máximas a invertir por los candidatos en las campañas electorales en cada circunscripción electoral, quienes no podrán celebrar contratos con las entidades públicas, incluso descentralizadas, del respectivo nivel administrativo para el cual fue elegido el candidato.</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La inhabilidad se extenderá por todo el período para el cual el candidato fue elegido. Esta causal también operará para las personas que se encuentren dentro del segundo grado de consanguinidad, segundo de afinidad, o primero civil de la persona que ha financiado la campaña política.</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Esta inhabilidad comprenderá también a las sociedades existentes o que llegaren a constituirse distintas de las anónimas abiertas, en las cuales el representante legal o cualquiera de sus socios hayan financiado directamente o por interpuesta persona campañas políticas a la Presidencia de la República, a las gobernaciones y las alcaldías.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La inhabilidad contemplada en esta norma no se aplicará respecto de los contratos de prestación de servicios profesionales.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b/>
          <w:bCs/>
          <w:sz w:val="27"/>
          <w:szCs w:val="27"/>
          <w:shd w:val="clear" w:color="auto" w:fill="FFFFFF"/>
          <w:lang w:val="es-CO"/>
        </w:rPr>
        <w:t>Artículo 3°. </w:t>
      </w:r>
      <w:r w:rsidRPr="0067645B">
        <w:rPr>
          <w:rFonts w:ascii="Arial" w:eastAsia="Times New Roman" w:hAnsi="Arial" w:cs="Arial"/>
          <w:b/>
          <w:bCs/>
          <w:i/>
          <w:iCs/>
          <w:sz w:val="27"/>
          <w:szCs w:val="27"/>
          <w:shd w:val="clear" w:color="auto" w:fill="FFFFFF"/>
          <w:lang w:val="es-CO"/>
        </w:rPr>
        <w:t>Prohibición para que ex servidores públicos gestionen intereses privados.</w:t>
      </w:r>
      <w:r w:rsidRPr="0067645B">
        <w:rPr>
          <w:rFonts w:ascii="Arial" w:eastAsia="Times New Roman" w:hAnsi="Arial" w:cs="Arial"/>
          <w:i/>
          <w:iCs/>
          <w:sz w:val="27"/>
          <w:szCs w:val="27"/>
          <w:shd w:val="clear" w:color="auto" w:fill="FFFFFF"/>
          <w:lang w:val="es-CO"/>
        </w:rPr>
        <w:t> </w:t>
      </w:r>
      <w:r w:rsidRPr="0067645B">
        <w:rPr>
          <w:rFonts w:ascii="Arial" w:eastAsia="Times New Roman" w:hAnsi="Arial" w:cs="Arial"/>
          <w:sz w:val="27"/>
          <w:szCs w:val="27"/>
          <w:shd w:val="clear" w:color="auto" w:fill="FFFFFF"/>
          <w:lang w:val="es-CO"/>
        </w:rPr>
        <w:t>El numeral 22 del artículo 35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Prestar, a título personal o por interpuesta persona, servicios de asistencia, representación o asesoría en asuntos relacionados con las funciones propias del cargo, o permitir que ello ocurra, hasta por el término de dos (2) años después de la dejación del cargo, con respecto del organismo, entidad o corporación en la cual prestó sus servicios, y para la prestación de servicios de asistencia, representación o asesoría a quienes estuvieron sujetos a la inspección, vigilancia, control o regulación de la entidad, corporación u organismos al que se haya estado vinculado.</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Esta prohibición será indefinida en el tiempo respecto de los asuntos concretos de los cuales el servidor conoció en ejercicio de sus funciones.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lastRenderedPageBreak/>
        <w:t>Se entiende por asuntos concretos de los cuales conoció en ejercicio de sus funciones aquellos de carácter particular y concreto que fueron objeto de decisión durante el ejercicio de sus funciones y de los cuales existe sujetos claramente determinados.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b/>
          <w:bCs/>
          <w:sz w:val="27"/>
          <w:szCs w:val="27"/>
          <w:shd w:val="clear" w:color="auto" w:fill="FFFFFF"/>
          <w:lang w:val="es-CO"/>
        </w:rPr>
        <w:t>Artículo 4°. </w:t>
      </w:r>
      <w:r w:rsidRPr="0067645B">
        <w:rPr>
          <w:rFonts w:ascii="Arial" w:eastAsia="Times New Roman" w:hAnsi="Arial" w:cs="Arial"/>
          <w:b/>
          <w:bCs/>
          <w:i/>
          <w:iCs/>
          <w:sz w:val="27"/>
          <w:szCs w:val="27"/>
          <w:shd w:val="clear" w:color="auto" w:fill="FFFFFF"/>
          <w:lang w:val="es-CO"/>
        </w:rPr>
        <w:t>Inhabilidad para que ex empleados públicos contraten con el Estado</w:t>
      </w:r>
      <w:r w:rsidRPr="0067645B">
        <w:rPr>
          <w:rFonts w:ascii="Arial" w:eastAsia="Times New Roman" w:hAnsi="Arial" w:cs="Arial"/>
          <w:b/>
          <w:bCs/>
          <w:sz w:val="27"/>
          <w:szCs w:val="27"/>
          <w:shd w:val="clear" w:color="auto" w:fill="FFFFFF"/>
          <w:lang w:val="es-CO"/>
        </w:rPr>
        <w:t>. </w:t>
      </w:r>
      <w:r w:rsidRPr="0067645B">
        <w:rPr>
          <w:rFonts w:ascii="Arial" w:eastAsia="Times New Roman" w:hAnsi="Arial" w:cs="Arial"/>
          <w:sz w:val="27"/>
          <w:szCs w:val="27"/>
          <w:shd w:val="clear" w:color="auto" w:fill="FFFFFF"/>
          <w:lang w:val="es-CO"/>
        </w:rPr>
        <w:t>Adicionase un literal f) al numeral 2 del artículo 8° de la Ley 80 de 1993,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Directa o indirectamente las personas que hayan ejercido cargos en el nivel directivo en entidades del Estado y las sociedades en las cuales estos hagan parte o estén vinculados a cualquier título, durante los dos (2) años siguientes al retiro del ejercicio del cargo público, cuando el objeto que desarrollen tenga relación con el sector al cual prestaron sus servicios.</w:t>
      </w:r>
    </w:p>
    <w:p w:rsidR="00526A12" w:rsidRPr="0067645B"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sz w:val="27"/>
          <w:szCs w:val="27"/>
          <w:shd w:val="clear" w:color="auto" w:fill="FFFFFF"/>
          <w:lang w:val="es-CO"/>
        </w:rPr>
        <w:t>Esta incompatibilidad también operará para las personas que se encuentren dentro del primer grado de consanguinidad, primero de afinidad, o primero civil del ex empleado público.</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I</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Medidas administrativas para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5°. </w:t>
      </w:r>
      <w:r w:rsidRPr="0067645B">
        <w:rPr>
          <w:rFonts w:ascii="Arial" w:eastAsia="Times New Roman" w:hAnsi="Arial" w:cs="Arial"/>
          <w:sz w:val="24"/>
          <w:szCs w:val="27"/>
          <w:shd w:val="clear" w:color="auto" w:fill="FFFFFF"/>
          <w:lang w:val="es-CO"/>
        </w:rPr>
        <w:t>Quien haya celebrado un contrato estatal de obra pública, de concesión, suministro de medicamentos y de alimentos o su cónyuge, compañero o compañera permanente, pariente hasta el segundo grado de consanguinidad, segundo de afinidad y/o primero civil o sus socios en sociedades distintas de las anónimas abiertas, con las entidades a que se refiere el artículo 2° de la Ley 80 de 1993, durante el plazo de ejecución y hasta la liquidación del mismo, no podrán celebrar contratos de interventoría con la misma entidad.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NOTA: Declarado EXEQUIBLE por la Corte Constitucional mediante Sentencia </w:t>
      </w:r>
      <w:r w:rsidRPr="0067645B">
        <w:rPr>
          <w:rFonts w:ascii="Arial" w:eastAsia="Times New Roman" w:hAnsi="Arial" w:cs="Arial"/>
          <w:sz w:val="24"/>
          <w:szCs w:val="27"/>
          <w:shd w:val="clear" w:color="auto" w:fill="FFFFFF"/>
          <w:lang w:val="es-CO"/>
        </w:rPr>
        <w:t>C-618</w:t>
      </w:r>
      <w:r w:rsidRPr="0067645B">
        <w:rPr>
          <w:rFonts w:ascii="Arial" w:eastAsia="Times New Roman" w:hAnsi="Arial" w:cs="Arial"/>
          <w:b/>
          <w:bCs/>
          <w:sz w:val="24"/>
          <w:szCs w:val="27"/>
          <w:shd w:val="clear" w:color="auto" w:fill="FFFFFF"/>
          <w:lang w:val="es-CO"/>
        </w:rPr>
        <w:t> de 2012.</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6°. </w:t>
      </w:r>
      <w:r w:rsidRPr="0067645B">
        <w:rPr>
          <w:rFonts w:ascii="Arial" w:eastAsia="Times New Roman" w:hAnsi="Arial" w:cs="Arial"/>
          <w:b/>
          <w:bCs/>
          <w:i/>
          <w:iCs/>
          <w:sz w:val="24"/>
          <w:szCs w:val="27"/>
          <w:shd w:val="clear" w:color="auto" w:fill="FFFFFF"/>
          <w:lang w:val="es-CO"/>
        </w:rPr>
        <w:t>Acción de repetición</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El numeral 2 del artículo 8° de la Ley 678 de 2001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2. El Ministerio de Justicia y del Derecho, a través de la Dirección de Defensa Judicial de la Nación o quien haga sus veces.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 </w:t>
      </w:r>
      <w:r w:rsidRPr="0067645B">
        <w:rPr>
          <w:rFonts w:ascii="Arial" w:eastAsia="Times New Roman" w:hAnsi="Arial" w:cs="Arial"/>
          <w:b/>
          <w:bCs/>
          <w:i/>
          <w:iCs/>
          <w:sz w:val="24"/>
          <w:szCs w:val="27"/>
          <w:shd w:val="clear" w:color="auto" w:fill="FFFFFF"/>
          <w:lang w:val="es-CO"/>
        </w:rPr>
        <w:t>Responsabilidad de los Revisores Fiscales.</w:t>
      </w:r>
      <w:r w:rsidRPr="0067645B">
        <w:rPr>
          <w:rFonts w:ascii="Arial" w:eastAsia="Times New Roman" w:hAnsi="Arial" w:cs="Arial"/>
          <w:i/>
          <w:iCs/>
          <w:sz w:val="24"/>
          <w:szCs w:val="27"/>
          <w:shd w:val="clear" w:color="auto" w:fill="FFFFFF"/>
          <w:lang w:val="es-CO"/>
        </w:rPr>
        <w:t>  </w:t>
      </w:r>
      <w:r w:rsidRPr="0067645B">
        <w:rPr>
          <w:rFonts w:ascii="Arial" w:eastAsia="Times New Roman" w:hAnsi="Arial" w:cs="Arial"/>
          <w:sz w:val="24"/>
          <w:szCs w:val="27"/>
          <w:shd w:val="clear" w:color="auto" w:fill="FFFFFF"/>
          <w:lang w:val="es-CO"/>
        </w:rPr>
        <w:t>Modificado por el art. 32, Ley 1778 de 2016</w:t>
      </w:r>
      <w:r w:rsidRPr="0067645B">
        <w:rPr>
          <w:rFonts w:ascii="Arial" w:eastAsia="Times New Roman" w:hAnsi="Arial" w:cs="Arial"/>
          <w:i/>
          <w:iCs/>
          <w:sz w:val="24"/>
          <w:szCs w:val="27"/>
          <w:shd w:val="clear" w:color="auto" w:fill="FFFFFF"/>
          <w:lang w:val="es-CO"/>
        </w:rPr>
        <w:t>. </w:t>
      </w:r>
      <w:r w:rsidRPr="0067645B">
        <w:rPr>
          <w:rFonts w:ascii="Arial" w:eastAsia="Times New Roman" w:hAnsi="Arial" w:cs="Arial"/>
          <w:sz w:val="24"/>
          <w:szCs w:val="27"/>
          <w:shd w:val="clear" w:color="auto" w:fill="FFFFFF"/>
          <w:lang w:val="es-CO"/>
        </w:rPr>
        <w:t>Adiciónese un numeral 5) al artículo 26 de la Ley 43 de 1990,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lastRenderedPageBreak/>
        <w:t>5. Cuando se actúe en calidad de revisor fiscal, no denunciar o poner en conocimiento de la autoridad disciplinaria o fiscal correspondiente, los actos de corrupción que haya encontrado en el ejercicio de su cargo, dentro de los seis (6) meses siguientes a que haya conocido el hecho o tuviera la obligación legal de conocerlo, actos de corrupción En relación con actos de corrupción no procederá el secreto profesional.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8°. </w:t>
      </w:r>
      <w:r w:rsidRPr="0067645B">
        <w:rPr>
          <w:rFonts w:ascii="Arial" w:eastAsia="Times New Roman" w:hAnsi="Arial" w:cs="Arial"/>
          <w:b/>
          <w:bCs/>
          <w:i/>
          <w:iCs/>
          <w:sz w:val="24"/>
          <w:szCs w:val="27"/>
          <w:shd w:val="clear" w:color="auto" w:fill="FFFFFF"/>
          <w:lang w:val="es-CO"/>
        </w:rPr>
        <w:t>Designación de responsable del control interno</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Modifíquese el artículo 11 de la Ley 87 de 1993, que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Para la verificación y evaluación permanente del Sistema de Control, el Presidente de la República designará en las entidades estatales de la rama ejecutiva del orden nacional al jefe de la Unidad de la oficina de control interno o quien haga sus veces, quien será de libre nombramiento y remoción.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Cuando se trate de entidades de la rama ejecutiva del orden territorial, la designación se hará por la máxima autoridad administrativa de la respectiva entidad territorial. Este funcionario será designado por un período fijo de cuatro años, en la mitad del respectivo período del alcalde o gobernador.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1º.</w:t>
      </w:r>
      <w:r w:rsidRPr="0067645B">
        <w:rPr>
          <w:rFonts w:ascii="Arial" w:eastAsia="Times New Roman" w:hAnsi="Arial" w:cs="Arial"/>
          <w:sz w:val="24"/>
          <w:szCs w:val="27"/>
          <w:shd w:val="clear" w:color="auto" w:fill="FFFFFF"/>
          <w:lang w:val="es-CO"/>
        </w:rPr>
        <w:t> Para desempeñar el cargo de asesor, coordinador o de auditor interno se deberá acreditar formación profesional y experiencia mínima de tres (3) años en asuntos del control interno.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2º.</w:t>
      </w:r>
      <w:r w:rsidRPr="0067645B">
        <w:rPr>
          <w:rFonts w:ascii="Arial" w:eastAsia="Times New Roman" w:hAnsi="Arial" w:cs="Arial"/>
          <w:sz w:val="24"/>
          <w:szCs w:val="27"/>
          <w:shd w:val="clear" w:color="auto" w:fill="FFFFFF"/>
          <w:lang w:val="es-CO"/>
        </w:rPr>
        <w:t> El auditor interno, o quien haga sus veces, contará con el personal multidisciplinario que le asigne el jefe del organismo o entidad, de acuerdo con la naturaleza de las funciones del mismo. La selección de dicho personal no implicará necesariamente aumento en la planta de cargos existente.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9°. </w:t>
      </w:r>
      <w:r w:rsidRPr="0067645B">
        <w:rPr>
          <w:rFonts w:ascii="Arial" w:eastAsia="Times New Roman" w:hAnsi="Arial" w:cs="Arial"/>
          <w:b/>
          <w:bCs/>
          <w:i/>
          <w:iCs/>
          <w:sz w:val="24"/>
          <w:szCs w:val="27"/>
          <w:shd w:val="clear" w:color="auto" w:fill="FFFFFF"/>
          <w:lang w:val="es-CO"/>
        </w:rPr>
        <w:t>Reportes del responsable de control interno</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Modifíquese el artículo 14 de la Ley 87 de 1993, que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El jefe de la Unidad de la Oficina de Control Interno o quien haga sus veces en una entidad de la rama ejecutiva del orden nacional será un servidor público de libre nombramiento y remoción, designado por el Presidente de la República.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Modificado por el art. 231, Decreto Nacional 019 de 2012. Este servidor público, sin perjuicio de las demás obligaciones legales, deberá reportar al Director del Departamento Administrativo de la Presidencia de la República, así como a los Organismos de Control, los posibles actos de corrupción e irregularidades que haya encontrado en el ejercicio de sus funciones.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El jefe de la Unidad de la Oficina de Control Interno deberá publicar cada cuatro (4) meses en la página web de la entidad, un informe pormenorizado del estado del control interno de dicha entidad, so pena de incurrir en falta disciplinaria grave.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lastRenderedPageBreak/>
        <w:t>Los informes de los funcionarios del control interno tendrán valor probatorio en los procesos disciplinarios, administrativos, judiciales y fiscales cuando las autoridades pertinentes así lo soliciten.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transitorio.</w:t>
      </w:r>
      <w:r w:rsidRPr="0067645B">
        <w:rPr>
          <w:rFonts w:ascii="Arial" w:eastAsia="Times New Roman" w:hAnsi="Arial" w:cs="Arial"/>
          <w:sz w:val="24"/>
          <w:szCs w:val="27"/>
          <w:shd w:val="clear" w:color="auto" w:fill="FFFFFF"/>
          <w:lang w:val="es-CO"/>
        </w:rPr>
        <w:t> Para ajustar el periodo de qué trata el presente artículo, los responsables del Control Interno que estuvieren ocupando el cargo al 31 de diciembre del 2011, permanecerán en el mismo hasta que el Gobernador o Alcalde haga la designación del nuevo funcionario, conforme a la fecha prevista en el presente artículo.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10. </w:t>
      </w:r>
      <w:r w:rsidRPr="0067645B">
        <w:rPr>
          <w:rFonts w:ascii="Arial" w:eastAsia="Times New Roman" w:hAnsi="Arial" w:cs="Arial"/>
          <w:b/>
          <w:bCs/>
          <w:i/>
          <w:iCs/>
          <w:sz w:val="24"/>
          <w:szCs w:val="27"/>
          <w:shd w:val="clear" w:color="auto" w:fill="FFFFFF"/>
          <w:lang w:val="es-CO"/>
        </w:rPr>
        <w:t>Presupuesto de publicidad.</w:t>
      </w:r>
      <w:r w:rsidRPr="0067645B">
        <w:rPr>
          <w:rFonts w:ascii="Arial" w:eastAsia="Times New Roman" w:hAnsi="Arial" w:cs="Arial"/>
          <w:i/>
          <w:iCs/>
          <w:sz w:val="24"/>
          <w:szCs w:val="27"/>
          <w:shd w:val="clear" w:color="auto" w:fill="FFFFFF"/>
          <w:lang w:val="es-CO"/>
        </w:rPr>
        <w:t> </w:t>
      </w:r>
      <w:r w:rsidRPr="0067645B">
        <w:rPr>
          <w:rFonts w:ascii="Arial" w:eastAsia="Times New Roman" w:hAnsi="Arial" w:cs="Arial"/>
          <w:sz w:val="24"/>
          <w:szCs w:val="27"/>
          <w:shd w:val="clear" w:color="auto" w:fill="FFFFFF"/>
          <w:lang w:val="es-CO"/>
        </w:rPr>
        <w:t>Reglamentado por el Decreto Nacional 4326 de 2011. Los  recursos que destinen las entidades públicas y las empresas y sociedades con participación mayoritaria del Estado del orden nacional y territorial, en la divulgación de los programas y políticas que realicen, a través de publicidad oficial o de cualquier otro medio o mecanismo similar que implique utilización de dineros del Estado, deben buscar el cumplimiento de la finalidad de la respectiva entidad y garantizar el derecho a la información de los ciudadanos. En esta publicidad oficial se procurará la mayor limitación, entre otros, en cuanto a contenido, extensión, tamaño y medios de comunicación, de manera tal que se logre la mayor austeridad en el gasto y la reducción real de costos.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Los contratos que se celebren para la realización de las actividades descritas en el inciso anterior, deben obedecer a criterios preestablecidos de efectividad, transparencia y objetividad.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Se prohíbe el uso de publicidad oficial, o de cualquier otro mecanismo de divulgación de programas y políticas oficiales, para la promoción de servidores públicos, partidos políticos o candidatos, o que hagan uso de su voz, imagen, nombre, símbolo, logo o cualquier otro elemento identificable que pudiese inducir a confusión.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Modificado por el art. 232, Decreto Nacional 019 de 2012. En ningún caso las entidades objeto de esta reglamentación podrán patrocinar, contratar o realizar directamente publicidad oficial que no esté relacionada en forma directa con las funciones que legalmente debe cumplir, ni contratar o patrocinar la impresión de ediciones de lujo o con policromías.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1°.</w:t>
      </w:r>
      <w:r w:rsidRPr="0067645B">
        <w:rPr>
          <w:rFonts w:ascii="Arial" w:eastAsia="Times New Roman" w:hAnsi="Arial" w:cs="Arial"/>
          <w:sz w:val="24"/>
          <w:szCs w:val="27"/>
          <w:shd w:val="clear" w:color="auto" w:fill="FFFFFF"/>
          <w:lang w:val="es-CO"/>
        </w:rPr>
        <w:t> Derogado por el art. 50, Ley 1551 de 2012. Las entidades del orden nacional y territorial que tengan autorizados en sus presupuestos rubros para publicidad o difusión de campañas institucionales, deberán reducirlos en un treinta por ciento (30%) en el presente año, tomando como base para la reducción el monto inicial del presupuesto o apropiación presupuestal para publicidad o campaña. Una vez surtida la reducción anterior, en los años siguientes el rubro correspondiente sólo se podrá incrementar con base en el Índice de Precios al Consumidor.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2°. </w:t>
      </w:r>
      <w:r w:rsidRPr="0067645B">
        <w:rPr>
          <w:rFonts w:ascii="Arial" w:eastAsia="Times New Roman" w:hAnsi="Arial" w:cs="Arial"/>
          <w:sz w:val="24"/>
          <w:szCs w:val="27"/>
          <w:shd w:val="clear" w:color="auto" w:fill="FFFFFF"/>
          <w:lang w:val="es-CO"/>
        </w:rPr>
        <w:t xml:space="preserve">Lo previsto en este artículo no se aplicará a las Sociedades de Economía Mixta ni a las empresas industriales y comerciales del Estado que compitan con el sector público o privado o cuando existan motivos de interés público en salud. </w:t>
      </w:r>
      <w:r w:rsidRPr="0067645B">
        <w:rPr>
          <w:rFonts w:ascii="Arial" w:eastAsia="Times New Roman" w:hAnsi="Arial" w:cs="Arial"/>
          <w:sz w:val="24"/>
          <w:szCs w:val="27"/>
          <w:shd w:val="clear" w:color="auto" w:fill="FFFFFF"/>
          <w:lang w:val="es-CO"/>
        </w:rPr>
        <w:lastRenderedPageBreak/>
        <w:t>Pero en todo caso su ejecución deberá someterse a los postulados de planeación, relación costo beneficio, presupuesto previo y razonabilidad del gasto.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3°.</w:t>
      </w:r>
      <w:r w:rsidRPr="0067645B">
        <w:rPr>
          <w:rFonts w:ascii="Arial" w:eastAsia="Times New Roman" w:hAnsi="Arial" w:cs="Arial"/>
          <w:sz w:val="24"/>
          <w:szCs w:val="27"/>
          <w:shd w:val="clear" w:color="auto" w:fill="FFFFFF"/>
          <w:lang w:val="es-CO"/>
        </w:rPr>
        <w:t> Las entidades del orden nacional y territorial a que se refiere esta disposición están obligadas a publicar periódicamente en su página de Internet toda la información relativa al presupuesto, planificación y gastos en las actividades descritas en el inciso primero de este artículo.</w:t>
      </w:r>
    </w:p>
    <w:p w:rsidR="00526A12" w:rsidRPr="0067645B" w:rsidRDefault="00526A12" w:rsidP="0067645B">
      <w:pPr>
        <w:spacing w:before="100" w:beforeAutospacing="1" w:after="100" w:afterAutospacing="1" w:line="240" w:lineRule="auto"/>
        <w:jc w:val="both"/>
        <w:rPr>
          <w:rFonts w:ascii="Arial" w:eastAsia="Times New Roman" w:hAnsi="Arial" w:cs="Arial"/>
          <w:b/>
          <w:bCs/>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11. </w:t>
      </w:r>
      <w:r w:rsidRPr="0067645B">
        <w:rPr>
          <w:rFonts w:ascii="Arial" w:eastAsia="Times New Roman" w:hAnsi="Arial" w:cs="Arial"/>
          <w:b/>
          <w:bCs/>
          <w:i/>
          <w:iCs/>
          <w:sz w:val="24"/>
          <w:szCs w:val="27"/>
          <w:shd w:val="clear" w:color="auto" w:fill="FFFFFF"/>
          <w:lang w:val="es-CO"/>
        </w:rPr>
        <w:t>Control y vigilancia en el sector de la seguridad social en salud</w:t>
      </w:r>
      <w:r w:rsidRPr="0067645B">
        <w:rPr>
          <w:rFonts w:ascii="Arial" w:eastAsia="Times New Roman" w:hAnsi="Arial" w:cs="Arial"/>
          <w:b/>
          <w:bCs/>
          <w:sz w:val="24"/>
          <w:szCs w:val="27"/>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1. Obligación y control. Las instituciones sometidas al control y vigilancia de la Superintendencia Nacional de Salud, estarán obligadas a adoptar medidas de control apropiadas y suficientes, orientadas a evitar que se generen fraudes en el sistema de seguridad social en salud.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2. Mecanismos de control. Para los efectos del numeral anterior, esas instituciones en cuanto les sean aplicables adoptarán mecanismos y reglas de conducta que deberán observar sus representantes legales, directores, administradores y funcionarios, con los siguientes propósitos: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a) Identificar adecuadamente a sus afiliados, su actividad económica, vínculo laboral y salario;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b) Establecer la frecuencia y magnitud con la cual sus usuarios utilizan el sistema de seguridad social en salud;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c) Reportar de forma inmediata y suficiente a la Comisión Nacional de Precios de Medicamentos y Dispositivos Médicos –CNPMD–, cualquier sobrecosto en la venta u ofrecimiento de medicamentos e insumos;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d) Reportar de forma inmediata y suficiente al Instituto Nacional de Vigilancia de Medicamentos y Alimentos, Invima, la falsificación de medicamentos e insumos y el suministro de medicamentos vencidos, sin perjuicio de las denuncias penales correspondientes;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 Reportar de forma inmediata y suficiente a la Unidad Administrativa de Gestión Pensional y Contribuciones Parafiscales de la Protección Social (UGPP) y a la Superintendencia Nacional de Salud cualquier información relevante cuando puedan presentarse eventos de afiliación fraudulenta o de fraude en los aportes a la seguridad social para lo de su competencia;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f) Los demás que señale el Gobierno Nacional.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 xml:space="preserve">3. Adopción de procedimientos. Para efectos de implementar los mecanismos de control a que se refiere el numeral anterior, las entidades vigiladas deberán diseñar y </w:t>
      </w:r>
      <w:r w:rsidRPr="0067645B">
        <w:rPr>
          <w:rFonts w:ascii="Arial" w:eastAsia="Times New Roman" w:hAnsi="Arial" w:cs="Arial"/>
          <w:sz w:val="24"/>
          <w:szCs w:val="27"/>
          <w:shd w:val="clear" w:color="auto" w:fill="FFFFFF"/>
          <w:lang w:val="es-CO"/>
        </w:rPr>
        <w:lastRenderedPageBreak/>
        <w:t>poner en práctica procedimientos específicos, y designar funcionarios responsables de verificar el adecuado cumplimiento de dichos procedimientos.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4. A partir de la expedición de la presente ley, ninguna entidad prestadora del servicio de salud en cualquiera de sus modalidades, incluidas las cooperativas podrán hacer ningún tipo de donaciones a campañas políticas o actividades que no tenga relación con la prestación del servicio.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NOTA:</w:t>
      </w:r>
      <w:r w:rsidR="0067645B" w:rsidRPr="0067645B">
        <w:rPr>
          <w:rFonts w:ascii="Arial" w:eastAsia="Times New Roman" w:hAnsi="Arial" w:cs="Arial"/>
          <w:sz w:val="24"/>
          <w:szCs w:val="27"/>
          <w:shd w:val="clear" w:color="auto" w:fill="FFFFFF"/>
          <w:lang w:val="es-CO"/>
        </w:rPr>
        <w:t> Numeral</w:t>
      </w:r>
      <w:r w:rsidRPr="0067645B">
        <w:rPr>
          <w:rFonts w:ascii="Arial" w:eastAsia="Times New Roman" w:hAnsi="Arial" w:cs="Arial"/>
          <w:b/>
          <w:bCs/>
          <w:sz w:val="24"/>
          <w:szCs w:val="27"/>
          <w:shd w:val="clear" w:color="auto" w:fill="FFFFFF"/>
          <w:lang w:val="es-CO"/>
        </w:rPr>
        <w:t xml:space="preserve"> </w:t>
      </w:r>
      <w:r w:rsidRPr="0067645B">
        <w:rPr>
          <w:rFonts w:ascii="Arial" w:eastAsia="Times New Roman" w:hAnsi="Arial" w:cs="Arial"/>
          <w:bCs/>
          <w:sz w:val="24"/>
          <w:szCs w:val="27"/>
          <w:shd w:val="clear" w:color="auto" w:fill="FFFFFF"/>
          <w:lang w:val="es-CO"/>
        </w:rPr>
        <w:t>declarado EXEQUIBLE por la Corte Constitucional mediante Sentencia</w:t>
      </w:r>
      <w:r w:rsidRPr="0067645B">
        <w:rPr>
          <w:rFonts w:ascii="Arial" w:eastAsia="Times New Roman" w:hAnsi="Arial" w:cs="Arial"/>
          <w:sz w:val="24"/>
          <w:szCs w:val="27"/>
          <w:shd w:val="clear" w:color="auto" w:fill="FFFFFF"/>
          <w:lang w:val="es-CO"/>
        </w:rPr>
        <w:t> C-084 </w:t>
      </w:r>
      <w:r w:rsidRPr="0067645B">
        <w:rPr>
          <w:rFonts w:ascii="Arial" w:eastAsia="Times New Roman" w:hAnsi="Arial" w:cs="Arial"/>
          <w:bCs/>
          <w:sz w:val="24"/>
          <w:szCs w:val="27"/>
          <w:shd w:val="clear" w:color="auto" w:fill="FFFFFF"/>
          <w:lang w:val="es-CO"/>
        </w:rPr>
        <w:t>de 2013</w:t>
      </w:r>
      <w:r w:rsidRPr="0067645B">
        <w:rPr>
          <w:rFonts w:ascii="Arial" w:eastAsia="Times New Roman" w:hAnsi="Arial" w:cs="Arial"/>
          <w:sz w:val="24"/>
          <w:szCs w:val="27"/>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w:t>
      </w:r>
      <w:r w:rsidRPr="0067645B">
        <w:rPr>
          <w:rFonts w:ascii="Arial" w:eastAsia="Times New Roman" w:hAnsi="Arial" w:cs="Arial"/>
          <w:sz w:val="24"/>
          <w:szCs w:val="27"/>
          <w:shd w:val="clear" w:color="auto" w:fill="FFFFFF"/>
          <w:lang w:val="es-CO"/>
        </w:rPr>
        <w:t> El Gobierno reglamentará la materia en un término no superior a tres meses.</w:t>
      </w:r>
    </w:p>
    <w:p w:rsidR="00526A12" w:rsidRPr="00526A12" w:rsidRDefault="00526A12" w:rsidP="0067645B">
      <w:pPr>
        <w:spacing w:before="100" w:beforeAutospacing="1" w:after="100" w:afterAutospacing="1" w:line="240" w:lineRule="auto"/>
        <w:jc w:val="both"/>
        <w:rPr>
          <w:rFonts w:ascii="Arial" w:eastAsia="Times New Roman" w:hAnsi="Arial" w:cs="Arial"/>
          <w:sz w:val="27"/>
          <w:szCs w:val="27"/>
          <w:shd w:val="clear" w:color="auto" w:fill="FFFFFF"/>
          <w:lang w:val="es-CO"/>
        </w:rPr>
      </w:pPr>
      <w:r w:rsidRPr="0067645B">
        <w:rPr>
          <w:rFonts w:ascii="Arial" w:eastAsia="Times New Roman" w:hAnsi="Arial" w:cs="Arial"/>
          <w:b/>
          <w:bCs/>
          <w:sz w:val="24"/>
          <w:szCs w:val="27"/>
          <w:shd w:val="clear" w:color="auto" w:fill="FFFFFF"/>
          <w:lang w:val="es-CO"/>
        </w:rPr>
        <w:t>Artículo</w:t>
      </w:r>
      <w:r w:rsidRPr="0067645B">
        <w:rPr>
          <w:rFonts w:ascii="Arial" w:eastAsia="Times New Roman" w:hAnsi="Arial" w:cs="Arial"/>
          <w:sz w:val="24"/>
          <w:szCs w:val="27"/>
          <w:shd w:val="clear" w:color="auto" w:fill="FFFFFF"/>
          <w:lang w:val="es-CO"/>
        </w:rPr>
        <w:t> </w:t>
      </w:r>
      <w:r w:rsidRPr="0067645B">
        <w:rPr>
          <w:rFonts w:ascii="Arial" w:eastAsia="Times New Roman" w:hAnsi="Arial" w:cs="Arial"/>
          <w:b/>
          <w:bCs/>
          <w:sz w:val="24"/>
          <w:szCs w:val="27"/>
          <w:shd w:val="clear" w:color="auto" w:fill="FFFFFF"/>
          <w:lang w:val="es-CO"/>
        </w:rPr>
        <w:t>12. </w:t>
      </w:r>
      <w:r w:rsidRPr="0067645B">
        <w:rPr>
          <w:rFonts w:ascii="Arial" w:eastAsia="Times New Roman" w:hAnsi="Arial" w:cs="Arial"/>
          <w:b/>
          <w:bCs/>
          <w:i/>
          <w:iCs/>
          <w:sz w:val="24"/>
          <w:szCs w:val="27"/>
          <w:shd w:val="clear" w:color="auto" w:fill="FFFFFF"/>
          <w:lang w:val="es-CO"/>
        </w:rPr>
        <w:t xml:space="preserve">Sistema preventivo de prácticas riesgosas financieras y de atención en salud del Sistema General de Seguridad Social en </w:t>
      </w:r>
      <w:r w:rsidR="0067645B" w:rsidRPr="0067645B">
        <w:rPr>
          <w:rFonts w:ascii="Arial" w:eastAsia="Times New Roman" w:hAnsi="Arial" w:cs="Arial"/>
          <w:b/>
          <w:bCs/>
          <w:i/>
          <w:iCs/>
          <w:sz w:val="24"/>
          <w:szCs w:val="27"/>
          <w:shd w:val="clear" w:color="auto" w:fill="FFFFFF"/>
          <w:lang w:val="es-CO"/>
        </w:rPr>
        <w:t>Salud.</w:t>
      </w:r>
      <w:r w:rsidR="0067645B" w:rsidRPr="0067645B">
        <w:rPr>
          <w:rFonts w:ascii="Arial" w:eastAsia="Times New Roman" w:hAnsi="Arial" w:cs="Arial"/>
          <w:sz w:val="24"/>
          <w:szCs w:val="27"/>
          <w:shd w:val="clear" w:color="auto" w:fill="FFFFFF"/>
          <w:lang w:val="es-CO"/>
        </w:rPr>
        <w:t xml:space="preserve"> Créase</w:t>
      </w:r>
      <w:r w:rsidRPr="0067645B">
        <w:rPr>
          <w:rFonts w:ascii="Arial" w:eastAsia="Times New Roman" w:hAnsi="Arial" w:cs="Arial"/>
          <w:sz w:val="24"/>
          <w:szCs w:val="27"/>
          <w:shd w:val="clear" w:color="auto" w:fill="FFFFFF"/>
          <w:lang w:val="es-CO"/>
        </w:rPr>
        <w:t xml:space="preserve"> el Sistema Preventivo de Prácticas Riesgosas Financieras y de Atención en Salud del Sistema General de Seguridad Social en Salud que permita la identificación oportuna, el registro y seguimiento de estas conductas. La Superintendencia Nacional de Salud definirá para sus sujetos vigilados, el conjunto de medidas preventivas para su control, así como los indicadores de alerta temprana y ejercerá sus funciones de inspección, vigilancia y control sobre la materia. Dicho sistema deberá incluir indicadores que permitan la identificación, prevención y reporte de eventos sospechosos de corrupción y fraude en el Sistema General de Seguridad Social en Salud. El no reporte de información a dicho sistema, será sancionado conforme al artículo 131 de la Ley 1438 de 2011.</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II</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Medidas penales en la lucha contra la corrupción pública y privada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13. </w:t>
      </w:r>
      <w:r w:rsidRPr="0067645B">
        <w:rPr>
          <w:rFonts w:ascii="Arial" w:eastAsia="Times New Roman" w:hAnsi="Arial" w:cs="Arial"/>
          <w:bCs/>
          <w:i/>
          <w:iCs/>
          <w:sz w:val="24"/>
          <w:szCs w:val="24"/>
          <w:shd w:val="clear" w:color="auto" w:fill="FFFFFF"/>
          <w:lang w:val="es-CO"/>
        </w:rPr>
        <w:t>Exclusión de beneficios en los delitos contra la Administración Pública relacionados con corrupción</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68 A del Código Penal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No se concederán los subrogados penales o mecanismos sustitutivos de la pena privativa de libertad de suspensión condicional de la ejecución de la pena o libertad condicional; tampoco la prisión domiciliaria como sustitutiva de la prisión; ni habrá lugar a ningún otro beneficio o subrogado legal, judicial o administrativo, salvo los beneficios por colaboración regulados por la ley, siempre que esta sea efectiva, cuando la persona haya sido condenada por delito doloso o preterintencional dentro de los cinco (5) años anteriores.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Tampoco tendrán derecho a beneficios o subrogados quienes hayan sido condenados por delitos contra la Administración Pública, estafa y abuso de confianza que recaigan sobre los bienes del Estado, utilización indebida de información privilegiada, lavado de activos y soborno transnacional.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Lo dispuesto en el presente artículo no se aplicará respecto de la sustitución de la detención preventiva y de la sustitución de la ejecución de la pena en los eventos contemplados en los numerales 2, 3, 4 y 5 del artículo 314 de la Ley 906 de 2004, ni en aquellos eventos en los cuales se aplique el principio de oportunidad, los preacuerdos y negociaciones y el allanamiento a cargos.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14. </w:t>
      </w:r>
      <w:r w:rsidRPr="0067645B">
        <w:rPr>
          <w:rFonts w:ascii="Arial" w:eastAsia="Times New Roman" w:hAnsi="Arial" w:cs="Arial"/>
          <w:bCs/>
          <w:i/>
          <w:iCs/>
          <w:sz w:val="24"/>
          <w:szCs w:val="24"/>
          <w:shd w:val="clear" w:color="auto" w:fill="FFFFFF"/>
          <w:lang w:val="es-CO"/>
        </w:rPr>
        <w:t>Ampliación de términos de prescripción penal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inciso sexto del artículo 83 del Código Penal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6. Al servidor público que en ejercicio de las funciones de su cargo o con ocasión de ellas realice una conducta punible o participe en ella, el término de prescripción se aumentará en la mitad. Lo anterior se aplicará también en relación con los particulares que ejerzan funciones públicas en forma permanente o transitoria y de quienes obren como agentes retenedores o recaudadores.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15. </w:t>
      </w:r>
      <w:r w:rsidRPr="0067645B">
        <w:rPr>
          <w:rFonts w:ascii="Arial" w:eastAsia="Times New Roman" w:hAnsi="Arial" w:cs="Arial"/>
          <w:bCs/>
          <w:i/>
          <w:iCs/>
          <w:sz w:val="24"/>
          <w:szCs w:val="24"/>
          <w:shd w:val="clear" w:color="auto" w:fill="FFFFFF"/>
          <w:lang w:val="es-CO"/>
        </w:rPr>
        <w:t>Estafa sobre recursos públicos y en el Sistema de Seguridad Social Integral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247 del Código Penal tendrá unos numerales 5 y 6 del siguiente tenor: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5. La conducta relacionada con bienes pertenecientes a empresas o instituciones en que el Estado tenga la totalidad o la mayor parte, o recibidos a cualquier título de este.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6. La conducta tenga relación con el Sistema General de Seguridad Social Integral.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16. </w:t>
      </w:r>
      <w:r w:rsidRPr="0067645B">
        <w:rPr>
          <w:rFonts w:ascii="Arial" w:eastAsia="Times New Roman" w:hAnsi="Arial" w:cs="Arial"/>
          <w:bCs/>
          <w:i/>
          <w:iCs/>
          <w:sz w:val="24"/>
          <w:szCs w:val="24"/>
          <w:shd w:val="clear" w:color="auto" w:fill="FFFFFF"/>
          <w:lang w:val="es-CO"/>
        </w:rPr>
        <w:t>Corrupción privada</w:t>
      </w:r>
      <w:r w:rsidRPr="0067645B">
        <w:rPr>
          <w:rFonts w:ascii="Arial" w:eastAsia="Times New Roman" w:hAnsi="Arial" w:cs="Arial"/>
          <w:bCs/>
          <w:sz w:val="24"/>
          <w:szCs w:val="24"/>
          <w:shd w:val="clear" w:color="auto" w:fill="FFFFFF"/>
          <w:lang w:val="es-CO"/>
        </w:rPr>
        <w:t>. </w:t>
      </w:r>
      <w:r w:rsidRPr="0067645B">
        <w:rPr>
          <w:rFonts w:ascii="Arial" w:eastAsia="Times New Roman" w:hAnsi="Arial" w:cs="Arial"/>
          <w:sz w:val="24"/>
          <w:szCs w:val="24"/>
          <w:shd w:val="clear" w:color="auto" w:fill="FFFFFF"/>
          <w:lang w:val="es-CO"/>
        </w:rPr>
        <w:t>La Ley 599 de 2000 tendrá un artículo 250A,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que directamente o por interpuesta persona prometa, ofrezca o conceda a directivos, administradores, empleados o asesores de una sociedad, asociación o fundación una dádiva o cualquier beneficio no justificado para que le favorezca a él o a un tercero, en perjuicio de aquella, incurrirá en prisión de cuatro (4) a ocho (8) años y multa de diez (10) hasta de mil (1.000) salarios mínimos legales mensuales vigentes.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Con las mismas penas será castigado el directivo, administrador, empleado o asesor de una sociedad, asociación o fundación que, por sí o por persona interpuesta, reciba, solicite o acepte una dádiva o cualquier beneficio no justificado, en perjuicio de aquella.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la conducta realizada produzca un perjuicio económico en detrimento de la sociedad, asociación o fundación, la pena será de seis (6) a diez (10) años.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17. </w:t>
      </w:r>
      <w:r w:rsidRPr="0067645B">
        <w:rPr>
          <w:rFonts w:ascii="Arial" w:eastAsia="Times New Roman" w:hAnsi="Arial" w:cs="Arial"/>
          <w:bCs/>
          <w:i/>
          <w:iCs/>
          <w:sz w:val="24"/>
          <w:szCs w:val="24"/>
          <w:shd w:val="clear" w:color="auto" w:fill="FFFFFF"/>
          <w:lang w:val="es-CO"/>
        </w:rPr>
        <w:t>Administración desleal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La Ley 599 de 2000 tendrá un artículo 250B,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El administrador de hecho o de derecho, o socio de cualquier sociedad constituida o en formación, directivo, empleado o asesor, que en beneficio propio o de un tercero, con abuso de las funciones propias de su cargo, disponga fraudulentamente de los bienes </w:t>
      </w:r>
      <w:r w:rsidRPr="0067645B">
        <w:rPr>
          <w:rFonts w:ascii="Arial" w:eastAsia="Times New Roman" w:hAnsi="Arial" w:cs="Arial"/>
          <w:sz w:val="24"/>
          <w:szCs w:val="24"/>
          <w:shd w:val="clear" w:color="auto" w:fill="FFFFFF"/>
          <w:lang w:val="es-CO"/>
        </w:rPr>
        <w:lastRenderedPageBreak/>
        <w:t>de la sociedad o contraiga obligaciones a cargo de está causando directamente un perjuicio económicamente evaluable a sus socios, incurrirá en prisión de cuatro (4) a ocho (8) años y multa de diez (10) hasta mil (1.000) salarios mínimos legales mensuales vigentes.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18. </w:t>
      </w:r>
      <w:r w:rsidRPr="0067645B">
        <w:rPr>
          <w:rFonts w:ascii="Arial" w:eastAsia="Times New Roman" w:hAnsi="Arial" w:cs="Arial"/>
          <w:bCs/>
          <w:i/>
          <w:iCs/>
          <w:sz w:val="24"/>
          <w:szCs w:val="24"/>
          <w:shd w:val="clear" w:color="auto" w:fill="FFFFFF"/>
          <w:lang w:val="es-CO"/>
        </w:rPr>
        <w:t>Utilización indebida de información privilegiada</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258 del Código Penal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que como empleado, asesor, directivo o miembro de una junta u órgano de administración de cualquier entidad privada, con el fin de obtener provecho para sí o para un tercero, haga uso indebido de información que haya conocido por razón o con ocasión de su cargo o función y que no sea objeto de conocimiento público, incurrirá en pena de prisión de uno (1) a tres (3) años y multa de cinco (5) a cincuenta (50) salarios mínimos legales mensuales vigentes.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la misma pena incurrirá el que utilice información conocida por razón de su profesión u oficio, para obtener para sí o para un tercero, provecho mediante la negociación de determinada acción, valor o instrumento registrado en el Registro Nacional de Valores, siempre que dicha información no sea de conocimiento público.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19. </w:t>
      </w:r>
      <w:r w:rsidRPr="0067645B">
        <w:rPr>
          <w:rFonts w:ascii="Arial" w:eastAsia="Times New Roman" w:hAnsi="Arial" w:cs="Arial"/>
          <w:bCs/>
          <w:i/>
          <w:iCs/>
          <w:sz w:val="24"/>
          <w:szCs w:val="24"/>
          <w:shd w:val="clear" w:color="auto" w:fill="FFFFFF"/>
          <w:lang w:val="es-CO"/>
        </w:rPr>
        <w:t>Especulación de medicamentos y dispositivos médicos</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Adiciónese un inciso al artículo 298 de la Ley 599 de 2000,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pena será de cinco (5) años a diez (10) años de prisión y multa de cuarenta (40) a mil (1.000) salarios mínimos legales mensuales vigentes, cuando se trate de medicamento o dispositivo médico.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20. </w:t>
      </w:r>
      <w:r w:rsidRPr="0067645B">
        <w:rPr>
          <w:rFonts w:ascii="Arial" w:eastAsia="Times New Roman" w:hAnsi="Arial" w:cs="Arial"/>
          <w:bCs/>
          <w:i/>
          <w:iCs/>
          <w:sz w:val="24"/>
          <w:szCs w:val="24"/>
          <w:shd w:val="clear" w:color="auto" w:fill="FFFFFF"/>
          <w:lang w:val="es-CO"/>
        </w:rPr>
        <w:t>Agiotaje con medicamentos y dispositivos médicos</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Adiciónese un inciso al artículo 301 de la Ley 599 de 2000,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pena será de cinco (5) años a diez (10) años de prisión y multa de cuarenta (40) a mil (1.000) salarios mínimos legales mensuales vigentes, cuando se trate de medicamento o dispositivo médico.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21. </w:t>
      </w:r>
      <w:r w:rsidRPr="0067645B">
        <w:rPr>
          <w:rFonts w:ascii="Arial" w:eastAsia="Times New Roman" w:hAnsi="Arial" w:cs="Arial"/>
          <w:bCs/>
          <w:i/>
          <w:iCs/>
          <w:sz w:val="24"/>
          <w:szCs w:val="24"/>
          <w:shd w:val="clear" w:color="auto" w:fill="FFFFFF"/>
          <w:lang w:val="es-CO"/>
        </w:rPr>
        <w:t>Evasión fiscal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313 de la Ley 599 de 2000,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concesionario, representante legal, administrador o empresario legalmente autorizado para la explotación de un monopolio rentístico, que incumpla total o parcialmente con la entrega de las rentas monopolísticas que legalmente les correspondan a los servicios de salud y educación, incurrirá en prisión de cinco (5) años a diez (10) años y multa de hasta 1.020.000 UVT.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la misma pena incurrirá el concesionario, representante legal, administrador o empresario legalmente autorizado para la explotación de un monopolio rentístico que no declare total o parcialmente los ingresos percibidos en el ejercicio del mismo, ante la autoridad competente.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lastRenderedPageBreak/>
        <w:t>Artículo 22. </w:t>
      </w:r>
      <w:r w:rsidRPr="0067645B">
        <w:rPr>
          <w:rFonts w:ascii="Arial" w:eastAsia="Times New Roman" w:hAnsi="Arial" w:cs="Arial"/>
          <w:bCs/>
          <w:i/>
          <w:iCs/>
          <w:sz w:val="24"/>
          <w:szCs w:val="24"/>
          <w:shd w:val="clear" w:color="auto" w:fill="FFFFFF"/>
          <w:lang w:val="es-CO"/>
        </w:rPr>
        <w:t>Omisión de control en el sector de la salud.</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Ley 599 de 2000 tendrá un artículo 325B,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empleado o director de una entidad vigilada por la Superintendencia de Salud, que con el fin de ocultar o encubrir un acto de corrupción, omita el cumplimiento de alguno o todos los mecanismos de control establecidos para la prevención y la lucha contra el fraude en el sector de la salud, incurrirá, por esa sola conducta, en la pena prevista para el artículo 325 de la Ley 599 de 2000.</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NOTA:</w:t>
      </w:r>
      <w:r w:rsidRPr="0067645B">
        <w:rPr>
          <w:rFonts w:ascii="Arial" w:eastAsia="Times New Roman" w:hAnsi="Arial" w:cs="Arial"/>
          <w:sz w:val="24"/>
          <w:szCs w:val="24"/>
          <w:shd w:val="clear" w:color="auto" w:fill="FFFFFF"/>
          <w:lang w:val="es-CO"/>
        </w:rPr>
        <w:t> Artículo</w:t>
      </w:r>
      <w:r w:rsidRPr="0067645B">
        <w:rPr>
          <w:rFonts w:ascii="Arial" w:eastAsia="Times New Roman" w:hAnsi="Arial" w:cs="Arial"/>
          <w:bCs/>
          <w:sz w:val="24"/>
          <w:szCs w:val="24"/>
          <w:shd w:val="clear" w:color="auto" w:fill="FFFFFF"/>
          <w:lang w:val="es-CO"/>
        </w:rPr>
        <w:t xml:space="preserve"> declarado EXEQUIBLE por la Corte Constitucional mediante Sentencia</w:t>
      </w:r>
      <w:r w:rsidRPr="0067645B">
        <w:rPr>
          <w:rFonts w:ascii="Arial" w:eastAsia="Times New Roman" w:hAnsi="Arial" w:cs="Arial"/>
          <w:sz w:val="24"/>
          <w:szCs w:val="24"/>
          <w:shd w:val="clear" w:color="auto" w:fill="FFFFFF"/>
          <w:lang w:val="es-CO"/>
        </w:rPr>
        <w:t> C-084 </w:t>
      </w:r>
      <w:r w:rsidRPr="0067645B">
        <w:rPr>
          <w:rFonts w:ascii="Arial" w:eastAsia="Times New Roman" w:hAnsi="Arial" w:cs="Arial"/>
          <w:bCs/>
          <w:sz w:val="24"/>
          <w:szCs w:val="24"/>
          <w:shd w:val="clear" w:color="auto" w:fill="FFFFFF"/>
          <w:lang w:val="es-CO"/>
        </w:rPr>
        <w:t>de 2013.</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23. </w:t>
      </w:r>
      <w:r w:rsidRPr="0067645B">
        <w:rPr>
          <w:rFonts w:ascii="Arial" w:eastAsia="Times New Roman" w:hAnsi="Arial" w:cs="Arial"/>
          <w:bCs/>
          <w:i/>
          <w:iCs/>
          <w:sz w:val="24"/>
          <w:szCs w:val="24"/>
          <w:shd w:val="clear" w:color="auto" w:fill="FFFFFF"/>
          <w:lang w:val="es-CO"/>
        </w:rPr>
        <w:t>Peculado por aplicación oficial diferente frente a recursos de la seguridad social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La Ley 599 de 2000 tendrá un artículo 399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pena prevista en el artículo 399 se agravará de una tercera parte a la mitad, cuando se dé una aplicación oficial diferente a recursos destinados a la seguridad social integral.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24. </w:t>
      </w:r>
      <w:r w:rsidRPr="0067645B">
        <w:rPr>
          <w:rFonts w:ascii="Arial" w:eastAsia="Times New Roman" w:hAnsi="Arial" w:cs="Arial"/>
          <w:bCs/>
          <w:i/>
          <w:iCs/>
          <w:sz w:val="24"/>
          <w:szCs w:val="24"/>
          <w:shd w:val="clear" w:color="auto" w:fill="FFFFFF"/>
          <w:lang w:val="es-CO"/>
        </w:rPr>
        <w:t>Peculado culposo frente a recursos de la seguridad social integral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La Ley 599 de 2000 tendrá un artículo 400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Las penas previstas en el artículo 400 de la Ley 599 de 2000 se agravarán de una tercera parte a la mitad, cuando se dé una aplicación oficial diferente a recursos destinados a la seguridad social integral.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25. </w:t>
      </w:r>
      <w:r w:rsidRPr="0067645B">
        <w:rPr>
          <w:rFonts w:ascii="Arial" w:eastAsia="Times New Roman" w:hAnsi="Arial" w:cs="Arial"/>
          <w:bCs/>
          <w:i/>
          <w:iCs/>
          <w:sz w:val="24"/>
          <w:szCs w:val="24"/>
          <w:shd w:val="clear" w:color="auto" w:fill="FFFFFF"/>
          <w:lang w:val="es-CO"/>
        </w:rPr>
        <w:t>Circunstancias de atenuación punitiva</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401 del Código Penal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Si antes de iniciarse la investigación, el agente, por sí o por tercera persona, hiciere cesar el mal uso, reparare lo dañado, corrigiere la aplicación oficial diferente, o reintegrare lo apropiado, perdido o extraviado, o su valor actualizado con intereses la pena se disminuirá en la mitad.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Si el reintegro se efectuare antes de dictarse sentencia de segunda instancia, la pena se disminuirá en una tercera parte.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el reintegro fuere parcial, el juez deberá, proporcionalmente, disminuir la pena hasta en una cuarta parte.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26. </w:t>
      </w:r>
      <w:r w:rsidRPr="0067645B">
        <w:rPr>
          <w:rFonts w:ascii="Arial" w:eastAsia="Times New Roman" w:hAnsi="Arial" w:cs="Arial"/>
          <w:bCs/>
          <w:i/>
          <w:iCs/>
          <w:sz w:val="24"/>
          <w:szCs w:val="24"/>
          <w:shd w:val="clear" w:color="auto" w:fill="FFFFFF"/>
          <w:lang w:val="es-CO"/>
        </w:rPr>
        <w:t>Fraude de subvenciones</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La Ley 599 de 2000 tendrá un artículo 403A,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El que obtenga una subvención, ayuda o subsidio proveniente de recursos públicos mediante engaño sobre las condiciones requeridas para su concesión o callando total o parcialmente la verdad, incurrirá en prisión de cinco (5) a nueve (9) años, multa de </w:t>
      </w:r>
      <w:r w:rsidRPr="0067645B">
        <w:rPr>
          <w:rFonts w:ascii="Arial" w:eastAsia="Times New Roman" w:hAnsi="Arial" w:cs="Arial"/>
          <w:sz w:val="24"/>
          <w:szCs w:val="24"/>
          <w:shd w:val="clear" w:color="auto" w:fill="FFFFFF"/>
          <w:lang w:val="es-CO"/>
        </w:rPr>
        <w:lastRenderedPageBreak/>
        <w:t>doscientos (200) a mil (1.000) salarios mínimos legales mensuales vigentes e inhabilidad para el ejercicio de derechos y funciones públicas de seis (6) a doce (12) años.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Las mismas penas se impondrán al que no invierta los recursos obtenidos a través de una subvención, subsidio o ayuda de una entidad pública a la finalidad a la cual estén destinados.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27. </w:t>
      </w:r>
      <w:r w:rsidRPr="0067645B">
        <w:rPr>
          <w:rFonts w:ascii="Arial" w:eastAsia="Times New Roman" w:hAnsi="Arial" w:cs="Arial"/>
          <w:bCs/>
          <w:i/>
          <w:iCs/>
          <w:sz w:val="24"/>
          <w:szCs w:val="24"/>
          <w:shd w:val="clear" w:color="auto" w:fill="FFFFFF"/>
          <w:lang w:val="es-CO"/>
        </w:rPr>
        <w:t>Acuerdos restrictivos de la competencia.</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Ley 599 de 2000 tendrá un artículo 410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que en un proceso de licitación pública, subasta pública, selección abreviada o concurso se concertare con otro con el fin de alterar ilícitamente el procedimiento contractual, incurrirá en prisión de seis (6) a doce (12) años y multa de doscientos (200) a mil (1.000) salarios mínimos legales mensuales vigentes e inhabilidad para contratar con entidades estatales por ocho (8) años.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El que en su condición de delator o clemente mediante resolución en firme obtenga exoneración total de la multa a imponer por parte de la Superintendencia de Industria y Comercio en una investigación por acuerdo anticompetitivos en un proceso de contratación pública obtendrá los siguientes beneficios: reducción de la pena en una tercera parte, un 40% de la multa a imponer y una inhabilidad para contratar con entidades estatales por cinco (5) años.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28. Tráfico de influencias de particular.</w:t>
      </w:r>
      <w:r w:rsidRPr="0067645B">
        <w:rPr>
          <w:rFonts w:ascii="Arial" w:eastAsia="Times New Roman" w:hAnsi="Arial" w:cs="Arial"/>
          <w:sz w:val="24"/>
          <w:szCs w:val="24"/>
          <w:shd w:val="clear" w:color="auto" w:fill="FFFFFF"/>
          <w:lang w:val="es-CO"/>
        </w:rPr>
        <w:t> La Ley 599 de 2000 tendrá un artículo 411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particular que ejerza indebidamente influencias sobre un servidor público en asunto que este se encuentre conociendo o haya de conocer, con el fin de obtener cualquier beneficio económico, incurrirá en prisión de cuatro (4) a ocho (8) años y multa de cien (100) a doscientos (200) salarios mínimos legales mensuales vigentes.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29. </w:t>
      </w:r>
      <w:r w:rsidRPr="0067645B">
        <w:rPr>
          <w:rFonts w:ascii="Arial" w:eastAsia="Times New Roman" w:hAnsi="Arial" w:cs="Arial"/>
          <w:bCs/>
          <w:i/>
          <w:iCs/>
          <w:sz w:val="24"/>
          <w:szCs w:val="24"/>
          <w:shd w:val="clear" w:color="auto" w:fill="FFFFFF"/>
          <w:lang w:val="es-CO"/>
        </w:rPr>
        <w:t>Enriquecimiento ilícito</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412 del Código Penal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servidor público, o quien haya desempeñado funciones públicas, que durante su vinculación con la administración o dentro de los cinco (5) años posteriores a su desvinculación, obtenga, para sí o para otro, incremento patrimonial injustificado, incurrirá, siempre que la conducta no constituya otro delito, en prisión de nueve (9) a quince (15) años, multa equivalente al doble del valor del enriquecimiento sin que supere el equivalente a cincuenta mil (50.000) salarios mínimos legales mensuales vigentes, e inhabilitación para el ejercicio de derechos y funciones públicas de noventa y seis (96) a ciento ochenta (180) meses.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30. </w:t>
      </w:r>
      <w:r w:rsidRPr="0067645B">
        <w:rPr>
          <w:rFonts w:ascii="Arial" w:eastAsia="Times New Roman" w:hAnsi="Arial" w:cs="Arial"/>
          <w:bCs/>
          <w:i/>
          <w:iCs/>
          <w:sz w:val="24"/>
          <w:szCs w:val="24"/>
          <w:shd w:val="clear" w:color="auto" w:fill="FFFFFF"/>
          <w:lang w:val="es-CO"/>
        </w:rPr>
        <w:t>Soborno trasnacional</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Modificado por el art. 30, Ley 1778 de 2016. El artículo 433 del Código Penal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El que dé u ofrezca a un servidor público extranjero, en provecho de este o de un tercero, directa o indirectamente, cualquier dinero, objeto de valor pecuniario u otra utilidad a cambio de que este realice, omita o retarde cualquier acto relacionado con una transacción económica o comercial, incurrirá en prisión de nueve (9) a quince (15) años y multa de cien (100) a doscientos (200) salarios mínimos legales mensuales vigentes.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Para los efectos de lo dispuesto en el presente artículo, se considera servidor público extranjero toda persona que tenga un cargo legislativo, administrativo o judicial en un país extranjero, haya sido nombrada o elegida, así como cualquier persona que ejerza una función pública para un país extranjero, sea dentro de un organismo público o de una empresa de servicio público. También se entenderá que ostenta la referida calidad cualquier funcionario o agente de una organización pública internacional.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31. </w:t>
      </w:r>
      <w:r w:rsidRPr="0067645B">
        <w:rPr>
          <w:rFonts w:ascii="Arial" w:eastAsia="Times New Roman" w:hAnsi="Arial" w:cs="Arial"/>
          <w:bCs/>
          <w:i/>
          <w:iCs/>
          <w:sz w:val="24"/>
          <w:szCs w:val="24"/>
          <w:shd w:val="clear" w:color="auto" w:fill="FFFFFF"/>
          <w:lang w:val="es-CO"/>
        </w:rPr>
        <w:t>Soborno</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Modifíquese el artículo 444 de la Ley 599 de 2000, que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que entregue o prometa dinero u otra utilidad a un testigo para que falte a la verdad o la calle total o parcialmente en su testimonio, incurrirá en prisión de seis (6) a doce (12) años y multa de cien (100) a mil (1.000) salarios.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32. </w:t>
      </w:r>
      <w:r w:rsidRPr="0067645B">
        <w:rPr>
          <w:rFonts w:ascii="Arial" w:eastAsia="Times New Roman" w:hAnsi="Arial" w:cs="Arial"/>
          <w:bCs/>
          <w:i/>
          <w:iCs/>
          <w:sz w:val="24"/>
          <w:szCs w:val="24"/>
          <w:shd w:val="clear" w:color="auto" w:fill="FFFFFF"/>
          <w:lang w:val="es-CO"/>
        </w:rPr>
        <w:t>Soborno en la actuación penal</w:t>
      </w:r>
      <w:r w:rsidRPr="0067645B">
        <w:rPr>
          <w:rFonts w:ascii="Arial" w:eastAsia="Times New Roman" w:hAnsi="Arial" w:cs="Arial"/>
          <w:bCs/>
          <w:sz w:val="24"/>
          <w:szCs w:val="24"/>
          <w:shd w:val="clear" w:color="auto" w:fill="FFFFFF"/>
          <w:lang w:val="es-CO"/>
        </w:rPr>
        <w:t>. </w:t>
      </w:r>
      <w:r w:rsidRPr="0067645B">
        <w:rPr>
          <w:rFonts w:ascii="Arial" w:eastAsia="Times New Roman" w:hAnsi="Arial" w:cs="Arial"/>
          <w:sz w:val="24"/>
          <w:szCs w:val="24"/>
          <w:shd w:val="clear" w:color="auto" w:fill="FFFFFF"/>
          <w:lang w:val="es-CO"/>
        </w:rPr>
        <w:t>Modifíquese el artículo 444A de la Ley 599 de 2000, que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que en provecho suyo o de un tercero entregue o prometa dinero u otra utilidad a persona que fue testigo de un hecho delictivo, para que se abstenga de concurrir a declarar, o para que falte a la verdad, o la calle total o parcialmente, incurrirá en prisión de seis (6) a doce (12) años y multa de cincuenta (50) a dos mil (2.000) salarios mínimos legales mensuales vigentes.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33. </w:t>
      </w:r>
      <w:r w:rsidRPr="0067645B">
        <w:rPr>
          <w:rFonts w:ascii="Arial" w:eastAsia="Times New Roman" w:hAnsi="Arial" w:cs="Arial"/>
          <w:bCs/>
          <w:i/>
          <w:iCs/>
          <w:sz w:val="24"/>
          <w:szCs w:val="24"/>
          <w:shd w:val="clear" w:color="auto" w:fill="FFFFFF"/>
          <w:lang w:val="es-CO"/>
        </w:rPr>
        <w:t>Circunstancias de agravación punitiva</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Los tipos penales de que tratan los artículos 246, 250 numeral 3, 323, 397, 404, 405, 406, 408, 409, 410, 411, 412, 413, 414 y 433 de la Ley 599 de 2000 les será aumentada la pena de una sexta parte a la mitad cuando la conducta sea cometida por servidor público que ejerza como funcionario de alguno de los organismos de control del Estado.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34. </w:t>
      </w:r>
      <w:r w:rsidRPr="0067645B">
        <w:rPr>
          <w:rFonts w:ascii="Arial" w:eastAsia="Times New Roman" w:hAnsi="Arial" w:cs="Arial"/>
          <w:bCs/>
          <w:i/>
          <w:iCs/>
          <w:sz w:val="24"/>
          <w:szCs w:val="24"/>
          <w:shd w:val="clear" w:color="auto" w:fill="FFFFFF"/>
          <w:lang w:val="es-CO"/>
        </w:rPr>
        <w:t>Medidas contra personas jurídicas</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Modificado por el art. 35, Ley 1778 de 2016. Independientemente de las responsabilidades penales individuales a que hubiere lugar, las medidas contempladas en el artículo 91 de la Ley 906 de 2004 se aplicarán a las personas jurídicas que se hayan buscado beneficiar de la comisión de delitos contra la Administración Pública, o cualquier conducta punible relacionada con el patrimonio público, realizados por su representante legal o sus administradores, directa o indirectamente.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En los delitos contra la Administración Pública o que afecten el patrimonio público, las entidades estatales posiblemente perjudicadas podrán pedir la vinculación como tercero civilmente responsable de las personas jurídicas que hayan participado en la comisión de aquellas.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De conformidad con lo señalado en el artículo 86 de la Ley 222 de 1995, la Superintendencia de Sociedades podrá imponer multas de quinientos (500) a dos mil (2.000) salarios mínimos legales mensuales vigentes cuando con el consentimiento de su representante legal o de alguno de sus administradores o con la tolerancia de los mismos, la sociedad haya participado en la comisión de un delito contra la Administración Pública o contra el patrimonio público.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35. </w:t>
      </w:r>
      <w:r w:rsidRPr="0067645B">
        <w:rPr>
          <w:rFonts w:ascii="Arial" w:eastAsia="Times New Roman" w:hAnsi="Arial" w:cs="Arial"/>
          <w:bCs/>
          <w:i/>
          <w:iCs/>
          <w:sz w:val="24"/>
          <w:szCs w:val="24"/>
          <w:shd w:val="clear" w:color="auto" w:fill="FFFFFF"/>
          <w:lang w:val="es-CO"/>
        </w:rPr>
        <w:t>Ampliación de términos para investigación</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175 de la Ley 906 de 2004 tendrá un parágrafo,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Parágrafo. </w:t>
      </w:r>
      <w:r w:rsidRPr="0067645B">
        <w:rPr>
          <w:rFonts w:ascii="Arial" w:eastAsia="Times New Roman" w:hAnsi="Arial" w:cs="Arial"/>
          <w:sz w:val="24"/>
          <w:szCs w:val="24"/>
          <w:shd w:val="clear" w:color="auto" w:fill="FFFFFF"/>
          <w:lang w:val="es-CO"/>
        </w:rPr>
        <w:t>En los procesos por delitos de competencia de los jueces penales del circuito especializados, por delitos contra la Administración Pública y por delitos contra el patrimonio económico que recaigan sobre bienes del Estado respecto de los cuales proceda la detención preventiva, los anteriores términos se duplicarán cuando sean tres (3) o más los imputados o los delitos objeto de investigación.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36. </w:t>
      </w:r>
      <w:r w:rsidRPr="0067645B">
        <w:rPr>
          <w:rFonts w:ascii="Arial" w:eastAsia="Times New Roman" w:hAnsi="Arial" w:cs="Arial"/>
          <w:bCs/>
          <w:i/>
          <w:iCs/>
          <w:sz w:val="24"/>
          <w:szCs w:val="24"/>
          <w:shd w:val="clear" w:color="auto" w:fill="FFFFFF"/>
          <w:lang w:val="es-CO"/>
        </w:rPr>
        <w:t>Operaciones encubiertas contra la corrupción.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Ley 906 de 2004 tendrá un artículo 242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Los mecanismos contemplados en los artículos 241 y 242 podrán utilizarse cuando se verifique la posible existencia de hechos constitutivos de delitos contra la Administración Pública en una entidad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en investigaciones de corrupción, el agente encubierto, en desarrollo de la operación, cometa delitos contra la Administración Pública en coparticipación con la persona investigada, quedará exonerado de responsabilidad, salvo que exista un verdadero acuerdo criminal ajeno a la operación encubierta, mientras que el indiciado o imputado responderá por el delito correspondiente.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37. </w:t>
      </w:r>
      <w:r w:rsidRPr="0067645B">
        <w:rPr>
          <w:rFonts w:ascii="Arial" w:eastAsia="Times New Roman" w:hAnsi="Arial" w:cs="Arial"/>
          <w:bCs/>
          <w:i/>
          <w:iCs/>
          <w:sz w:val="24"/>
          <w:szCs w:val="24"/>
          <w:shd w:val="clear" w:color="auto" w:fill="FFFFFF"/>
          <w:lang w:val="es-CO"/>
        </w:rPr>
        <w:t>Pruebas anticipadas</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284 de la Ley 906 de 2004 tendrá un parágrafo cuarto,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Parágrafo 1º</w:t>
      </w:r>
      <w:r w:rsidRPr="0067645B">
        <w:rPr>
          <w:rFonts w:ascii="Arial" w:eastAsia="Times New Roman" w:hAnsi="Arial" w:cs="Arial"/>
          <w:sz w:val="24"/>
          <w:szCs w:val="24"/>
          <w:shd w:val="clear" w:color="auto" w:fill="FFFFFF"/>
          <w:lang w:val="es-CO"/>
        </w:rPr>
        <w:t>. En las investigaciones que versen sobre delitos de competencia de los jueces penales del circuito especializados, por delitos contra la Administración Pública y por delitos contra el patrimonio económico que recaigan sobre bienes del Estado respecto de los cuales proceda la detención preventiva, será posible practicar como prueba anticipada el testimonio de quien haya recibido amenazas contra su vida o la de su familia por razón de los hechos que conoce; así mismo, procederá la práctica de dicha prueba anticipada cuando contra el testigo curse un trámite de extradición en el cual se hubiere rendido concepto favorable por la Sala Penal de la Corte Suprema de Justicia.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La prueba deberá practicarse antes de que quede en firme la decisión del Presidente de la República de conceder la extradición.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38. </w:t>
      </w:r>
      <w:r w:rsidRPr="0067645B">
        <w:rPr>
          <w:rFonts w:ascii="Arial" w:eastAsia="Times New Roman" w:hAnsi="Arial" w:cs="Arial"/>
          <w:bCs/>
          <w:i/>
          <w:iCs/>
          <w:sz w:val="24"/>
          <w:szCs w:val="24"/>
          <w:shd w:val="clear" w:color="auto" w:fill="FFFFFF"/>
          <w:lang w:val="es-CO"/>
        </w:rPr>
        <w:t>Aumento de términos respecto de las causales de libertad en investigaciones relacionadas con corrupción</w:t>
      </w:r>
      <w:r w:rsidRPr="0067645B">
        <w:rPr>
          <w:rFonts w:ascii="Arial" w:eastAsia="Times New Roman" w:hAnsi="Arial" w:cs="Arial"/>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317 de la Ley 906 de 2004 tendrá un parágrafo segundo,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Parágrafo 1º</w:t>
      </w:r>
      <w:r w:rsidRPr="0067645B">
        <w:rPr>
          <w:rFonts w:ascii="Arial" w:eastAsia="Times New Roman" w:hAnsi="Arial" w:cs="Arial"/>
          <w:sz w:val="24"/>
          <w:szCs w:val="24"/>
          <w:shd w:val="clear" w:color="auto" w:fill="FFFFFF"/>
          <w:lang w:val="es-CO"/>
        </w:rPr>
        <w:t>. En los procesos por delitos de competencia de los jueces penales del circuito especializados, por delitos contra la Administración Pública y por delitos contra el patrimonio económico que recaigan sobre bienes del Estado respecto de los cuales proceda la detención preventiva, los términos previstos en los numerales 4 y 5 se duplicarán cuando sean tres (3) o más los imputados o los delitos objeto de investigación.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39. </w:t>
      </w:r>
      <w:r w:rsidRPr="0067645B">
        <w:rPr>
          <w:rFonts w:ascii="Arial" w:eastAsia="Times New Roman" w:hAnsi="Arial" w:cs="Arial"/>
          <w:bCs/>
          <w:i/>
          <w:iCs/>
          <w:sz w:val="24"/>
          <w:szCs w:val="24"/>
          <w:shd w:val="clear" w:color="auto" w:fill="FFFFFF"/>
          <w:lang w:val="es-CO"/>
        </w:rPr>
        <w:t>Restricción de la detención domiciliaria.</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parágrafo del artículo 314 de la Ley 906 de 2004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Parágrafo 1º</w:t>
      </w:r>
      <w:r w:rsidRPr="0067645B">
        <w:rPr>
          <w:rFonts w:ascii="Arial" w:eastAsia="Times New Roman" w:hAnsi="Arial" w:cs="Arial"/>
          <w:sz w:val="24"/>
          <w:szCs w:val="24"/>
          <w:shd w:val="clear" w:color="auto" w:fill="FFFFFF"/>
          <w:lang w:val="es-CO"/>
        </w:rPr>
        <w:t>. No procederá la sustitución de la detención preventiva en establecimiento carcelario, por detención domiciliaria cuando la imputación se refiera a los siguientes delitos: Los de competencia de los jueces penales del circuito especializados o quien haga sus veces, Tráfico de migrantes (C. P. artículo 188); Acceso carnal o actos sexuales con incapaz de resistir (C. P. artículo 210); Violencia intrafamiliar (C. P. artículo 229); Hurto calificado (C. P. artículo 240); Hurto agravado (C. P. artículo 241, numerales 7, 8, 11, 12 y 15); Estafa agravada (C. P. artículo 247); Uso de documentos falsos relacionados con medios motorizados hurtados (C. P. artículo 291); Fabricación, tráfico y porte de armas de fuego o municiones de uso personal, cuando concurra con el delito de concierto para delinquir (C. P. artículos 340 y 365), o los imputados registren sentencias condenatorias vigentes por los mismos delitos; Fabricación, tráfico y porte de armas y municiones de uso privativo de las fuerzas armadas (C. P. artículo 366); Fabricación, importación, tráfico, posesión y uso de armas químicas, biológicas y nucleares (C. P. artículo 367); Peculado por apropiación en cuantía superior a cincuenta (50) salarios mínimos legales mensuales (C. P. artículo 397); Concusión (C. P. artículo 404); Cohecho propio (C. P. artículo 405); Cohecho impropio (C.P. artículo 406); cohecho por dar u ofrecer (C. P. artículo 407); Enriquecimiento Ilícito (C.P. artículo 412); Soborno Transnacional (C.P. artículo 433); Interés Indebido en la Celebración de Contratos (C.P. artículo 409); Contrato sin Cumplimiento de Requisitos Legales (C.P. artículo 410); Tráfico de Influencias (C.P. artículo 411); Receptación repetida, continua (C.P. artículo 447, incisos 1° y 3°); Receptación para ocultar o encubrir el delito de hurto calificado, la receptación para ocultar o encubrir el hurto calificado en concurso con el concierto para delinquir, receptación sobre medio motorizado o sus partes esenciales, o sobre mercancía o combustible que se lleve en ellos (C. P. artículo 447, inciso 2°)".</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Cs/>
          <w:sz w:val="24"/>
          <w:szCs w:val="24"/>
          <w:shd w:val="clear" w:color="auto" w:fill="FFFFFF"/>
          <w:lang w:val="es-CO"/>
        </w:rPr>
        <w:t>Artículo 40. </w:t>
      </w:r>
      <w:r w:rsidRPr="0067645B">
        <w:rPr>
          <w:rFonts w:ascii="Arial" w:eastAsia="Times New Roman" w:hAnsi="Arial" w:cs="Arial"/>
          <w:bCs/>
          <w:i/>
          <w:iCs/>
          <w:sz w:val="24"/>
          <w:szCs w:val="24"/>
          <w:shd w:val="clear" w:color="auto" w:fill="FFFFFF"/>
          <w:lang w:val="es-CO"/>
        </w:rPr>
        <w:t>Principio de oportunidad para los delitos de cohecho.</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324 de la Ley 906 de 2004 tendrá un numeral 18,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"18. Cuando el autor o partícipe en los casos de cohecho formulare la respectiva denuncia que da origen a la investigación penal, acompañada de evidencia útil en el juicio, y sirva como testigo de cargo, siempre y cuando repare de manera voluntaria e integral el daño causado.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Los efectos de la aplicación del principio de oportunidad serán revocados si la persona beneficiada con el mismo incumple con las obligaciones en la audiencia de juzgamiento.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principio de oportunidad se aplicará al servidor público si denunciare primero el delito en las condiciones anotadas.</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III</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Medidas disciplinarias para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41. </w:t>
      </w:r>
      <w:r w:rsidRPr="0067645B">
        <w:rPr>
          <w:rFonts w:ascii="Arial" w:eastAsia="Times New Roman" w:hAnsi="Arial" w:cs="Arial"/>
          <w:b/>
          <w:bCs/>
          <w:i/>
          <w:iCs/>
          <w:sz w:val="24"/>
          <w:szCs w:val="24"/>
          <w:shd w:val="clear" w:color="auto" w:fill="FFFFFF"/>
          <w:lang w:val="es-CO"/>
        </w:rPr>
        <w:t xml:space="preserve">Funciones </w:t>
      </w:r>
      <w:r w:rsidR="0067645B" w:rsidRPr="0067645B">
        <w:rPr>
          <w:rFonts w:ascii="Arial" w:eastAsia="Times New Roman" w:hAnsi="Arial" w:cs="Arial"/>
          <w:b/>
          <w:bCs/>
          <w:i/>
          <w:iCs/>
          <w:sz w:val="24"/>
          <w:szCs w:val="24"/>
          <w:shd w:val="clear" w:color="auto" w:fill="FFFFFF"/>
          <w:lang w:val="es-CO"/>
        </w:rPr>
        <w:t>disciplinaria</w:t>
      </w:r>
      <w:r w:rsidRPr="0067645B">
        <w:rPr>
          <w:rFonts w:ascii="Arial" w:eastAsia="Times New Roman" w:hAnsi="Arial" w:cs="Arial"/>
          <w:b/>
          <w:bCs/>
          <w:i/>
          <w:iCs/>
          <w:sz w:val="24"/>
          <w:szCs w:val="24"/>
          <w:shd w:val="clear" w:color="auto" w:fill="FFFFFF"/>
          <w:lang w:val="es-CO"/>
        </w:rPr>
        <w:t xml:space="preserve"> de la Sala Jurisdiccional Disciplinaria del Consejo Superior de la Judicatura.</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Además de lo previsto en la Constitución Política la Sala Jurisdiccional Disciplinaria del Consejo Superior de la Judicatura o de los Consejos Seccionales según el caso, examinará la conducta y sancionará las faltas de los auxiliares de la Justicia.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42. </w:t>
      </w:r>
      <w:r w:rsidRPr="0067645B">
        <w:rPr>
          <w:rFonts w:ascii="Arial" w:eastAsia="Times New Roman" w:hAnsi="Arial" w:cs="Arial"/>
          <w:b/>
          <w:bCs/>
          <w:i/>
          <w:iCs/>
          <w:sz w:val="24"/>
          <w:szCs w:val="24"/>
          <w:shd w:val="clear" w:color="auto" w:fill="FFFFFF"/>
          <w:lang w:val="es-CO"/>
        </w:rPr>
        <w:t>Poder preferente de la Sala Jurisdiccional Disciplinaria del Consejo Superior de la Judicatura.</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Sala Jurisdiccional Disciplinaria del Consejo Superior de la Judicatura a solicitud de parte u oficiosamente ejercerá el poder preferente jurisdiccional disciplinario, en relación con los procesos que son competencia de sus seccionales, respetando el debido proceso y la doble instancia; igualmente podrá disponer el cambio de radicación de los mismos, en cualquier etapa.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Para el cumplimiento de estas funciones y las de su competencia creará por medio de su reglamento interno las salas de decisión pertinentes".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Declarado INEXEQUIBLE por la Corte Constitucional mediante Sentencia </w:t>
      </w:r>
      <w:r w:rsidRPr="0067645B">
        <w:rPr>
          <w:rFonts w:ascii="Arial" w:eastAsia="Times New Roman" w:hAnsi="Arial" w:cs="Arial"/>
          <w:sz w:val="24"/>
          <w:szCs w:val="24"/>
          <w:shd w:val="clear" w:color="auto" w:fill="FFFFFF"/>
          <w:lang w:val="es-CO"/>
        </w:rPr>
        <w:t>C-619</w:t>
      </w:r>
      <w:r w:rsidRPr="0067645B">
        <w:rPr>
          <w:rFonts w:ascii="Arial" w:eastAsia="Times New Roman" w:hAnsi="Arial" w:cs="Arial"/>
          <w:b/>
          <w:bCs/>
          <w:sz w:val="24"/>
          <w:szCs w:val="24"/>
          <w:shd w:val="clear" w:color="auto" w:fill="FFFFFF"/>
          <w:lang w:val="es-CO"/>
        </w:rPr>
        <w:t> de 2012.</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43. </w:t>
      </w:r>
      <w:r w:rsidRPr="0067645B">
        <w:rPr>
          <w:rFonts w:ascii="Arial" w:eastAsia="Times New Roman" w:hAnsi="Arial" w:cs="Arial"/>
          <w:b/>
          <w:bCs/>
          <w:i/>
          <w:iCs/>
          <w:sz w:val="24"/>
          <w:szCs w:val="24"/>
          <w:shd w:val="clear" w:color="auto" w:fill="FFFFFF"/>
          <w:lang w:val="es-CO"/>
        </w:rPr>
        <w:t>Prohibición de represalias.</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Adiciónese un numeral nuevo al artículo 48 de la Ley 734 de 2002,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w:t>
      </w:r>
      <w:r w:rsidRPr="0067645B">
        <w:rPr>
          <w:rFonts w:ascii="Arial" w:eastAsia="Times New Roman" w:hAnsi="Arial" w:cs="Arial"/>
          <w:b/>
          <w:bCs/>
          <w:sz w:val="24"/>
          <w:szCs w:val="24"/>
          <w:shd w:val="clear" w:color="auto" w:fill="FFFFFF"/>
          <w:lang w:val="es-CO"/>
        </w:rPr>
        <w:t>Artículo 48. </w:t>
      </w:r>
      <w:r w:rsidRPr="0067645B">
        <w:rPr>
          <w:rFonts w:ascii="Arial" w:eastAsia="Times New Roman" w:hAnsi="Arial" w:cs="Arial"/>
          <w:i/>
          <w:iCs/>
          <w:sz w:val="24"/>
          <w:szCs w:val="24"/>
          <w:shd w:val="clear" w:color="auto" w:fill="FFFFFF"/>
          <w:lang w:val="es-CO"/>
        </w:rPr>
        <w:t>Faltas Gravísimas. </w:t>
      </w:r>
      <w:r w:rsidRPr="0067645B">
        <w:rPr>
          <w:rFonts w:ascii="Arial" w:eastAsia="Times New Roman" w:hAnsi="Arial" w:cs="Arial"/>
          <w:sz w:val="24"/>
          <w:szCs w:val="24"/>
          <w:shd w:val="clear" w:color="auto" w:fill="FFFFFF"/>
          <w:lang w:val="es-CO"/>
        </w:rPr>
        <w:t>Son faltas gravísimas las siguientes: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64. Sin perjuicio de la adopción de las medidas previstas en la Ley 1010 de 2006, cometer, directa o indirectamente, con ocasión de sus funciones o excediéndose en el ejercicio de ellas, acto arbitrario e injustificado contra otro servidor público que haya denunciado hechos de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44. </w:t>
      </w:r>
      <w:r w:rsidRPr="0067645B">
        <w:rPr>
          <w:rFonts w:ascii="Arial" w:eastAsia="Times New Roman" w:hAnsi="Arial" w:cs="Arial"/>
          <w:b/>
          <w:bCs/>
          <w:i/>
          <w:iCs/>
          <w:sz w:val="24"/>
          <w:szCs w:val="24"/>
          <w:shd w:val="clear" w:color="auto" w:fill="FFFFFF"/>
          <w:lang w:val="es-CO"/>
        </w:rPr>
        <w:t>Sujetos disciplinables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53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El presente régimen se aplica a los particulares que cumplan labores de interventoría o supervisión en los contratos estatales; también a quienes ejerzan funciones públicas, de manera permanente o transitoria, en lo que tienen que ver con estas, y a quienes administren recursos públicos u oficiales.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Se entiende que ejerce función pública aquel particular que, por disposición legal, acto administrativo, convenio o contrato, realice funciones administrativas o actividades propias de los órganos del Estado, que permiten el cumplimiento de los cometidos estatales, así como el que ejerce la facultad sancionadora del Estado; lo que se acreditará, entre otras manifestaciones, cada vez que ordene o señale conductas, expida actos unilaterales o ejerza poderes coercitivos.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Administran recursos públicos aquellos particulares que recaudan, custodian, liquidan o disponen el uso de rentas parafiscales, de rentas que hacen parte del presupuesto de las entidades públicas o que estas últimas han destinado para su utilización con fines específicos.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No serán disciplinables aquellos particulares que presten servicios públicos, salvo que en ejercicio de dichas actividades desempeñen funciones públicas, evento en el cual resultarán destinatarios de las normas disciplinarias.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se trate de personas jurídicas la responsabilidad disciplinaria será exigible del representante legal o de los miembros de la Junta Directiva.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w:t>
      </w:r>
      <w:proofErr w:type="gramStart"/>
      <w:r w:rsidRPr="0067645B">
        <w:rPr>
          <w:rFonts w:ascii="Arial" w:eastAsia="Times New Roman" w:hAnsi="Arial" w:cs="Arial"/>
          <w:sz w:val="24"/>
          <w:szCs w:val="24"/>
          <w:shd w:val="clear" w:color="auto" w:fill="FFFFFF"/>
          <w:lang w:val="es-CO"/>
        </w:rPr>
        <w:t>  </w:t>
      </w:r>
      <w:r w:rsidRPr="0067645B">
        <w:rPr>
          <w:rFonts w:ascii="Arial" w:eastAsia="Times New Roman" w:hAnsi="Arial" w:cs="Arial"/>
          <w:b/>
          <w:bCs/>
          <w:sz w:val="24"/>
          <w:szCs w:val="24"/>
          <w:shd w:val="clear" w:color="auto" w:fill="FFFFFF"/>
          <w:lang w:val="es-CO"/>
        </w:rPr>
        <w:t>El</w:t>
      </w:r>
      <w:proofErr w:type="gramEnd"/>
      <w:r w:rsidRPr="0067645B">
        <w:rPr>
          <w:rFonts w:ascii="Arial" w:eastAsia="Times New Roman" w:hAnsi="Arial" w:cs="Arial"/>
          <w:b/>
          <w:bCs/>
          <w:sz w:val="24"/>
          <w:szCs w:val="24"/>
          <w:shd w:val="clear" w:color="auto" w:fill="FFFFFF"/>
          <w:lang w:val="es-CO"/>
        </w:rPr>
        <w:t xml:space="preserve"> texto subrayado fue declarado EXEQUIBLE por la Corte Constitucional mediante Sentencia</w:t>
      </w:r>
      <w:r w:rsidRPr="0067645B">
        <w:rPr>
          <w:rFonts w:ascii="Arial" w:eastAsia="Times New Roman" w:hAnsi="Arial" w:cs="Arial"/>
          <w:sz w:val="24"/>
          <w:szCs w:val="24"/>
          <w:shd w:val="clear" w:color="auto" w:fill="FFFFFF"/>
          <w:lang w:val="es-CO"/>
        </w:rPr>
        <w:t> C-084 </w:t>
      </w:r>
      <w:r w:rsidRPr="0067645B">
        <w:rPr>
          <w:rFonts w:ascii="Arial" w:eastAsia="Times New Roman" w:hAnsi="Arial" w:cs="Arial"/>
          <w:b/>
          <w:bCs/>
          <w:sz w:val="24"/>
          <w:szCs w:val="24"/>
          <w:shd w:val="clear" w:color="auto" w:fill="FFFFFF"/>
          <w:lang w:val="es-CO"/>
        </w:rPr>
        <w:t>de 2013, bajo el entendido que la falta le fuere imputable por el incumplimiento de los deberes funcionales.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45. </w:t>
      </w:r>
      <w:r w:rsidRPr="0067645B">
        <w:rPr>
          <w:rFonts w:ascii="Arial" w:eastAsia="Times New Roman" w:hAnsi="Arial" w:cs="Arial"/>
          <w:b/>
          <w:bCs/>
          <w:i/>
          <w:iCs/>
          <w:sz w:val="24"/>
          <w:szCs w:val="24"/>
          <w:shd w:val="clear" w:color="auto" w:fill="FFFFFF"/>
          <w:lang w:val="es-CO"/>
        </w:rPr>
        <w:t>Responsabilidad del interventor por faltas gravísimas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Modifíquese el numeral 11 del artículo 55 de la Ley 734 de 2002,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11. Las consagradas en los numerales 2, 3, 14, 15, 16, 18, 19, 20, 26, 27, 28, 34, 40, 42, 43, 50, 51, 52, 55, 56, y 59, parágrafo 4°, del artículo 48 de esta ley cuando resulten compatibles con la función.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46. </w:t>
      </w:r>
      <w:r w:rsidRPr="0067645B">
        <w:rPr>
          <w:rFonts w:ascii="Arial" w:eastAsia="Times New Roman" w:hAnsi="Arial" w:cs="Arial"/>
          <w:b/>
          <w:bCs/>
          <w:i/>
          <w:iCs/>
          <w:sz w:val="24"/>
          <w:szCs w:val="24"/>
          <w:shd w:val="clear" w:color="auto" w:fill="FFFFFF"/>
          <w:lang w:val="es-CO"/>
        </w:rPr>
        <w:t>Notificaciones</w:t>
      </w:r>
      <w:r w:rsidRPr="0067645B">
        <w:rPr>
          <w:rFonts w:ascii="Arial" w:eastAsia="Times New Roman" w:hAnsi="Arial" w:cs="Arial"/>
          <w:b/>
          <w:b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105 de la Ley 734 de 2002 tendrá un inciso segundo,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De esta forma se notificarán los autos de cierre de investigación y el que ordene el traslado para alegatos de conclusión.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47. </w:t>
      </w:r>
      <w:r w:rsidRPr="0067645B">
        <w:rPr>
          <w:rFonts w:ascii="Arial" w:eastAsia="Times New Roman" w:hAnsi="Arial" w:cs="Arial"/>
          <w:b/>
          <w:bCs/>
          <w:i/>
          <w:iCs/>
          <w:sz w:val="24"/>
          <w:szCs w:val="24"/>
          <w:shd w:val="clear" w:color="auto" w:fill="FFFFFF"/>
          <w:lang w:val="es-CO"/>
        </w:rPr>
        <w:t>Procedencia de la revocatoria directa</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122 de la Ley 734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Los fallos sancionatorios y autos de archivo podrán ser revocados de oficio o a petición del sancionado, por el Procurador General de la Nación o por quien los profirió. El quejoso podrá solicitar la revocatoria del auto de archivo.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Expresiones subrayadas declaradas EXEQUIBLES por la Corte Constitucional mediante Sentencia </w:t>
      </w:r>
      <w:r w:rsidRPr="0067645B">
        <w:rPr>
          <w:rFonts w:ascii="Arial" w:eastAsia="Times New Roman" w:hAnsi="Arial" w:cs="Arial"/>
          <w:sz w:val="24"/>
          <w:szCs w:val="24"/>
          <w:shd w:val="clear" w:color="auto" w:fill="FFFFFF"/>
          <w:lang w:val="es-CO"/>
        </w:rPr>
        <w:t>C-306</w:t>
      </w:r>
      <w:r w:rsidRPr="0067645B">
        <w:rPr>
          <w:rFonts w:ascii="Arial" w:eastAsia="Times New Roman" w:hAnsi="Arial" w:cs="Arial"/>
          <w:b/>
          <w:bCs/>
          <w:sz w:val="24"/>
          <w:szCs w:val="24"/>
          <w:shd w:val="clear" w:color="auto" w:fill="FFFFFF"/>
          <w:lang w:val="es-CO"/>
        </w:rPr>
        <w:t> de 2012</w:t>
      </w:r>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1°. </w:t>
      </w:r>
      <w:r w:rsidRPr="0067645B">
        <w:rPr>
          <w:rFonts w:ascii="Arial" w:eastAsia="Times New Roman" w:hAnsi="Arial" w:cs="Arial"/>
          <w:sz w:val="24"/>
          <w:szCs w:val="24"/>
          <w:shd w:val="clear" w:color="auto" w:fill="FFFFFF"/>
          <w:lang w:val="es-CO"/>
        </w:rPr>
        <w:t>Cuando se trate de faltas disciplinarias que constituyen violaciones al Derecho Internacional de los Derechos Humanos y del Derecho Internacional Humanitario, procede la revocatoria del fallo absolutorio y del archivo de la actuación por parte del Procurador General de la Nación, de oficio o a petición del quejoso que tenga la calidad de víctima o perjudicado.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2°.</w:t>
      </w:r>
      <w:r w:rsidRPr="0067645B">
        <w:rPr>
          <w:rFonts w:ascii="Arial" w:eastAsia="Times New Roman" w:hAnsi="Arial" w:cs="Arial"/>
          <w:sz w:val="24"/>
          <w:szCs w:val="24"/>
          <w:shd w:val="clear" w:color="auto" w:fill="FFFFFF"/>
          <w:lang w:val="es-CO"/>
        </w:rPr>
        <w:t> El plazo para proceder a la revocatoria será de tres (3) meses calendario.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48. </w:t>
      </w:r>
      <w:r w:rsidRPr="0067645B">
        <w:rPr>
          <w:rFonts w:ascii="Arial" w:eastAsia="Times New Roman" w:hAnsi="Arial" w:cs="Arial"/>
          <w:b/>
          <w:bCs/>
          <w:i/>
          <w:iCs/>
          <w:sz w:val="24"/>
          <w:szCs w:val="24"/>
          <w:shd w:val="clear" w:color="auto" w:fill="FFFFFF"/>
          <w:lang w:val="es-CO"/>
        </w:rPr>
        <w:t>Competencia</w:t>
      </w:r>
      <w:r w:rsidRPr="0067645B">
        <w:rPr>
          <w:rFonts w:ascii="Arial" w:eastAsia="Times New Roman" w:hAnsi="Arial" w:cs="Arial"/>
          <w:b/>
          <w:b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123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Los fallos sancionatorios y autos de archivo podrán ser revocados por el funcionario que los hubiere proferido o por su superior funcional.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Expresión subrayada declarada EXEQUIBLE por la Corte Constitucional mediante Sentencia </w:t>
      </w:r>
      <w:r w:rsidRPr="0067645B">
        <w:rPr>
          <w:rFonts w:ascii="Arial" w:eastAsia="Times New Roman" w:hAnsi="Arial" w:cs="Arial"/>
          <w:sz w:val="24"/>
          <w:szCs w:val="24"/>
          <w:shd w:val="clear" w:color="auto" w:fill="FFFFFF"/>
          <w:lang w:val="es-CO"/>
        </w:rPr>
        <w:t>C-306</w:t>
      </w:r>
      <w:r w:rsidRPr="0067645B">
        <w:rPr>
          <w:rFonts w:ascii="Arial" w:eastAsia="Times New Roman" w:hAnsi="Arial" w:cs="Arial"/>
          <w:b/>
          <w:bCs/>
          <w:sz w:val="24"/>
          <w:szCs w:val="24"/>
          <w:shd w:val="clear" w:color="auto" w:fill="FFFFFF"/>
          <w:lang w:val="es-CO"/>
        </w:rPr>
        <w:t> de 2012</w:t>
      </w:r>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El Procurador General de la Nación podrá revocar de oficio los fallos sancionatorios, los autos de archivo y el fallo absolutorio, en este último evento cuando se trate de faltas disciplinarias que constituyen violaciones del Derecho Internacional de los Derechos Humanos y del Derecho Internacional Humanitario, expedidos por cualquier funcionario de la Procuraduría o autoridad disciplinaria, o asumir directamente el conocimiento de la petición de revocatoria, cuando lo considere necesario, caso en el cual proferirá la decisión correspondiente.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Expresión subrayada declarada EXEQUIBLE por la Corte Constitucional mediante Sentencia </w:t>
      </w:r>
      <w:r w:rsidRPr="0067645B">
        <w:rPr>
          <w:rFonts w:ascii="Arial" w:eastAsia="Times New Roman" w:hAnsi="Arial" w:cs="Arial"/>
          <w:sz w:val="24"/>
          <w:szCs w:val="24"/>
          <w:shd w:val="clear" w:color="auto" w:fill="FFFFFF"/>
          <w:lang w:val="es-CO"/>
        </w:rPr>
        <w:t>C-306</w:t>
      </w:r>
      <w:r w:rsidRPr="0067645B">
        <w:rPr>
          <w:rFonts w:ascii="Arial" w:eastAsia="Times New Roman" w:hAnsi="Arial" w:cs="Arial"/>
          <w:b/>
          <w:bCs/>
          <w:sz w:val="24"/>
          <w:szCs w:val="24"/>
          <w:shd w:val="clear" w:color="auto" w:fill="FFFFFF"/>
          <w:lang w:val="es-CO"/>
        </w:rPr>
        <w:t> de 2012</w:t>
      </w:r>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49. </w:t>
      </w:r>
      <w:r w:rsidRPr="0067645B">
        <w:rPr>
          <w:rFonts w:ascii="Arial" w:eastAsia="Times New Roman" w:hAnsi="Arial" w:cs="Arial"/>
          <w:b/>
          <w:bCs/>
          <w:i/>
          <w:iCs/>
          <w:sz w:val="24"/>
          <w:szCs w:val="24"/>
          <w:shd w:val="clear" w:color="auto" w:fill="FFFFFF"/>
          <w:lang w:val="es-CO"/>
        </w:rPr>
        <w:t>Causal de revocación de las decisiones disciplinarias.</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124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los casos referidos por las disposiciones anteriores, los fallos sancionatorios, los autos de archivo y el fallo absolutorio son revocables sólo cuando infrinjan manifiestamente las normas constitucionales, legales o reglamentarias en que deban fundarse. Igualmente cuando con ellos se vulneren o amenacen manifiestamente los derechos fundamentales.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Expresión subrayada declarada Exequible por la Corte Constitucional mediante Sentencia C-306 de 2012</w:t>
      </w:r>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lastRenderedPageBreak/>
        <w:t>Artículo 50. </w:t>
      </w:r>
      <w:r w:rsidRPr="0067645B">
        <w:rPr>
          <w:rFonts w:ascii="Arial" w:eastAsia="Times New Roman" w:hAnsi="Arial" w:cs="Arial"/>
          <w:b/>
          <w:bCs/>
          <w:i/>
          <w:iCs/>
          <w:sz w:val="24"/>
          <w:szCs w:val="24"/>
          <w:shd w:val="clear" w:color="auto" w:fill="FFFFFF"/>
          <w:lang w:val="es-CO"/>
        </w:rPr>
        <w:t>Medios de prueba</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El inciso primero del artículo 130 de la Ley 734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Son medios de prueba la confesión, el testimonio, la peritación, la inspección o visita especial, y los documentos, y cualquier otro medio técnico científico que no viole el ordenamiento jurídico, los cuales se practicarán de acuerdo con las reglas previstas en la Ley 600 de 2000, en cuanto sean compatibles con la naturaleza y reglas del derecho disciplinario.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51. </w:t>
      </w:r>
      <w:r w:rsidRPr="0067645B">
        <w:rPr>
          <w:rFonts w:ascii="Arial" w:eastAsia="Times New Roman" w:hAnsi="Arial" w:cs="Arial"/>
          <w:b/>
          <w:bCs/>
          <w:i/>
          <w:iCs/>
          <w:sz w:val="24"/>
          <w:szCs w:val="24"/>
          <w:shd w:val="clear" w:color="auto" w:fill="FFFFFF"/>
          <w:lang w:val="es-CO"/>
        </w:rPr>
        <w:t>Prueba trasladada. </w:t>
      </w:r>
      <w:r w:rsidRPr="0067645B">
        <w:rPr>
          <w:rFonts w:ascii="Arial" w:eastAsia="Times New Roman" w:hAnsi="Arial" w:cs="Arial"/>
          <w:sz w:val="24"/>
          <w:szCs w:val="24"/>
          <w:shd w:val="clear" w:color="auto" w:fill="FFFFFF"/>
          <w:lang w:val="es-CO"/>
        </w:rPr>
        <w:t>El artículo 135 de la Ley 734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Las pruebas practicadas válidamente en una actuación judicial o administrativa, dentro o fuera del país y los medios materiales de prueba, podrán trasladarse a la actuación disciplinaria mediante copias autorizadas por el respectivo funcionario y serán apreciadas conforme a las reglas previstas en este código.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También podrán trasladarse los elementos materiales de prueba o evidencias físicas que la Fiscalía General de la Nación haya descubierto con la presentación del escrito de acusación en el proceso penal, aun cuando ellos no hayan sido introducidos y controvertidos en la audiencia del juicio y no tengan por consiguiente la calidad de pruebas. Estos elementos materiales de prueba o evidencias físicas deberán ser sometidos a contradicción dentro del proceso disciplinario.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la Procuraduría General de la Nación o el Consejo Superior de la Judicatura necesiten información acerca de una investigación penal en curso o requieran trasladar a la actuación disciplinaria elementos materiales de prueba o evidencias físicas que no hayan sido descubiertos, así lo solicitarán al Fiscal General de la Nación. En cada caso, el Fiscal General evaluará la solicitud y determinará qué información o elementos materiales de prueba o evidencias físicas puede entregar, sin afectar la investigación penal ni poner en riesgo el éxito de la misma.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52. </w:t>
      </w:r>
      <w:r w:rsidRPr="0067645B">
        <w:rPr>
          <w:rFonts w:ascii="Arial" w:eastAsia="Times New Roman" w:hAnsi="Arial" w:cs="Arial"/>
          <w:b/>
          <w:bCs/>
          <w:i/>
          <w:iCs/>
          <w:sz w:val="24"/>
          <w:szCs w:val="24"/>
          <w:shd w:val="clear" w:color="auto" w:fill="FFFFFF"/>
          <w:lang w:val="es-CO"/>
        </w:rPr>
        <w:t>Término de la investigación disciplinaria</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Los dos primeros incisos del artículo 156 de la Ley 734 quedarán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término de la investigación disciplinaria será de doce meses, contados a partir de la decisión de apertura.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los procesos que se adelanten por faltas gravísimas, la investigación disciplinaria no podrá exceder de dieciocho meses. Este término podrá aumentarse hasta en una tercera parte, cuando en la misma actuación se investiguen varias faltas o a dos o más inculpados.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53. </w:t>
      </w:r>
      <w:r w:rsidRPr="0067645B">
        <w:rPr>
          <w:rFonts w:ascii="Arial" w:eastAsia="Times New Roman" w:hAnsi="Arial" w:cs="Arial"/>
          <w:b/>
          <w:bCs/>
          <w:i/>
          <w:iCs/>
          <w:sz w:val="24"/>
          <w:szCs w:val="24"/>
          <w:shd w:val="clear" w:color="auto" w:fill="FFFFFF"/>
          <w:lang w:val="es-CO"/>
        </w:rPr>
        <w:t>Decisión de cierre de investigación.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Ley 734 de 2002 tendrá un artículo 160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Cuando se haya recaudado prueba que permita la formulación de cargos, o vencido el término de la investigación, el funcionario de conocimiento, mediante decisión de sustanciación notificarle y que sólo admitirá el recurso de reposición, declarará cerrada la investigación.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firme la providencia anterior, la evaluación de la investigación disciplinaria se verificará en un plazo máximo de quince (15) días hábiles.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54. </w:t>
      </w:r>
      <w:r w:rsidRPr="0067645B">
        <w:rPr>
          <w:rFonts w:ascii="Arial" w:eastAsia="Times New Roman" w:hAnsi="Arial" w:cs="Arial"/>
          <w:b/>
          <w:bCs/>
          <w:i/>
          <w:iCs/>
          <w:sz w:val="24"/>
          <w:szCs w:val="24"/>
          <w:shd w:val="clear" w:color="auto" w:fill="FFFFFF"/>
          <w:lang w:val="es-CO"/>
        </w:rPr>
        <w:t>Término probatorio.</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inciso primero del artículo 168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Vencido el término señalado en el artículo 166, el funcionario competente resolverá sobre las nulidades propuestas y ordenará la práctica de las pruebas que hubieren sido solicitadas, de acuerdo con los criterios de conducencia, pertinencia y necesidad.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55. </w:t>
      </w:r>
      <w:r w:rsidRPr="0067645B">
        <w:rPr>
          <w:rFonts w:ascii="Arial" w:eastAsia="Times New Roman" w:hAnsi="Arial" w:cs="Arial"/>
          <w:b/>
          <w:bCs/>
          <w:i/>
          <w:iCs/>
          <w:sz w:val="24"/>
          <w:szCs w:val="24"/>
          <w:shd w:val="clear" w:color="auto" w:fill="FFFFFF"/>
          <w:lang w:val="es-CO"/>
        </w:rPr>
        <w:t>Traslado para alegatos de conclusión.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169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Si no hubiere pruebas que practicar o habiéndose practicado las señaladas en la etapa de juicio disciplinario, el funcionario de conocimiento mediante auto de sustanciación notificarle ordenará traslado común de diez (10) días para que los sujetos procesales puedan presentar alegatos de conclusión.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56. </w:t>
      </w:r>
      <w:r w:rsidRPr="0067645B">
        <w:rPr>
          <w:rFonts w:ascii="Arial" w:eastAsia="Times New Roman" w:hAnsi="Arial" w:cs="Arial"/>
          <w:b/>
          <w:bCs/>
          <w:i/>
          <w:iCs/>
          <w:sz w:val="24"/>
          <w:szCs w:val="24"/>
          <w:shd w:val="clear" w:color="auto" w:fill="FFFFFF"/>
          <w:lang w:val="es-CO"/>
        </w:rPr>
        <w:t>Término para fallar.</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Ley 734 de 2002 tendrá un artículo 169 A,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funcionario de conocimiento proferirá el fallo dentro de los veinte (20) días hábiles siguientes al vencimiento del término de traslado para presentar alegatos de conclusión.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57. </w:t>
      </w:r>
      <w:r w:rsidRPr="0067645B">
        <w:rPr>
          <w:rFonts w:ascii="Arial" w:eastAsia="Times New Roman" w:hAnsi="Arial" w:cs="Arial"/>
          <w:b/>
          <w:bCs/>
          <w:i/>
          <w:iCs/>
          <w:sz w:val="24"/>
          <w:szCs w:val="24"/>
          <w:shd w:val="clear" w:color="auto" w:fill="FFFFFF"/>
          <w:lang w:val="es-CO"/>
        </w:rPr>
        <w:t>Aplicación del procedimiento verbal.</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175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procedimiento verbal se adelantará contra los servidores públicos en los casos en que el sujeto disciplinable sea sorprendido en el momento de la comisión de la falta o con elementos, efectos o instrumentos que provengan de la ejecución de la conducta, cuando haya confesión y en todo caso cuando la falta sea leve.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También se aplicará el procedimiento verbal para las faltas gravísimas contempladas en el artículo 48 numerales 2, 4, 17, 18, 19, 20, 21, 22, 23, 32, 33, 35, 36, 39, 46, 47, 48, 52, 54, 55, 56, 57, 58, 59 y 62 de esta ley.</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los eventos contemplados en los incisos anteriores, se citará a audiencia, en cualquier estado de la actuación, hasta antes de proferir pliego de cargos.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En todo caso, y cualquiera que fuere el sujeto disciplinable, si al momento de valorar sobre la decisión de apertura de investigación estuvieren dados los requisitos sustanciales para proferir pliego de cargos se citará a audiencia.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Expresión subrayada declarada EXEQUIBLE por la Corte Constitucional mediante Sentencia </w:t>
      </w:r>
      <w:r w:rsidRPr="0067645B">
        <w:rPr>
          <w:rFonts w:ascii="Arial" w:eastAsia="Times New Roman" w:hAnsi="Arial" w:cs="Arial"/>
          <w:sz w:val="24"/>
          <w:szCs w:val="24"/>
          <w:shd w:val="clear" w:color="auto" w:fill="FFFFFF"/>
          <w:lang w:val="es-CO"/>
        </w:rPr>
        <w:t>C-370</w:t>
      </w:r>
      <w:r w:rsidRPr="0067645B">
        <w:rPr>
          <w:rFonts w:ascii="Arial" w:eastAsia="Times New Roman" w:hAnsi="Arial" w:cs="Arial"/>
          <w:b/>
          <w:bCs/>
          <w:sz w:val="24"/>
          <w:szCs w:val="24"/>
          <w:shd w:val="clear" w:color="auto" w:fill="FFFFFF"/>
          <w:lang w:val="es-CO"/>
        </w:rPr>
        <w:t> de 2012.</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58. </w:t>
      </w:r>
      <w:r w:rsidRPr="0067645B">
        <w:rPr>
          <w:rFonts w:ascii="Arial" w:eastAsia="Times New Roman" w:hAnsi="Arial" w:cs="Arial"/>
          <w:b/>
          <w:bCs/>
          <w:i/>
          <w:iCs/>
          <w:sz w:val="24"/>
          <w:szCs w:val="24"/>
          <w:shd w:val="clear" w:color="auto" w:fill="FFFFFF"/>
          <w:lang w:val="es-CO"/>
        </w:rPr>
        <w:t>Procedimiento verbal.</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177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Calificado el procedimiento a seguir conforme a las normas anteriores, el funcionario competente, mediante auto que debe notificarse personalmente, ordenará adelantar proceso verbal y citará a audiencia al posible responsable.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el auto que ordena adelantar proceso verbal, debe consignarse la identificación del funcionario cuestionado, el cargo o empleo desempeñado, una relación sucinta de los hechos reputados irregulares y de las normas que los tipifican, la relación de las pruebas tomadas en cuenta y de las que se van a ordenar, lo mismo que la responsabilidad que se estima puede caber al funcionario cuestionado.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audiencia debe iniciar no antes de cinco (5) ni después de quince (15) días de la fecha del auto que la ordena. Contra esta decisión no procede recurso alguno.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Al inicio de la audiencia, a la que el investigado puede asistir solo o asistido de abogado, podrá dar su propia versión de los hechos y aportar y solicitar pruebas, las cuales serán practicadas en la misma diligencia, dentro del término improrrogable de tres (3) días. Si no fuere posible hacerlo se suspenderá la audiencia por el término máximo de cinco (5) días y se señalará fecha para la práctica de la prueba o pruebas pendientes.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Las pruebas se practicarán conforme se regulan para el proceso ordinario, haciéndolas compatibles con las formas propias del proceso verbal.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Podrá ordenarse la práctica de pruebas por comisionado, cuando sea necesario y procedente. La negativa a decretar y practicar pruebas, por inconducentes, impertinentes o superfluas, debe ser motivada.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director del proceso podrá ordenar un receso, por el tiempo que estime indispensable, para que las partes presenten los alegatos de conclusión, el cual será de mínimo tres (3) días y máximo de diez (10) días. De la misma manera podrá proceder en aquellos eventos que no estén previstos y que hagan necesaria tal medida. Contra esta decisión no cabe ningún recurso.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De la audiencia se levantará acta en la que se consignará sucintamente lo ocurrido en ella. Todas las decisiones se notifican en estrados.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lastRenderedPageBreak/>
        <w:t>NOTA: Expresión subrayada declarada EXEQUIBLE por la Corte Constitucional mediante Sentencia </w:t>
      </w:r>
      <w:r w:rsidRPr="0067645B">
        <w:rPr>
          <w:rFonts w:ascii="Arial" w:eastAsia="Times New Roman" w:hAnsi="Arial" w:cs="Arial"/>
          <w:sz w:val="24"/>
          <w:szCs w:val="24"/>
          <w:shd w:val="clear" w:color="auto" w:fill="FFFFFF"/>
          <w:lang w:val="es-CO"/>
        </w:rPr>
        <w:t>C-370</w:t>
      </w:r>
      <w:r w:rsidRPr="0067645B">
        <w:rPr>
          <w:rFonts w:ascii="Arial" w:eastAsia="Times New Roman" w:hAnsi="Arial" w:cs="Arial"/>
          <w:b/>
          <w:bCs/>
          <w:sz w:val="24"/>
          <w:szCs w:val="24"/>
          <w:shd w:val="clear" w:color="auto" w:fill="FFFFFF"/>
          <w:lang w:val="es-CO"/>
        </w:rPr>
        <w:t> de 2012, en el entendido que este término solamente comenzará a correr a partir de la notificación del auto que ordena adelantar el proceso verbal.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59. </w:t>
      </w:r>
      <w:r w:rsidRPr="0067645B">
        <w:rPr>
          <w:rFonts w:ascii="Arial" w:eastAsia="Times New Roman" w:hAnsi="Arial" w:cs="Arial"/>
          <w:b/>
          <w:bCs/>
          <w:i/>
          <w:iCs/>
          <w:sz w:val="24"/>
          <w:szCs w:val="24"/>
          <w:shd w:val="clear" w:color="auto" w:fill="FFFFFF"/>
          <w:lang w:val="es-CO"/>
        </w:rPr>
        <w:t>Recursos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El artículo 180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recurso de reposición procede contra las decisiones que niegan la práctica de pruebas, las nulidades y la recusación, el cual debe interponerse y sustentarse verbalmente en el momento en que se profiera la decisión. El director del proceso, a continuación, decidirá oral y motivadamente sobre lo planteado en el recurso.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recurso de apelación cabe contra el auto que niega pruebas, contra el que rechaza la recusación y contra el fallo de primera instancia, debe sustentarse verbalmente en la misma audiencia, una vez proferido y notificado el fallo en estrados. Inmediatamente se decidirá sobre su otorgamiento.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Inciso  declarado EXEQUIBLE por la Corte Constitucional, mediante Sentencias </w:t>
      </w:r>
      <w:r w:rsidRPr="0067645B">
        <w:rPr>
          <w:rFonts w:ascii="Arial" w:eastAsia="Times New Roman" w:hAnsi="Arial" w:cs="Arial"/>
          <w:sz w:val="24"/>
          <w:szCs w:val="24"/>
          <w:shd w:val="clear" w:color="auto" w:fill="FFFFFF"/>
          <w:lang w:val="es-CO"/>
        </w:rPr>
        <w:t>C-315</w:t>
      </w:r>
      <w:r w:rsidRPr="0067645B">
        <w:rPr>
          <w:rFonts w:ascii="Arial" w:eastAsia="Times New Roman" w:hAnsi="Arial" w:cs="Arial"/>
          <w:b/>
          <w:bCs/>
          <w:sz w:val="24"/>
          <w:szCs w:val="24"/>
          <w:shd w:val="clear" w:color="auto" w:fill="FFFFFF"/>
          <w:lang w:val="es-CO"/>
        </w:rPr>
        <w:t> de 2012 y</w:t>
      </w:r>
      <w:r w:rsidRPr="0067645B">
        <w:rPr>
          <w:rFonts w:ascii="Arial" w:eastAsia="Times New Roman" w:hAnsi="Arial" w:cs="Arial"/>
          <w:sz w:val="24"/>
          <w:szCs w:val="24"/>
          <w:shd w:val="clear" w:color="auto" w:fill="FFFFFF"/>
          <w:lang w:val="es-CO"/>
        </w:rPr>
        <w:t> C-401 </w:t>
      </w:r>
      <w:r w:rsidRPr="0067645B">
        <w:rPr>
          <w:rFonts w:ascii="Arial" w:eastAsia="Times New Roman" w:hAnsi="Arial" w:cs="Arial"/>
          <w:b/>
          <w:bCs/>
          <w:sz w:val="24"/>
          <w:szCs w:val="24"/>
          <w:shd w:val="clear" w:color="auto" w:fill="FFFFFF"/>
          <w:lang w:val="es-CO"/>
        </w:rPr>
        <w:t>de 2013</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El texto subrayado fue declarado EXEQUIBLE por la Corte Constitucional mediante Sentencia</w:t>
      </w:r>
      <w:r w:rsidRPr="0067645B">
        <w:rPr>
          <w:rFonts w:ascii="Arial" w:eastAsia="Times New Roman" w:hAnsi="Arial" w:cs="Arial"/>
          <w:sz w:val="24"/>
          <w:szCs w:val="24"/>
          <w:shd w:val="clear" w:color="auto" w:fill="FFFFFF"/>
          <w:lang w:val="es-CO"/>
        </w:rPr>
        <w:t> C-532 </w:t>
      </w:r>
      <w:r w:rsidRPr="0067645B">
        <w:rPr>
          <w:rFonts w:ascii="Arial" w:eastAsia="Times New Roman" w:hAnsi="Arial" w:cs="Arial"/>
          <w:b/>
          <w:bCs/>
          <w:sz w:val="24"/>
          <w:szCs w:val="24"/>
          <w:shd w:val="clear" w:color="auto" w:fill="FFFFFF"/>
          <w:lang w:val="es-CO"/>
        </w:rPr>
        <w:t>de 2015.</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Procede el recurso de reposición cuando el procedimiento sea de única instancia, el cual deberá interponerse y sustentarse una vez se produzca la notificación en estrados, agotado lo cual se decidirá el mismo.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Las decisiones de segunda instancia se adoptarán conforme al procedimiento escrito.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De proceder la recusación, el ad que revocará la decisión y devolverá el proceso para que se tramite por el que sea designado.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caso de revocarse la decisión que negó la práctica de pruebas, el ad que las decretará y practicará. También podrá decretar de oficio las que estime necesarias para resolver el fondo del asunto, debiendo garantizar el derecho de contradicción.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NOTA: Inciso   declarado EXEQUIBLE por la Corte Constitucional, mediante Sentencia</w:t>
      </w:r>
      <w:r w:rsidRPr="0067645B">
        <w:rPr>
          <w:rFonts w:ascii="Arial" w:eastAsia="Times New Roman" w:hAnsi="Arial" w:cs="Arial"/>
          <w:sz w:val="24"/>
          <w:szCs w:val="24"/>
          <w:shd w:val="clear" w:color="auto" w:fill="FFFFFF"/>
          <w:lang w:val="es-CO"/>
        </w:rPr>
        <w:t> C-401 </w:t>
      </w:r>
      <w:r w:rsidRPr="0067645B">
        <w:rPr>
          <w:rFonts w:ascii="Arial" w:eastAsia="Times New Roman" w:hAnsi="Arial" w:cs="Arial"/>
          <w:b/>
          <w:bCs/>
          <w:sz w:val="24"/>
          <w:szCs w:val="24"/>
          <w:shd w:val="clear" w:color="auto" w:fill="FFFFFF"/>
          <w:lang w:val="es-CO"/>
        </w:rPr>
        <w:t>de 2013</w:t>
      </w:r>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Antes de proferir el fallo, las partes podrán presentar alegatos de conclusión, para lo cual dispondrán de un término de traslado de dos (2) días, contados a partir del día siguiente al de la notificación por estado, que es de un día.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El ad </w:t>
      </w:r>
      <w:proofErr w:type="spellStart"/>
      <w:r w:rsidRPr="0067645B">
        <w:rPr>
          <w:rFonts w:ascii="Arial" w:eastAsia="Times New Roman" w:hAnsi="Arial" w:cs="Arial"/>
          <w:sz w:val="24"/>
          <w:szCs w:val="24"/>
          <w:shd w:val="clear" w:color="auto" w:fill="FFFFFF"/>
          <w:lang w:val="es-CO"/>
        </w:rPr>
        <w:t>quem</w:t>
      </w:r>
      <w:proofErr w:type="spellEnd"/>
      <w:r w:rsidRPr="0067645B">
        <w:rPr>
          <w:rFonts w:ascii="Arial" w:eastAsia="Times New Roman" w:hAnsi="Arial" w:cs="Arial"/>
          <w:sz w:val="24"/>
          <w:szCs w:val="24"/>
          <w:shd w:val="clear" w:color="auto" w:fill="FFFFFF"/>
          <w:lang w:val="es-CO"/>
        </w:rPr>
        <w:t xml:space="preserve"> dispone de diez (10) días para proferir el fallo de segunda instancia. Este se ampliará en otro tanto si debe ordenar y practicar pruebas.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lastRenderedPageBreak/>
        <w:t>Artículo 60. </w:t>
      </w:r>
      <w:r w:rsidRPr="0067645B">
        <w:rPr>
          <w:rFonts w:ascii="Arial" w:eastAsia="Times New Roman" w:hAnsi="Arial" w:cs="Arial"/>
          <w:b/>
          <w:bCs/>
          <w:i/>
          <w:iCs/>
          <w:sz w:val="24"/>
          <w:szCs w:val="24"/>
          <w:shd w:val="clear" w:color="auto" w:fill="FFFFFF"/>
          <w:lang w:val="es-CO"/>
        </w:rPr>
        <w:t>Procedencia del procedimiento disciplinario especial ante el Procurador General de la Nación.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artículo 182 de la Ley 734 de 2002 tendrá un inciso segundo,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Procurador General de la Nación también podrá aplicar este procedimiento especial para los casos en que su competencia para disciplinar sea en única instancia.</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IV</w:t>
      </w:r>
    </w:p>
    <w:p w:rsidR="00526A12" w:rsidRPr="00526A12" w:rsidRDefault="00526A12" w:rsidP="0067645B">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Regulación del lobby o cabildeo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61. </w:t>
      </w:r>
      <w:r w:rsidRPr="0067645B">
        <w:rPr>
          <w:rFonts w:ascii="Arial" w:eastAsia="Times New Roman" w:hAnsi="Arial" w:cs="Arial"/>
          <w:b/>
          <w:bCs/>
          <w:i/>
          <w:iCs/>
          <w:sz w:val="24"/>
          <w:szCs w:val="24"/>
          <w:shd w:val="clear" w:color="auto" w:fill="FFFFFF"/>
          <w:lang w:val="es-CO"/>
        </w:rPr>
        <w:t>Acceso a la información.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autoridad competente podrá requerir, en cualquier momento, informaciones o antecedentes adicionales relativos a gestiones determinadas, cuando exista al menos prueba sumaria de la comisión de algún delito o de una falta disciplinaria.</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V</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Organismos especiales para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62. </w:t>
      </w:r>
      <w:r w:rsidRPr="0067645B">
        <w:rPr>
          <w:rFonts w:ascii="Arial" w:eastAsia="Times New Roman" w:hAnsi="Arial" w:cs="Arial"/>
          <w:b/>
          <w:bCs/>
          <w:i/>
          <w:iCs/>
          <w:sz w:val="24"/>
          <w:szCs w:val="27"/>
          <w:shd w:val="clear" w:color="auto" w:fill="FFFFFF"/>
          <w:lang w:val="es-CO"/>
        </w:rPr>
        <w:t>Conformación de la Comisión Nacional para la Moralización</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Créase la Comisión Nacional para la Moralización, integrada por: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a) El Presidente de la República;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b) El Ministro del Interior y de Justicia;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c) El Procurador General de la Nación;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d) El Contralor General de la República;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 El Auditor General de la República;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f) El Presidente del Senado y de la Cámara de Representantes;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g) El Fiscal General de la Nación;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h) El Presidente de la Corte Suprema de Justicia;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i) El Presidente del Consejo de Estado;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j) El Director del Programa Presidencial de Modernización, Eficiencia, Transparencia y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k) El Consejero Presidencial para el Buen Gobierno y la Transparencia;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l) El Defensor del Pueblo.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63. </w:t>
      </w:r>
      <w:r w:rsidRPr="0067645B">
        <w:rPr>
          <w:rFonts w:ascii="Arial" w:eastAsia="Times New Roman" w:hAnsi="Arial" w:cs="Arial"/>
          <w:b/>
          <w:bCs/>
          <w:i/>
          <w:iCs/>
          <w:sz w:val="24"/>
          <w:szCs w:val="24"/>
          <w:shd w:val="clear" w:color="auto" w:fill="FFFFFF"/>
          <w:lang w:val="es-CO"/>
        </w:rPr>
        <w:t>Presidencia de la Comisión.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Presidencia de la Comisión Nacional para la Moralización corresponderá al Presidente de la República.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64. </w:t>
      </w:r>
      <w:r w:rsidRPr="0067645B">
        <w:rPr>
          <w:rFonts w:ascii="Arial" w:eastAsia="Times New Roman" w:hAnsi="Arial" w:cs="Arial"/>
          <w:b/>
          <w:bCs/>
          <w:i/>
          <w:iCs/>
          <w:sz w:val="24"/>
          <w:szCs w:val="24"/>
          <w:shd w:val="clear" w:color="auto" w:fill="FFFFFF"/>
          <w:lang w:val="es-CO"/>
        </w:rPr>
        <w:t>Funciones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La Comisión Nacional para la Moralización tendrá las siguientes funciones: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Velar por el cumplimiento de la aplicación de la presente ley y de la Ley 190 de 1995;</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Coordinar la realización de acciones conjuntas para la lucha contra la corrupción frente a entidades del orden nacional o territorial en las cuales existan indicios de este fenómeno;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Coordinar el intercambio de información en materia de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 Realizar propuestas para hacer efectivas las medidas contempladas en esta ley respecto de las personas políticamente expuestas;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 Establecer los indicadores de eficacia, eficiencia y transparencia obligatorios para la Administración Pública, y los mecanismos de su divulgación;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f) Establecer las prioridades para afrontar las situaciones que atenten o lesionen la moralidad en la Administración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g) Adoptar una estrategia anual que propenda por la transparencia, la eficiencia, la moralidad y los demás principios que deben regir la Administración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h) Promover la implantación de centros piloto enfocados hacia la consolidación de mecanismos transparentes y la obtención de la excelencia en los niveles de eficiencia, eficacia y economía de la gestión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i) Promover el ejercicio consciente y responsable de la participación ciudadana y del control social sobre la gestión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j) Prestar su concurso en el cumplimiento de las acciones populares en cuanto tienen que ver con la moralidad administrativa;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k) Orientar y coordinar la realización de actividades pedagógicas e informativas sobre temas asociados con la ética y la moral públicas, los deberes y las responsabilidades en la función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l) Mantener contacto e intercambio permanentes con entidades oficiales y </w:t>
      </w:r>
      <w:proofErr w:type="gramStart"/>
      <w:r w:rsidRPr="0067645B">
        <w:rPr>
          <w:rFonts w:ascii="Arial" w:eastAsia="Times New Roman" w:hAnsi="Arial" w:cs="Arial"/>
          <w:sz w:val="24"/>
          <w:szCs w:val="24"/>
          <w:shd w:val="clear" w:color="auto" w:fill="FFFFFF"/>
          <w:lang w:val="es-CO"/>
        </w:rPr>
        <w:t>privadas</w:t>
      </w:r>
      <w:proofErr w:type="gramEnd"/>
      <w:r w:rsidRPr="0067645B">
        <w:rPr>
          <w:rFonts w:ascii="Arial" w:eastAsia="Times New Roman" w:hAnsi="Arial" w:cs="Arial"/>
          <w:sz w:val="24"/>
          <w:szCs w:val="24"/>
          <w:shd w:val="clear" w:color="auto" w:fill="FFFFFF"/>
          <w:lang w:val="es-CO"/>
        </w:rPr>
        <w:t xml:space="preserve"> del país y del exterior que ofrezcan alternativas de lucha contra la corrupción administrativa;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m) Prestar todo su concurso para la construcción de un Estado transparente;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n) Darse su propio Reglamento.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65. </w:t>
      </w:r>
      <w:r w:rsidRPr="0067645B">
        <w:rPr>
          <w:rFonts w:ascii="Arial" w:eastAsia="Times New Roman" w:hAnsi="Arial" w:cs="Arial"/>
          <w:b/>
          <w:bCs/>
          <w:i/>
          <w:iCs/>
          <w:sz w:val="24"/>
          <w:szCs w:val="24"/>
          <w:shd w:val="clear" w:color="auto" w:fill="FFFFFF"/>
          <w:lang w:val="es-CO"/>
        </w:rPr>
        <w:t>Comisiones Regionales de Moralización</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Cada departamento instalará una Comisión Regional de Moralización que estará encargada de aplicar y poner en marcha los lineamientos de la Comisión Nacional de Moralización y coordinar en el nivel territorial las acciones de los órganos de prevención, investigación y sanción de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Comisión Regional estará conformada por los representantes regionales de la Procuraduría General de la Nación, la Contraloría General de la República, la Fiscalía General de la Nación, el Consejo Seccional de la Judicatura y la Contraloría Departamental, Municipal y Distrital. La asistencia a estas reuniones que se llevarán a cabo mensualmente es obligatoria e indelegable.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Otras entidades que pueden ser convocadas para ser parte de la Comisión Regional de Moralización, cuando se considere necesario, son: la Defensoría del Pueblo, las personerías municipales, los cuerpos especializados de policía técnica, el Gobernador y el Presidente de la Asamblea Departamental.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Con el fin de articular las Comisiones Regionales de Moralización con la ciudadanía organizada, deberá celebrarse entre ellos por lo menos una reunión trimestral para atender y responder sus peticiones, inquietudes, quejas y denuncias.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66. </w:t>
      </w:r>
      <w:r w:rsidRPr="0067645B">
        <w:rPr>
          <w:rFonts w:ascii="Arial" w:eastAsia="Times New Roman" w:hAnsi="Arial" w:cs="Arial"/>
          <w:b/>
          <w:bCs/>
          <w:i/>
          <w:iCs/>
          <w:sz w:val="24"/>
          <w:szCs w:val="24"/>
          <w:shd w:val="clear" w:color="auto" w:fill="FFFFFF"/>
          <w:lang w:val="es-CO"/>
        </w:rPr>
        <w:t>Conformación de la Comisión Nacional Ciudadana para la Lucha contra la Corrupción.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Créase la Comisión Nacional Ciudadana para la Lucha contra la Corrupción, la cual estará integrada por: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Un representante de los Gremios Económicos;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Un representante de las Organizaciones No Gubernamentales dedicadas a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Un representante de las Universidades;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 Un representante de los Medios de Comunicación;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 Un representante de las Veedurías Ciudadanas;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f) Un representante del Consejo Nacional de Planeación;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g) Un representante de las Organizaciones Sindicales;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h) Un representante de Conferilec (Confederación Colombiana de Libertad Religiosa, Conciencia y Culto).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lastRenderedPageBreak/>
        <w:t>Artículo 67. </w:t>
      </w:r>
      <w:r w:rsidRPr="0067645B">
        <w:rPr>
          <w:rFonts w:ascii="Arial" w:eastAsia="Times New Roman" w:hAnsi="Arial" w:cs="Arial"/>
          <w:b/>
          <w:bCs/>
          <w:i/>
          <w:iCs/>
          <w:sz w:val="24"/>
          <w:szCs w:val="24"/>
          <w:shd w:val="clear" w:color="auto" w:fill="FFFFFF"/>
          <w:lang w:val="es-CO"/>
        </w:rPr>
        <w:t>Designación de Comisionados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Reglamentado por el Decreto Nacional 958 de 2016. La designación de los Comisionados Ciudadanos corresponde al Presidente de la República, de ternas enviadas por cada sector</w:t>
      </w:r>
      <w:r w:rsidRPr="0067645B">
        <w:rPr>
          <w:rFonts w:ascii="Arial" w:eastAsia="Times New Roman" w:hAnsi="Arial" w:cs="Arial"/>
          <w:b/>
          <w:bCs/>
          <w:sz w:val="24"/>
          <w:szCs w:val="24"/>
          <w:shd w:val="clear" w:color="auto" w:fill="FFFFFF"/>
          <w:lang w:val="es-CO"/>
        </w:rPr>
        <w:t>. </w:t>
      </w:r>
      <w:r w:rsidRPr="0067645B">
        <w:rPr>
          <w:rFonts w:ascii="Arial" w:eastAsia="Times New Roman" w:hAnsi="Arial" w:cs="Arial"/>
          <w:sz w:val="24"/>
          <w:szCs w:val="24"/>
          <w:shd w:val="clear" w:color="auto" w:fill="FFFFFF"/>
          <w:lang w:val="es-CO"/>
        </w:rPr>
        <w:t>El desempeño del cargo será por períodos fijos de cuatro (4) años y ejercerán sus funciones ad honórem.</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68. </w:t>
      </w:r>
      <w:r w:rsidRPr="0067645B">
        <w:rPr>
          <w:rFonts w:ascii="Arial" w:eastAsia="Times New Roman" w:hAnsi="Arial" w:cs="Arial"/>
          <w:b/>
          <w:bCs/>
          <w:i/>
          <w:iCs/>
          <w:sz w:val="24"/>
          <w:szCs w:val="24"/>
          <w:shd w:val="clear" w:color="auto" w:fill="FFFFFF"/>
          <w:lang w:val="es-CO"/>
        </w:rPr>
        <w:t>Funciones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La Comisión Nacional Ciudadana para la Lucha contra la Corrupción ejercerá las siguientes funciones: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Velar por el cumplimiento de la aplicación de la presente ley y de la Ley 190 de 1995;</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Realizar un informe de seguimiento, evaluación y recomendaciones a las políticas, planes y programas que se pongan en marcha en materia de lucha contra la corrupción, el cual deberá presentarse al menos una (1) vez cada año;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Impulsar campañas en las instituciones educativas para la promoción de los valores éticos y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 Promover la elaboración de códigos de conducta para el ejercicio ético y transparente de las actividades del sector privado y para la prevención de conflictos de intereses en el mismo;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 Hacer un seguimiento especial a las medidas adoptadas en esta ley para mejorar la gestión pública tales como la contratación pública, la política anti tramites, la democratización de la Administración Pública, el acceso a la información pública y la atención al ciudadano;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f) Realizar un seguimiento especial a los casos e investigaciones de corrupción de alto impacto;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g) Realizar un seguimiento a la implementación de las medidas contempladas en esta ley para regular el cabildeo, con el objeto de velar por la transparencia de las decisiones públicas;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h) Promover la participación activa de los medios de comunicación social en el desarrollo de programas orientados a la lucha contra la corrupción y al rescate de la moral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i) Denunciar ante las autoridades competentes los hechos o actuaciones irregulares de los servidores públicos de los cuales tengan conocimiento, en cumplimiento de lo previsto en el artículo 92 de la Constitución;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j) Prestar su concurso en el cumplimiento de las acciones populares en cuanto hacen relación con la moralidad administrativa;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k) Velar por que la Administración Pública mantenga actualizado el inventario y propiedad de bienes muebles e inmuebles pertenecientes a las diversas entidades, así como su adecuada utilización;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 Velar y proponer directrices para dar cumplimiento a lo previsto en el artículo 56 de la Ley 190 de 1995;</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m) Darse su propio Reglamento.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69. </w:t>
      </w:r>
      <w:r w:rsidRPr="0067645B">
        <w:rPr>
          <w:rFonts w:ascii="Arial" w:eastAsia="Times New Roman" w:hAnsi="Arial" w:cs="Arial"/>
          <w:b/>
          <w:bCs/>
          <w:i/>
          <w:iCs/>
          <w:sz w:val="24"/>
          <w:szCs w:val="24"/>
          <w:shd w:val="clear" w:color="auto" w:fill="FFFFFF"/>
          <w:lang w:val="es-CO"/>
        </w:rPr>
        <w:t>Secretaría Técnica</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La Secretaría Técnica de la Comisión Nacional Ciudadana para la lucha contra la corrupción será designada por los representantes de qué trata el artículo 78 de esta ley. La Secretaría Técnica de la Comisión Nacional de Moralización será ejercida por el Programa Presidencial de Modernización, Eficiencia, Transparencia y Lucha contra la Corrupción. Este programa deberá apoyar las secretarías técnicas en lo operativo y lo administrativo.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70. </w:t>
      </w:r>
      <w:r w:rsidRPr="0067645B">
        <w:rPr>
          <w:rFonts w:ascii="Arial" w:eastAsia="Times New Roman" w:hAnsi="Arial" w:cs="Arial"/>
          <w:b/>
          <w:bCs/>
          <w:i/>
          <w:iCs/>
          <w:sz w:val="24"/>
          <w:szCs w:val="24"/>
          <w:shd w:val="clear" w:color="auto" w:fill="FFFFFF"/>
          <w:lang w:val="es-CO"/>
        </w:rPr>
        <w:t>Requisitos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Son requisitos para ser miembro de la Comisión Nacional Ciudadana para la Lucha contra la Corrupción, los siguientes: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 Ser ciudadano colombiano en ejercicio.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2. No haber sido condenado por delito o contravención dolosos.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3. No haber sido sancionado disciplinariamente por falta grave o gravísima.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4. No ostentar la calidad de servidor público, ni tener vínculo contractual con el Estado.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71. </w:t>
      </w:r>
      <w:r w:rsidRPr="0067645B">
        <w:rPr>
          <w:rFonts w:ascii="Arial" w:eastAsia="Times New Roman" w:hAnsi="Arial" w:cs="Arial"/>
          <w:b/>
          <w:bCs/>
          <w:i/>
          <w:iCs/>
          <w:sz w:val="24"/>
          <w:szCs w:val="24"/>
          <w:shd w:val="clear" w:color="auto" w:fill="FFFFFF"/>
          <w:lang w:val="es-CO"/>
        </w:rPr>
        <w:t>Reuniones de la Comisión Nacional de Moralización y la Comisión Ciudadana.</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Comisión Nacional de Moralización y la Comisión Ciudadana deberán reunirse al menos trimestralmente y entregar a fin de año un informe de sus actividades y resultados, el cual será público y podrá ser consultado en la página de Internet de todas las entidades que conforman esta Comisión.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72. </w:t>
      </w:r>
      <w:r w:rsidRPr="0067645B">
        <w:rPr>
          <w:rFonts w:ascii="Arial" w:eastAsia="Times New Roman" w:hAnsi="Arial" w:cs="Arial"/>
          <w:b/>
          <w:bCs/>
          <w:i/>
          <w:iCs/>
          <w:sz w:val="24"/>
          <w:szCs w:val="24"/>
          <w:shd w:val="clear" w:color="auto" w:fill="FFFFFF"/>
          <w:lang w:val="es-CO"/>
        </w:rPr>
        <w:t>Funciones del Programa Presidencial de Modernización, Eficiencia, Transparencia y Lucha contra la Corrupción. </w:t>
      </w:r>
      <w:r w:rsidRPr="0067645B">
        <w:rPr>
          <w:rFonts w:ascii="Arial" w:eastAsia="Times New Roman" w:hAnsi="Arial" w:cs="Arial"/>
          <w:sz w:val="24"/>
          <w:szCs w:val="24"/>
          <w:shd w:val="clear" w:color="auto" w:fill="FFFFFF"/>
          <w:lang w:val="es-CO"/>
        </w:rPr>
        <w:t>El Programa Presidencial de Modernización, Eficiencia, Transparencia y Lucha contra la Corrupción, o quien haga sus veces, tendrá las siguientes funciones: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Diseñar y coordinar la implementación de la política del Gobierno en la lucha contra la corrupción, enmarcada en la Constitución y en el Plan Nacional de Desarrollo, según los lineamientos del Presidente de la República;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Diseñar, coordinar e implementar directrices, mecanismos y herramientas preventivas para el fortalecimiento institucional, participación ciudadana, control social, rendición de cuentas, acceso a la información, cultura de la probidad y transparencia;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c) Coordinar la implementación de los compromisos adquiridos por Colombia en los instrumentos internacionales de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 Fomentar y contribuir en la coordinación interinstitucional de las diferentes ramas del poder y órganos de control en el nivel nacional y territorial;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 Diseñar instrumentos que permitan conocer y analizar el fenómeno de la corrupción y sus indicadores, para diseñar políticas públicas;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f) Definir y promover acciones estratégicas entre el sector público y el sector privado para la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g) Derogado por el art. 237, Decreto Nacional 019 de 2012. Solicitar ante la entidad pública contratante la revocatoria directa del acto administrativo de adjudicación de cualquier contrato estatal cuando existan serios motivos de juicio para inferir que durante el procedimiento precontractual se pudo haber presentado un delito o una falta disciplinaria grave.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g). Adicionado por el art. 34, Ley 1778 de 2016.</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h). Adicionado por el art. 34, Ley 1778 de 2016.</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i). Adicionado por el art. 34, Ley 1778 de 2016.</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VI</w:t>
      </w:r>
    </w:p>
    <w:p w:rsidR="00526A12" w:rsidRPr="0067645B" w:rsidRDefault="00526A12" w:rsidP="0067645B">
      <w:pPr>
        <w:spacing w:before="100" w:beforeAutospacing="1" w:after="100" w:afterAutospacing="1" w:line="240" w:lineRule="auto"/>
        <w:jc w:val="both"/>
        <w:rPr>
          <w:rFonts w:ascii="Arial" w:eastAsia="Times New Roman" w:hAnsi="Arial" w:cs="Arial"/>
          <w:b/>
          <w:bCs/>
          <w:sz w:val="24"/>
          <w:szCs w:val="27"/>
          <w:shd w:val="clear" w:color="auto" w:fill="FFFFFF"/>
          <w:lang w:val="es-CO"/>
        </w:rPr>
      </w:pPr>
      <w:r w:rsidRPr="0067645B">
        <w:rPr>
          <w:rFonts w:ascii="Arial" w:eastAsia="Times New Roman" w:hAnsi="Arial" w:cs="Arial"/>
          <w:b/>
          <w:bCs/>
          <w:sz w:val="24"/>
          <w:szCs w:val="27"/>
          <w:shd w:val="clear" w:color="auto" w:fill="FFFFFF"/>
          <w:lang w:val="es-CO"/>
        </w:rPr>
        <w:t>Políticas institucionales y pedagógicas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73. </w:t>
      </w:r>
      <w:r w:rsidRPr="0067645B">
        <w:rPr>
          <w:rFonts w:ascii="Arial" w:eastAsia="Times New Roman" w:hAnsi="Arial" w:cs="Arial"/>
          <w:b/>
          <w:bCs/>
          <w:i/>
          <w:iCs/>
          <w:sz w:val="24"/>
          <w:szCs w:val="27"/>
          <w:shd w:val="clear" w:color="auto" w:fill="FFFFFF"/>
          <w:lang w:val="es-CO"/>
        </w:rPr>
        <w:t>Plan Anticorrupción y de Atención al Ciudadano</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Reglamentado por el Decreto Nacional 2641 de 2012. Cada entidad del orden nacional, departamental y municipal deberá elaborar anualmente una estrategia de lucha contra la corrupción y de atención al ciudadano. Dicha estrategia contemplará, entre otras cosas, el mapa de riesgos de corrupción en la respectiva entidad, las medidas concretas para mitigar esos riesgos, las estrategias anti trámites y los mecanismos para mejorar la atención al ciudadano.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El Programa Presidencial de Modernización, Eficiencia, Transparencia y Lucha contra la Corrupción señalará una metodología para diseñar y hacerle seguimiento a la señalada estrategia.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w:t>
      </w:r>
      <w:r w:rsidRPr="0067645B">
        <w:rPr>
          <w:rFonts w:ascii="Arial" w:eastAsia="Times New Roman" w:hAnsi="Arial" w:cs="Arial"/>
          <w:sz w:val="24"/>
          <w:szCs w:val="27"/>
          <w:shd w:val="clear" w:color="auto" w:fill="FFFFFF"/>
          <w:lang w:val="es-CO"/>
        </w:rPr>
        <w:t> En aquellas entidades donde se tenga implementado un sistema integral de administración de riesgos, se podrá validar la metodología de este sistema con la definida por el Programa Presidencial de Modernización, Eficiencia, Transparencia y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lastRenderedPageBreak/>
        <w:t>Artículo 74. </w:t>
      </w:r>
      <w:r w:rsidRPr="0067645B">
        <w:rPr>
          <w:rFonts w:ascii="Arial" w:eastAsia="Times New Roman" w:hAnsi="Arial" w:cs="Arial"/>
          <w:b/>
          <w:bCs/>
          <w:i/>
          <w:iCs/>
          <w:sz w:val="24"/>
          <w:szCs w:val="27"/>
          <w:shd w:val="clear" w:color="auto" w:fill="FFFFFF"/>
          <w:lang w:val="es-CO"/>
        </w:rPr>
        <w:t>Plan de acción de las entidades públicas</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A partir de la vigencia de la presente ley, todas las entidades del Estado a más tardar el 31 de enero de cada año, deberán publicar en su respectiva página web el Plan de Acción para el año siguiente, en el cual se especificarán los objetivos, las estrategias, los proyectos, las metas, los responsables, los planes generales de compras y la distribución presupuestal de sus proyectos de inversión junto a los indicadores de gestión.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A partir del año siguiente, el Plan de Acción deberá estar acompañado del informe de gestión del año inmediatamente anterior.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Igualmente publicarán por dicho medio su presupuesto debidamente desagregado, así como las modificaciones a este o a su desagregación.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w:t>
      </w:r>
      <w:r w:rsidRPr="0067645B">
        <w:rPr>
          <w:rFonts w:ascii="Arial" w:eastAsia="Times New Roman" w:hAnsi="Arial" w:cs="Arial"/>
          <w:sz w:val="24"/>
          <w:szCs w:val="27"/>
          <w:shd w:val="clear" w:color="auto" w:fill="FFFFFF"/>
          <w:lang w:val="es-CO"/>
        </w:rPr>
        <w:t> Las empresas industriales y comerciales del Estado y las Sociedades de Economía Mixta estarán exentas de publicar la información relacionada con sus proyectos de inversión.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75. </w:t>
      </w:r>
      <w:r w:rsidRPr="0067645B">
        <w:rPr>
          <w:rFonts w:ascii="Arial" w:eastAsia="Times New Roman" w:hAnsi="Arial" w:cs="Arial"/>
          <w:b/>
          <w:bCs/>
          <w:i/>
          <w:iCs/>
          <w:sz w:val="24"/>
          <w:szCs w:val="27"/>
          <w:shd w:val="clear" w:color="auto" w:fill="FFFFFF"/>
          <w:lang w:val="es-CO"/>
        </w:rPr>
        <w:t>Política anti trámites</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Para la creación de un nuevo trámite que afecte a los ciudadanos en las entidades del orden nacional, estas deberán elaborar un documento donde se justifique la creación del respectivo trámite. Dicho documento deberá ser remitido al Departamento Administrativo de la Función Pública que en un lapso de treinta (30) días deberá conceptuar sobre la necesidad del mismo. En caso de que dicho concepto sea negativo la entidad se abstendrá de ponerlo en funcionamiento.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1°.</w:t>
      </w:r>
      <w:r w:rsidRPr="0067645B">
        <w:rPr>
          <w:rFonts w:ascii="Arial" w:eastAsia="Times New Roman" w:hAnsi="Arial" w:cs="Arial"/>
          <w:sz w:val="24"/>
          <w:szCs w:val="27"/>
          <w:shd w:val="clear" w:color="auto" w:fill="FFFFFF"/>
          <w:lang w:val="es-CO"/>
        </w:rPr>
        <w:t> De conformidad con lo dispuesto en el numeral 10 del artículo 150 de la Constitución Política, revístese al Presidente de la República de precisas facultades extraordinarias para que en el término de seis meses, contados a partir de la fecha de la publicación de la presente ley, expida normas con fuerza de ley para suprimir o reformar regulaciones, procedimientos y trámites innecesarios existentes en la Administración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2°.</w:t>
      </w:r>
      <w:r w:rsidRPr="0067645B">
        <w:rPr>
          <w:rFonts w:ascii="Arial" w:eastAsia="Times New Roman" w:hAnsi="Arial" w:cs="Arial"/>
          <w:sz w:val="24"/>
          <w:szCs w:val="27"/>
          <w:shd w:val="clear" w:color="auto" w:fill="FFFFFF"/>
          <w:lang w:val="es-CO"/>
        </w:rPr>
        <w:t> Las facultades extraordinarias atribuidas en el presente artículo no serán aplicables respecto de trámites relacionados con licencias ambientales.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76. </w:t>
      </w:r>
      <w:r w:rsidRPr="0067645B">
        <w:rPr>
          <w:rFonts w:ascii="Arial" w:eastAsia="Times New Roman" w:hAnsi="Arial" w:cs="Arial"/>
          <w:b/>
          <w:bCs/>
          <w:i/>
          <w:iCs/>
          <w:sz w:val="24"/>
          <w:szCs w:val="27"/>
          <w:shd w:val="clear" w:color="auto" w:fill="FFFFFF"/>
          <w:lang w:val="es-CO"/>
        </w:rPr>
        <w:t>Oficina de Quejas, Sugerencias y Reclamos</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Reglamentado por el Decreto Nacional 2641 de 2012. En toda entidad pública, deberá existir por lo menos una dependencia encargada de recibir, tramitar y resolver las quejas, sugerencias y reclamos que los ciudadanos formulen, y que se relacionen con el cumplimiento de la misión de la entidad.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La oficina de control interno deberá vigilar que la atención se preste de acuerdo con las normas legales vigentes y rendirá a la administración de la entidad un informe semestral sobre el particular. En la página web principal de toda entidad pública deberá existir un link de quejas, sugerencias y reclamos de fácil acceso para que los ciudadanos realicen sus comentarios.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lastRenderedPageBreak/>
        <w:t>Todas las entidades públicas deberán contar con un espacio en su página web principal para que los ciudadanos presenten quejas y denuncias de los actos de corrupción realizados por funcionarios de la entidad, y de los cuales tengan conocimiento, así como sugerencias que permitan realizar modificaciones a la manera como se presta el servicio público.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 Derogado por el art. 237, Decreto Nacional 019 de 2012. La oficina de quejas, sugerencias y reclamos será la encargada de conocer dichas quejas para realizar la investigación correspondiente en coordinación con el operador disciplinario interno, con el fin de iniciar las investigaciones a que hubiere lugar.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El Programa Presidencial de Modernización, Eficiencia, Transparencia y Lucha contra la Corrupción señalará los estándares que deben cumplir las entidades públicas para dar cumplimiento a la presente norma.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w:t>
      </w:r>
      <w:r w:rsidRPr="0067645B">
        <w:rPr>
          <w:rFonts w:ascii="Arial" w:eastAsia="Times New Roman" w:hAnsi="Arial" w:cs="Arial"/>
          <w:sz w:val="24"/>
          <w:szCs w:val="27"/>
          <w:shd w:val="clear" w:color="auto" w:fill="FFFFFF"/>
          <w:lang w:val="es-CO"/>
        </w:rPr>
        <w:t> En aquellas entidades donde se tenga implementado un proceso de gestión de denuncias, quejas y reclamos, se podrán validar sus características contra los estándares exigidos por el Programa Presidencial de Modernización, Eficiencia, Transparencia y Lucha contra la Corrupción.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77. </w:t>
      </w:r>
      <w:r w:rsidRPr="0067645B">
        <w:rPr>
          <w:rFonts w:ascii="Arial" w:eastAsia="Times New Roman" w:hAnsi="Arial" w:cs="Arial"/>
          <w:b/>
          <w:bCs/>
          <w:i/>
          <w:iCs/>
          <w:sz w:val="24"/>
          <w:szCs w:val="27"/>
          <w:shd w:val="clear" w:color="auto" w:fill="FFFFFF"/>
          <w:lang w:val="es-CO"/>
        </w:rPr>
        <w:t>Publicación proyectos de inversión</w:t>
      </w:r>
      <w:r w:rsidRPr="0067645B">
        <w:rPr>
          <w:rFonts w:ascii="Arial" w:eastAsia="Times New Roman" w:hAnsi="Arial" w:cs="Arial"/>
          <w:b/>
          <w:bCs/>
          <w:sz w:val="24"/>
          <w:szCs w:val="27"/>
          <w:shd w:val="clear" w:color="auto" w:fill="FFFFFF"/>
          <w:lang w:val="es-CO"/>
        </w:rPr>
        <w:t>. </w:t>
      </w:r>
      <w:r w:rsidRPr="0067645B">
        <w:rPr>
          <w:rFonts w:ascii="Arial" w:eastAsia="Times New Roman" w:hAnsi="Arial" w:cs="Arial"/>
          <w:sz w:val="24"/>
          <w:szCs w:val="27"/>
          <w:shd w:val="clear" w:color="auto" w:fill="FFFFFF"/>
          <w:lang w:val="es-CO"/>
        </w:rPr>
        <w:t>Sin perjuicio de lo ordenado en los artículos 27 y 49 de la Ley 152 de 1994 y como mecanismo de mayor transparencia en la contratación pública, todas las entidades del orden nacional, departamental, municipal y distrital deberán publicar en sus respectivas páginas web cada proyecto de inversión, ordenado según la fecha de inscripción en el Banco de Programas y Proyectos de Inversión nacional, departamental, municipal o distrital, según el caso.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w:t>
      </w:r>
      <w:r w:rsidRPr="0067645B">
        <w:rPr>
          <w:rFonts w:ascii="Arial" w:eastAsia="Times New Roman" w:hAnsi="Arial" w:cs="Arial"/>
          <w:sz w:val="24"/>
          <w:szCs w:val="27"/>
          <w:shd w:val="clear" w:color="auto" w:fill="FFFFFF"/>
          <w:lang w:val="es-CO"/>
        </w:rPr>
        <w:t> Las empresas industriales y comerciales del Estado y Sociedades de Economía Mixta estarán exentas de publicar la información relacionada con sus proyectos de inversión.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78. </w:t>
      </w:r>
      <w:r w:rsidRPr="0067645B">
        <w:rPr>
          <w:rFonts w:ascii="Arial" w:eastAsia="Times New Roman" w:hAnsi="Arial" w:cs="Arial"/>
          <w:b/>
          <w:bCs/>
          <w:i/>
          <w:iCs/>
          <w:sz w:val="24"/>
          <w:szCs w:val="27"/>
          <w:shd w:val="clear" w:color="auto" w:fill="FFFFFF"/>
          <w:lang w:val="es-CO"/>
        </w:rPr>
        <w:t>Democratización de la Administración Pública</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Modifíquese el artículo 32 de la Ley 489 de 1998, que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Todas las entidades y organismos de la Administración Pública tienen la obligación de desarrollar su gestión acorde con los principios de democracia participativa y democratización de la gestión pública. Para ello podrán realizar todas las acciones necesarias con el objeto de involucrar a los ciudadanos y organizaciones de la sociedad civil en la formulación, ejecución, control y evaluación de la gestión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Entre otras podrán realizar las siguientes acciones: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a) Convocar a audiencias públicas;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b) Incorporar a sus planes de desarrollo y de gestión las políticas y programas encaminados a fortalecer la participación ciudadana;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lastRenderedPageBreak/>
        <w:t>c) Difundir y promover los derechos de los ciudadanos respecto del correcto funcionamiento de la Administración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d) Incentivar la formación de asociaciones y mecanismos de asociación de intereses para representar a los usuarios y ciudadanos;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 Apoyar los mecanismos de control social que se constituyan;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f) Aplicar mecanismos que brinden transparencia al ejercicio de la función administrativa.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En todo caso, las entidades señaladas en este artículo tendrán que rendir cuentas de manera permanente a la ciudadanía, bajo los lineamientos de metodología y contenidos mínimos establecidos por el Gobierno Nacional, los cuales serán formulados por la Comisión Interinstitucional para la Implementación de la Política de rendición de cuentas creada por el CONPES 3654 de 2010.</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79. </w:t>
      </w:r>
      <w:r w:rsidRPr="0067645B">
        <w:rPr>
          <w:rFonts w:ascii="Arial" w:eastAsia="Times New Roman" w:hAnsi="Arial" w:cs="Arial"/>
          <w:b/>
          <w:bCs/>
          <w:i/>
          <w:iCs/>
          <w:sz w:val="24"/>
          <w:szCs w:val="27"/>
          <w:shd w:val="clear" w:color="auto" w:fill="FFFFFF"/>
          <w:lang w:val="es-CO"/>
        </w:rPr>
        <w:t>Pedagogía de las competencias ciudadanas</w:t>
      </w:r>
      <w:r w:rsidRPr="0067645B">
        <w:rPr>
          <w:rFonts w:ascii="Arial" w:eastAsia="Times New Roman" w:hAnsi="Arial" w:cs="Arial"/>
          <w:b/>
          <w:bCs/>
          <w:sz w:val="24"/>
          <w:szCs w:val="27"/>
          <w:shd w:val="clear" w:color="auto" w:fill="FFFFFF"/>
          <w:lang w:val="es-CO"/>
        </w:rPr>
        <w:t>. </w:t>
      </w:r>
      <w:r w:rsidRPr="0067645B">
        <w:rPr>
          <w:rFonts w:ascii="Arial" w:eastAsia="Times New Roman" w:hAnsi="Arial" w:cs="Arial"/>
          <w:sz w:val="24"/>
          <w:szCs w:val="27"/>
          <w:shd w:val="clear" w:color="auto" w:fill="FFFFFF"/>
          <w:lang w:val="es-CO"/>
        </w:rPr>
        <w:t>Los establecimientos educativos de educación básica y media incluirán en su Proyecto Educativo Institucional, según lo consideren pertinente, estrategias para el desarrollo de competencias ciudadanas para la convivencia pacífica, la participación y la responsabilidad democrática, y la identidad y valoración de la diferencia, lo cual deberá verse reflejado en actividades destinadas a todos los miembros de la comunidad educativa. Específicamente, desde el ámbito de participación se orientará hacia la construcción de una cultura de la legalidad y del cuidado de los bienes comunes.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Parágrafo. </w:t>
      </w:r>
      <w:r w:rsidRPr="0067645B">
        <w:rPr>
          <w:rFonts w:ascii="Arial" w:eastAsia="Times New Roman" w:hAnsi="Arial" w:cs="Arial"/>
          <w:sz w:val="24"/>
          <w:szCs w:val="27"/>
          <w:shd w:val="clear" w:color="auto" w:fill="FFFFFF"/>
          <w:lang w:val="es-CO"/>
        </w:rPr>
        <w:t>El Ministerio de Educación Nacional y las Secretarías de Educación promoverán programas de formación docente para el desarrollo de las competencias ciudadanas.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t>Artículo 80. </w:t>
      </w:r>
      <w:r w:rsidRPr="0067645B">
        <w:rPr>
          <w:rFonts w:ascii="Arial" w:eastAsia="Times New Roman" w:hAnsi="Arial" w:cs="Arial"/>
          <w:b/>
          <w:bCs/>
          <w:i/>
          <w:iCs/>
          <w:sz w:val="24"/>
          <w:szCs w:val="27"/>
          <w:shd w:val="clear" w:color="auto" w:fill="FFFFFF"/>
          <w:lang w:val="es-CO"/>
        </w:rPr>
        <w:t>Divulgación de campañas institucionales de prevención de la corrupción. </w:t>
      </w:r>
      <w:r w:rsidRPr="0067645B">
        <w:rPr>
          <w:rFonts w:ascii="Arial" w:eastAsia="Times New Roman" w:hAnsi="Arial" w:cs="Arial"/>
          <w:sz w:val="24"/>
          <w:szCs w:val="27"/>
          <w:shd w:val="clear" w:color="auto" w:fill="FFFFFF"/>
          <w:lang w:val="es-CO"/>
        </w:rPr>
        <w:t>Los proveedores de los Servicios de Radiodifusión Sonora de carácter público o comunitario deberán prestar apoyo gratuito al Ministerio de Tecnologías de la Información y las Comunicaciones en divulgación de proyectos y estrategias de comunicación social, que dinamicen los mecanismos de integración social y comunitaria, así como a la Procuraduría General de la Nación, la Contraloría General de la República, la Fiscalía General de la Nación, el Programa Presidencial de Modernización, Eficiencia, Transparencia y Lucha contra la Corrupción y otras entidades de la Rama Ejecutiva con un mínimo de 15 minutos diarios de emisión a cada entidad, para divulgar estrategias de lucha contra la corrupción y proteger y promover los derechos fundamentales de los Colombianos.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sz w:val="24"/>
          <w:szCs w:val="27"/>
          <w:shd w:val="clear" w:color="auto" w:fill="FFFFFF"/>
          <w:lang w:val="es-CO"/>
        </w:rPr>
        <w:t>De la misma manera los operadores públicos de sistemas de televisión, deberán prestar apoyo en los mismos términos y con el mismo objetivo, en un tiempo no inferior a 30 minutos efectivos de emisión en cada semana.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7"/>
          <w:shd w:val="clear" w:color="auto" w:fill="FFFFFF"/>
          <w:lang w:val="es-CO"/>
        </w:rPr>
      </w:pPr>
      <w:r w:rsidRPr="0067645B">
        <w:rPr>
          <w:rFonts w:ascii="Arial" w:eastAsia="Times New Roman" w:hAnsi="Arial" w:cs="Arial"/>
          <w:b/>
          <w:bCs/>
          <w:sz w:val="24"/>
          <w:szCs w:val="27"/>
          <w:shd w:val="clear" w:color="auto" w:fill="FFFFFF"/>
          <w:lang w:val="es-CO"/>
        </w:rPr>
        <w:lastRenderedPageBreak/>
        <w:t>Artículo 81. </w:t>
      </w:r>
      <w:r w:rsidRPr="0067645B">
        <w:rPr>
          <w:rFonts w:ascii="Arial" w:eastAsia="Times New Roman" w:hAnsi="Arial" w:cs="Arial"/>
          <w:b/>
          <w:bCs/>
          <w:i/>
          <w:iCs/>
          <w:sz w:val="24"/>
          <w:szCs w:val="27"/>
          <w:shd w:val="clear" w:color="auto" w:fill="FFFFFF"/>
          <w:lang w:val="es-CO"/>
        </w:rPr>
        <w:t>Sanciones por incumplimiento de políticas institucionales</w:t>
      </w:r>
      <w:r w:rsidRPr="0067645B">
        <w:rPr>
          <w:rFonts w:ascii="Arial" w:eastAsia="Times New Roman" w:hAnsi="Arial" w:cs="Arial"/>
          <w:b/>
          <w:bCs/>
          <w:sz w:val="24"/>
          <w:szCs w:val="27"/>
          <w:shd w:val="clear" w:color="auto" w:fill="FFFFFF"/>
          <w:lang w:val="es-CO"/>
        </w:rPr>
        <w:t>.</w:t>
      </w:r>
      <w:r w:rsidRPr="0067645B">
        <w:rPr>
          <w:rFonts w:ascii="Arial" w:eastAsia="Times New Roman" w:hAnsi="Arial" w:cs="Arial"/>
          <w:sz w:val="24"/>
          <w:szCs w:val="27"/>
          <w:shd w:val="clear" w:color="auto" w:fill="FFFFFF"/>
          <w:lang w:val="es-CO"/>
        </w:rPr>
        <w:t> El incumplimiento de la implementación de las políticas institucionales y pedagógicas contenidas en el presente capítulo, por parte de los servidores públicos encargados se constituirá como falta disciplinaria grave.</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VII</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Disposiciones para prevenir y combatir la corrupción en la contratación pública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82. </w:t>
      </w:r>
      <w:r w:rsidRPr="0067645B">
        <w:rPr>
          <w:rFonts w:ascii="Arial" w:eastAsia="Times New Roman" w:hAnsi="Arial" w:cs="Arial"/>
          <w:b/>
          <w:bCs/>
          <w:i/>
          <w:iCs/>
          <w:sz w:val="24"/>
          <w:szCs w:val="24"/>
          <w:shd w:val="clear" w:color="auto" w:fill="FFFFFF"/>
          <w:lang w:val="es-CO"/>
        </w:rPr>
        <w:t>Responsabilidad de los interventores.</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Modifíquese el artículo </w:t>
      </w:r>
      <w:r w:rsidRPr="0067645B">
        <w:rPr>
          <w:rFonts w:ascii="Arial" w:eastAsia="Times New Roman" w:hAnsi="Arial" w:cs="Arial"/>
          <w:sz w:val="24"/>
          <w:szCs w:val="24"/>
          <w:u w:val="single"/>
          <w:shd w:val="clear" w:color="auto" w:fill="FFFFFF"/>
          <w:lang w:val="es-CO"/>
        </w:rPr>
        <w:t>53</w:t>
      </w:r>
      <w:r w:rsidRPr="0067645B">
        <w:rPr>
          <w:rFonts w:ascii="Arial" w:eastAsia="Times New Roman" w:hAnsi="Arial" w:cs="Arial"/>
          <w:sz w:val="24"/>
          <w:szCs w:val="24"/>
          <w:shd w:val="clear" w:color="auto" w:fill="FFFFFF"/>
          <w:lang w:val="es-CO"/>
        </w:rPr>
        <w:t> de la Ley 80 de 1993,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Los consultores y asesores externos responderán civil, fiscal, penal y disciplinariamente tanto por el cumplimiento de las obligaciones derivadas del contrato de consultoría o asesoría, como por los hechos u omisiones que les fueren imputables y que causen daño o perjuicio a las entidades, derivados de la celebración y ejecución de los contratos respecto de los cuales hayan ejercido o ejerzan las actividades de consultoría o asesoría.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Por su parte, los interventores responderán civil, fiscal, penal y disciplinariamente, tanto por el cumplimiento de las obligaciones derivadas del contrato de interventoría, como por los hechos u omisiones que les sean imputables y causen daño o perjuicio a las entidades, derivados de la celebración y ejecución de los contratos respecto de los cuales hayan ejercido o ejerzan las funciones de interventoría.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El Gobierno Nacional reglamentará la materia dentro de los seis (6) meses siguientes a la expedición de esta ley.</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83. </w:t>
      </w:r>
      <w:r w:rsidRPr="0067645B">
        <w:rPr>
          <w:rFonts w:ascii="Arial" w:eastAsia="Times New Roman" w:hAnsi="Arial" w:cs="Arial"/>
          <w:b/>
          <w:bCs/>
          <w:i/>
          <w:iCs/>
          <w:sz w:val="24"/>
          <w:szCs w:val="24"/>
          <w:shd w:val="clear" w:color="auto" w:fill="FFFFFF"/>
          <w:lang w:val="es-CO"/>
        </w:rPr>
        <w:t>Supervisión e interventoría contractual</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Con el fin de proteger la moralidad administrativa, de prevenir la ocurrencia de actos de corrupción y de tutelar la transparencia de la actividad contractual, las entidades públicas están obligadas a vigilar permanentemente la correcta ejecución del objeto contratado a través de un supervisor o un interventor, según corresponda.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supervisión consistirá en el seguimiento técnico, administrativo, financiero, contable, y jurídico que sobre el cumplimiento del objeto del contrato, es ejercida por la misma entidad estatal cuando no requieren conocimientos especializados. Para la supervisión, la Entidad estatal podrá contratar personal de apoyo, a través de los contratos de prestación de servicios que sean requeridos.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La interventoría consistirá en el seguimiento técnico que sobre el cumplimiento del contrato realice una persona natural o jurídica contratada para tal fin por la Entidad Estatal, cuando el seguimiento del contrato suponga conocimiento especializado en la materia, o cuando la complejidad o la extensión del mismo lo justifiquen. No obstante, lo anterior cuando la entidad lo encuentre justificado y acorde a la naturaleza del </w:t>
      </w:r>
      <w:r w:rsidRPr="0067645B">
        <w:rPr>
          <w:rFonts w:ascii="Arial" w:eastAsia="Times New Roman" w:hAnsi="Arial" w:cs="Arial"/>
          <w:sz w:val="24"/>
          <w:szCs w:val="24"/>
          <w:shd w:val="clear" w:color="auto" w:fill="FFFFFF"/>
          <w:lang w:val="es-CO"/>
        </w:rPr>
        <w:lastRenderedPageBreak/>
        <w:t>contrato principal, podrá contratar el seguimiento administrativo, técnico, financiero, contable, jurídico del objeto o contrato dentro de la interventoría.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Por regla general, no serán concurrentes en relación con un mismo contrato, las funciones de supervisión e interventoría. Sin embargo, la entidad puede dividir la vigilancia del contrato principal, caso en el cual en el contrato respectivo de interventoría, se deberán indicar las actividades técnicas a cargo del interventor y las demás quedarán a cargo de la Entidad a través del supervisor.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contrato de Interventoría será supervisado directamente por la entidad estatal.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1°.</w:t>
      </w:r>
      <w:r w:rsidRPr="0067645B">
        <w:rPr>
          <w:rFonts w:ascii="Arial" w:eastAsia="Times New Roman" w:hAnsi="Arial" w:cs="Arial"/>
          <w:sz w:val="24"/>
          <w:szCs w:val="24"/>
          <w:shd w:val="clear" w:color="auto" w:fill="FFFFFF"/>
          <w:lang w:val="es-CO"/>
        </w:rPr>
        <w:t> En adición a la obligación de contar con interventoría, teniendo en cuenta la capacidad de la entidad para asumir o no la respectiva supervisión en los contratos de obra a que se refiere el artículo 32 de la Ley 80 de 1993, los estudios previos de los contratos cuyo valor supere la menor cuantía de la entidad, con independencia de la modalidad de selección, se pronunciarán sobre la necesidad de contar con interventoría.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2°. </w:t>
      </w:r>
      <w:r w:rsidRPr="0067645B">
        <w:rPr>
          <w:rFonts w:ascii="Arial" w:eastAsia="Times New Roman" w:hAnsi="Arial" w:cs="Arial"/>
          <w:sz w:val="24"/>
          <w:szCs w:val="24"/>
          <w:shd w:val="clear" w:color="auto" w:fill="FFFFFF"/>
          <w:lang w:val="es-CO"/>
        </w:rPr>
        <w:t>El Gobierno Nacional reglamentará la materia.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84. </w:t>
      </w:r>
      <w:r w:rsidRPr="0067645B">
        <w:rPr>
          <w:rFonts w:ascii="Arial" w:eastAsia="Times New Roman" w:hAnsi="Arial" w:cs="Arial"/>
          <w:b/>
          <w:bCs/>
          <w:i/>
          <w:iCs/>
          <w:sz w:val="24"/>
          <w:szCs w:val="24"/>
          <w:shd w:val="clear" w:color="auto" w:fill="FFFFFF"/>
          <w:lang w:val="es-CO"/>
        </w:rPr>
        <w:t>Facultades y deberes de los supervisores y los interventores.</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La supervisión e interventoría contractual implica el seguimiento al ejercicio del cumplimiento obligacional por la entidad contratante sobre las obligaciones a cargo del contratista.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Los interventores y supervisores están facultados para solicitar informes, aclaraciones y explicaciones sobre el desarrollo de la ejecución contractual, y serán responsables por mantener informada a la entidad contratante de los hechos o circunstancias que puedan constituir actos de corrupción tipificados como conductas punibles, o que puedan poner o pongan en riesgo el cumplimiento del contrato, o cuando tal incumplimiento se presente.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1°.</w:t>
      </w:r>
      <w:r w:rsidRPr="0067645B">
        <w:rPr>
          <w:rFonts w:ascii="Arial" w:eastAsia="Times New Roman" w:hAnsi="Arial" w:cs="Arial"/>
          <w:sz w:val="24"/>
          <w:szCs w:val="24"/>
          <w:shd w:val="clear" w:color="auto" w:fill="FFFFFF"/>
          <w:lang w:val="es-CO"/>
        </w:rPr>
        <w:t> El numeral </w:t>
      </w:r>
      <w:r w:rsidRPr="0067645B">
        <w:rPr>
          <w:rFonts w:ascii="Arial" w:eastAsia="Times New Roman" w:hAnsi="Arial" w:cs="Arial"/>
          <w:sz w:val="24"/>
          <w:szCs w:val="24"/>
          <w:u w:val="single"/>
          <w:shd w:val="clear" w:color="auto" w:fill="FFFFFF"/>
          <w:lang w:val="es-CO"/>
        </w:rPr>
        <w:t>34</w:t>
      </w:r>
      <w:r w:rsidRPr="0067645B">
        <w:rPr>
          <w:rFonts w:ascii="Arial" w:eastAsia="Times New Roman" w:hAnsi="Arial" w:cs="Arial"/>
          <w:sz w:val="24"/>
          <w:szCs w:val="24"/>
          <w:shd w:val="clear" w:color="auto" w:fill="FFFFFF"/>
          <w:lang w:val="es-CO"/>
        </w:rPr>
        <w:t> del artículo 48 de la Ley 734 de 2002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No exigir, el supervisor o el interventor, la calidad de los bienes y servicios adquiridos por la entidad estatal, o en su defecto, los exigidos por las normas técnicas obligatorias, o certificar como recibida a satisfacción, obra que no ha sido ejecutada a cabalidad. También será falta gravísima omitir el deber de informar a la entidad contratante los hechos o circunstancias que puedan constituir actos de corrupción tipificados como conductas punibles, o que puedan poner o pongan en riesgo el cumplimiento del contrato, o cuando se presente el incumplimiento.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2°.</w:t>
      </w:r>
      <w:r w:rsidRPr="0067645B">
        <w:rPr>
          <w:rFonts w:ascii="Arial" w:eastAsia="Times New Roman" w:hAnsi="Arial" w:cs="Arial"/>
          <w:sz w:val="24"/>
          <w:szCs w:val="24"/>
          <w:shd w:val="clear" w:color="auto" w:fill="FFFFFF"/>
          <w:lang w:val="es-CO"/>
        </w:rPr>
        <w:t> Adiciónese la Ley 80 de 1993, artículo 8</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sz w:val="24"/>
          <w:szCs w:val="24"/>
          <w:u w:val="single"/>
          <w:shd w:val="clear" w:color="auto" w:fill="FFFFFF"/>
          <w:lang w:val="es-CO"/>
        </w:rPr>
        <w:t>numeral 1</w:t>
      </w:r>
      <w:r w:rsidRPr="0067645B">
        <w:rPr>
          <w:rFonts w:ascii="Arial" w:eastAsia="Times New Roman" w:hAnsi="Arial" w:cs="Arial"/>
          <w:sz w:val="24"/>
          <w:szCs w:val="24"/>
          <w:shd w:val="clear" w:color="auto" w:fill="FFFFFF"/>
          <w:lang w:val="es-CO"/>
        </w:rPr>
        <w:t>, con el siguiente literal: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k) El interventor que incumpla el deber de entregar información a la entidad contratante relacionada con el incumplimiento del contrato, con hechos o circunstancias que puedan constituir actos de corrupción tipificados como conductas punibles, o que puedan poner o pongan en riesgo el cumplimiento del contrato.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Esta inhabilidad se extenderá por un término de cinco (5) años, contados a partir de la ejecutoria del acto administrativo que así lo declare, previa la actuación administrativa correspondiente. </w:t>
      </w:r>
      <w:r w:rsidRPr="0067645B">
        <w:rPr>
          <w:rFonts w:ascii="Arial" w:eastAsia="Times New Roman" w:hAnsi="Arial" w:cs="Arial"/>
          <w:b/>
          <w:bCs/>
          <w:sz w:val="24"/>
          <w:szCs w:val="24"/>
          <w:shd w:val="clear" w:color="auto" w:fill="FFFFFF"/>
          <w:lang w:val="es-CO"/>
        </w:rPr>
        <w:t>NOTA: Parágrafo declarado EXEQUIBLE por la Corte Constitucional, mediante Sentencia</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sz w:val="24"/>
          <w:szCs w:val="24"/>
          <w:u w:val="single"/>
          <w:shd w:val="clear" w:color="auto" w:fill="FFFFFF"/>
          <w:lang w:val="es-CO"/>
        </w:rPr>
        <w:t>C-434</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b/>
          <w:bCs/>
          <w:sz w:val="24"/>
          <w:szCs w:val="24"/>
          <w:shd w:val="clear" w:color="auto" w:fill="FFFFFF"/>
          <w:lang w:val="es-CO"/>
        </w:rPr>
        <w:t>de 2013</w:t>
      </w:r>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3°.</w:t>
      </w:r>
      <w:r w:rsidRPr="0067645B">
        <w:rPr>
          <w:rFonts w:ascii="Arial" w:eastAsia="Times New Roman" w:hAnsi="Arial" w:cs="Arial"/>
          <w:sz w:val="24"/>
          <w:szCs w:val="24"/>
          <w:shd w:val="clear" w:color="auto" w:fill="FFFFFF"/>
          <w:lang w:val="es-CO"/>
        </w:rPr>
        <w:t> El interventor que no haya informado oportunamente a la Entidad de un posible incumplimiento del contrato vigilado o principal, parcial o total, de alguna de las obligaciones a cargo del contratista, será solidariamente responsable con este de los perjuicios que se ocasionen con el incumplimiento por los daños que le sean imputables al interventor.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el ordenador del gasto sea informado oportunamente de los posibles incumplimientos de un contratista y no lo conmine al cumplimiento de lo pactado o adopte las medidas necesarias para salvaguardar el interés general y los recursos públicos involucrados, será responsable solidariamente con este, de los perjuicios que se ocasionen.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4°.</w:t>
      </w:r>
      <w:r w:rsidRPr="0067645B">
        <w:rPr>
          <w:rFonts w:ascii="Arial" w:eastAsia="Times New Roman" w:hAnsi="Arial" w:cs="Arial"/>
          <w:sz w:val="24"/>
          <w:szCs w:val="24"/>
          <w:shd w:val="clear" w:color="auto" w:fill="FFFFFF"/>
          <w:lang w:val="es-CO"/>
        </w:rPr>
        <w:t> Cuando el interventor sea consorcio o unión temporal la solidaridad se aplicará en los términos previstos en el artículo 7</w:t>
      </w:r>
      <w:r w:rsidRPr="0067645B">
        <w:rPr>
          <w:rFonts w:ascii="Arial" w:eastAsia="Times New Roman" w:hAnsi="Arial" w:cs="Arial"/>
          <w:b/>
          <w:bCs/>
          <w:sz w:val="24"/>
          <w:szCs w:val="24"/>
          <w:shd w:val="clear" w:color="auto" w:fill="FFFFFF"/>
          <w:lang w:val="es-CO"/>
        </w:rPr>
        <w:t>° </w:t>
      </w:r>
      <w:r w:rsidRPr="0067645B">
        <w:rPr>
          <w:rFonts w:ascii="Arial" w:eastAsia="Times New Roman" w:hAnsi="Arial" w:cs="Arial"/>
          <w:sz w:val="24"/>
          <w:szCs w:val="24"/>
          <w:shd w:val="clear" w:color="auto" w:fill="FFFFFF"/>
          <w:lang w:val="es-CO"/>
        </w:rPr>
        <w:t>de la Ley 80 de 1993, respecto del régimen sancionatorio.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85. </w:t>
      </w:r>
      <w:r w:rsidRPr="0067645B">
        <w:rPr>
          <w:rFonts w:ascii="Arial" w:eastAsia="Times New Roman" w:hAnsi="Arial" w:cs="Arial"/>
          <w:b/>
          <w:bCs/>
          <w:i/>
          <w:iCs/>
          <w:sz w:val="24"/>
          <w:szCs w:val="24"/>
          <w:shd w:val="clear" w:color="auto" w:fill="FFFFFF"/>
          <w:lang w:val="es-CO"/>
        </w:rPr>
        <w:t>Continuidad de la interventoría</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Los contratos de interventoría podrán prorrogarse por el mismo plazo que se haya prorrogado el contrato objeto de vigilancia. En tal caso el valor podrá ajustarse en atención a las obligaciones del objeto de interventoría, sin que resulte aplicable lo dispuesto en el parágrafo del artículo 40 de la Ley 80 de 1993.</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Para la ejecución de los contratos de interventoría es obligatoria la constitución y aprobación de la garantía de cumplimiento hasta por el mismo término de la garantía de estabilidad del contrato principal; el Gobierno Nacional regulará la materia. En este evento podrá darse aplicación al artículo 7° de la Ley 1150, en cuanto a la posibilidad de que la garantía pueda ser dividida teniendo en cuenta las etapas o riesgos relativos a la ejecución del respectivo contrato.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86. </w:t>
      </w:r>
      <w:r w:rsidRPr="0067645B">
        <w:rPr>
          <w:rFonts w:ascii="Arial" w:eastAsia="Times New Roman" w:hAnsi="Arial" w:cs="Arial"/>
          <w:b/>
          <w:bCs/>
          <w:i/>
          <w:iCs/>
          <w:sz w:val="24"/>
          <w:szCs w:val="24"/>
          <w:shd w:val="clear" w:color="auto" w:fill="FFFFFF"/>
          <w:lang w:val="es-CO"/>
        </w:rPr>
        <w:t>Imposición de multas, sanciones y declaratorias de incumplimiento</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Las entidades sometidas al Estatuto General de Contratación de la Administración Pública podrán declarar el incumplimiento, </w:t>
      </w:r>
      <w:r w:rsidRPr="0067645B">
        <w:rPr>
          <w:rFonts w:ascii="Arial" w:eastAsia="Times New Roman" w:hAnsi="Arial" w:cs="Arial"/>
          <w:sz w:val="24"/>
          <w:szCs w:val="24"/>
          <w:u w:val="single"/>
          <w:shd w:val="clear" w:color="auto" w:fill="FFFFFF"/>
          <w:lang w:val="es-CO"/>
        </w:rPr>
        <w:t>cuantificando los perjuicios del mismo</w:t>
      </w:r>
      <w:r w:rsidRPr="0067645B">
        <w:rPr>
          <w:rFonts w:ascii="Arial" w:eastAsia="Times New Roman" w:hAnsi="Arial" w:cs="Arial"/>
          <w:sz w:val="24"/>
          <w:szCs w:val="24"/>
          <w:shd w:val="clear" w:color="auto" w:fill="FFFFFF"/>
          <w:lang w:val="es-CO"/>
        </w:rPr>
        <w:t>, imponer las multas y sanciones pactadas en el contrato, y hacer efectiva la cláusula penal. Para tal efecto observarán el siguiente procedimiento: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lastRenderedPageBreak/>
        <w:t>NOTA: El texto subrayado fue declarado EXEQUIBLE por la Corte Constitucional mediante Sentencia</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sz w:val="24"/>
          <w:szCs w:val="24"/>
          <w:u w:val="single"/>
          <w:shd w:val="clear" w:color="auto" w:fill="FFFFFF"/>
          <w:lang w:val="es-CO"/>
        </w:rPr>
        <w:t>C-499</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b/>
          <w:bCs/>
          <w:sz w:val="24"/>
          <w:szCs w:val="24"/>
          <w:shd w:val="clear" w:color="auto" w:fill="FFFFFF"/>
          <w:lang w:val="es-CO"/>
        </w:rPr>
        <w:t>de 2015.</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Evidenciado un posible incumplimiento de las obligaciones a cargo del contratista, la entidad pública lo citará a audiencia para debatir lo ocurrido. En la citación, hará mención expresa y detallada de los hechos que la soportan, acompañando el informe de interventoría o de supervisión en el que se sustente la actuación y enunciará las normas o cláusulas posiblemente violadas y las consecuencias que podrían derivarse para el contratista en desarrollo de la actuación. En la misma se establecerá el lugar, fecha y hora para la realización de la audiencia, la que podrá tener lugar a la mayor brevedad posible, atendida la naturaleza del contrato y la periodicidad establecida para el cumplimiento de las obligaciones contractuales. En el evento en que la garantía de cumplimiento consista en póliza de seguros, el garante será citado de la misma manera;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En desarrollo de la audiencia, el jefe de la entidad o su delegado, presentará las circunstancias de hecho que motivan la actuación, enunciará las posibles normas o cláusulas posiblemente violadas y las consecuencias que podrían derivarse para el contratista en desarrollo de la actuación. Acto seguido se concederá el uso de la palabra al representante legal del contratista o a quien lo represente, y al garante, para que presenten sus descargos, en desarrollo de lo cual podrá rendir las explicaciones del caso, aportar pruebas y controvertir las presentadas por la entidad;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Hecho lo precedente, mediante resolución motivada en la que se consigne lo ocurrido en desarrollo de la audiencia y la cual se entenderá notificada en dicho acto público, la entidad procederá a decidir sobre la imposición o no de la multa, sanción o declaratoria de incumplimiento. Contra la decisión así proferida sólo procede el recurso de reposición que se interpondrá, sustentará y decidirá en la misma audiencia. La decisión sobre el recurso se entenderá notificada en la misma audiencia;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 En cualquier momento del desarrollo de la audiencia, el jefe de la entidad o su delegado, podrá suspender la audiencia cuando de oficio o a petición de parte, ello resulte en su criterio necesario para allegar o practicar pruebas que estime conducentes y pertinentes, o cuando por cualquier otra razón debidamente sustentada, ello resulte necesario para el correcto desarrollo de la actuación administrativa. En todo caso, al adoptar la decisión, se señalará fecha y hora para reanudar la audiencia.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entidad podrá dar por terminado el procedimiento en cualquier momento, si por algún medio tiene conocimiento de la cesación de situación de incumplimiento.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87. </w:t>
      </w:r>
      <w:r w:rsidRPr="0067645B">
        <w:rPr>
          <w:rFonts w:ascii="Arial" w:eastAsia="Times New Roman" w:hAnsi="Arial" w:cs="Arial"/>
          <w:b/>
          <w:bCs/>
          <w:i/>
          <w:iCs/>
          <w:sz w:val="24"/>
          <w:szCs w:val="24"/>
          <w:shd w:val="clear" w:color="auto" w:fill="FFFFFF"/>
          <w:lang w:val="es-CO"/>
        </w:rPr>
        <w:t>Maduración de proyectos.</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El numeral </w:t>
      </w:r>
      <w:r w:rsidRPr="0067645B">
        <w:rPr>
          <w:rFonts w:ascii="Arial" w:eastAsia="Times New Roman" w:hAnsi="Arial" w:cs="Arial"/>
          <w:sz w:val="24"/>
          <w:szCs w:val="24"/>
          <w:u w:val="single"/>
          <w:shd w:val="clear" w:color="auto" w:fill="FFFFFF"/>
          <w:lang w:val="es-CO"/>
        </w:rPr>
        <w:t>12</w:t>
      </w:r>
      <w:r w:rsidRPr="0067645B">
        <w:rPr>
          <w:rFonts w:ascii="Arial" w:eastAsia="Times New Roman" w:hAnsi="Arial" w:cs="Arial"/>
          <w:sz w:val="24"/>
          <w:szCs w:val="24"/>
          <w:shd w:val="clear" w:color="auto" w:fill="FFFFFF"/>
          <w:lang w:val="es-CO"/>
        </w:rPr>
        <w:t> del artículo 25 de la Ley 80 de 1993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12. Previo a la apertura de un proceso de selección, o a la firma del contrato en el caso en que la modalidad de selección sea contratación directa, deberán elaborarse los </w:t>
      </w:r>
      <w:r w:rsidRPr="0067645B">
        <w:rPr>
          <w:rFonts w:ascii="Arial" w:eastAsia="Times New Roman" w:hAnsi="Arial" w:cs="Arial"/>
          <w:sz w:val="24"/>
          <w:szCs w:val="24"/>
          <w:shd w:val="clear" w:color="auto" w:fill="FFFFFF"/>
          <w:lang w:val="es-CO"/>
        </w:rPr>
        <w:lastRenderedPageBreak/>
        <w:t>estudios, diseños y proyectos requeridos, y los pliegos de condiciones, según corresponda.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el objeto de la contratación incluya la realización de una obra, en la misma oportunidad señalada en el inciso primero, la entidad contratante deberá contar con los estudios y diseños que permitan establecer la viabilidad del proyecto y su impacto social, económico y ambiental. Esta condición será aplicable incluso para los contratos que incluyan dentro del objeto el diseño.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1°. </w:t>
      </w:r>
      <w:r w:rsidRPr="0067645B">
        <w:rPr>
          <w:rFonts w:ascii="Arial" w:eastAsia="Times New Roman" w:hAnsi="Arial" w:cs="Arial"/>
          <w:sz w:val="24"/>
          <w:szCs w:val="24"/>
          <w:u w:val="single"/>
          <w:shd w:val="clear" w:color="auto" w:fill="FFFFFF"/>
          <w:lang w:val="es-CO"/>
        </w:rPr>
        <w:t>Derogado por el art. 73, Ley 1682 de 2013</w:t>
      </w:r>
      <w:r w:rsidRPr="0067645B">
        <w:rPr>
          <w:rFonts w:ascii="Arial" w:eastAsia="Times New Roman" w:hAnsi="Arial" w:cs="Arial"/>
          <w:sz w:val="24"/>
          <w:szCs w:val="24"/>
          <w:shd w:val="clear" w:color="auto" w:fill="FFFFFF"/>
          <w:lang w:val="es-CO"/>
        </w:rPr>
        <w:t>. Para efectos de decretar su expropiación, además de los motivos determinados en otras leyes vigentes, declárese de utilidad pública o interés social los bienes inmuebles necesarios para la ejecución de proyectos de infraestructura de transporte.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Para estos efectos, el procedimiento para cada proyecto de infraestructura de transporte diseñado será el siguiente: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 La entidad responsable expedirá una resolución mediante la cual determine de forma precisa las coordenadas del proyecto.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2. El Instituto Geográfico Agustín Codazzi - IGAC o la entidad competente según el caso, en los dos (2) meses siguientes a la publicación de la resolución de que trata el numeral anterior, procederá a identificar los predios que se ven afectados por el proyecto y ordenará registrar la calidad de predios de utilidad pública o interés social en los respectivos registros catastrales y en los folios de matrícula inmobiliaria, quedando dichos predios fuera del comercio a partir del mencionado registro.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3. Efectuado el Registro de que trata el numeral anterior, en un término de seis (6) meses el IGAC o la entidad competente, con cargo a recursos de la entidad responsable del proyecto, realizará el avalúo comercial del inmueble y lo notificará a esta y al propietario y demás interesados acreditados.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4. El avalúo de que trata el numeral anterior deberá incluir el valor de las posesiones si las hubiera y de las otras indemnizaciones o compensaciones que fuera del caso realizar por afectar dicha declaratoria el patrimonio de los particulares.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5. El Gobierno Nacional reglamentará las condiciones para determinar el valor del precio de adquisición o precio indemnizatorio que se reconocerá a los propietarios en los procesos de enajenación voluntaria y expropiación judicial y administrativa, teniendo en cuenta la localización, las condiciones físicas y jurídicas y la destinación económica de los inmuebles.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6. Los interesados acreditados podrán interponer los recursos de ley en los términos del Código Contencioso Administrativo contra el avalúo del IGAC o de la entidad competente.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7. En firme el avalúo, la entidad responsable del proyecto o el contratista si así se hubiere pactado, pagará dentro de los tres (3) meses siguientes, las indemnizaciones o compensaciones a que hubiere lugar. Al recibir el pago el particular, se entiende que existe mutuo acuerdo en la negociación y transacción de posibles indemnizaciones futuras.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8. Efectuado el pago por mutuo acuerdo, se procederá a realizar el registro del predio a nombre del responsable del proyecto ratificando la naturaleza de bien como de uso público e interés social, el cual gozará de los beneficios del artículo 63 de la Constitución Política.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9. De no ser posible el pago directo de la indemnización o compensación, se expedirá un acto administrativo de expropiación por parte de la entidad responsable del proyecto y se realizará el pago por consignación a órdenes del Juez o Tribunal Contencioso Administrativo competente, acto con el cual quedará cancelada la obligación.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10. La resolución de expropiación será el título con fundamento en el cual se procederá al registro del predio a nombre de la entidad responsable del proyecto y que, como bien de uso público e interés social, gozará de los beneficios del artículo 63 de la Constitución Política. Lo anterior, sin perjuicio del derecho de las personas objeto de indemnización o compensación a recurrir ante los Jueces Contencioso Administrativos el valor de las mismas en cada caso particular.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11. La entidad responsable del proyecto deberá notificar a las personas objeto de la indemnización o compensación que el pago de la misma se realizó. Una vez efectuada la notificación, dichos sujetos deberán entregar el inmueble dentro de los quince (15) días hábiles siguientes.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12. En el evento en que las personas objeto de indemnización o compensación no entreguen el inmueble dentro del término señalado, la entidad responsable del proyecto y las autoridades locales competentes deberán efectuar el desalojo dentro del mes siguiente al vencimiento del plazo para entrega del inmueble.</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13. El presente parágrafo también será aplicable para proyectos de infraestructura de transporte que estén contratados o en ejecución al momento de expedición de la presente ley.</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2°.</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sz w:val="24"/>
          <w:szCs w:val="24"/>
          <w:u w:val="single"/>
          <w:shd w:val="clear" w:color="auto" w:fill="FFFFFF"/>
          <w:lang w:val="es-CO"/>
        </w:rPr>
        <w:t>Derogado por el art. 73, Ley 1682 de 2013</w:t>
      </w:r>
      <w:r w:rsidRPr="0067645B">
        <w:rPr>
          <w:rFonts w:ascii="Arial" w:eastAsia="Times New Roman" w:hAnsi="Arial" w:cs="Arial"/>
          <w:sz w:val="24"/>
          <w:szCs w:val="24"/>
          <w:shd w:val="clear" w:color="auto" w:fill="FFFFFF"/>
          <w:lang w:val="es-CO"/>
        </w:rPr>
        <w:t xml:space="preserve">. El avalúo comercial del inmueble requerido para la ejecución de proyectos de infraestructura de transporte, en la medida en que supere en un 50% el valor del avalúo catastral, podrá ser utilizado como criterio para actualizar el avalúo catastral de los inmuebles que fueren </w:t>
      </w:r>
      <w:proofErr w:type="spellStart"/>
      <w:r w:rsidRPr="0067645B">
        <w:rPr>
          <w:rFonts w:ascii="Arial" w:eastAsia="Times New Roman" w:hAnsi="Arial" w:cs="Arial"/>
          <w:sz w:val="24"/>
          <w:szCs w:val="24"/>
          <w:shd w:val="clear" w:color="auto" w:fill="FFFFFF"/>
          <w:lang w:val="es-CO"/>
        </w:rPr>
        <w:t>desenglobados</w:t>
      </w:r>
      <w:proofErr w:type="spellEnd"/>
      <w:r w:rsidRPr="0067645B">
        <w:rPr>
          <w:rFonts w:ascii="Arial" w:eastAsia="Times New Roman" w:hAnsi="Arial" w:cs="Arial"/>
          <w:sz w:val="24"/>
          <w:szCs w:val="24"/>
          <w:shd w:val="clear" w:color="auto" w:fill="FFFFFF"/>
          <w:lang w:val="es-CO"/>
        </w:rPr>
        <w:t xml:space="preserve"> como consecuencia del proceso de enajenación voluntaria o expropiación judicial o administrativa.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lastRenderedPageBreak/>
        <w:t>Artículo 88. </w:t>
      </w:r>
      <w:r w:rsidRPr="0067645B">
        <w:rPr>
          <w:rFonts w:ascii="Arial" w:eastAsia="Times New Roman" w:hAnsi="Arial" w:cs="Arial"/>
          <w:b/>
          <w:bCs/>
          <w:i/>
          <w:iCs/>
          <w:sz w:val="24"/>
          <w:szCs w:val="24"/>
          <w:shd w:val="clear" w:color="auto" w:fill="FFFFFF"/>
          <w:lang w:val="es-CO"/>
        </w:rPr>
        <w:t>Factores de selección y procedimientos diferenciales para la adquisición de los bienes y servicios a contratar</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Modifíquese el </w:t>
      </w:r>
      <w:r w:rsidRPr="0067645B">
        <w:rPr>
          <w:rFonts w:ascii="Arial" w:eastAsia="Times New Roman" w:hAnsi="Arial" w:cs="Arial"/>
          <w:sz w:val="24"/>
          <w:szCs w:val="24"/>
          <w:u w:val="single"/>
          <w:shd w:val="clear" w:color="auto" w:fill="FFFFFF"/>
          <w:lang w:val="es-CO"/>
        </w:rPr>
        <w:t>numeral 2</w:t>
      </w:r>
      <w:r w:rsidRPr="0067645B">
        <w:rPr>
          <w:rFonts w:ascii="Arial" w:eastAsia="Times New Roman" w:hAnsi="Arial" w:cs="Arial"/>
          <w:sz w:val="24"/>
          <w:szCs w:val="24"/>
          <w:shd w:val="clear" w:color="auto" w:fill="FFFFFF"/>
          <w:lang w:val="es-CO"/>
        </w:rPr>
        <w:t> del artículo 5° de la Ley 1150 de 2007 en el siguiente sentido: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"2. La oferta más favorable será aquella que, teniendo en cuenta los factores técnicos y económicos de escogencia y la ponderación precisa y detallada de los mismos contenida en los pliegos de condiciones o sus equivalentes, resulte ser la más ventajosa para la entidad, sin que la favorabilidad la constituyan factores diferentes a los contenidos en dichos documentos. En los contratos de obra pública, el menor plazo ofrecido no será objeto de evaluación. La entidad efectuará las comparaciones del caso mediante el cotejo de los ofrecimientos recibidos y la consulta de precios o condiciones del mercado y los estudios y deducciones de la entidad o de los organismos consultores o asesores designados para ello.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los procesos de selección en los que se tenga en cuenta los factores técnicos y económicos, la oferta más ventajosa será la que resulte de aplicar alguna de las siguientes alternativas: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La ponderación de los elementos de calidad y precio soportados en puntajes o fórmulas señaladas en el pliego de condiciones; 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La ponderación de los elementos de calidad y precio que representen la mejor relación de costo-beneficio para la entidad.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Adiciónese un </w:t>
      </w:r>
      <w:r w:rsidRPr="0067645B">
        <w:rPr>
          <w:rFonts w:ascii="Arial" w:eastAsia="Times New Roman" w:hAnsi="Arial" w:cs="Arial"/>
          <w:sz w:val="24"/>
          <w:szCs w:val="24"/>
          <w:u w:val="single"/>
          <w:shd w:val="clear" w:color="auto" w:fill="FFFFFF"/>
          <w:lang w:val="es-CO"/>
        </w:rPr>
        <w:t>parágrafo 6º</w:t>
      </w:r>
      <w:r w:rsidRPr="0067645B">
        <w:rPr>
          <w:rFonts w:ascii="Arial" w:eastAsia="Times New Roman" w:hAnsi="Arial" w:cs="Arial"/>
          <w:sz w:val="24"/>
          <w:szCs w:val="24"/>
          <w:shd w:val="clear" w:color="auto" w:fill="FFFFFF"/>
          <w:lang w:val="es-CO"/>
        </w:rPr>
        <w:t> en el artículo 2º de la Ley 1150 de 2007 del siguiente tenor:</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Gobierno Nacional podrá establecer procedimientos diferentes al interior de las diversas causales de selección abreviada, de manera que los mismos se acomoden a las particularidades de los objetos a contratar, sin perjuicio de la posibilidad de establecer procedimientos comunes. Lo propio podrá hacer en relación con el concurso de méritos".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89. </w:t>
      </w:r>
      <w:r w:rsidRPr="0067645B">
        <w:rPr>
          <w:rFonts w:ascii="Arial" w:eastAsia="Times New Roman" w:hAnsi="Arial" w:cs="Arial"/>
          <w:b/>
          <w:bCs/>
          <w:i/>
          <w:iCs/>
          <w:sz w:val="24"/>
          <w:szCs w:val="24"/>
          <w:shd w:val="clear" w:color="auto" w:fill="FFFFFF"/>
          <w:lang w:val="es-CO"/>
        </w:rPr>
        <w:t>Expedición de adendas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El </w:t>
      </w:r>
      <w:r w:rsidRPr="0067645B">
        <w:rPr>
          <w:rFonts w:ascii="Arial" w:eastAsia="Times New Roman" w:hAnsi="Arial" w:cs="Arial"/>
          <w:sz w:val="24"/>
          <w:szCs w:val="24"/>
          <w:u w:val="single"/>
          <w:shd w:val="clear" w:color="auto" w:fill="FFFFFF"/>
          <w:lang w:val="es-CO"/>
        </w:rPr>
        <w:t>inciso 2°</w:t>
      </w:r>
      <w:r w:rsidRPr="0067645B">
        <w:rPr>
          <w:rFonts w:ascii="Arial" w:eastAsia="Times New Roman" w:hAnsi="Arial" w:cs="Arial"/>
          <w:sz w:val="24"/>
          <w:szCs w:val="24"/>
          <w:shd w:val="clear" w:color="auto" w:fill="FFFFFF"/>
          <w:lang w:val="es-CO"/>
        </w:rPr>
        <w:t> del numeral 5 del artículo 30 de la Ley 80 de 1993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"Cuando lo estime conveniente la entidad interesada, de oficio o a solicitud de un número plural de posibles oferentes, dicho plazo se podrá prorrogar antes de su vencimiento, por un término no superior a la mitad del inicialmente fijado. En todo caso no podrán expedirse adendas dentro de los tres (3) días anteriores en que se tiene previsto el cierre del proceso de selección, ni siquiera para extender el término del mismo. La publicación de estas adendas sólo se podrá realizar en días hábiles y horarios laborales".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90. </w:t>
      </w:r>
      <w:r w:rsidRPr="0067645B">
        <w:rPr>
          <w:rFonts w:ascii="Arial" w:eastAsia="Times New Roman" w:hAnsi="Arial" w:cs="Arial"/>
          <w:b/>
          <w:bCs/>
          <w:i/>
          <w:iCs/>
          <w:sz w:val="24"/>
          <w:szCs w:val="24"/>
          <w:shd w:val="clear" w:color="auto" w:fill="FFFFFF"/>
          <w:lang w:val="es-CO"/>
        </w:rPr>
        <w:t>Inhabilidad por incumplimiento reiterado</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Quedará inhabilitado el contratista que incurra en alguna de las siguientes conductas: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lastRenderedPageBreak/>
        <w:t>a) Haber sido objeto de imposición de cinco (5) o más multas durante la ejecución de uno o varios contratos, durante una misma vigencia fiscal con una o varias entidades estatales;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Haber sido objeto de declaratorias de incumplimiento contractual en por los menos dos (2) contratos durante una misma vigencia fiscal, con una o varias entidades estatales;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Haber sido objeto de imposición de dos (2) multas y un (1) incumplimiento durante una misma vigencia fiscal, con una o varias entidades estatales.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inhabilidad se extenderá por un término de tres (3) años, contados a partir de la inscripción de la última multa o incumplimiento en el Registro Único de Proponentes, de acuerdo con la información remitida por las entidades públicas. La inhabilidad pertinente se hará explícita en el texto del respectivo certificado.</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w:t>
      </w:r>
      <w:r w:rsidRPr="0067645B">
        <w:rPr>
          <w:rFonts w:ascii="Arial" w:eastAsia="Times New Roman" w:hAnsi="Arial" w:cs="Arial"/>
          <w:sz w:val="24"/>
          <w:szCs w:val="24"/>
          <w:shd w:val="clear" w:color="auto" w:fill="FFFFFF"/>
          <w:lang w:val="es-CO"/>
        </w:rPr>
        <w:t>La inhabilidad a que se refiere el presente artículo se extenderá a los socios de sociedades de personas a las cuales se haya declarado esta inhabilidad, así como las sociedades de personas de las que aquellos formen parte con posterioridad a dicha declaratoria.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91. </w:t>
      </w:r>
      <w:r w:rsidRPr="0067645B">
        <w:rPr>
          <w:rFonts w:ascii="Arial" w:eastAsia="Times New Roman" w:hAnsi="Arial" w:cs="Arial"/>
          <w:b/>
          <w:bCs/>
          <w:i/>
          <w:iCs/>
          <w:sz w:val="24"/>
          <w:szCs w:val="24"/>
          <w:shd w:val="clear" w:color="auto" w:fill="FFFFFF"/>
          <w:lang w:val="es-CO"/>
        </w:rPr>
        <w:t>Anticipos</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En los contratos de obra, concesión, salud, o los que se realicen por licitación pública, el contratista deberá constituir una fiducia o un patrimonio autónomo irrevocable para el manejo de los recursos que reciba a título de anticipo, con el fin de garantizar que dichos recursos se apliquen exclusivamente a la ejecución del contrato correspondiente, salvo que el contrato sea de menor o mínima cuantía.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El costo de la comisión fiduciaria será cubierto directamente por el contratista.</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w:t>
      </w:r>
      <w:r w:rsidRPr="0067645B">
        <w:rPr>
          <w:rFonts w:ascii="Arial" w:eastAsia="Times New Roman" w:hAnsi="Arial" w:cs="Arial"/>
          <w:sz w:val="24"/>
          <w:szCs w:val="24"/>
          <w:shd w:val="clear" w:color="auto" w:fill="FFFFFF"/>
          <w:lang w:val="es-CO"/>
        </w:rPr>
        <w:t> La información financiera y contable de la fiducia podrá ser consultada por los Organismos de Vigilancia y Control Fiscal.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92. </w:t>
      </w:r>
      <w:r w:rsidRPr="0067645B">
        <w:rPr>
          <w:rFonts w:ascii="Arial" w:eastAsia="Times New Roman" w:hAnsi="Arial" w:cs="Arial"/>
          <w:b/>
          <w:bCs/>
          <w:i/>
          <w:iCs/>
          <w:sz w:val="24"/>
          <w:szCs w:val="24"/>
          <w:shd w:val="clear" w:color="auto" w:fill="FFFFFF"/>
          <w:lang w:val="es-CO"/>
        </w:rPr>
        <w:t>Contratos interadministrativos.</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Modificase el inciso primero del </w:t>
      </w:r>
      <w:r w:rsidRPr="0067645B">
        <w:rPr>
          <w:rFonts w:ascii="Arial" w:eastAsia="Times New Roman" w:hAnsi="Arial" w:cs="Arial"/>
          <w:sz w:val="24"/>
          <w:szCs w:val="24"/>
          <w:u w:val="single"/>
          <w:shd w:val="clear" w:color="auto" w:fill="FFFFFF"/>
          <w:lang w:val="es-CO"/>
        </w:rPr>
        <w:t>literal c)</w:t>
      </w:r>
      <w:r w:rsidRPr="0067645B">
        <w:rPr>
          <w:rFonts w:ascii="Arial" w:eastAsia="Times New Roman" w:hAnsi="Arial" w:cs="Arial"/>
          <w:sz w:val="24"/>
          <w:szCs w:val="24"/>
          <w:shd w:val="clear" w:color="auto" w:fill="FFFFFF"/>
          <w:lang w:val="es-CO"/>
        </w:rPr>
        <w:t> del numeral 4 del artículo 2° de la Ley 1150 de 2007,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Contratos interadministrativos, siempre que las obligaciones derivadas del mismo tengan relación directa con el objeto de la entidad ejecutora señalado en la ley o en sus reglamentos.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 xml:space="preserve">Se exceptúan los contratos de obra, suministro, prestación de servicios de evaluación de conformidad respecto de las normas o reglamentos técnicos, encargos fiduciarios y fiducia pública cuando las instituciones de educación superior públicas o las Sociedades de Economía Mixta con participación mayoritaria del Estado, o las personas jurídicas sin ánimo de lucro conformadas por la asociación de entidades públicas, o las federaciones de entidades territoriales sean las ejecutoras. Estos contratos podrán ser ejecutados por las mismas, siempre que participen en procesos </w:t>
      </w:r>
      <w:r w:rsidRPr="0067645B">
        <w:rPr>
          <w:rFonts w:ascii="Arial" w:eastAsia="Times New Roman" w:hAnsi="Arial" w:cs="Arial"/>
          <w:sz w:val="24"/>
          <w:szCs w:val="24"/>
          <w:shd w:val="clear" w:color="auto" w:fill="FFFFFF"/>
          <w:lang w:val="es-CO"/>
        </w:rPr>
        <w:lastRenderedPageBreak/>
        <w:t xml:space="preserve">de licitación pública o contratación abreviada de acuerdo con lo dispuesto por los numerales 1 y 2 del presente </w:t>
      </w:r>
      <w:proofErr w:type="gramStart"/>
      <w:r w:rsidRPr="0067645B">
        <w:rPr>
          <w:rFonts w:ascii="Arial" w:eastAsia="Times New Roman" w:hAnsi="Arial" w:cs="Arial"/>
          <w:sz w:val="24"/>
          <w:szCs w:val="24"/>
          <w:shd w:val="clear" w:color="auto" w:fill="FFFFFF"/>
          <w:lang w:val="es-CO"/>
        </w:rPr>
        <w:t>artículo</w:t>
      </w:r>
      <w:proofErr w:type="gramEnd"/>
      <w:r w:rsidRPr="0067645B">
        <w:rPr>
          <w:rFonts w:ascii="Arial" w:eastAsia="Times New Roman" w:hAnsi="Arial" w:cs="Arial"/>
          <w:sz w:val="24"/>
          <w:szCs w:val="24"/>
          <w:shd w:val="clear" w:color="auto" w:fill="FFFFFF"/>
          <w:lang w:val="es-CO"/>
        </w:rPr>
        <w:t>.</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93.</w:t>
      </w:r>
      <w:r w:rsidRPr="0067645B">
        <w:rPr>
          <w:rFonts w:ascii="Arial" w:eastAsia="Times New Roman" w:hAnsi="Arial" w:cs="Arial"/>
          <w:b/>
          <w:bCs/>
          <w:i/>
          <w:iCs/>
          <w:sz w:val="24"/>
          <w:szCs w:val="24"/>
          <w:shd w:val="clear" w:color="auto" w:fill="FFFFFF"/>
          <w:lang w:val="es-CO"/>
        </w:rPr>
        <w:t> Del régimen contractual de las Empresas Industriales y Comerciales del Estado, las Sociedades de Economía Mixta, sus filiales y empresas con participación mayoritaria del Estado.</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Modifíquese el artículo </w:t>
      </w:r>
      <w:r w:rsidRPr="0067645B">
        <w:rPr>
          <w:rFonts w:ascii="Arial" w:eastAsia="Times New Roman" w:hAnsi="Arial" w:cs="Arial"/>
          <w:sz w:val="24"/>
          <w:szCs w:val="24"/>
          <w:u w:val="single"/>
          <w:shd w:val="clear" w:color="auto" w:fill="FFFFFF"/>
          <w:lang w:val="es-CO"/>
        </w:rPr>
        <w:t>14</w:t>
      </w:r>
      <w:r w:rsidRPr="0067645B">
        <w:rPr>
          <w:rFonts w:ascii="Arial" w:eastAsia="Times New Roman" w:hAnsi="Arial" w:cs="Arial"/>
          <w:sz w:val="24"/>
          <w:szCs w:val="24"/>
          <w:shd w:val="clear" w:color="auto" w:fill="FFFFFF"/>
          <w:lang w:val="es-CO"/>
        </w:rPr>
        <w:t> de la Ley 1150 de 2007,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Las Empresas Industriales y Comerciales del Estado, las Sociedades de Economía Mixta en las que el Estado tenga participación superior al cincuenta por ciento (50%), sus filiales y las Sociedades entre Entidades Públicas con participación mayoritaria del Estado superior al cincuenta por ciento (50%), estarán sometidas al Estatuto General de Contratación de la Administración Pública, con excepción de aquellas que desarrollen actividades comerciales en competencia con el sector privado y/o público, nacional o internacional o en mercados regulados, caso en el cual se regirán por las disposiciones legales y reglamentarias aplicables a sus actividades económicas y comerciales, sin perjuicio de lo previsto en el artículo 13 de la presente ley. Se exceptúan los contratos de ciencia y tecnología, que se regirán por la Ley 29 de 1990 y las disposiciones normativas existentes.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Ver Conceptos de la SSPD </w:t>
      </w:r>
      <w:r w:rsidRPr="0067645B">
        <w:rPr>
          <w:rFonts w:ascii="Arial" w:eastAsia="Times New Roman" w:hAnsi="Arial" w:cs="Arial"/>
          <w:sz w:val="24"/>
          <w:szCs w:val="24"/>
          <w:u w:val="single"/>
          <w:shd w:val="clear" w:color="auto" w:fill="FFFFFF"/>
          <w:lang w:val="es-CO"/>
        </w:rPr>
        <w:t>491</w:t>
      </w:r>
      <w:r w:rsidRPr="0067645B">
        <w:rPr>
          <w:rFonts w:ascii="Arial" w:eastAsia="Times New Roman" w:hAnsi="Arial" w:cs="Arial"/>
          <w:b/>
          <w:bCs/>
          <w:sz w:val="24"/>
          <w:szCs w:val="24"/>
          <w:shd w:val="clear" w:color="auto" w:fill="FFFFFF"/>
          <w:lang w:val="es-CO"/>
        </w:rPr>
        <w:t> y </w:t>
      </w:r>
      <w:r w:rsidRPr="0067645B">
        <w:rPr>
          <w:rFonts w:ascii="Arial" w:eastAsia="Times New Roman" w:hAnsi="Arial" w:cs="Arial"/>
          <w:sz w:val="24"/>
          <w:szCs w:val="24"/>
          <w:u w:val="single"/>
          <w:shd w:val="clear" w:color="auto" w:fill="FFFFFF"/>
          <w:lang w:val="es-CO"/>
        </w:rPr>
        <w:t>505</w:t>
      </w:r>
      <w:r w:rsidRPr="0067645B">
        <w:rPr>
          <w:rFonts w:ascii="Arial" w:eastAsia="Times New Roman" w:hAnsi="Arial" w:cs="Arial"/>
          <w:b/>
          <w:bCs/>
          <w:sz w:val="24"/>
          <w:szCs w:val="24"/>
          <w:shd w:val="clear" w:color="auto" w:fill="FFFFFF"/>
          <w:lang w:val="es-CO"/>
        </w:rPr>
        <w:t> de 2011</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94. </w:t>
      </w:r>
      <w:r w:rsidRPr="0067645B">
        <w:rPr>
          <w:rFonts w:ascii="Arial" w:eastAsia="Times New Roman" w:hAnsi="Arial" w:cs="Arial"/>
          <w:b/>
          <w:bCs/>
          <w:i/>
          <w:iCs/>
          <w:sz w:val="24"/>
          <w:szCs w:val="24"/>
          <w:shd w:val="clear" w:color="auto" w:fill="FFFFFF"/>
          <w:lang w:val="es-CO"/>
        </w:rPr>
        <w:t>Transparencia en contratación de mínima cuantía</w:t>
      </w:r>
      <w:r w:rsidRPr="0067645B">
        <w:rPr>
          <w:rFonts w:ascii="Arial" w:eastAsia="Times New Roman" w:hAnsi="Arial" w:cs="Arial"/>
          <w:b/>
          <w:bCs/>
          <w:sz w:val="24"/>
          <w:szCs w:val="24"/>
          <w:shd w:val="clear" w:color="auto" w:fill="FFFFFF"/>
          <w:lang w:val="es-CO"/>
        </w:rPr>
        <w:t>.</w:t>
      </w:r>
      <w:r w:rsidRPr="0067645B">
        <w:rPr>
          <w:rFonts w:ascii="Arial" w:eastAsia="Times New Roman" w:hAnsi="Arial" w:cs="Arial"/>
          <w:sz w:val="24"/>
          <w:szCs w:val="24"/>
          <w:shd w:val="clear" w:color="auto" w:fill="FFFFFF"/>
          <w:lang w:val="es-CO"/>
        </w:rPr>
        <w:t> Adiciónese al artículo </w:t>
      </w:r>
      <w:r w:rsidRPr="0067645B">
        <w:rPr>
          <w:rFonts w:ascii="Arial" w:eastAsia="Times New Roman" w:hAnsi="Arial" w:cs="Arial"/>
          <w:sz w:val="24"/>
          <w:szCs w:val="24"/>
          <w:u w:val="single"/>
          <w:shd w:val="clear" w:color="auto" w:fill="FFFFFF"/>
          <w:lang w:val="es-CO"/>
        </w:rPr>
        <w:t>2°</w:t>
      </w:r>
      <w:r w:rsidRPr="0067645B">
        <w:rPr>
          <w:rFonts w:ascii="Arial" w:eastAsia="Times New Roman" w:hAnsi="Arial" w:cs="Arial"/>
          <w:sz w:val="24"/>
          <w:szCs w:val="24"/>
          <w:shd w:val="clear" w:color="auto" w:fill="FFFFFF"/>
          <w:lang w:val="es-CO"/>
        </w:rPr>
        <w:t> de la Ley 1150 de 2007 el siguiente numeral.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La contratación cuyo valor no excede del 10 por ciento de la menor cuantía de la entidad independientemente de su objeto, se efectuará de conformidad con las siguientes reglas: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a) Se publicará una invitación, por un término no inferior a un día hábil, en la cual se señalará el objeto a contratar, el presupuesto destinado para tal fin, así como las condiciones técnicas exigidas;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b) El término previsto en la invitación para presentar la oferta no podrá ser inferior a un día hábil;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c) La entidad seleccionará, mediante comunicación de aceptación de la oferta, la propuesta con el menor precio, siempre y cuando cumpla con las condiciones exigidas;</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d) La comunicación de aceptación junto con la oferta constituyen para todos los efectos el contrato celebrado, con base en lo cual se efectuará el respectivo registro presupuestal.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1°.</w:t>
      </w:r>
      <w:r w:rsidRPr="0067645B">
        <w:rPr>
          <w:rFonts w:ascii="Arial" w:eastAsia="Times New Roman" w:hAnsi="Arial" w:cs="Arial"/>
          <w:sz w:val="24"/>
          <w:szCs w:val="24"/>
          <w:shd w:val="clear" w:color="auto" w:fill="FFFFFF"/>
          <w:lang w:val="es-CO"/>
        </w:rPr>
        <w:t xml:space="preserve"> Las particularidades del procedimiento aquí previsto, así como la posibilidad que tengan las entidades de realizar estas adquisiciones en establecimientos que correspondan a la definición de "gran almacén" señalada por la </w:t>
      </w:r>
      <w:r w:rsidRPr="0067645B">
        <w:rPr>
          <w:rFonts w:ascii="Arial" w:eastAsia="Times New Roman" w:hAnsi="Arial" w:cs="Arial"/>
          <w:sz w:val="24"/>
          <w:szCs w:val="24"/>
          <w:shd w:val="clear" w:color="auto" w:fill="FFFFFF"/>
          <w:lang w:val="es-CO"/>
        </w:rPr>
        <w:lastRenderedPageBreak/>
        <w:t>Superintendencia de Industria y Comercio, se determinarán en el reglamento que para el efecto expida el Gobierno Nacional.</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Parágrafo 2°.</w:t>
      </w:r>
      <w:r w:rsidRPr="0067645B">
        <w:rPr>
          <w:rFonts w:ascii="Arial" w:eastAsia="Times New Roman" w:hAnsi="Arial" w:cs="Arial"/>
          <w:sz w:val="24"/>
          <w:szCs w:val="24"/>
          <w:shd w:val="clear" w:color="auto" w:fill="FFFFFF"/>
          <w:lang w:val="es-CO"/>
        </w:rPr>
        <w:t> </w:t>
      </w:r>
      <w:r w:rsidRPr="0067645B">
        <w:rPr>
          <w:rFonts w:ascii="Arial" w:eastAsia="Times New Roman" w:hAnsi="Arial" w:cs="Arial"/>
          <w:sz w:val="24"/>
          <w:szCs w:val="24"/>
          <w:u w:val="single"/>
          <w:shd w:val="clear" w:color="auto" w:fill="FFFFFF"/>
          <w:lang w:val="es-CO"/>
        </w:rPr>
        <w:t>Reglamentado por el Decreto Nacional 2516 de 2011</w:t>
      </w:r>
      <w:r w:rsidRPr="0067645B">
        <w:rPr>
          <w:rFonts w:ascii="Arial" w:eastAsia="Times New Roman" w:hAnsi="Arial" w:cs="Arial"/>
          <w:sz w:val="24"/>
          <w:szCs w:val="24"/>
          <w:shd w:val="clear" w:color="auto" w:fill="FFFFFF"/>
          <w:lang w:val="es-CO"/>
        </w:rPr>
        <w:t>. La contratación a que se refiere el presente artículo se realizará exclusivamente con las reglas en él contempladas y en su reglamentación. En particular no se aplicará lo previsto en la Ley 816 de 2003, ni en el artículo 12 de la Ley 1150 de 2007.</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95. </w:t>
      </w:r>
      <w:r w:rsidRPr="0067645B">
        <w:rPr>
          <w:rFonts w:ascii="Arial" w:eastAsia="Times New Roman" w:hAnsi="Arial" w:cs="Arial"/>
          <w:b/>
          <w:bCs/>
          <w:i/>
          <w:iCs/>
          <w:sz w:val="24"/>
          <w:szCs w:val="24"/>
          <w:shd w:val="clear" w:color="auto" w:fill="FFFFFF"/>
          <w:lang w:val="es-CO"/>
        </w:rPr>
        <w:t>Aplicación del Estatuto Contractual.</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Modifíquese el inciso 2° del </w:t>
      </w:r>
      <w:r w:rsidRPr="0067645B">
        <w:rPr>
          <w:rFonts w:ascii="Arial" w:eastAsia="Times New Roman" w:hAnsi="Arial" w:cs="Arial"/>
          <w:sz w:val="24"/>
          <w:szCs w:val="24"/>
          <w:u w:val="single"/>
          <w:shd w:val="clear" w:color="auto" w:fill="FFFFFF"/>
          <w:lang w:val="es-CO"/>
        </w:rPr>
        <w:t>literal c)</w:t>
      </w:r>
      <w:r w:rsidRPr="0067645B">
        <w:rPr>
          <w:rFonts w:ascii="Arial" w:eastAsia="Times New Roman" w:hAnsi="Arial" w:cs="Arial"/>
          <w:sz w:val="24"/>
          <w:szCs w:val="24"/>
          <w:shd w:val="clear" w:color="auto" w:fill="FFFFFF"/>
          <w:lang w:val="es-CO"/>
        </w:rPr>
        <w:t> del numeral 4 del artículo 2° de la Ley 1150 de 2007, el cual quedará así:</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En aquellos eventos en que el régimen aplicable a la contratación de la entidad ejecutora no sea el de la Ley 80 de 1993, la ejecución de dichos contratos estará en todo caso sometida a esta ley, salvo que la entidad ejecutora desarrolle su actividad en competencia con el sector privado o cuando la ejecución del contrato interadministrativo tenga relación directa con el desarrollo de su actividad.</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b/>
          <w:bCs/>
          <w:sz w:val="24"/>
          <w:szCs w:val="24"/>
          <w:shd w:val="clear" w:color="auto" w:fill="FFFFFF"/>
          <w:lang w:val="es-CO"/>
        </w:rPr>
        <w:t>Artículo 96. </w:t>
      </w:r>
      <w:r w:rsidRPr="0067645B">
        <w:rPr>
          <w:rFonts w:ascii="Arial" w:eastAsia="Times New Roman" w:hAnsi="Arial" w:cs="Arial"/>
          <w:b/>
          <w:bCs/>
          <w:i/>
          <w:iCs/>
          <w:sz w:val="24"/>
          <w:szCs w:val="24"/>
          <w:shd w:val="clear" w:color="auto" w:fill="FFFFFF"/>
          <w:lang w:val="es-CO"/>
        </w:rPr>
        <w:t>Régimen de Transición.</w:t>
      </w:r>
      <w:r w:rsidRPr="0067645B">
        <w:rPr>
          <w:rFonts w:ascii="Arial" w:eastAsia="Times New Roman" w:hAnsi="Arial" w:cs="Arial"/>
          <w:i/>
          <w:iCs/>
          <w:sz w:val="24"/>
          <w:szCs w:val="24"/>
          <w:shd w:val="clear" w:color="auto" w:fill="FFFFFF"/>
          <w:lang w:val="es-CO"/>
        </w:rPr>
        <w:t> </w:t>
      </w:r>
      <w:r w:rsidRPr="0067645B">
        <w:rPr>
          <w:rFonts w:ascii="Arial" w:eastAsia="Times New Roman" w:hAnsi="Arial" w:cs="Arial"/>
          <w:sz w:val="24"/>
          <w:szCs w:val="24"/>
          <w:shd w:val="clear" w:color="auto" w:fill="FFFFFF"/>
          <w:lang w:val="es-CO"/>
        </w:rPr>
        <w:t>Los procesos de contratación estatal en curso, a la fecha en que entre a regir la presente ley, continuarán sujetos a las normas vigentes al momento de su iniciación.</w:t>
      </w:r>
    </w:p>
    <w:p w:rsidR="00526A12" w:rsidRPr="0067645B" w:rsidRDefault="00526A12" w:rsidP="0067645B">
      <w:pPr>
        <w:spacing w:before="100" w:beforeAutospacing="1" w:after="100" w:afterAutospacing="1" w:line="240" w:lineRule="auto"/>
        <w:jc w:val="both"/>
        <w:rPr>
          <w:rFonts w:ascii="Arial" w:eastAsia="Times New Roman" w:hAnsi="Arial" w:cs="Arial"/>
          <w:sz w:val="24"/>
          <w:szCs w:val="24"/>
          <w:shd w:val="clear" w:color="auto" w:fill="FFFFFF"/>
          <w:lang w:val="es-CO"/>
        </w:rPr>
      </w:pPr>
      <w:r w:rsidRPr="0067645B">
        <w:rPr>
          <w:rFonts w:ascii="Arial" w:eastAsia="Times New Roman" w:hAnsi="Arial" w:cs="Arial"/>
          <w:sz w:val="24"/>
          <w:szCs w:val="24"/>
          <w:shd w:val="clear" w:color="auto" w:fill="FFFFFF"/>
          <w:lang w:val="es-CO"/>
        </w:rPr>
        <w:t>No se generarán inhabilidades ni incompatibilidades sobrevinientes por la aplicación de las normas contempladas en la presente ley respecto de los procesos contractuales que se encuentren en curso antes de su vigencia.</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VIII</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Medidas para la eficiencia y eficacia del control fiscal en la lucha contra la corrupción</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SECCIÓN PRIMERA</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MODIFICACIONES AL PROCESO DE RESPONSABILIDAD FISCAL</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SUBSECCIÓN I</w:t>
      </w:r>
    </w:p>
    <w:p w:rsidR="00526A12" w:rsidRPr="00526A12" w:rsidRDefault="00526A12" w:rsidP="00526A12">
      <w:pPr>
        <w:spacing w:before="100" w:beforeAutospacing="1" w:after="100" w:afterAutospacing="1" w:line="240" w:lineRule="auto"/>
        <w:jc w:val="center"/>
        <w:rPr>
          <w:rFonts w:ascii="Arial" w:eastAsia="Times New Roman" w:hAnsi="Arial" w:cs="Arial"/>
          <w:b/>
          <w:bCs/>
          <w:i/>
          <w:iCs/>
          <w:sz w:val="27"/>
          <w:szCs w:val="27"/>
          <w:shd w:val="clear" w:color="auto" w:fill="FFFFFF"/>
          <w:lang w:val="es-CO"/>
        </w:rPr>
      </w:pPr>
      <w:r w:rsidRPr="00526A12">
        <w:rPr>
          <w:rFonts w:ascii="Arial" w:eastAsia="Times New Roman" w:hAnsi="Arial" w:cs="Arial"/>
          <w:b/>
          <w:bCs/>
          <w:i/>
          <w:iCs/>
          <w:sz w:val="27"/>
          <w:szCs w:val="27"/>
          <w:shd w:val="clear" w:color="auto" w:fill="FFFFFF"/>
          <w:lang w:val="es-CO"/>
        </w:rPr>
        <w:t>Procedimiento verbal de responsabilidad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bookmarkStart w:id="0" w:name="_GoBack"/>
      <w:r w:rsidRPr="00526A12">
        <w:rPr>
          <w:rFonts w:ascii="Arial" w:eastAsia="Times New Roman" w:hAnsi="Arial" w:cs="Arial"/>
          <w:b/>
          <w:bCs/>
          <w:sz w:val="27"/>
          <w:szCs w:val="27"/>
          <w:shd w:val="clear" w:color="auto" w:fill="FFFFFF"/>
          <w:lang w:val="es-CO"/>
        </w:rPr>
        <w:t>Artículo 97. </w:t>
      </w:r>
      <w:r w:rsidRPr="00526A12">
        <w:rPr>
          <w:rFonts w:ascii="Arial" w:eastAsia="Times New Roman" w:hAnsi="Arial" w:cs="Arial"/>
          <w:b/>
          <w:bCs/>
          <w:i/>
          <w:iCs/>
          <w:sz w:val="27"/>
          <w:szCs w:val="27"/>
          <w:shd w:val="clear" w:color="auto" w:fill="FFFFFF"/>
          <w:lang w:val="es-CO"/>
        </w:rPr>
        <w:t>Procedimiento verbal de responsabilidad fiscal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El proceso de responsabilidad fiscal se tramitará por el procedimiento verbal que crea esta ley cuando del análisis del dictamen del proceso auditor, de una denuncia o de la aplicación de cualquiera de los sistemas de control, se determine que están dados los elementos para proferir auto de apertura e imputación. En todos los demás casos se continuará aplicando el trámite previsto en la Ley 610 de 2000.</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lastRenderedPageBreak/>
        <w:t xml:space="preserve">El procedimiento verbal se someterá </w:t>
      </w:r>
      <w:bookmarkEnd w:id="0"/>
      <w:r w:rsidRPr="00526A12">
        <w:rPr>
          <w:rFonts w:ascii="Arial" w:eastAsia="Times New Roman" w:hAnsi="Arial" w:cs="Arial"/>
          <w:sz w:val="27"/>
          <w:szCs w:val="27"/>
          <w:shd w:val="clear" w:color="auto" w:fill="FFFFFF"/>
          <w:lang w:val="es-CO"/>
        </w:rPr>
        <w:t>a las normas generales de responsabilidad fiscal previstas en la Ley 610 de 2000 y en especial por las disposiciones de la presente ley.</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1°. </w:t>
      </w:r>
      <w:r w:rsidRPr="00526A12">
        <w:rPr>
          <w:rFonts w:ascii="Arial" w:eastAsia="Times New Roman" w:hAnsi="Arial" w:cs="Arial"/>
          <w:b/>
          <w:bCs/>
          <w:i/>
          <w:iCs/>
          <w:sz w:val="27"/>
          <w:szCs w:val="27"/>
          <w:shd w:val="clear" w:color="auto" w:fill="FFFFFF"/>
          <w:lang w:val="es-CO"/>
        </w:rPr>
        <w:t>Régimen de Transición.</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El proceso verbal que se crea por esta ley se aplicará en el siguiente orden: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 El proceso será aplicable al nivel central de la Contraloría General de la República y a la Auditoría General de la República a partir de la entrada en vigencia de la presente ley.</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2. A partir del 1° de enero de 2012 el proceso será aplicable a las Gerencias Departamentales de la Contraloría General y a las Contralorías Territoriales.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2°.</w:t>
      </w:r>
      <w:r w:rsidRPr="00526A12">
        <w:rPr>
          <w:rFonts w:ascii="Arial" w:eastAsia="Times New Roman" w:hAnsi="Arial" w:cs="Arial"/>
          <w:sz w:val="27"/>
          <w:szCs w:val="27"/>
          <w:shd w:val="clear" w:color="auto" w:fill="FFFFFF"/>
          <w:lang w:val="es-CO"/>
        </w:rPr>
        <w:t> Con el fin de tramitar de manera adecuada el proceso verbal de responsabilidad fiscal, los órganos de control podrán redistribuir las funciones en las dependencias o grupos de trabajo existentes, de acuerdo con la organización y funcionamiento de la entidad.</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3°.</w:t>
      </w:r>
      <w:r w:rsidRPr="00526A12">
        <w:rPr>
          <w:rFonts w:ascii="Arial" w:eastAsia="Times New Roman" w:hAnsi="Arial" w:cs="Arial"/>
          <w:sz w:val="27"/>
          <w:szCs w:val="27"/>
          <w:shd w:val="clear" w:color="auto" w:fill="FFFFFF"/>
          <w:lang w:val="es-CO"/>
        </w:rPr>
        <w:t> En las indagaciones preliminares que se encuentren en trámite a la entrada en vigencia de la presente ley, los órganos de control fiscal competentes podrán adecuar su trámite al procedimiento verbal en el momento de calificar su mérito, profiriendo auto de apertura e imputación si se dan los presupuestos señalados en este artículo. En los procesos de responsabilidad fiscal en los cuales no se haya proferido auto de imputación a la entrada en vigencia de la presente ley, los órganos de control fiscal competentes, de acuerdo con su capacidad operativa, podrán adecuar su trámite al procedimiento verbal en el momento de la formulación del auto de imputación, evento en el cual así se indicará en este acto administrativo, se citará para audiencia de descargos y se tomarán las provisiones procesales necesarias para continuar por el trámite verbal. En los demás casos, tanto las indagaciones preliminares como los procesos de responsabilidad fiscal se continuarán adelantando hasta su terminación de conformidad con la Ley 610 de 2000.</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 Parágrafo declarado EXEQUIBLE por la Corte Constitucional mediante Sentencia</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sz w:val="27"/>
          <w:szCs w:val="27"/>
          <w:u w:val="single"/>
          <w:shd w:val="clear" w:color="auto" w:fill="FFFFFF"/>
          <w:lang w:val="es-CO"/>
        </w:rPr>
        <w:t>C-512</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b/>
          <w:bCs/>
          <w:sz w:val="27"/>
          <w:szCs w:val="27"/>
          <w:shd w:val="clear" w:color="auto" w:fill="FFFFFF"/>
          <w:lang w:val="es-CO"/>
        </w:rPr>
        <w:t>de 2013.</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98. </w:t>
      </w:r>
      <w:r w:rsidRPr="00526A12">
        <w:rPr>
          <w:rFonts w:ascii="Arial" w:eastAsia="Times New Roman" w:hAnsi="Arial" w:cs="Arial"/>
          <w:b/>
          <w:bCs/>
          <w:i/>
          <w:iCs/>
          <w:sz w:val="27"/>
          <w:szCs w:val="27"/>
          <w:shd w:val="clear" w:color="auto" w:fill="FFFFFF"/>
          <w:lang w:val="es-CO"/>
        </w:rPr>
        <w:t>Etapas del procedimiento verbal de responsabilidad fiscal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El proceso verbal comprende las siguientes etapas: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lastRenderedPageBreak/>
        <w:t>a) Cuando se encuentre objetivamente establecida la existencia del daño patrimonial al Estado y exista prueba que comprometa la responsabilidad del gestor fiscal, el funcionario competente expedirá un auto de apertura e imputación de responsabilidad fiscal, el cual deberá cumplir con los requisitos establecidos en los artículos 41 y 48 de la Ley 610 de 2000 y contener además la formulación individualizada de cargos a los presuntos responsables y los motivos por los cuales se vincula al garante.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El auto de apertura e imputación indicará el lugar, fecha y hora para dar inicio a la audiencia de descargos. Al día hábil siguiente a la expedición del auto de apertura se remitirá la citación para notificar personalmente esta providencia. Luego de surtida la notificación se citará a audiencia de descargos a los presuntos responsables fiscales, a sus apoderados, o al defensor de oficio si lo tuviere y al garante;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El proceso para establecer la responsabilidad fiscal se desarrollará en dos (2) audiencias públicas, la primera denominada de Descargos y la segunda denominada de Decisión. En dichas audiencias se podrán utilizar medios tecnológicos de comunicación como la videoconferencia y otros que permitan la interacción virtual remota entre las partes y los funcionarios investigadores;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La audiencia de descargos será presidida en su orden, por el funcionario del nivel directivo o ejecutivo competente o en ausencia de este, por el funcionario designado para la sustanciación y práctica de pruebas. La audiencia de decisión será presidida por el funcionario competente para decidir;</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Una vez reconocida la personería jurídica del apoderado del presunto responsable fiscal, las audiencias se instalarán y serán válidas, aun sin la presencia del presunto responsable fiscal. También se instalarán y serán válidas las audiencias que se realicen sin la presencia del garante.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 Literal declarado EXEQUIBLE por la Corte Constitucional mediante Sentencia </w:t>
      </w:r>
      <w:r w:rsidRPr="00526A12">
        <w:rPr>
          <w:rFonts w:ascii="Arial" w:eastAsia="Times New Roman" w:hAnsi="Arial" w:cs="Arial"/>
          <w:sz w:val="27"/>
          <w:szCs w:val="27"/>
          <w:u w:val="single"/>
          <w:shd w:val="clear" w:color="auto" w:fill="FFFFFF"/>
          <w:lang w:val="es-CO"/>
        </w:rPr>
        <w:t>C-083</w:t>
      </w:r>
      <w:r w:rsidRPr="00526A12">
        <w:rPr>
          <w:rFonts w:ascii="Arial" w:eastAsia="Times New Roman" w:hAnsi="Arial" w:cs="Arial"/>
          <w:b/>
          <w:bCs/>
          <w:sz w:val="27"/>
          <w:szCs w:val="27"/>
          <w:shd w:val="clear" w:color="auto" w:fill="FFFFFF"/>
          <w:lang w:val="es-CO"/>
        </w:rPr>
        <w:t> de 2015, en el entendido de que las cargas de desistimiento y archivo de la petición o la declaratoria de desierto del recurso que debe ser sustentado, no se le aplicarán al presunto responsable fiscal, cuando no asista a la audiencia correspondiente y sólo comparezca su apoderado, cuya personería jurídica haya sido debidamente reconocida en el proceso.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La ausencia injustificada del presunto responsable fiscal, su apoderado o del defensor de oficio o del garante o de quien este haya designado para que lo </w:t>
      </w:r>
      <w:r w:rsidRPr="00526A12">
        <w:rPr>
          <w:rFonts w:ascii="Arial" w:eastAsia="Times New Roman" w:hAnsi="Arial" w:cs="Arial"/>
          <w:sz w:val="27"/>
          <w:szCs w:val="27"/>
          <w:shd w:val="clear" w:color="auto" w:fill="FFFFFF"/>
          <w:lang w:val="es-CO"/>
        </w:rPr>
        <w:lastRenderedPageBreak/>
        <w:t>represente, a alguna de las sesiones de la audiencia, cuando existan solicitudes pendientes de decidir, implicará el desistimiento y archivo de la petición. En caso de inasistencia a la sesión en la que deba sustentarse un recurso, este se declarará desierto.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99. </w:t>
      </w:r>
      <w:r w:rsidRPr="00526A12">
        <w:rPr>
          <w:rFonts w:ascii="Arial" w:eastAsia="Times New Roman" w:hAnsi="Arial" w:cs="Arial"/>
          <w:b/>
          <w:bCs/>
          <w:i/>
          <w:iCs/>
          <w:sz w:val="27"/>
          <w:szCs w:val="27"/>
          <w:shd w:val="clear" w:color="auto" w:fill="FFFFFF"/>
          <w:lang w:val="es-CO"/>
        </w:rPr>
        <w:t>Audiencia de descargos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La Audiencia de Descargos deberá iniciarse en la fecha y hora determinada en el auto de apertura e imputación del proceso. La audiencia de descargos tiene como finalidad que los sujetos procesales puedan intervenir, con todas las garantías procesales, y que se realicen las siguientes actuaciones: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 Ejercer el derecho de defensa.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2. Presentar descargos a la imputación.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3. Rendir versión libre.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4. Aceptar los cargos y proponer el resarcimiento del daño o la celebración de un acuerdo de pago.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5. Notificar medidas cautelares.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6. Interponer recurso de reposición.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7. Aportar y solicitar pruebas.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8. Decretar o denegar la práctica de pruebas.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9. Declarar, aceptar o denegar impedimentos.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10. Formular recusaciones.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11. Interponer y resolver nulidades.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12. Vincular nuevo presunto responsable.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13. Decidir acumulación de actuaciones.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14. Decidir cualquier otra actuación conducente y pertinente.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En esta audiencia las partes tienen la facultad de controvertir las pruebas incorporadas al proceso en el auto de apertura e imputación, las decretadas </w:t>
      </w:r>
      <w:r w:rsidRPr="00526A12">
        <w:rPr>
          <w:rFonts w:ascii="Arial" w:eastAsia="Times New Roman" w:hAnsi="Arial" w:cs="Arial"/>
          <w:sz w:val="27"/>
          <w:szCs w:val="27"/>
          <w:shd w:val="clear" w:color="auto" w:fill="FFFFFF"/>
          <w:lang w:val="es-CO"/>
        </w:rPr>
        <w:lastRenderedPageBreak/>
        <w:t>en la Audiencia de Descargos y practicadas dentro o fuera de la misma, de acuerdo con lo previsto en el artículo siguiente.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100. </w:t>
      </w:r>
      <w:r w:rsidRPr="00526A12">
        <w:rPr>
          <w:rFonts w:ascii="Arial" w:eastAsia="Times New Roman" w:hAnsi="Arial" w:cs="Arial"/>
          <w:b/>
          <w:bCs/>
          <w:i/>
          <w:iCs/>
          <w:sz w:val="27"/>
          <w:szCs w:val="27"/>
          <w:shd w:val="clear" w:color="auto" w:fill="FFFFFF"/>
          <w:lang w:val="es-CO"/>
        </w:rPr>
        <w:t>Trámite de la audiencia de descargos.</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 audiencia de descargos se tramitará conforme a las siguientes reglas: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El funcionario competente para presidir la audiencia, la declarará abierta con la presencia de los profesionales técnicos de apoyo designados; el presunto responsable fiscal y su apoderado, si lo tuviere, o el defensor de oficio y el garante, o a quien se haya designado para su representación;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Si el presunto responsable fiscal no acude a la audiencia, se le designará un defensor de oficio;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Si el garante en su calidad de tercero civilmente responsable, o su apoderado previa citación, no acude a la audiencia, se allanarán a las decisiones que en la misma se profieran;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Cuando exista causa debidamente justificada, se podrán disponer suspensiones o aplazamientos de audiencias por un término prudencial, señalándose el lugar, día y hora para su reanudación o continuación, según el caso;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 Solamente en el curso de la audiencia de descargos, los sujetos procesales podrán aportar y solicitar pruebas. Las pruebas solicitadas y las decretadas de oficio serán practicadas o denegadas en la misma diligencia. Cuando se denieguen pruebas, procede el recurso de reposición, el cual se interpondrá, sustentará y resolverá en la misma audiencia;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f) La práctica de pruebas que no se pueda realizar en la misma audiencia será decretada por un término máximo de un (1) año, señalando término, lugar, fecha y hora para su práctica; para tal efecto se ordenará la suspensión de la audiencia.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101. </w:t>
      </w:r>
      <w:r w:rsidRPr="00526A12">
        <w:rPr>
          <w:rFonts w:ascii="Arial" w:eastAsia="Times New Roman" w:hAnsi="Arial" w:cs="Arial"/>
          <w:b/>
          <w:bCs/>
          <w:i/>
          <w:iCs/>
          <w:sz w:val="27"/>
          <w:szCs w:val="27"/>
          <w:shd w:val="clear" w:color="auto" w:fill="FFFFFF"/>
          <w:lang w:val="es-CO"/>
        </w:rPr>
        <w:t>Trámite de la audiencia de decisión.</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 audiencia de decisión se tramitará conforme a las siguientes reglas: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El funcionario competente para presidir la audiencia de decisión, la declarará abierta con la presencia del funcionario investigador fiscal, los profesionales técnicos de apoyo designados, el presunto responsable fiscal o su apoderado, si lo tuviere, o el defensor de oficio y el garante o a quien se haya designado para su representación;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lastRenderedPageBreak/>
        <w:t>b) Se concederá el uso de la palabra a los sujetos procesales para que expongan sus alegatos de conclusión sobre los hechos que fueron objeto de imputación;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El funcionario realizará una exposición amplia de los hechos, pruebas, defensa, alegatos de conclusión, determinará si existen pruebas que conduzcan a la certeza de la existencia o no del daño al patrimonio público; de su cuantificación; de la individualización y actuación del gestor fiscal a título de dolo o culpa grave; de la relación de causalidad entre la conducta del presunto responsable fiscal y el daño ocasionado, y determinará también si surge una obligación de pagar una suma líquida de dinero por concepto de resarcimiento;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Terminadas las intervenciones el funcionario competente declarará que el debate ha culminado, y proferirá en la misma audiencia de manera motivada fallo con o sin responsabilidad fiscal. Para tal efecto, la audiencia se podrá suspender por un término máximo de veinte (20) días, al cabo de los cuales la reanudará y se procederá a dictar el fallo correspondiente, el cual se notificará en estrados. El responsable fiscal, su defensor, apoderado de oficio o el tercero declarado civilmente responsable, deberán manifestar en la audiencia si interponen recurso de reposición o apelación según fuere procedente, caso en el cual lo sustentará dentro de los diez (10) días siguientes;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 La cuantía del fallo con responsabilidad fiscal será indexada a la fecha de la decisión. La providencia final se entenderá notificada en estrados en la audiencia, con independencia de si el presunto responsable o su apoderado asisten o no a la misma.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102. </w:t>
      </w:r>
      <w:r w:rsidRPr="00526A12">
        <w:rPr>
          <w:rFonts w:ascii="Arial" w:eastAsia="Times New Roman" w:hAnsi="Arial" w:cs="Arial"/>
          <w:b/>
          <w:bCs/>
          <w:i/>
          <w:iCs/>
          <w:sz w:val="27"/>
          <w:szCs w:val="27"/>
          <w:shd w:val="clear" w:color="auto" w:fill="FFFFFF"/>
          <w:lang w:val="es-CO"/>
        </w:rPr>
        <w:t>Recursos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Contra los actos que se profieran en el proceso verbal de responsabilidad fiscal, proceden los siguientes recursos: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El recurso de reposición procede contra el rechazo a la petición de negar la acumulación de actuaciones.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El recurso de reposición en subsidio el recurso de apelación procede contra la decisión que resuelve las solicitudes de nulidad, la que deniegue la práctica de pruebas y contra el auto que decrete medidas cautelares, en este último caso el recurso se otorgará en el efecto devolutivo.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lastRenderedPageBreak/>
        <w:t>Contra el fallo con responsabilidad fiscal proferido en audiencia proceden los recursos de reposición o apelación dependiendo de la cuantía determinada en el auto de apertura e imputación.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El recurso de reposición procede cuando la cuantía del presunto daño patrimonial estimado en el auto de apertura e imputación, sea igual o inferior a la menor cuantía para contratación de la entidad afectada con los hechos y tendrá recurso de apelación cuando supere la suma señalada.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Estos recursos se interpondrán en la audiencia de decisión y serán resueltos dentro de los dos (2) meses siguientes, contados a partir del día siguiente a la sustentación del mismo.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103. </w:t>
      </w:r>
      <w:r w:rsidRPr="00526A12">
        <w:rPr>
          <w:rFonts w:ascii="Arial" w:eastAsia="Times New Roman" w:hAnsi="Arial" w:cs="Arial"/>
          <w:b/>
          <w:bCs/>
          <w:i/>
          <w:iCs/>
          <w:sz w:val="27"/>
          <w:szCs w:val="27"/>
          <w:shd w:val="clear" w:color="auto" w:fill="FFFFFF"/>
          <w:lang w:val="es-CO"/>
        </w:rPr>
        <w:t>Medidas cautelares.</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En el auto de apertura e imputación, deberá ordenarse la investigación de bienes de las personas que aparezcan como posibles autores de los hechos que se están investigando y deberán expedirse de inmediato los requerimientos de información a las autoridades correspondientes.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Si los bienes fueron identificados en el proceso auditor, en forma simultánea con el auto de apertura e imputación, se proferirá auto mediante el cual se decretarán las medidas cautelares sobre los bienes de las personas presuntamente responsables de un detrimento al patrimonio del Estado. Las medidas cautelares se ejecutarán antes de la notificación del auto que las decreta.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El auto que decrete medidas cautelares, se notificará en estrados una vez se encuentren debidamente registradas y contra él sólo procederá el recurso de reposición, que deberá ser interpuesto, sustentado y resuelto en forma oral, en la audiencia en la que sea notificada la decisión.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Las medidas cautelares estarán limitadas al valor estimado del daño al momento de su decreto. Cuando la medida cautelar recaiga sobre sumas líquidas de dinero, se podrá incrementar hasta en un cincuenta por ciento (50%) de dicho valor y de un ciento por ciento (100%) tratándose de otros bienes, límite que se tendrá en cuenta para cada uno de los presuntos responsables, sin que el funcionario que las ordene tenga que prestar caución.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Se podrá solicitar el desembargo al órgano fiscalizador, en cualquier momento del proceso o cuando el acto que estableció la responsabilidad se encuentre demandado ante la jurisdicción competente, siempre que exista </w:t>
      </w:r>
      <w:r w:rsidRPr="00526A12">
        <w:rPr>
          <w:rFonts w:ascii="Arial" w:eastAsia="Times New Roman" w:hAnsi="Arial" w:cs="Arial"/>
          <w:sz w:val="27"/>
          <w:szCs w:val="27"/>
          <w:shd w:val="clear" w:color="auto" w:fill="FFFFFF"/>
          <w:lang w:val="es-CO"/>
        </w:rPr>
        <w:lastRenderedPageBreak/>
        <w:t>previa constitución de garantía real, bancaria o expedida por una compañía de seguros, suficiente para amparar el pago del valor integral del daño estimado y probado por quien decretó la medida.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104. </w:t>
      </w:r>
      <w:r w:rsidRPr="00526A12">
        <w:rPr>
          <w:rFonts w:ascii="Arial" w:eastAsia="Times New Roman" w:hAnsi="Arial" w:cs="Arial"/>
          <w:b/>
          <w:bCs/>
          <w:i/>
          <w:iCs/>
          <w:sz w:val="27"/>
          <w:szCs w:val="27"/>
          <w:shd w:val="clear" w:color="auto" w:fill="FFFFFF"/>
          <w:lang w:val="es-CO"/>
        </w:rPr>
        <w:t>Notificación de las decisiones.</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Las decisiones que se profieran en el curso del proceso verbal de responsabilidad fiscal, se notificarán en forma personal, por aviso, por estrados o por conducta concluyente, con los siguientes procedimientos: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Se notificará personalmente al presunto responsable fiscal o a su apoderado o defensor de oficio, según el caso, el auto de apertura e imputación y la providencia que resuelve los recursos de reposición o de apelación contra el fallo con responsabilidad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notificación personal se efectuará en la forma prevista en los artículos 67 y 68 de la Ley 1437 de 2011, y si ella no fuere posible se recurrirá a la notificación por aviso establecida en el artículo 69 de la misma ley;</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Las decisiones que se adopten en audiencia, se entenderán notificadas a los sujetos procesales inmediatamente se haga el pronunciamiento, se encuentren o no presentes en la audiencia.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En caso de no comparecer a la audiencia a pesar de haberse hecho la citación oportunamente, se entenderá surtida la notificación salvo que la ausencia se justifique por fuerza mayor o caso fortuito dentro de los dos (2) días siguientes a la fecha en que se profirió la decisión, caso en el cual la notificación se realizará al día siguiente de haberse aceptado la justificación. En el mismo término se deberá hacer uso de los recursos, si a ello hubiere lugar;</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Cuando no se hubiere realizado la notificación o esta fuera irregular, la exigencia legal se entiende cumplida, para todos los efectos, cuando el sujeto procesal dándose por suficientemente enterado, se manifiesta respecto de la decisión, o cuando él mismo utiliza en tiempo los recursos procedentes.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Dentro del expediente se incluirá un registro con la constancia de las notificaciones realizadas tanto en audiencia como fuera de ella, para lo cual se podrá utilizar los medios técnicos idóneos;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d) La vinculación del garante, en calidad de tercero civilmente responsable, se realizará mediante el envío de una comunicación. Cuando sea procedente </w:t>
      </w:r>
      <w:r w:rsidRPr="00526A12">
        <w:rPr>
          <w:rFonts w:ascii="Arial" w:eastAsia="Times New Roman" w:hAnsi="Arial" w:cs="Arial"/>
          <w:sz w:val="27"/>
          <w:szCs w:val="27"/>
          <w:shd w:val="clear" w:color="auto" w:fill="FFFFFF"/>
          <w:lang w:val="es-CO"/>
        </w:rPr>
        <w:lastRenderedPageBreak/>
        <w:t>la desvinculación del garante se llevará a cabo en la misma forma en que se vincula.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105. </w:t>
      </w:r>
      <w:r w:rsidRPr="00526A12">
        <w:rPr>
          <w:rFonts w:ascii="Arial" w:eastAsia="Times New Roman" w:hAnsi="Arial" w:cs="Arial"/>
          <w:b/>
          <w:bCs/>
          <w:i/>
          <w:iCs/>
          <w:sz w:val="27"/>
          <w:szCs w:val="27"/>
          <w:shd w:val="clear" w:color="auto" w:fill="FFFFFF"/>
          <w:lang w:val="es-CO"/>
        </w:rPr>
        <w:t>Remisión a otras fuentes normativas.</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En los aspectos no previstos en la presente ley, se aplicarán las disposiciones de la Ley 610 de 2000, en cuanto sean compatibles con la naturaleza del proceso verbal establecido en la presente ley.</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SUBSECCIÓN II</w:t>
      </w:r>
    </w:p>
    <w:p w:rsidR="00526A12" w:rsidRPr="00526A12" w:rsidRDefault="00526A12" w:rsidP="00526A12">
      <w:pPr>
        <w:spacing w:before="100" w:beforeAutospacing="1" w:after="100" w:afterAutospacing="1" w:line="240" w:lineRule="auto"/>
        <w:jc w:val="center"/>
        <w:rPr>
          <w:rFonts w:ascii="Arial" w:eastAsia="Times New Roman" w:hAnsi="Arial" w:cs="Arial"/>
          <w:b/>
          <w:bCs/>
          <w:i/>
          <w:iCs/>
          <w:sz w:val="27"/>
          <w:szCs w:val="27"/>
          <w:shd w:val="clear" w:color="auto" w:fill="FFFFFF"/>
          <w:lang w:val="es-CO"/>
        </w:rPr>
      </w:pPr>
      <w:r w:rsidRPr="00526A12">
        <w:rPr>
          <w:rFonts w:ascii="Arial" w:eastAsia="Times New Roman" w:hAnsi="Arial" w:cs="Arial"/>
          <w:b/>
          <w:bCs/>
          <w:i/>
          <w:iCs/>
          <w:sz w:val="27"/>
          <w:szCs w:val="27"/>
          <w:shd w:val="clear" w:color="auto" w:fill="FFFFFF"/>
          <w:lang w:val="es-CO"/>
        </w:rPr>
        <w:t>Modificaciones a la regulación del procedimiento ordinario de responsabilidad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106. </w:t>
      </w:r>
      <w:r w:rsidRPr="00526A12">
        <w:rPr>
          <w:rFonts w:ascii="Arial" w:eastAsia="Times New Roman" w:hAnsi="Arial" w:cs="Arial"/>
          <w:b/>
          <w:bCs/>
          <w:i/>
          <w:iCs/>
          <w:sz w:val="27"/>
          <w:szCs w:val="27"/>
          <w:shd w:val="clear" w:color="auto" w:fill="FFFFFF"/>
          <w:lang w:val="es-CO"/>
        </w:rPr>
        <w:t>Notificaciones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En los procesos de responsabilidad fiscal que se tramiten en su integridad por lo dispuesto en la Ley 610 de 2000 únicamente deberán notificarse personalmente las siguientes providencias: el auto de apertura del proceso de responsabilidad fiscal, el auto de imputación de responsabilidad fiscal y el fallo de primera o única instancia; para estas providencias se aplicará el sistema de notificación personal y por aviso previsto para las actuaciones administrativas en la Ley 1437 de 2011. Las demás decisiones que se profieran dentro del proceso serán notificadas por estado.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107. </w:t>
      </w:r>
      <w:proofErr w:type="spellStart"/>
      <w:r w:rsidRPr="00526A12">
        <w:rPr>
          <w:rFonts w:ascii="Arial" w:eastAsia="Times New Roman" w:hAnsi="Arial" w:cs="Arial"/>
          <w:b/>
          <w:bCs/>
          <w:i/>
          <w:iCs/>
          <w:sz w:val="27"/>
          <w:szCs w:val="27"/>
          <w:shd w:val="clear" w:color="auto" w:fill="FFFFFF"/>
          <w:lang w:val="es-CO"/>
        </w:rPr>
        <w:t>Preclusividad</w:t>
      </w:r>
      <w:proofErr w:type="spellEnd"/>
      <w:r w:rsidRPr="00526A12">
        <w:rPr>
          <w:rFonts w:ascii="Arial" w:eastAsia="Times New Roman" w:hAnsi="Arial" w:cs="Arial"/>
          <w:b/>
          <w:bCs/>
          <w:i/>
          <w:iCs/>
          <w:sz w:val="27"/>
          <w:szCs w:val="27"/>
          <w:shd w:val="clear" w:color="auto" w:fill="FFFFFF"/>
          <w:lang w:val="es-CO"/>
        </w:rPr>
        <w:t xml:space="preserve"> de los plazos en el trámite de los procesos de responsabilidad fiscal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xml:space="preserve"> Los plazos previstos legalmente para la práctica de las pruebas en la indagación preliminar y en la etapa de investigación en los procesos de responsabilidad fiscal serán </w:t>
      </w:r>
      <w:proofErr w:type="spellStart"/>
      <w:r w:rsidRPr="00526A12">
        <w:rPr>
          <w:rFonts w:ascii="Arial" w:eastAsia="Times New Roman" w:hAnsi="Arial" w:cs="Arial"/>
          <w:sz w:val="27"/>
          <w:szCs w:val="27"/>
          <w:shd w:val="clear" w:color="auto" w:fill="FFFFFF"/>
          <w:lang w:val="es-CO"/>
        </w:rPr>
        <w:t>preclusivos</w:t>
      </w:r>
      <w:proofErr w:type="spellEnd"/>
      <w:r w:rsidRPr="00526A12">
        <w:rPr>
          <w:rFonts w:ascii="Arial" w:eastAsia="Times New Roman" w:hAnsi="Arial" w:cs="Arial"/>
          <w:sz w:val="27"/>
          <w:szCs w:val="27"/>
          <w:shd w:val="clear" w:color="auto" w:fill="FFFFFF"/>
          <w:lang w:val="es-CO"/>
        </w:rPr>
        <w:t xml:space="preserve"> y por lo tanto carecerán de valor las pruebas practicadas por fuera de los mismos. La práctica de pruebas en el proceso ordinario de responsabilidad fiscal no podrá exceder de dos años contados a partir del momento en que se notifique la providencia que las decreta. En el proceso verbal dicho término no podrá exceder de un año.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108. </w:t>
      </w:r>
      <w:r w:rsidRPr="00526A12">
        <w:rPr>
          <w:rFonts w:ascii="Arial" w:eastAsia="Times New Roman" w:hAnsi="Arial" w:cs="Arial"/>
          <w:b/>
          <w:bCs/>
          <w:i/>
          <w:iCs/>
          <w:sz w:val="27"/>
          <w:szCs w:val="27"/>
          <w:shd w:val="clear" w:color="auto" w:fill="FFFFFF"/>
          <w:lang w:val="es-CO"/>
        </w:rPr>
        <w:t>Perentoriedad para el decreto de pruebas en la etapa de descargos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Vencido el término para la presentación de los descargos después de la notificación del auto de imputación de responsabilidad fiscal, el servidor público competente de la Contraloría deberá decretar las pruebas a que haya lugar a más tardar dentro del mes siguiente. Será obligación de la Auditoría General de la República incluir la constatación del cumplimiento de esta norma como parte de sus programas de auditoría y derivar las consecuencias por su desatención.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lastRenderedPageBreak/>
        <w:t>Artículo 109. </w:t>
      </w:r>
      <w:r w:rsidRPr="00526A12">
        <w:rPr>
          <w:rFonts w:ascii="Arial" w:eastAsia="Times New Roman" w:hAnsi="Arial" w:cs="Arial"/>
          <w:b/>
          <w:bCs/>
          <w:i/>
          <w:iCs/>
          <w:sz w:val="27"/>
          <w:szCs w:val="27"/>
          <w:shd w:val="clear" w:color="auto" w:fill="FFFFFF"/>
          <w:lang w:val="es-CO"/>
        </w:rPr>
        <w:t>Oportunidad y requisitos de la solicitud de nulidad.</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 solicitud de nulidad podrá formularse hasta antes de proferirse la decisión final, la cual se resolverá dentro de los cinco (5) días siguientes a la fecha de su presentación.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Contra el auto que decida sobre la solicitud de nulidad procederá el recurso de apelación, que se surtirá ante el superior del funcionario que profirió la decisión.</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SUBSECCIÓN III</w:t>
      </w:r>
    </w:p>
    <w:p w:rsidR="00526A12" w:rsidRPr="00526A12" w:rsidRDefault="00526A12" w:rsidP="00526A12">
      <w:pPr>
        <w:spacing w:before="100" w:beforeAutospacing="1" w:after="100" w:afterAutospacing="1" w:line="240" w:lineRule="auto"/>
        <w:jc w:val="center"/>
        <w:rPr>
          <w:rFonts w:ascii="Arial" w:eastAsia="Times New Roman" w:hAnsi="Arial" w:cs="Arial"/>
          <w:b/>
          <w:bCs/>
          <w:i/>
          <w:iCs/>
          <w:sz w:val="27"/>
          <w:szCs w:val="27"/>
          <w:shd w:val="clear" w:color="auto" w:fill="FFFFFF"/>
          <w:lang w:val="es-CO"/>
        </w:rPr>
      </w:pPr>
      <w:r w:rsidRPr="00526A12">
        <w:rPr>
          <w:rFonts w:ascii="Arial" w:eastAsia="Times New Roman" w:hAnsi="Arial" w:cs="Arial"/>
          <w:b/>
          <w:bCs/>
          <w:i/>
          <w:iCs/>
          <w:sz w:val="27"/>
          <w:szCs w:val="27"/>
          <w:shd w:val="clear" w:color="auto" w:fill="FFFFFF"/>
          <w:lang w:val="es-CO"/>
        </w:rPr>
        <w:t>Disposiciones comunes al procedimiento ordinario y al procedimiento verbal de responsabilidad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110. </w:t>
      </w:r>
      <w:r w:rsidRPr="00526A12">
        <w:rPr>
          <w:rFonts w:ascii="Arial" w:eastAsia="Times New Roman" w:hAnsi="Arial" w:cs="Arial"/>
          <w:b/>
          <w:bCs/>
          <w:i/>
          <w:iCs/>
          <w:sz w:val="27"/>
          <w:szCs w:val="27"/>
          <w:shd w:val="clear" w:color="auto" w:fill="FFFFFF"/>
          <w:lang w:val="es-CO"/>
        </w:rPr>
        <w:t>Instancias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El proceso de responsabilidad fiscal será de única instancia cuando la cuantía del presunto daño patrimonial estimado en el auto de apertura e imputación o de imputación de responsabilidad fiscal, según el caso, sea igual o inferior a la menor cuantía para contratación de la respectiva entidad afectada con los hechos y será de doble instancia cuando supere la suma señalada.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111. </w:t>
      </w:r>
      <w:r w:rsidRPr="00526A12">
        <w:rPr>
          <w:rFonts w:ascii="Arial" w:eastAsia="Times New Roman" w:hAnsi="Arial" w:cs="Arial"/>
          <w:b/>
          <w:bCs/>
          <w:i/>
          <w:iCs/>
          <w:sz w:val="27"/>
          <w:szCs w:val="27"/>
          <w:shd w:val="clear" w:color="auto" w:fill="FFFFFF"/>
          <w:lang w:val="es-CO"/>
        </w:rPr>
        <w:t>Procedencia de la cesación de la acción fiscal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En el trámite de los procesos de responsabilidad fiscal únicamente procederá la terminación anticipada de la acción cuando se acredite el pago del valor del detrimento patrimonial que está siendo investigado o por el cual se ha formulado imputación o cuando se haya hecho el reintegro de los bienes objeto de la pérdida investigada o imputada. Lo anterior sin perjuicio de la aplicación del principio de oportunidad.</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112. </w:t>
      </w:r>
      <w:r w:rsidRPr="00526A12">
        <w:rPr>
          <w:rFonts w:ascii="Arial" w:eastAsia="Times New Roman" w:hAnsi="Arial" w:cs="Arial"/>
          <w:b/>
          <w:bCs/>
          <w:i/>
          <w:iCs/>
          <w:sz w:val="27"/>
          <w:szCs w:val="27"/>
          <w:shd w:val="clear" w:color="auto" w:fill="FFFFFF"/>
          <w:lang w:val="es-CO"/>
        </w:rPr>
        <w:t>Citaciones y notificaciones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Cuando se deba notificar personalmente una decisión, o convocarse a la celebración de una audiencia se citará oportunamente a las partes, al garante, testigos, peritos y demás personas que deban intervenir en la actuación.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El presunto responsable y su apoderado si lo tuviere, o el defensor de oficio, y el garante en calidad de tercero civilmente responsable, tendrán la obligación procesal de señalar la dirección, el correo electrónico o cualquier otro medio idóneo de comunicación, en el cual se recibirán las citaciones. Igualmente tendrán el deber de informar cualquier cambio que se presente en el curso del proceso. Cuando se haga un cambio de dirección, el funcionario responsable deberá hacer en forma inmediata el respectivo registro, so pena de sanción de conformidad con lo establecido en el Código Único </w:t>
      </w:r>
      <w:r w:rsidRPr="00526A12">
        <w:rPr>
          <w:rFonts w:ascii="Arial" w:eastAsia="Times New Roman" w:hAnsi="Arial" w:cs="Arial"/>
          <w:sz w:val="27"/>
          <w:szCs w:val="27"/>
          <w:shd w:val="clear" w:color="auto" w:fill="FFFFFF"/>
          <w:lang w:val="es-CO"/>
        </w:rPr>
        <w:lastRenderedPageBreak/>
        <w:t>Disciplinario. La omisión a este deber implicará que sean legalmente válidas las comunicaciones que se envíen a la última dirección conocida.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citación debe indicar la clase de diligencia para la cual se le requiere, el lugar, la fecha y hora en donde se llevará a cabo y el número de radicación de la actuación a la cual corresponde.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113. </w:t>
      </w:r>
      <w:r w:rsidRPr="00526A12">
        <w:rPr>
          <w:rFonts w:ascii="Arial" w:eastAsia="Times New Roman" w:hAnsi="Arial" w:cs="Arial"/>
          <w:b/>
          <w:bCs/>
          <w:i/>
          <w:iCs/>
          <w:sz w:val="27"/>
          <w:szCs w:val="27"/>
          <w:shd w:val="clear" w:color="auto" w:fill="FFFFFF"/>
          <w:lang w:val="es-CO"/>
        </w:rPr>
        <w:t>Causales de impedimento y recusación.</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Las únicas causales de impedimento y recusación para los servidores públicos intervinientes en el trámite de las indagaciones preliminares y los procesos de responsabilidad fiscal serán las previstas para los jueces y magistrados en la Ley 1437 de 2011.</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transitorio.</w:t>
      </w:r>
      <w:r w:rsidRPr="00526A12">
        <w:rPr>
          <w:rFonts w:ascii="Arial" w:eastAsia="Times New Roman" w:hAnsi="Arial" w:cs="Arial"/>
          <w:sz w:val="27"/>
          <w:szCs w:val="27"/>
          <w:shd w:val="clear" w:color="auto" w:fill="FFFFFF"/>
          <w:lang w:val="es-CO"/>
        </w:rPr>
        <w:t> Mientras entra en vigencia la Ley 1437 de 2011, las causales de impedimento y recusación serán las previstas para los jueces y magistrados en el Código Contencioso Administrativo.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114. </w:t>
      </w:r>
      <w:r w:rsidRPr="00526A12">
        <w:rPr>
          <w:rFonts w:ascii="Arial" w:eastAsia="Times New Roman" w:hAnsi="Arial" w:cs="Arial"/>
          <w:b/>
          <w:bCs/>
          <w:i/>
          <w:iCs/>
          <w:sz w:val="27"/>
          <w:szCs w:val="27"/>
          <w:shd w:val="clear" w:color="auto" w:fill="FFFFFF"/>
          <w:lang w:val="es-CO"/>
        </w:rPr>
        <w:t>Facultades de investigación de los organismos de control fiscal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Los organismos de control fiscal en el desarrollo de sus funciones contarán con las siguientes facultades: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Adelantar las investigaciones que estimen convenientes para establecer la ocurrencia de hechos generadores de daño patrimonial al Estado originados en el menoscabo, disminución, perjuicio, detrimento, pérdida, o deterioro de los bienes o recursos públicos, producida por una gestión fiscal antieconómica, ineficaz, ineficiente, e inoportuna y que en términos generales no se aplique al cumplimiento de los cometidos y de los fines esenciales del Estado;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Citar o requerir a los servidores públicos, contratistas, interventores y en general a las personas que hayan participado, determinado, coadyuvado, colaborado o hayan conocido los hechos objeto de investigación;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Exigir a los contratistas, interventores y en general a las personas que hayan participado, determinado, coadyuvado, colaborado o hayan conocido los hechos objeto de investigación, la presentación de documentos que registren sus operaciones cuando unos u otros estén obligados a llevar libros registrados;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Ordenar a los contratistas, interventores y proveedores la exhibición y de los libros, comprobantes y documentos de contabilidad;</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lastRenderedPageBreak/>
        <w:t>e) En general, efectuar todas las diligencias necesarias que conduzcan a la determinación de conductas que generen daño al patrimonio público.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1°.</w:t>
      </w:r>
      <w:r w:rsidRPr="00526A12">
        <w:rPr>
          <w:rFonts w:ascii="Arial" w:eastAsia="Times New Roman" w:hAnsi="Arial" w:cs="Arial"/>
          <w:sz w:val="27"/>
          <w:szCs w:val="27"/>
          <w:shd w:val="clear" w:color="auto" w:fill="FFFFFF"/>
          <w:lang w:val="es-CO"/>
        </w:rPr>
        <w:t> Para el ejercicio de sus funciones, las contralorías también están facultadas para ordenar que los comerciantes exhiban los libros, comprobantes y documentos de contabilidad, o atiendan requerimientos de información, con miras a realizar estudios de mercado que sirvan como prueba para la determinación de sobrecostos en la venta de bienes y servicios a las entidades públicas o privadas que administren recursos públicos.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2°.</w:t>
      </w:r>
      <w:r w:rsidRPr="00526A12">
        <w:rPr>
          <w:rFonts w:ascii="Arial" w:eastAsia="Times New Roman" w:hAnsi="Arial" w:cs="Arial"/>
          <w:sz w:val="27"/>
          <w:szCs w:val="27"/>
          <w:shd w:val="clear" w:color="auto" w:fill="FFFFFF"/>
          <w:lang w:val="es-CO"/>
        </w:rPr>
        <w:t> La no atención de estos requerimientos genera las sanciones previstas en el artículo 101 de la Ley 42 de 1993. En lo que a los particulares se refiere, la sanción se tasará entre cinco (5) y diez (10) salarios mínimos mensuales legales vigentes.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115. </w:t>
      </w:r>
      <w:r w:rsidRPr="00526A12">
        <w:rPr>
          <w:rFonts w:ascii="Arial" w:eastAsia="Times New Roman" w:hAnsi="Arial" w:cs="Arial"/>
          <w:b/>
          <w:bCs/>
          <w:i/>
          <w:iCs/>
          <w:sz w:val="27"/>
          <w:szCs w:val="27"/>
          <w:shd w:val="clear" w:color="auto" w:fill="FFFFFF"/>
          <w:lang w:val="es-CO"/>
        </w:rPr>
        <w:t>Facultades especiales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Los Organismos de Vigilancia y Control Fiscal crearán un grupo especial de reacción inmediata con las facultades de policía judicial previstas en la Ley 610 de 2000, el cual actuará dentro de cualquier proceso misional de estos Organismos y con la debida diligencia y cuidado en la conservación y cadena de custodia de las pruebas que recauden en aplicación de las funciones de policía judicial en armonía con las disposiciones del Código de Procedimiento Penal en cuanto sean compatibles con la naturaleza de las mismas. Estas potestades deben observar las garantías constitucionales previstas en el artículo 29 de la Constitución Política.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116. </w:t>
      </w:r>
      <w:r w:rsidRPr="00526A12">
        <w:rPr>
          <w:rFonts w:ascii="Arial" w:eastAsia="Times New Roman" w:hAnsi="Arial" w:cs="Arial"/>
          <w:b/>
          <w:bCs/>
          <w:i/>
          <w:iCs/>
          <w:sz w:val="27"/>
          <w:szCs w:val="27"/>
          <w:shd w:val="clear" w:color="auto" w:fill="FFFFFF"/>
          <w:lang w:val="es-CO"/>
        </w:rPr>
        <w:t>Utilización de medios tecnológicos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Las pruebas y diligencias serán recogidas y conservadas en medios técnicos. Así mismo, la evacuación de audiencias, diligencias en general y la práctica de pruebas pueden llevarse a cabo en lugares diferentes a la sede del funcionario competente para adelantar el proceso, a través de medios como la audiencia o comunicación virtual, siempre que otro servidor público controle materialmente su desarrollo en el lugar de su evacuación. De ello se dejará constancia expresa en el acta de la diligencia.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Las decisiones podrán notificarse a través de un número de fax o a la dirección de correo electrónico del investigado o de su defensor, si previamente y por escrito, hubieren aceptado ser notificados de esta manera. La notificación se entenderá surtida en la fecha que aparezca en el reporte del fax o en que el correo electrónico sea enviado. La respectiva constancia será anexada al expediente.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lastRenderedPageBreak/>
        <w:t>Artículo 117. </w:t>
      </w:r>
      <w:r w:rsidRPr="00526A12">
        <w:rPr>
          <w:rFonts w:ascii="Arial" w:eastAsia="Times New Roman" w:hAnsi="Arial" w:cs="Arial"/>
          <w:b/>
          <w:bCs/>
          <w:i/>
          <w:iCs/>
          <w:sz w:val="27"/>
          <w:szCs w:val="27"/>
          <w:shd w:val="clear" w:color="auto" w:fill="FFFFFF"/>
          <w:lang w:val="es-CO"/>
        </w:rPr>
        <w:t>Informe Técnico</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Los órganos de vigilancia y control fiscal podrán comisionar a sus funcionarios para que rindan informes técnicos que se relacionen con su profesión o especialización. Así mismo, podrán requerir a entidades públicas o particulares, para que en forma gratuita rindan informes técnicos o especializados que se relacionen con su naturaleza y objeto. Estas pruebas estarán destinadas a demostrar o ilustrar hechos que interesen al proceso. El informe se pondrá a disposición de los sujetos procesales para que ejerzan su derecho de defensa y contradicción, por el término que sea establecido por el funcionario competente, de acuerdo con la complejidad del mismo.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El incumplimiento de ese deber por parte de las entidades públicas o particulares de rendir informes, dará lugar a la imposición de las sanciones indicadas en el artículo 101 de la Ley 42 de 1993. En lo que a los particulares se refiere, la sanción se tasará entre cinco (5) y veinticinco (25) salarios mínimos mensuales legales vigentes.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118. </w:t>
      </w:r>
      <w:r w:rsidRPr="00526A12">
        <w:rPr>
          <w:rFonts w:ascii="Arial" w:eastAsia="Times New Roman" w:hAnsi="Arial" w:cs="Arial"/>
          <w:b/>
          <w:bCs/>
          <w:i/>
          <w:iCs/>
          <w:sz w:val="27"/>
          <w:szCs w:val="27"/>
          <w:shd w:val="clear" w:color="auto" w:fill="FFFFFF"/>
          <w:lang w:val="es-CO"/>
        </w:rPr>
        <w:t>Determinación de la culpabilidad en los procesos de responsabilidad fiscal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El grado de culpabilidad para establecer la existencia de responsabilidad fiscal será el dolo o la culpa grave.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Se presumirá que el gestor fiscal ha obrado con dolo cuando por los mismos hechos haya sido condenado penalmente o sancionado disciplinariamente por la comisión de un delito o una falta disciplinaria imputados a ese título.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Se presumirá que el gestor fiscal ha obrado con culpa grave en los siguientes eventos: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Cuando se hayan elaborado pliegos de condiciones o términos de referencia en forma incompleta, ambigua o confusa, que hubieran conducido a interpretaciones o decisiones técnicas que afectaran la integridad patrimonial de la entidad contratante;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Cuando haya habido una omisión injustificada del deber de efectuar comparaciones de precios, ya sea mediante estudios o consultas de las condiciones del mercado o cotejo de los ofrecimientos recibidos y se hayan aceptado sin justificación objetiva ofertas que superen los precios del mercado;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c) Cuando se haya omitido el cumplimiento de las obligaciones propias de los contratos de interventoría o de las funciones de supervisión, tales como el adelantamiento de revisiones periódicas de obras, bienes o servicios, de </w:t>
      </w:r>
      <w:r w:rsidRPr="00526A12">
        <w:rPr>
          <w:rFonts w:ascii="Arial" w:eastAsia="Times New Roman" w:hAnsi="Arial" w:cs="Arial"/>
          <w:sz w:val="27"/>
          <w:szCs w:val="27"/>
          <w:shd w:val="clear" w:color="auto" w:fill="FFFFFF"/>
          <w:lang w:val="es-CO"/>
        </w:rPr>
        <w:lastRenderedPageBreak/>
        <w:t>manera que no se establezca la correcta ejecución del objeto contractual o el cumplimiento de las condiciones de calidad y oportunidad ofrecidas por los contratistas;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Cuando se haya incumplido la obligación de asegurar los bienes de la entidad o la de hacer exigibles las pólizas o garantías frente al acaecimiento de los siniestros o el incumplimiento de los contratos;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 Cuando se haya efectuado el reconocimiento de salarios, prestaciones y demás emolumentos y haberes laborales con violación de las normas que rigen el ejercicio de la función pública o las relaciones laborales.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 Artículo declarado EXEQUIBLE por la Corte Constitucional mediante Sentencia</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sz w:val="27"/>
          <w:szCs w:val="27"/>
          <w:u w:val="single"/>
          <w:shd w:val="clear" w:color="auto" w:fill="FFFFFF"/>
          <w:lang w:val="es-CO"/>
        </w:rPr>
        <w:t>C-512</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b/>
          <w:bCs/>
          <w:sz w:val="27"/>
          <w:szCs w:val="27"/>
          <w:shd w:val="clear" w:color="auto" w:fill="FFFFFF"/>
          <w:lang w:val="es-CO"/>
        </w:rPr>
        <w:t>de 2013.</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119. </w:t>
      </w:r>
      <w:r w:rsidRPr="00526A12">
        <w:rPr>
          <w:rFonts w:ascii="Arial" w:eastAsia="Times New Roman" w:hAnsi="Arial" w:cs="Arial"/>
          <w:b/>
          <w:bCs/>
          <w:i/>
          <w:iCs/>
          <w:sz w:val="27"/>
          <w:szCs w:val="27"/>
          <w:shd w:val="clear" w:color="auto" w:fill="FFFFFF"/>
          <w:lang w:val="es-CO"/>
        </w:rPr>
        <w:t>Solidaridad</w:t>
      </w:r>
      <w:r w:rsidRPr="00526A12">
        <w:rPr>
          <w:rFonts w:ascii="Arial" w:eastAsia="Times New Roman" w:hAnsi="Arial" w:cs="Arial"/>
          <w:b/>
          <w:bCs/>
          <w:sz w:val="27"/>
          <w:szCs w:val="27"/>
          <w:shd w:val="clear" w:color="auto" w:fill="FFFFFF"/>
          <w:lang w:val="es-CO"/>
        </w:rPr>
        <w:t>. </w:t>
      </w:r>
      <w:r w:rsidRPr="00526A12">
        <w:rPr>
          <w:rFonts w:ascii="Arial" w:eastAsia="Times New Roman" w:hAnsi="Arial" w:cs="Arial"/>
          <w:sz w:val="27"/>
          <w:szCs w:val="27"/>
          <w:shd w:val="clear" w:color="auto" w:fill="FFFFFF"/>
          <w:lang w:val="es-CO"/>
        </w:rPr>
        <w:t>En los procesos de responsabilidad fiscal, acciones populares y acciones de repetición en los cuales se demuestre la existencia de daño patrimonial para el Estado proveniente de sobrecostos en la contratación u otros hechos irregulares, responderán solidariamente el ordenador del gasto del respectivo organismo o entidad contratante con el contratista, y con las demás personas que concurran al hecho, hasta la recuperación del detrimento patrimonial.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 Artículo declarado EXEQUIBLE por la Corte Constitucional mediante Sentencia</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sz w:val="27"/>
          <w:szCs w:val="27"/>
          <w:u w:val="single"/>
          <w:shd w:val="clear" w:color="auto" w:fill="FFFFFF"/>
          <w:lang w:val="es-CO"/>
        </w:rPr>
        <w:t>C-338</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b/>
          <w:bCs/>
          <w:sz w:val="27"/>
          <w:szCs w:val="27"/>
          <w:shd w:val="clear" w:color="auto" w:fill="FFFFFF"/>
          <w:lang w:val="es-CO"/>
        </w:rPr>
        <w:t>de 2014.</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120. </w:t>
      </w:r>
      <w:r w:rsidRPr="00526A12">
        <w:rPr>
          <w:rFonts w:ascii="Arial" w:eastAsia="Times New Roman" w:hAnsi="Arial" w:cs="Arial"/>
          <w:b/>
          <w:bCs/>
          <w:i/>
          <w:iCs/>
          <w:sz w:val="27"/>
          <w:szCs w:val="27"/>
          <w:shd w:val="clear" w:color="auto" w:fill="FFFFFF"/>
          <w:lang w:val="es-CO"/>
        </w:rPr>
        <w:t>Pólizas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Las pólizas de seguros por las cuales se vincule al proceso de responsabilidad fiscal al garante en calidad de tercero civilmente responsable, prescribirán en los plazos previstos en el artículo 9° de la Ley 610 de 2000.</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SECCIÓN SEGUNDA</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MEDIDAS PARA EL FORTALECIMIENTO DEL EJERCICIO DE LA FUNCIÓN DE CONTROL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121. </w:t>
      </w:r>
      <w:r w:rsidRPr="00526A12">
        <w:rPr>
          <w:rFonts w:ascii="Arial" w:eastAsia="Times New Roman" w:hAnsi="Arial" w:cs="Arial"/>
          <w:b/>
          <w:bCs/>
          <w:i/>
          <w:iCs/>
          <w:sz w:val="27"/>
          <w:szCs w:val="27"/>
          <w:shd w:val="clear" w:color="auto" w:fill="FFFFFF"/>
          <w:lang w:val="es-CO"/>
        </w:rPr>
        <w:t>Alianzas estratégicas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Las Contralorías Territoriales realizarán alianzas estratégicas con la academia y otras organizaciones de estudios e investigación social para la conformación de equipos especializados de veedores ciudadanos, con el propósito de ejercer con fines preventivos el control fiscal social a la formulación y presupuestario de las políticas públicas y los recursos del erario comprometidos en su ejecución.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lastRenderedPageBreak/>
        <w:t>Artículo 122. </w:t>
      </w:r>
      <w:r w:rsidRPr="00526A12">
        <w:rPr>
          <w:rFonts w:ascii="Arial" w:eastAsia="Times New Roman" w:hAnsi="Arial" w:cs="Arial"/>
          <w:b/>
          <w:bCs/>
          <w:i/>
          <w:iCs/>
          <w:sz w:val="27"/>
          <w:szCs w:val="27"/>
          <w:shd w:val="clear" w:color="auto" w:fill="FFFFFF"/>
          <w:lang w:val="es-CO"/>
        </w:rPr>
        <w:t>Control excepcional.</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Cuando a través de las Comisiones Constitucionales Permanentes del Congreso se solicite a la Contraloría General de la República, ejercer el control excepcional de las investigaciones que se estén adelantando por el ente de control fiscal del nivel territorial correspondiente, quien así lo solicitare deberá:</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1. Presentar un informe previo y detallado en el cual sustente las razones que fundamentan la solicitud.</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2. La solicitud debe ser aprobada por la mayoría absoluta de la Comisión Constitucional a la cual pertenece.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w:t>
      </w:r>
      <w:r w:rsidRPr="00526A12">
        <w:rPr>
          <w:rFonts w:ascii="Arial" w:eastAsia="Times New Roman" w:hAnsi="Arial" w:cs="Arial"/>
          <w:sz w:val="27"/>
          <w:szCs w:val="27"/>
          <w:shd w:val="clear" w:color="auto" w:fill="FFFFFF"/>
          <w:lang w:val="es-CO"/>
        </w:rPr>
        <w:t> Si la solicitud fuere negada esta no podrá volver a presentarse hasta pasado un año de la misma.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123. </w:t>
      </w:r>
      <w:r w:rsidRPr="00526A12">
        <w:rPr>
          <w:rFonts w:ascii="Arial" w:eastAsia="Times New Roman" w:hAnsi="Arial" w:cs="Arial"/>
          <w:b/>
          <w:bCs/>
          <w:i/>
          <w:iCs/>
          <w:sz w:val="27"/>
          <w:szCs w:val="27"/>
          <w:shd w:val="clear" w:color="auto" w:fill="FFFFFF"/>
          <w:lang w:val="es-CO"/>
        </w:rPr>
        <w:t>Articulación con el ejercicio del control político.</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Los informes de auditoría definitivos producidos por las contralorías serán remitidos a las Corporaciones de elección popular que ejerzan el control político sobre las entidades vigiladas. En las citaciones que dichas entidades hagan a servidores públicos para debates sobre temas que hayan sido materia de vigilancia en el proceso auditor deberá invitarse al respectivo contralor para que exponga los resultados de la auditoría.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124. </w:t>
      </w:r>
      <w:r w:rsidRPr="00526A12">
        <w:rPr>
          <w:rFonts w:ascii="Arial" w:eastAsia="Times New Roman" w:hAnsi="Arial" w:cs="Arial"/>
          <w:b/>
          <w:bCs/>
          <w:i/>
          <w:iCs/>
          <w:sz w:val="27"/>
          <w:szCs w:val="27"/>
          <w:shd w:val="clear" w:color="auto" w:fill="FFFFFF"/>
          <w:lang w:val="es-CO"/>
        </w:rPr>
        <w:t>Regulación del proceso auditor.</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 regulación de la metodología del proceso auditor por parte de la Contraloría General de la República y de las demás contralorías, tendrá en cuenta la condición instrumental de las auditorías de regularidad respecto de las auditorías de desempeño, con miras a garantizar un ejercicio integral de la función auditora.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125. </w:t>
      </w:r>
      <w:r w:rsidRPr="00526A12">
        <w:rPr>
          <w:rFonts w:ascii="Arial" w:eastAsia="Times New Roman" w:hAnsi="Arial" w:cs="Arial"/>
          <w:b/>
          <w:bCs/>
          <w:i/>
          <w:iCs/>
          <w:sz w:val="27"/>
          <w:szCs w:val="27"/>
          <w:shd w:val="clear" w:color="auto" w:fill="FFFFFF"/>
          <w:lang w:val="es-CO"/>
        </w:rPr>
        <w:t>Efecto del control de legalidad</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Cuando en ejercicio del control de legalidad la Contraloría advierta el quebrantamiento del principio de legalidad, promoverá en forma inmediata las acciones constitucionales y legales pertinentes y solicitará de las autoridades administrativas y judiciales competentes las medidas cautelares necesarias para evitar la consumación de un daño al patrimonio público, quienes le darán atención prioritaria a estas solicitudes.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126. </w:t>
      </w:r>
      <w:r w:rsidRPr="00526A12">
        <w:rPr>
          <w:rFonts w:ascii="Arial" w:eastAsia="Times New Roman" w:hAnsi="Arial" w:cs="Arial"/>
          <w:b/>
          <w:bCs/>
          <w:i/>
          <w:iCs/>
          <w:sz w:val="27"/>
          <w:szCs w:val="27"/>
          <w:shd w:val="clear" w:color="auto" w:fill="FFFFFF"/>
          <w:lang w:val="es-CO"/>
        </w:rPr>
        <w:t>Sistemas de información</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xml:space="preserve"> La Contraloría General de la República, las Contralorías territoriales y la Auditoría General de la República, a través del Sistema Nacional de Control Fiscal - Sinacof, levantarán el inventario de los sistemas de información desarrollados o contratados hasta </w:t>
      </w:r>
      <w:r w:rsidRPr="00526A12">
        <w:rPr>
          <w:rFonts w:ascii="Arial" w:eastAsia="Times New Roman" w:hAnsi="Arial" w:cs="Arial"/>
          <w:sz w:val="27"/>
          <w:szCs w:val="27"/>
          <w:shd w:val="clear" w:color="auto" w:fill="FFFFFF"/>
          <w:lang w:val="es-CO"/>
        </w:rPr>
        <w:lastRenderedPageBreak/>
        <w:t>la fecha de la entrada en vigencia de la presente ley por parte de las Contralorías territoriales para el ejercicio de su función fiscalizadora y propondrá una plataforma tecnológica unificada que procure la integración de los sistemas existentes y permita la incorporación de nuevos desarrollos previamente convenidos y concertados por los participantes de dicho sistema.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127. </w:t>
      </w:r>
      <w:r w:rsidRPr="00526A12">
        <w:rPr>
          <w:rFonts w:ascii="Arial" w:eastAsia="Times New Roman" w:hAnsi="Arial" w:cs="Arial"/>
          <w:b/>
          <w:bCs/>
          <w:i/>
          <w:iCs/>
          <w:sz w:val="27"/>
          <w:szCs w:val="27"/>
          <w:shd w:val="clear" w:color="auto" w:fill="FFFFFF"/>
          <w:lang w:val="es-CO"/>
        </w:rPr>
        <w:t>Verificación de los beneficios del control fiscal.</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La Auditoría General de la República constatará la medición efectuada por las Contralorías de los beneficios generados por el ejercicio de su función, para lo cual tendrá en cuenta que se trate de acciones evidenciadas debidamente comprobadas, que correspondan al seguimiento de acciones establecidas en planes de mejoramiento o que sean producto de observaciones, hallazgos, pronunciamientos o advertencias efectuados por la Contraloría, que sean cuantificables o cualificables y que exista una relación directa entre la acción de mejoramiento y el beneficio.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128. </w:t>
      </w:r>
      <w:r w:rsidRPr="00526A12">
        <w:rPr>
          <w:rFonts w:ascii="Arial" w:eastAsia="Times New Roman" w:hAnsi="Arial" w:cs="Arial"/>
          <w:b/>
          <w:bCs/>
          <w:i/>
          <w:iCs/>
          <w:sz w:val="27"/>
          <w:szCs w:val="27"/>
          <w:shd w:val="clear" w:color="auto" w:fill="FFFFFF"/>
          <w:lang w:val="es-CO"/>
        </w:rPr>
        <w:t>Fortalecimiento institucional de la Contraloría General de la República.</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Con el fin de fortalecer las acciones en contra de la corrupción, créanse dentro de la estructura de la Contraloría General de la República la Unidad de Investigaciones Especiales contra la Corrupción, la Unidad de Cooperación Nacional e Internacional de Prevención, Investigación e Incautación de Bienes, la Unidad de Apoyo Técnico al Congreso y la Unidad de Seguridad y Aseguramiento Tecnológico e Informático, las cuales estarán adscritas al Despacho del Contralor General y serán dirigidas por un Jefe de Unidad del mismo nivel de los jefes de las oficinas asesoras.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En la Unidad de Investigaciones Especiales contra la Corrupción, créanse once (11) cargos de Contralor delegado intersectoriales, quienes desarrollarán sus funciones con la finalidad de adelantar auditorías especiales o investigaciones relacionadas con hechos de impacto nacional que exijan la intervención inmediata de la entidad por el riesgo inminente de pérdida o afectación indebida del patrimonio público o para establecer la ocurrencia de hechos constitutivos de responsabilidad fiscal y recaudar y asegurar las pruebas para el adelantamiento de los procesos correspondientes.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 xml:space="preserve">La Unidad de Cooperación Nacional e Internacional de Prevención, Investigación e Incautación de Bienes estará conformada por servidores públicos de la planta de personal de la entidad, asignados en misión a la misma, y tendrá como función principal la promoción e implementación de tratados, acuerdos o convenios con entidades internacionales o nacionales para obtener el intercambio de información, pruebas y conocimientos por </w:t>
      </w:r>
      <w:r w:rsidRPr="00526A12">
        <w:rPr>
          <w:rFonts w:ascii="Arial" w:eastAsia="Times New Roman" w:hAnsi="Arial" w:cs="Arial"/>
          <w:sz w:val="27"/>
          <w:szCs w:val="27"/>
          <w:shd w:val="clear" w:color="auto" w:fill="FFFFFF"/>
          <w:lang w:val="es-CO"/>
        </w:rPr>
        <w:lastRenderedPageBreak/>
        <w:t>parte de personal experto o especializado que permita detectar bienes, cuentas, inversiones y otros activos de personas naturales o jurídicas investigadas o responsabilizadas por la causación de daños al patrimonio público para solicitar el decreto de medidas cautelares en el trámite de los procesos de responsabilidad fiscal y de cobro coactivo o en las acciones de repetición.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Unidad de Apoyo Técnico al Congreso prestará asistencia técnica a las plenarias, las comisiones constitucionales y legales, las bancadas parlamentarias y los senadores y representantes a la Cámara para el ejercicio de sus funciones legislativa y de control político, mediante el suministro de información que no tenga carácter reservado, el acompañamiento en el análisis, evaluación y la elaboración de proyectos e informes especialmente en relación con su impacto y efectos fiscales y presupuestales, así como la canalización de las denuncias o quejas de origen parlamentario.</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Unidad de Seguridad y Aseguramiento Tecnológico e Informático prestará apoyo profesional y técnico para la formulación y ejecución de las políticas y programas de seguridad de los servidores públicos, de los bienes y de la información de la entidad; llevará el inventario y garantizará el uso adecuado y mantenimiento de los equipos de seguridad adquiridos o administrados por la Contraloría; promoverá la celebración de convenios con entidades u organismos nacionales e internacionales para garantizar la protección de las personas, la custodia de los bienes y la confidencialidad e integridad de los datos manejados por la institución.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Para los efectos anteriores, créanse dentro de la planta global de la Contraloría General de la República dos cargos de director grado 03, cinco (5) cargos de profesional universitario grado 02 y tres (3) cargos asistenciales grado 04, </w:t>
      </w:r>
      <w:r w:rsidRPr="00526A12">
        <w:rPr>
          <w:rFonts w:ascii="Arial" w:eastAsia="Times New Roman" w:hAnsi="Arial" w:cs="Arial"/>
          <w:sz w:val="27"/>
          <w:szCs w:val="27"/>
          <w:u w:val="single"/>
          <w:shd w:val="clear" w:color="auto" w:fill="FFFFFF"/>
          <w:lang w:val="es-CO"/>
        </w:rPr>
        <w:t>de libre nombramiento y remoción</w:t>
      </w:r>
      <w:r w:rsidRPr="00526A12">
        <w:rPr>
          <w:rFonts w:ascii="Arial" w:eastAsia="Times New Roman" w:hAnsi="Arial" w:cs="Arial"/>
          <w:sz w:val="27"/>
          <w:szCs w:val="27"/>
          <w:shd w:val="clear" w:color="auto" w:fill="FFFFFF"/>
          <w:lang w:val="es-CO"/>
        </w:rPr>
        <w:t>.</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 El texto subrayado fue declarado INEXEQUIBLE por la Corte Constitucional mediante Sentencia </w:t>
      </w:r>
      <w:r w:rsidRPr="00526A12">
        <w:rPr>
          <w:rFonts w:ascii="Arial" w:eastAsia="Times New Roman" w:hAnsi="Arial" w:cs="Arial"/>
          <w:sz w:val="27"/>
          <w:szCs w:val="27"/>
          <w:u w:val="single"/>
          <w:shd w:val="clear" w:color="auto" w:fill="FFFFFF"/>
          <w:lang w:val="es-CO"/>
        </w:rPr>
        <w:t>C-824</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b/>
          <w:bCs/>
          <w:sz w:val="27"/>
          <w:szCs w:val="27"/>
          <w:shd w:val="clear" w:color="auto" w:fill="FFFFFF"/>
          <w:lang w:val="es-CO"/>
        </w:rPr>
        <w:t>de 2013.</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Para la vigilancia de los recursos públicos de la Nación administrados en forma desconcentrada en el nivel territorial o transferidos a las entidades territoriales y sobre los cuales la Contraloría General de la República ejerza control prevalente o concurrente, organícense en cada departamento gerencias departamentales colegiadas, conformadas por un gerente departamental y no menos de dos contralores provinciales. Con la misma estructura, organícese para el Distrito Capital una gerencia distrital colegiada.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lastRenderedPageBreak/>
        <w:t>El número de contralores provinciales a nivel nacional será de 75 y su distribución entre las gerencias departamentales y la distrital la efectuará el Contralor General de la República en atención al número de municipios, el monto de los recursos auditados y nivel de riesgo en las entidades vigiladas.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Las gerencias departamentales y Distrital colegiadas, serán competentes para: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Elaborar el componente territorial del plan general de auditoría de acuerdo con los lineamientos fijados por el Contralor General de la República y en coordinación con la Contralorías delegadas;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Configurar y trasladar los hallazgos fiscales;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Resolver las controversias derivadas del ejercicio del proceso auditor;</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Determinar la procedencia de la iniciación de los procesos de responsabilidad fiscal y del decreto de medidas cautelares;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 Las demás que establezca el Contralor General de la República por resolución orgánica.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1º.</w:t>
      </w:r>
      <w:r w:rsidRPr="00526A12">
        <w:rPr>
          <w:rFonts w:ascii="Arial" w:eastAsia="Times New Roman" w:hAnsi="Arial" w:cs="Arial"/>
          <w:sz w:val="27"/>
          <w:szCs w:val="27"/>
          <w:shd w:val="clear" w:color="auto" w:fill="FFFFFF"/>
          <w:lang w:val="es-CO"/>
        </w:rPr>
        <w:t> Para los efectos previstos en este artículo, los servidores públicos de la Contraloría General de la República que tengan la calidad o ejerzan la función de contralores delegados, contralores provinciales, directores, supervisores, coordinadores, asesores, profesionales o tecnólogos podrán hacer parte de los grupos o equipos de auditoría.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2º.</w:t>
      </w:r>
      <w:r w:rsidRPr="00526A12">
        <w:rPr>
          <w:rFonts w:ascii="Arial" w:eastAsia="Times New Roman" w:hAnsi="Arial" w:cs="Arial"/>
          <w:sz w:val="27"/>
          <w:szCs w:val="27"/>
          <w:shd w:val="clear" w:color="auto" w:fill="FFFFFF"/>
          <w:lang w:val="es-CO"/>
        </w:rPr>
        <w:t> Los gastos que demande la aplicación de lo dispuesto en el presente artículo serán atendidos con los recursos del presupuesto de la respectiva vigencia y para el año 2011 no implican una erogación adicional. La Contraloría General de la República efectuará los traslados necesarios.</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SECCIÓN TERCERA</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MEDIDAS ESPECIALES PARA EL FORTALECIMIENTO DEL EJERCICIO DE LA FUNCIÓN DE CONTROL FISCAL TERRITORIAL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129. </w:t>
      </w:r>
      <w:r w:rsidRPr="00526A12">
        <w:rPr>
          <w:rFonts w:ascii="Arial" w:eastAsia="Times New Roman" w:hAnsi="Arial" w:cs="Arial"/>
          <w:b/>
          <w:bCs/>
          <w:i/>
          <w:iCs/>
          <w:sz w:val="27"/>
          <w:szCs w:val="27"/>
          <w:shd w:val="clear" w:color="auto" w:fill="FFFFFF"/>
          <w:lang w:val="es-CO"/>
        </w:rPr>
        <w:t>Planeación estratégica en las contralorías territoriales</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xml:space="preserve"> Cada Contraloría departamental, distrital o municipal elaborará su plan estratégico institucional para el período del respectivo Contralor, el </w:t>
      </w:r>
      <w:r w:rsidRPr="00526A12">
        <w:rPr>
          <w:rFonts w:ascii="Arial" w:eastAsia="Times New Roman" w:hAnsi="Arial" w:cs="Arial"/>
          <w:sz w:val="27"/>
          <w:szCs w:val="27"/>
          <w:shd w:val="clear" w:color="auto" w:fill="FFFFFF"/>
          <w:lang w:val="es-CO"/>
        </w:rPr>
        <w:lastRenderedPageBreak/>
        <w:t>cual deberá ser adoptado a más tardar dentro de los tres meses siguientes a su posesión.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planeación estratégica de estas entidades se armonizará con las actividades que demanda la implantación del modelo estándar de control interno y el sistema de gestión de calidad en la gestión pública y tendrá en cuenta los siguientes criterios orientadores para la definición de los proyectos referentes a su actividad misional: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a) Reconocimiento de la ciudadanía como principal destinataria de la gestión fiscal y como punto de partida y de llegada del ejercicio del control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b) Componente misional del plan estratégico en función de la formulación y ejecución del Plan de Desarrollo de la respectiva entidad territorial;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c) Medición permanente de los resultados e impactos producidos por el ejercicio de la función de control fiscal;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d) Énfasis en el alcance preventivo de la función fiscalizadora y su concreción en el fortalecimiento de los sistemas de control interno y en la formulación y ejecución de planes de mejoramiento por parte de los sujetos vigilados;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e) Desarrollo y aplicación de metodologías que permitan el ejercicio inmediato del control posterior y el uso responsable de la función de advertencia;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f) Complementación del ejercicio de la función fiscalizadora con las acciones de control social de los grupos de interés ciudadanos y con el apoyo directo a las actividades de control macro y micro mediante la realización de alianzas estratégicas.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130. </w:t>
      </w:r>
      <w:r w:rsidRPr="00526A12">
        <w:rPr>
          <w:rFonts w:ascii="Arial" w:eastAsia="Times New Roman" w:hAnsi="Arial" w:cs="Arial"/>
          <w:b/>
          <w:bCs/>
          <w:i/>
          <w:iCs/>
          <w:sz w:val="27"/>
          <w:szCs w:val="27"/>
          <w:shd w:val="clear" w:color="auto" w:fill="FFFFFF"/>
          <w:lang w:val="es-CO"/>
        </w:rPr>
        <w:t>Metodología para el proceso auditor en el nivel territorial</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La Contraloría General de la República, con la participación de representantes de las Contralorías territoriales a través del Sistema Nacional de Control Fiscal - Sinacof, facilitará a las Contralorías Departamentales, distritales y municipales una versión adaptada a las necesidades y requerimientos propios del ejercicio de la función de control fiscal en el nivel territorial de la metodología para el proceso auditor, se encargará de su actualización y apoyará a dichas entidades en el proceso de capacitación en el conocimiento y manejo de esta herramienta. La Auditoría General de la República verificará el cumplimiento de este mandato legal.</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IX</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lastRenderedPageBreak/>
        <w:t>Oficinas de representación</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131. </w:t>
      </w:r>
      <w:r w:rsidRPr="00526A12">
        <w:rPr>
          <w:rFonts w:ascii="Arial" w:eastAsia="Times New Roman" w:hAnsi="Arial" w:cs="Arial"/>
          <w:b/>
          <w:bCs/>
          <w:i/>
          <w:iCs/>
          <w:sz w:val="27"/>
          <w:szCs w:val="27"/>
          <w:shd w:val="clear" w:color="auto" w:fill="FFFFFF"/>
          <w:lang w:val="es-CO"/>
        </w:rPr>
        <w:t>Oficinas de representación.</w:t>
      </w:r>
      <w:r w:rsidRPr="00526A12">
        <w:rPr>
          <w:rFonts w:ascii="Arial" w:eastAsia="Times New Roman" w:hAnsi="Arial" w:cs="Arial"/>
          <w:i/>
          <w:iCs/>
          <w:sz w:val="27"/>
          <w:szCs w:val="27"/>
          <w:shd w:val="clear" w:color="auto" w:fill="FFFFFF"/>
          <w:lang w:val="es-CO"/>
        </w:rPr>
        <w:t> </w:t>
      </w:r>
      <w:r w:rsidRPr="00526A12">
        <w:rPr>
          <w:rFonts w:ascii="Arial" w:eastAsia="Times New Roman" w:hAnsi="Arial" w:cs="Arial"/>
          <w:sz w:val="27"/>
          <w:szCs w:val="27"/>
          <w:shd w:val="clear" w:color="auto" w:fill="FFFFFF"/>
          <w:lang w:val="es-CO"/>
        </w:rPr>
        <w:t>Lo dispuesto en la presente ley también se aplicará a las oficinas de representación o a cualquier persona que gestione intereses de personas jurídicas que tengan su domicilio fuera del territorio nacional.</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132. </w:t>
      </w:r>
      <w:r w:rsidRPr="00526A12">
        <w:rPr>
          <w:rFonts w:ascii="Arial" w:eastAsia="Times New Roman" w:hAnsi="Arial" w:cs="Arial"/>
          <w:b/>
          <w:bCs/>
          <w:i/>
          <w:iCs/>
          <w:sz w:val="27"/>
          <w:szCs w:val="27"/>
          <w:shd w:val="clear" w:color="auto" w:fill="FFFFFF"/>
          <w:lang w:val="es-CO"/>
        </w:rPr>
        <w:t>Caducidad y prescripción de la acción disciplinaria</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El artículo </w:t>
      </w:r>
      <w:r w:rsidRPr="00526A12">
        <w:rPr>
          <w:rFonts w:ascii="Arial" w:eastAsia="Times New Roman" w:hAnsi="Arial" w:cs="Arial"/>
          <w:sz w:val="27"/>
          <w:szCs w:val="27"/>
          <w:u w:val="single"/>
          <w:shd w:val="clear" w:color="auto" w:fill="FFFFFF"/>
          <w:lang w:val="es-CO"/>
        </w:rPr>
        <w:t>30</w:t>
      </w:r>
      <w:r w:rsidRPr="00526A12">
        <w:rPr>
          <w:rFonts w:ascii="Arial" w:eastAsia="Times New Roman" w:hAnsi="Arial" w:cs="Arial"/>
          <w:sz w:val="27"/>
          <w:szCs w:val="27"/>
          <w:shd w:val="clear" w:color="auto" w:fill="FFFFFF"/>
          <w:lang w:val="es-CO"/>
        </w:rPr>
        <w:t> de la Ley 734 de 2002, quedará así:</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acción disciplinaria caducará si transcurridos cinco (5) años desde la ocurrencia de la falta, no se ha proferido auto de apertura de investigación disciplinaria. Este término empezará a contarse para las faltas instantáneas desde el día de su consumación, para las de carácter permanente o continuado desde la realización del último hecho o acto y para las omisivas cuando haya cesado el deber de actuar.</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sz w:val="27"/>
          <w:szCs w:val="27"/>
          <w:shd w:val="clear" w:color="auto" w:fill="FFFFFF"/>
          <w:lang w:val="es-CO"/>
        </w:rPr>
        <w:t>La acción disciplinaria prescribirá en cinco (5) años contados a partir del auto de apertura de la acción disciplinaria. Cuando fueren varias las conductas juzgadas en un mismo proceso la prescripción se cumple independientemente para cada una de ellas.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w:t>
      </w:r>
      <w:r w:rsidRPr="00526A12">
        <w:rPr>
          <w:rFonts w:ascii="Arial" w:eastAsia="Times New Roman" w:hAnsi="Arial" w:cs="Arial"/>
          <w:sz w:val="27"/>
          <w:szCs w:val="27"/>
          <w:shd w:val="clear" w:color="auto" w:fill="FFFFFF"/>
          <w:lang w:val="es-CO"/>
        </w:rPr>
        <w:t> Los términos prescriptivos aquí previstos quedan sujetos a lo establecido a los tratados internacionales que Colombia ratifique".</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133.</w:t>
      </w:r>
      <w:r w:rsidRPr="00526A12">
        <w:rPr>
          <w:rFonts w:ascii="Arial" w:eastAsia="Times New Roman" w:hAnsi="Arial" w:cs="Arial"/>
          <w:sz w:val="27"/>
          <w:szCs w:val="27"/>
          <w:shd w:val="clear" w:color="auto" w:fill="FFFFFF"/>
          <w:lang w:val="es-CO"/>
        </w:rPr>
        <w:t> El artículo </w:t>
      </w:r>
      <w:r w:rsidRPr="00526A12">
        <w:rPr>
          <w:rFonts w:ascii="Arial" w:eastAsia="Times New Roman" w:hAnsi="Arial" w:cs="Arial"/>
          <w:sz w:val="27"/>
          <w:szCs w:val="27"/>
          <w:u w:val="single"/>
          <w:shd w:val="clear" w:color="auto" w:fill="FFFFFF"/>
          <w:lang w:val="es-CO"/>
        </w:rPr>
        <w:t>106</w:t>
      </w:r>
      <w:r w:rsidRPr="00526A12">
        <w:rPr>
          <w:rFonts w:ascii="Arial" w:eastAsia="Times New Roman" w:hAnsi="Arial" w:cs="Arial"/>
          <w:sz w:val="27"/>
          <w:szCs w:val="27"/>
          <w:shd w:val="clear" w:color="auto" w:fill="FFFFFF"/>
          <w:lang w:val="es-CO"/>
        </w:rPr>
        <w:t> de la Ley 1438 de 2011, quedará así:</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106. </w:t>
      </w:r>
      <w:r w:rsidRPr="00526A12">
        <w:rPr>
          <w:rFonts w:ascii="Arial" w:eastAsia="Times New Roman" w:hAnsi="Arial" w:cs="Arial"/>
          <w:i/>
          <w:iCs/>
          <w:sz w:val="27"/>
          <w:szCs w:val="27"/>
          <w:shd w:val="clear" w:color="auto" w:fill="FFFFFF"/>
          <w:lang w:val="es-CO"/>
        </w:rPr>
        <w:t>Prohibición de prebendas o dádivas a trabajadores en el sector de la salud. </w:t>
      </w:r>
      <w:r w:rsidRPr="00526A12">
        <w:rPr>
          <w:rFonts w:ascii="Arial" w:eastAsia="Times New Roman" w:hAnsi="Arial" w:cs="Arial"/>
          <w:sz w:val="27"/>
          <w:szCs w:val="27"/>
          <w:shd w:val="clear" w:color="auto" w:fill="FFFFFF"/>
          <w:lang w:val="es-CO"/>
        </w:rPr>
        <w:t>Queda expresamente prohibida la promoción u otorgamiento de cualquier tipo de prebendas, dádivas a trabajadores de las entidades del Sistema General de Seguridad Social en Salud y trabajadores independientes, sean estas en dinero o en especie, por parte de las Entidades Promotoras de Salud, Instituciones Prestadoras de Salud, empresas farmacéuticas productoras, distribuidoras, comercializadoras u otros, de medicamentos, insumos, dispositivos y equipos, que no esté vinculado al cumplimiento de una relación laboral contractual o laboral formalmente establecida entre la institución y el trabajador de las entidades del Sistema General de Seguridad Social en Salud.</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1°.</w:t>
      </w:r>
      <w:r w:rsidRPr="00526A12">
        <w:rPr>
          <w:rFonts w:ascii="Arial" w:eastAsia="Times New Roman" w:hAnsi="Arial" w:cs="Arial"/>
          <w:sz w:val="27"/>
          <w:szCs w:val="27"/>
          <w:shd w:val="clear" w:color="auto" w:fill="FFFFFF"/>
          <w:lang w:val="es-CO"/>
        </w:rPr>
        <w:t xml:space="preserve"> Las empresas o instituciones que incumplan con lo establecido en el presente artículo serán sancionadas con multas que van de 100 a 500 SMMLV, multa que se duplicará en caso de reincidencia. Estas sanciones </w:t>
      </w:r>
      <w:r w:rsidRPr="00526A12">
        <w:rPr>
          <w:rFonts w:ascii="Arial" w:eastAsia="Times New Roman" w:hAnsi="Arial" w:cs="Arial"/>
          <w:sz w:val="27"/>
          <w:szCs w:val="27"/>
          <w:shd w:val="clear" w:color="auto" w:fill="FFFFFF"/>
          <w:lang w:val="es-CO"/>
        </w:rPr>
        <w:lastRenderedPageBreak/>
        <w:t>serán tenidas en cuenta al momento de evaluar procesos contractuales con el Estado y estarán a cargo de las entidades de Inspección, Vigilancia y Control con respecto a los sujetos vigilados por cada una de ellas.</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2°.</w:t>
      </w:r>
      <w:r w:rsidRPr="00526A12">
        <w:rPr>
          <w:rFonts w:ascii="Arial" w:eastAsia="Times New Roman" w:hAnsi="Arial" w:cs="Arial"/>
          <w:sz w:val="27"/>
          <w:szCs w:val="27"/>
          <w:shd w:val="clear" w:color="auto" w:fill="FFFFFF"/>
          <w:lang w:val="es-CO"/>
        </w:rPr>
        <w:t> Los trabajadores de las entidades del Sistema General de Seguridad Social en Salud que reciban este tipo de prebendas y/o dádivas, serán investigados por las autoridades competentes. Lo anterior, sin perjuicio de las normas disciplinarias vigentes".  </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NOTA:</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b/>
          <w:bCs/>
          <w:sz w:val="27"/>
          <w:szCs w:val="27"/>
          <w:shd w:val="clear" w:color="auto" w:fill="FFFFFF"/>
          <w:lang w:val="es-CO"/>
        </w:rPr>
        <w:t>Artículo declarado EXEQUIBLE por la Corte Constitucional mediante Sentencia</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sz w:val="27"/>
          <w:szCs w:val="27"/>
          <w:u w:val="single"/>
          <w:shd w:val="clear" w:color="auto" w:fill="FFFFFF"/>
          <w:lang w:val="es-CO"/>
        </w:rPr>
        <w:t>C-084</w:t>
      </w:r>
      <w:r w:rsidRPr="00526A12">
        <w:rPr>
          <w:rFonts w:ascii="Arial" w:eastAsia="Times New Roman" w:hAnsi="Arial" w:cs="Arial"/>
          <w:sz w:val="27"/>
          <w:szCs w:val="27"/>
          <w:shd w:val="clear" w:color="auto" w:fill="FFFFFF"/>
          <w:lang w:val="es-CO"/>
        </w:rPr>
        <w:t> </w:t>
      </w:r>
      <w:r w:rsidRPr="00526A12">
        <w:rPr>
          <w:rFonts w:ascii="Arial" w:eastAsia="Times New Roman" w:hAnsi="Arial" w:cs="Arial"/>
          <w:b/>
          <w:bCs/>
          <w:sz w:val="27"/>
          <w:szCs w:val="27"/>
          <w:shd w:val="clear" w:color="auto" w:fill="FFFFFF"/>
          <w:lang w:val="es-CO"/>
        </w:rPr>
        <w:t>de 2013</w:t>
      </w:r>
      <w:r w:rsidRPr="00526A12">
        <w:rPr>
          <w:rFonts w:ascii="Arial" w:eastAsia="Times New Roman" w:hAnsi="Arial" w:cs="Arial"/>
          <w:sz w:val="27"/>
          <w:szCs w:val="27"/>
          <w:shd w:val="clear" w:color="auto" w:fill="FFFFFF"/>
          <w:lang w:val="es-CO"/>
        </w:rPr>
        <w:t>.</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134.</w:t>
      </w:r>
      <w:r w:rsidRPr="00526A12">
        <w:rPr>
          <w:rFonts w:ascii="Arial" w:eastAsia="Times New Roman" w:hAnsi="Arial" w:cs="Arial"/>
          <w:sz w:val="27"/>
          <w:szCs w:val="27"/>
          <w:shd w:val="clear" w:color="auto" w:fill="FFFFFF"/>
          <w:lang w:val="es-CO"/>
        </w:rPr>
        <w:t> El artículo </w:t>
      </w:r>
      <w:r w:rsidRPr="00526A12">
        <w:rPr>
          <w:rFonts w:ascii="Arial" w:eastAsia="Times New Roman" w:hAnsi="Arial" w:cs="Arial"/>
          <w:sz w:val="27"/>
          <w:szCs w:val="27"/>
          <w:u w:val="single"/>
          <w:shd w:val="clear" w:color="auto" w:fill="FFFFFF"/>
          <w:lang w:val="es-CO"/>
        </w:rPr>
        <w:t>411</w:t>
      </w:r>
      <w:r w:rsidRPr="00526A12">
        <w:rPr>
          <w:rFonts w:ascii="Arial" w:eastAsia="Times New Roman" w:hAnsi="Arial" w:cs="Arial"/>
          <w:sz w:val="27"/>
          <w:szCs w:val="27"/>
          <w:shd w:val="clear" w:color="auto" w:fill="FFFFFF"/>
          <w:lang w:val="es-CO"/>
        </w:rPr>
        <w:t> del Código Penal quedará con parágrafo que dirá:</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Parágrafo. </w:t>
      </w:r>
      <w:r w:rsidRPr="00526A12">
        <w:rPr>
          <w:rFonts w:ascii="Arial" w:eastAsia="Times New Roman" w:hAnsi="Arial" w:cs="Arial"/>
          <w:sz w:val="27"/>
          <w:szCs w:val="27"/>
          <w:shd w:val="clear" w:color="auto" w:fill="FFFFFF"/>
          <w:lang w:val="es-CO"/>
        </w:rPr>
        <w:t>Los miembros de corporaciones públicas no incurrirán en este delito cuando intervengan ante servidor público o entidad estatal en favor de la comunidad o región.</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CAPÍTULO X</w:t>
      </w:r>
    </w:p>
    <w:p w:rsidR="00526A12" w:rsidRPr="00526A12" w:rsidRDefault="00526A12" w:rsidP="00526A12">
      <w:pPr>
        <w:spacing w:before="100" w:beforeAutospacing="1" w:after="100" w:afterAutospacing="1" w:line="240" w:lineRule="auto"/>
        <w:jc w:val="center"/>
        <w:rPr>
          <w:rFonts w:ascii="Arial" w:eastAsia="Times New Roman" w:hAnsi="Arial" w:cs="Arial"/>
          <w:b/>
          <w:bCs/>
          <w:sz w:val="27"/>
          <w:szCs w:val="27"/>
          <w:shd w:val="clear" w:color="auto" w:fill="FFFFFF"/>
          <w:lang w:val="es-CO"/>
        </w:rPr>
      </w:pPr>
      <w:r w:rsidRPr="00526A12">
        <w:rPr>
          <w:rFonts w:ascii="Arial" w:eastAsia="Times New Roman" w:hAnsi="Arial" w:cs="Arial"/>
          <w:b/>
          <w:bCs/>
          <w:sz w:val="27"/>
          <w:szCs w:val="27"/>
          <w:shd w:val="clear" w:color="auto" w:fill="FFFFFF"/>
          <w:lang w:val="es-CO"/>
        </w:rPr>
        <w:t>Vigencia</w:t>
      </w:r>
    </w:p>
    <w:p w:rsidR="00526A12" w:rsidRPr="00526A12" w:rsidRDefault="00526A12" w:rsidP="00526A12">
      <w:pPr>
        <w:spacing w:before="100" w:beforeAutospacing="1" w:after="100" w:afterAutospacing="1" w:line="240" w:lineRule="auto"/>
        <w:rPr>
          <w:rFonts w:ascii="Arial" w:eastAsia="Times New Roman" w:hAnsi="Arial" w:cs="Arial"/>
          <w:sz w:val="27"/>
          <w:szCs w:val="27"/>
          <w:shd w:val="clear" w:color="auto" w:fill="FFFFFF"/>
          <w:lang w:val="es-CO"/>
        </w:rPr>
      </w:pPr>
      <w:r w:rsidRPr="00526A12">
        <w:rPr>
          <w:rFonts w:ascii="Arial" w:eastAsia="Times New Roman" w:hAnsi="Arial" w:cs="Arial"/>
          <w:b/>
          <w:bCs/>
          <w:sz w:val="27"/>
          <w:szCs w:val="27"/>
          <w:shd w:val="clear" w:color="auto" w:fill="FFFFFF"/>
          <w:lang w:val="es-CO"/>
        </w:rPr>
        <w:t>Artículo 135. </w:t>
      </w:r>
      <w:r w:rsidRPr="00526A12">
        <w:rPr>
          <w:rFonts w:ascii="Arial" w:eastAsia="Times New Roman" w:hAnsi="Arial" w:cs="Arial"/>
          <w:b/>
          <w:bCs/>
          <w:i/>
          <w:iCs/>
          <w:sz w:val="27"/>
          <w:szCs w:val="27"/>
          <w:shd w:val="clear" w:color="auto" w:fill="FFFFFF"/>
          <w:lang w:val="es-CO"/>
        </w:rPr>
        <w:t>Vigencia</w:t>
      </w:r>
      <w:r w:rsidRPr="00526A12">
        <w:rPr>
          <w:rFonts w:ascii="Arial" w:eastAsia="Times New Roman" w:hAnsi="Arial" w:cs="Arial"/>
          <w:b/>
          <w:bCs/>
          <w:sz w:val="27"/>
          <w:szCs w:val="27"/>
          <w:shd w:val="clear" w:color="auto" w:fill="FFFFFF"/>
          <w:lang w:val="es-CO"/>
        </w:rPr>
        <w:t>.</w:t>
      </w:r>
      <w:r w:rsidRPr="00526A12">
        <w:rPr>
          <w:rFonts w:ascii="Arial" w:eastAsia="Times New Roman" w:hAnsi="Arial" w:cs="Arial"/>
          <w:sz w:val="27"/>
          <w:szCs w:val="27"/>
          <w:shd w:val="clear" w:color="auto" w:fill="FFFFFF"/>
          <w:lang w:val="es-CO"/>
        </w:rPr>
        <w:t> La presente ley rige a partir de su promulgación y deroga las normas que le sean contrarias.</w:t>
      </w:r>
    </w:p>
    <w:p w:rsidR="00526A12" w:rsidRPr="00526A12" w:rsidRDefault="00526A12">
      <w:pPr>
        <w:rPr>
          <w:lang w:val="es-CO"/>
        </w:rPr>
      </w:pPr>
    </w:p>
    <w:sectPr w:rsidR="00526A12" w:rsidRPr="0052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12"/>
    <w:rsid w:val="00070C94"/>
    <w:rsid w:val="00526A12"/>
    <w:rsid w:val="0067645B"/>
    <w:rsid w:val="0091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caldiabogota.gov.co/sisjur/normas/Norma1.jsp?i=4495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60</Pages>
  <Words>21071</Words>
  <Characters>120110</Characters>
  <Application>Microsoft Office Word</Application>
  <DocSecurity>0</DocSecurity>
  <Lines>1000</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bs027</dc:creator>
  <cp:lastModifiedBy>bs027</cp:lastModifiedBy>
  <cp:revision>1</cp:revision>
  <dcterms:created xsi:type="dcterms:W3CDTF">2017-08-14T16:20:00Z</dcterms:created>
  <dcterms:modified xsi:type="dcterms:W3CDTF">2017-08-14T16:35:00Z</dcterms:modified>
</cp:coreProperties>
</file>