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B18E1" w14:textId="77777777" w:rsidR="00BE446A" w:rsidRPr="00D114A6" w:rsidRDefault="005D4157" w:rsidP="003941B7">
      <w:pPr>
        <w:pStyle w:val="Title"/>
        <w:jc w:val="center"/>
        <w:rPr>
          <w:b/>
          <w:color w:val="auto"/>
          <w:sz w:val="40"/>
        </w:rPr>
      </w:pPr>
      <w:r w:rsidRPr="00D114A6">
        <w:rPr>
          <w:b/>
          <w:color w:val="auto"/>
          <w:sz w:val="40"/>
        </w:rPr>
        <w:t>TINJAUAN ARTIKEL JURNAL</w:t>
      </w:r>
    </w:p>
    <w:p w14:paraId="1CB64A41" w14:textId="77777777" w:rsidR="00CD2B2E" w:rsidRPr="00D114A6" w:rsidRDefault="00CD2B2E" w:rsidP="003941B7">
      <w:pPr>
        <w:rPr>
          <w:rFonts w:asciiTheme="majorHAnsi" w:hAnsiTheme="majorHAnsi"/>
          <w:sz w:val="20"/>
          <w:szCs w:val="20"/>
        </w:rPr>
      </w:pPr>
    </w:p>
    <w:tbl>
      <w:tblPr>
        <w:tblStyle w:val="TableGrid"/>
        <w:tblW w:w="0" w:type="auto"/>
        <w:jc w:val="center"/>
        <w:tblLook w:val="04A0" w:firstRow="1" w:lastRow="0" w:firstColumn="1" w:lastColumn="0" w:noHBand="0" w:noVBand="1"/>
      </w:tblPr>
      <w:tblGrid>
        <w:gridCol w:w="1895"/>
        <w:gridCol w:w="5934"/>
      </w:tblGrid>
      <w:tr w:rsidR="00D114A6" w:rsidRPr="00D114A6" w14:paraId="01E31D52" w14:textId="77777777" w:rsidTr="00CD2B2E">
        <w:trPr>
          <w:jc w:val="center"/>
        </w:trPr>
        <w:tc>
          <w:tcPr>
            <w:tcW w:w="1895" w:type="dxa"/>
          </w:tcPr>
          <w:p w14:paraId="184B6347"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Nama</w:t>
            </w:r>
            <w:r w:rsidR="00CD2B2E" w:rsidRPr="00D114A6">
              <w:rPr>
                <w:rFonts w:asciiTheme="majorHAnsi" w:hAnsiTheme="majorHAnsi"/>
                <w:sz w:val="20"/>
                <w:szCs w:val="20"/>
              </w:rPr>
              <w:t xml:space="preserve"> Mahasiswa</w:t>
            </w:r>
          </w:p>
        </w:tc>
        <w:tc>
          <w:tcPr>
            <w:tcW w:w="5934" w:type="dxa"/>
          </w:tcPr>
          <w:p w14:paraId="1F2C4F18" w14:textId="0A681BA8" w:rsidR="005D4157" w:rsidRPr="00D114A6" w:rsidRDefault="00A9735F" w:rsidP="003941B7">
            <w:pPr>
              <w:rPr>
                <w:rFonts w:asciiTheme="majorHAnsi" w:hAnsiTheme="majorHAnsi"/>
                <w:sz w:val="20"/>
                <w:szCs w:val="20"/>
              </w:rPr>
            </w:pPr>
            <w:r w:rsidRPr="00D114A6">
              <w:rPr>
                <w:rFonts w:asciiTheme="majorHAnsi" w:hAnsiTheme="majorHAnsi"/>
                <w:sz w:val="20"/>
                <w:szCs w:val="20"/>
              </w:rPr>
              <w:t>Annisa Syafiqah</w:t>
            </w:r>
          </w:p>
        </w:tc>
      </w:tr>
      <w:tr w:rsidR="005D4157" w:rsidRPr="00D114A6" w14:paraId="13075017" w14:textId="77777777" w:rsidTr="00CD2B2E">
        <w:trPr>
          <w:jc w:val="center"/>
        </w:trPr>
        <w:tc>
          <w:tcPr>
            <w:tcW w:w="1895" w:type="dxa"/>
          </w:tcPr>
          <w:p w14:paraId="00E87EDA"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NIM</w:t>
            </w:r>
          </w:p>
        </w:tc>
        <w:tc>
          <w:tcPr>
            <w:tcW w:w="5934" w:type="dxa"/>
          </w:tcPr>
          <w:p w14:paraId="72571D2E" w14:textId="6E189401" w:rsidR="005D4157" w:rsidRPr="00D114A6" w:rsidRDefault="00A9735F" w:rsidP="003941B7">
            <w:pPr>
              <w:rPr>
                <w:rFonts w:asciiTheme="majorHAnsi" w:hAnsiTheme="majorHAnsi"/>
                <w:sz w:val="20"/>
                <w:szCs w:val="20"/>
              </w:rPr>
            </w:pPr>
            <w:r w:rsidRPr="00D114A6">
              <w:rPr>
                <w:rFonts w:asciiTheme="majorHAnsi" w:hAnsiTheme="majorHAnsi"/>
                <w:sz w:val="20"/>
                <w:szCs w:val="20"/>
              </w:rPr>
              <w:t>200605110021</w:t>
            </w:r>
          </w:p>
        </w:tc>
      </w:tr>
    </w:tbl>
    <w:p w14:paraId="1A9835AF" w14:textId="77777777" w:rsidR="005D4157" w:rsidRPr="00D114A6" w:rsidRDefault="005D4157" w:rsidP="003941B7">
      <w:pPr>
        <w:rPr>
          <w:rFonts w:asciiTheme="majorHAnsi" w:hAnsiTheme="majorHAnsi"/>
          <w:b/>
          <w:sz w:val="20"/>
          <w:szCs w:val="20"/>
        </w:rPr>
      </w:pPr>
    </w:p>
    <w:p w14:paraId="5C503E4F" w14:textId="77777777" w:rsidR="00CD2B2E" w:rsidRPr="00D114A6" w:rsidRDefault="00CD2B2E"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Jurnal</w:t>
      </w:r>
    </w:p>
    <w:tbl>
      <w:tblPr>
        <w:tblStyle w:val="TableGrid"/>
        <w:tblW w:w="0" w:type="auto"/>
        <w:jc w:val="center"/>
        <w:tblLook w:val="04A0" w:firstRow="1" w:lastRow="0" w:firstColumn="1" w:lastColumn="0" w:noHBand="0" w:noVBand="1"/>
      </w:tblPr>
      <w:tblGrid>
        <w:gridCol w:w="1664"/>
        <w:gridCol w:w="7546"/>
      </w:tblGrid>
      <w:tr w:rsidR="00D114A6" w:rsidRPr="00D114A6" w14:paraId="241F45DB" w14:textId="77777777" w:rsidTr="00FE6A06">
        <w:trPr>
          <w:jc w:val="center"/>
        </w:trPr>
        <w:tc>
          <w:tcPr>
            <w:tcW w:w="1664" w:type="dxa"/>
          </w:tcPr>
          <w:p w14:paraId="0D733E56"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Nama Jurnal</w:t>
            </w:r>
          </w:p>
        </w:tc>
        <w:tc>
          <w:tcPr>
            <w:tcW w:w="7546" w:type="dxa"/>
          </w:tcPr>
          <w:p w14:paraId="192B105C" w14:textId="67C0B0B9" w:rsidR="005D4157" w:rsidRPr="00D114A6" w:rsidRDefault="00A55AFC" w:rsidP="003941B7">
            <w:pPr>
              <w:rPr>
                <w:rFonts w:asciiTheme="majorHAnsi" w:hAnsiTheme="majorHAnsi"/>
                <w:bCs/>
                <w:sz w:val="20"/>
                <w:szCs w:val="20"/>
              </w:rPr>
            </w:pPr>
            <w:r w:rsidRPr="00D114A6">
              <w:rPr>
                <w:rFonts w:asciiTheme="majorHAnsi" w:hAnsiTheme="majorHAnsi"/>
                <w:bCs/>
                <w:sz w:val="20"/>
                <w:szCs w:val="20"/>
              </w:rPr>
              <w:t>IEEE Transactions on Software Engineering</w:t>
            </w:r>
          </w:p>
        </w:tc>
      </w:tr>
      <w:tr w:rsidR="00D114A6" w:rsidRPr="00D114A6" w14:paraId="7269F908" w14:textId="77777777" w:rsidTr="00FE6A06">
        <w:trPr>
          <w:jc w:val="center"/>
        </w:trPr>
        <w:tc>
          <w:tcPr>
            <w:tcW w:w="1664" w:type="dxa"/>
          </w:tcPr>
          <w:p w14:paraId="5EC7B162" w14:textId="77777777" w:rsidR="00F7195E" w:rsidRPr="00D114A6" w:rsidRDefault="00F7195E" w:rsidP="003941B7">
            <w:pPr>
              <w:rPr>
                <w:rFonts w:asciiTheme="majorHAnsi" w:hAnsiTheme="majorHAnsi"/>
                <w:sz w:val="20"/>
                <w:szCs w:val="20"/>
              </w:rPr>
            </w:pPr>
            <w:r w:rsidRPr="00D114A6">
              <w:rPr>
                <w:rFonts w:asciiTheme="majorHAnsi" w:hAnsiTheme="majorHAnsi"/>
                <w:sz w:val="20"/>
                <w:szCs w:val="20"/>
              </w:rPr>
              <w:t>Nama Penerbit</w:t>
            </w:r>
          </w:p>
        </w:tc>
        <w:tc>
          <w:tcPr>
            <w:tcW w:w="7546" w:type="dxa"/>
          </w:tcPr>
          <w:p w14:paraId="2DECD9BD" w14:textId="1DEE0853" w:rsidR="00F7195E" w:rsidRPr="00D114A6" w:rsidRDefault="00A55AFC" w:rsidP="003941B7">
            <w:pPr>
              <w:rPr>
                <w:rFonts w:asciiTheme="majorHAnsi" w:hAnsiTheme="majorHAnsi"/>
                <w:bCs/>
                <w:sz w:val="20"/>
                <w:szCs w:val="20"/>
              </w:rPr>
            </w:pPr>
            <w:r w:rsidRPr="00D114A6">
              <w:rPr>
                <w:rFonts w:asciiTheme="majorHAnsi" w:hAnsiTheme="majorHAnsi"/>
                <w:bCs/>
                <w:sz w:val="20"/>
                <w:szCs w:val="20"/>
              </w:rPr>
              <w:t>Institute of Electrical and Electronics Engineers Inc</w:t>
            </w:r>
          </w:p>
        </w:tc>
      </w:tr>
      <w:tr w:rsidR="00D114A6" w:rsidRPr="00D114A6" w14:paraId="2B3EBC0F" w14:textId="77777777" w:rsidTr="00FE6A06">
        <w:trPr>
          <w:jc w:val="center"/>
        </w:trPr>
        <w:tc>
          <w:tcPr>
            <w:tcW w:w="1664" w:type="dxa"/>
          </w:tcPr>
          <w:p w14:paraId="66838BC9" w14:textId="77777777" w:rsidR="007E24E9" w:rsidRPr="00D114A6" w:rsidRDefault="007E24E9" w:rsidP="003941B7">
            <w:pPr>
              <w:rPr>
                <w:rFonts w:asciiTheme="majorHAnsi" w:hAnsiTheme="majorHAnsi"/>
                <w:sz w:val="20"/>
                <w:szCs w:val="20"/>
              </w:rPr>
            </w:pPr>
            <w:r w:rsidRPr="00D114A6">
              <w:rPr>
                <w:rFonts w:asciiTheme="majorHAnsi" w:hAnsiTheme="majorHAnsi"/>
                <w:sz w:val="20"/>
                <w:szCs w:val="20"/>
              </w:rPr>
              <w:t>Tahun Cakupan</w:t>
            </w:r>
          </w:p>
        </w:tc>
        <w:tc>
          <w:tcPr>
            <w:tcW w:w="7546" w:type="dxa"/>
          </w:tcPr>
          <w:p w14:paraId="5F967CCD" w14:textId="530CF07C" w:rsidR="007E24E9" w:rsidRPr="00D114A6" w:rsidRDefault="00A55AFC" w:rsidP="003941B7">
            <w:pPr>
              <w:rPr>
                <w:rFonts w:asciiTheme="majorHAnsi" w:hAnsiTheme="majorHAnsi"/>
                <w:bCs/>
                <w:sz w:val="20"/>
                <w:szCs w:val="20"/>
              </w:rPr>
            </w:pPr>
            <w:r w:rsidRPr="00D114A6">
              <w:rPr>
                <w:rFonts w:asciiTheme="majorHAnsi" w:hAnsiTheme="majorHAnsi"/>
                <w:bCs/>
                <w:sz w:val="20"/>
                <w:szCs w:val="20"/>
              </w:rPr>
              <w:t>19</w:t>
            </w:r>
            <w:r w:rsidR="00CE526C" w:rsidRPr="00D114A6">
              <w:rPr>
                <w:rFonts w:asciiTheme="majorHAnsi" w:hAnsiTheme="majorHAnsi"/>
                <w:bCs/>
                <w:sz w:val="20"/>
                <w:szCs w:val="20"/>
              </w:rPr>
              <w:t>75</w:t>
            </w:r>
            <w:r w:rsidRPr="00D114A6">
              <w:rPr>
                <w:rFonts w:asciiTheme="majorHAnsi" w:hAnsiTheme="majorHAnsi"/>
                <w:bCs/>
                <w:sz w:val="20"/>
                <w:szCs w:val="20"/>
              </w:rPr>
              <w:t xml:space="preserve"> - 2021</w:t>
            </w:r>
          </w:p>
        </w:tc>
      </w:tr>
      <w:tr w:rsidR="00D114A6" w:rsidRPr="00D114A6" w14:paraId="735D33A8" w14:textId="77777777" w:rsidTr="00FE6A06">
        <w:trPr>
          <w:jc w:val="center"/>
        </w:trPr>
        <w:tc>
          <w:tcPr>
            <w:tcW w:w="1664" w:type="dxa"/>
          </w:tcPr>
          <w:p w14:paraId="20C16165" w14:textId="77777777" w:rsidR="00CD2B2E" w:rsidRPr="00D114A6" w:rsidRDefault="00CD2B2E" w:rsidP="003941B7">
            <w:pPr>
              <w:rPr>
                <w:rFonts w:asciiTheme="majorHAnsi" w:hAnsiTheme="majorHAnsi"/>
                <w:i/>
                <w:sz w:val="20"/>
                <w:szCs w:val="20"/>
              </w:rPr>
            </w:pPr>
            <w:r w:rsidRPr="00D114A6">
              <w:rPr>
                <w:rFonts w:asciiTheme="majorHAnsi" w:hAnsiTheme="majorHAnsi"/>
                <w:i/>
                <w:sz w:val="20"/>
                <w:szCs w:val="20"/>
              </w:rPr>
              <w:t>Quartile Scopus</w:t>
            </w:r>
          </w:p>
        </w:tc>
        <w:tc>
          <w:tcPr>
            <w:tcW w:w="7546" w:type="dxa"/>
          </w:tcPr>
          <w:p w14:paraId="35C22048" w14:textId="3D92F518" w:rsidR="00CD2B2E" w:rsidRPr="00D114A6" w:rsidRDefault="00A55AFC" w:rsidP="003941B7">
            <w:pPr>
              <w:rPr>
                <w:rFonts w:asciiTheme="majorHAnsi" w:hAnsiTheme="majorHAnsi"/>
                <w:bCs/>
                <w:sz w:val="20"/>
                <w:szCs w:val="20"/>
              </w:rPr>
            </w:pPr>
            <w:r w:rsidRPr="00D114A6">
              <w:rPr>
                <w:rFonts w:asciiTheme="majorHAnsi" w:hAnsiTheme="majorHAnsi"/>
                <w:bCs/>
                <w:sz w:val="20"/>
                <w:szCs w:val="20"/>
              </w:rPr>
              <w:t>Q1</w:t>
            </w:r>
          </w:p>
        </w:tc>
      </w:tr>
      <w:tr w:rsidR="00D114A6" w:rsidRPr="00D114A6" w14:paraId="244F7B61" w14:textId="77777777" w:rsidTr="00FE6A06">
        <w:trPr>
          <w:jc w:val="center"/>
        </w:trPr>
        <w:tc>
          <w:tcPr>
            <w:tcW w:w="1664" w:type="dxa"/>
          </w:tcPr>
          <w:p w14:paraId="5993BB80" w14:textId="77777777" w:rsidR="005D4157" w:rsidRPr="00D114A6" w:rsidRDefault="007435B7" w:rsidP="003941B7">
            <w:pPr>
              <w:rPr>
                <w:rFonts w:asciiTheme="majorHAnsi" w:hAnsiTheme="majorHAnsi"/>
                <w:i/>
                <w:sz w:val="20"/>
                <w:szCs w:val="20"/>
              </w:rPr>
            </w:pPr>
            <w:proofErr w:type="spellStart"/>
            <w:r w:rsidRPr="00D114A6">
              <w:rPr>
                <w:rFonts w:asciiTheme="majorHAnsi" w:hAnsiTheme="majorHAnsi"/>
                <w:i/>
                <w:sz w:val="20"/>
                <w:szCs w:val="20"/>
              </w:rPr>
              <w:t>CiteScore</w:t>
            </w:r>
            <w:proofErr w:type="spellEnd"/>
          </w:p>
        </w:tc>
        <w:tc>
          <w:tcPr>
            <w:tcW w:w="7546" w:type="dxa"/>
          </w:tcPr>
          <w:p w14:paraId="138D06ED" w14:textId="724CDB8C" w:rsidR="005D4157" w:rsidRPr="00D114A6" w:rsidRDefault="00CE526C" w:rsidP="003941B7">
            <w:pPr>
              <w:rPr>
                <w:rFonts w:asciiTheme="majorHAnsi" w:hAnsiTheme="majorHAnsi"/>
                <w:bCs/>
                <w:sz w:val="20"/>
                <w:szCs w:val="20"/>
              </w:rPr>
            </w:pPr>
            <w:r w:rsidRPr="00D114A6">
              <w:rPr>
                <w:rFonts w:asciiTheme="majorHAnsi" w:hAnsiTheme="majorHAnsi"/>
                <w:bCs/>
                <w:sz w:val="20"/>
                <w:szCs w:val="20"/>
              </w:rPr>
              <w:t>14.9</w:t>
            </w:r>
          </w:p>
        </w:tc>
      </w:tr>
      <w:tr w:rsidR="00D114A6" w:rsidRPr="00D114A6" w14:paraId="6EFD3A79" w14:textId="77777777" w:rsidTr="00FE6A06">
        <w:trPr>
          <w:jc w:val="center"/>
        </w:trPr>
        <w:tc>
          <w:tcPr>
            <w:tcW w:w="1664" w:type="dxa"/>
          </w:tcPr>
          <w:p w14:paraId="183D0471" w14:textId="77777777" w:rsidR="00F7195E" w:rsidRPr="00D114A6" w:rsidRDefault="00F7195E" w:rsidP="003941B7">
            <w:pPr>
              <w:rPr>
                <w:rFonts w:asciiTheme="majorHAnsi" w:hAnsiTheme="majorHAnsi"/>
                <w:i/>
                <w:sz w:val="20"/>
                <w:szCs w:val="20"/>
              </w:rPr>
            </w:pPr>
            <w:proofErr w:type="spellStart"/>
            <w:r w:rsidRPr="00D114A6">
              <w:rPr>
                <w:rFonts w:asciiTheme="majorHAnsi" w:hAnsiTheme="majorHAnsi"/>
                <w:i/>
                <w:sz w:val="20"/>
                <w:szCs w:val="20"/>
              </w:rPr>
              <w:t>CiteScore</w:t>
            </w:r>
            <w:proofErr w:type="spellEnd"/>
            <w:r w:rsidRPr="00D114A6">
              <w:rPr>
                <w:rFonts w:asciiTheme="majorHAnsi" w:hAnsiTheme="majorHAnsi"/>
                <w:i/>
                <w:sz w:val="20"/>
                <w:szCs w:val="20"/>
              </w:rPr>
              <w:t xml:space="preserve"> Rank</w:t>
            </w:r>
          </w:p>
        </w:tc>
        <w:tc>
          <w:tcPr>
            <w:tcW w:w="7546" w:type="dxa"/>
          </w:tcPr>
          <w:p w14:paraId="77E03279" w14:textId="6009F814" w:rsidR="00F7195E" w:rsidRPr="00D114A6" w:rsidRDefault="00CE526C" w:rsidP="003941B7">
            <w:pPr>
              <w:rPr>
                <w:rFonts w:asciiTheme="majorHAnsi" w:hAnsiTheme="majorHAnsi"/>
                <w:bCs/>
                <w:sz w:val="20"/>
                <w:szCs w:val="20"/>
              </w:rPr>
            </w:pPr>
            <w:r w:rsidRPr="00D114A6">
              <w:rPr>
                <w:rFonts w:asciiTheme="majorHAnsi" w:hAnsiTheme="majorHAnsi"/>
                <w:bCs/>
                <w:sz w:val="20"/>
                <w:szCs w:val="20"/>
              </w:rPr>
              <w:t>14</w:t>
            </w:r>
          </w:p>
        </w:tc>
      </w:tr>
      <w:tr w:rsidR="00D114A6" w:rsidRPr="00D114A6" w14:paraId="7A5A1A4E" w14:textId="77777777" w:rsidTr="00FE6A06">
        <w:trPr>
          <w:jc w:val="center"/>
        </w:trPr>
        <w:tc>
          <w:tcPr>
            <w:tcW w:w="1664" w:type="dxa"/>
          </w:tcPr>
          <w:p w14:paraId="03B9312B" w14:textId="77777777" w:rsidR="007435B7" w:rsidRPr="00D114A6" w:rsidRDefault="007435B7" w:rsidP="003941B7">
            <w:pPr>
              <w:rPr>
                <w:rFonts w:asciiTheme="majorHAnsi" w:hAnsiTheme="majorHAnsi"/>
                <w:i/>
                <w:sz w:val="20"/>
                <w:szCs w:val="20"/>
              </w:rPr>
            </w:pPr>
            <w:r w:rsidRPr="00D114A6">
              <w:rPr>
                <w:rFonts w:asciiTheme="majorHAnsi" w:hAnsiTheme="majorHAnsi"/>
                <w:i/>
                <w:sz w:val="20"/>
                <w:szCs w:val="20"/>
              </w:rPr>
              <w:t>SJR</w:t>
            </w:r>
          </w:p>
        </w:tc>
        <w:tc>
          <w:tcPr>
            <w:tcW w:w="7546" w:type="dxa"/>
          </w:tcPr>
          <w:p w14:paraId="729FDFD0" w14:textId="7725D290" w:rsidR="007435B7" w:rsidRPr="00D114A6" w:rsidRDefault="00CE526C" w:rsidP="003941B7">
            <w:pPr>
              <w:rPr>
                <w:rFonts w:asciiTheme="majorHAnsi" w:hAnsiTheme="majorHAnsi"/>
                <w:bCs/>
                <w:sz w:val="20"/>
                <w:szCs w:val="20"/>
              </w:rPr>
            </w:pPr>
            <w:r w:rsidRPr="00D114A6">
              <w:rPr>
                <w:rFonts w:asciiTheme="majorHAnsi" w:hAnsiTheme="majorHAnsi"/>
                <w:bCs/>
                <w:sz w:val="20"/>
                <w:szCs w:val="20"/>
              </w:rPr>
              <w:t>2027</w:t>
            </w:r>
          </w:p>
        </w:tc>
      </w:tr>
      <w:tr w:rsidR="007435B7" w:rsidRPr="00D114A6" w14:paraId="423371CD" w14:textId="77777777" w:rsidTr="00FE6A06">
        <w:trPr>
          <w:jc w:val="center"/>
        </w:trPr>
        <w:tc>
          <w:tcPr>
            <w:tcW w:w="1664" w:type="dxa"/>
          </w:tcPr>
          <w:p w14:paraId="6DB02A54" w14:textId="77777777" w:rsidR="007435B7" w:rsidRPr="00D114A6" w:rsidRDefault="00F7195E" w:rsidP="003941B7">
            <w:pPr>
              <w:rPr>
                <w:rFonts w:asciiTheme="majorHAnsi" w:hAnsiTheme="majorHAnsi"/>
                <w:i/>
                <w:sz w:val="20"/>
                <w:szCs w:val="20"/>
              </w:rPr>
            </w:pPr>
            <w:r w:rsidRPr="00D114A6">
              <w:rPr>
                <w:rFonts w:asciiTheme="majorHAnsi" w:hAnsiTheme="majorHAnsi"/>
                <w:i/>
                <w:sz w:val="20"/>
                <w:szCs w:val="20"/>
              </w:rPr>
              <w:t>H-Index</w:t>
            </w:r>
          </w:p>
        </w:tc>
        <w:tc>
          <w:tcPr>
            <w:tcW w:w="7546" w:type="dxa"/>
          </w:tcPr>
          <w:p w14:paraId="1A54CC6F" w14:textId="71EA8386" w:rsidR="007435B7" w:rsidRPr="00D114A6" w:rsidRDefault="00CE526C" w:rsidP="003941B7">
            <w:pPr>
              <w:rPr>
                <w:rFonts w:asciiTheme="majorHAnsi" w:hAnsiTheme="majorHAnsi"/>
                <w:bCs/>
                <w:sz w:val="20"/>
                <w:szCs w:val="20"/>
              </w:rPr>
            </w:pPr>
            <w:r w:rsidRPr="00D114A6">
              <w:rPr>
                <w:rFonts w:asciiTheme="majorHAnsi" w:hAnsiTheme="majorHAnsi"/>
                <w:bCs/>
                <w:sz w:val="20"/>
                <w:szCs w:val="20"/>
              </w:rPr>
              <w:t>173</w:t>
            </w:r>
          </w:p>
        </w:tc>
      </w:tr>
    </w:tbl>
    <w:p w14:paraId="4AA19725" w14:textId="77777777" w:rsidR="005D4157" w:rsidRPr="00D114A6" w:rsidRDefault="005D4157" w:rsidP="003941B7">
      <w:pPr>
        <w:rPr>
          <w:rFonts w:asciiTheme="majorHAnsi" w:hAnsiTheme="majorHAnsi"/>
          <w:b/>
          <w:sz w:val="20"/>
          <w:szCs w:val="20"/>
        </w:rPr>
      </w:pPr>
    </w:p>
    <w:p w14:paraId="34303FD5" w14:textId="77777777" w:rsidR="007E24E9" w:rsidRPr="00D114A6" w:rsidRDefault="007E24E9"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Judul Artikel</w:t>
      </w:r>
    </w:p>
    <w:tbl>
      <w:tblPr>
        <w:tblStyle w:val="TableGrid"/>
        <w:tblW w:w="0" w:type="auto"/>
        <w:jc w:val="center"/>
        <w:tblLook w:val="04A0" w:firstRow="1" w:lastRow="0" w:firstColumn="1" w:lastColumn="0" w:noHBand="0" w:noVBand="1"/>
      </w:tblPr>
      <w:tblGrid>
        <w:gridCol w:w="1812"/>
        <w:gridCol w:w="7404"/>
      </w:tblGrid>
      <w:tr w:rsidR="00D114A6" w:rsidRPr="00D114A6" w14:paraId="54E4DBCA" w14:textId="77777777" w:rsidTr="003937F5">
        <w:trPr>
          <w:jc w:val="center"/>
        </w:trPr>
        <w:tc>
          <w:tcPr>
            <w:tcW w:w="1812" w:type="dxa"/>
          </w:tcPr>
          <w:p w14:paraId="3A0D9C9B" w14:textId="77777777" w:rsidR="007E24E9" w:rsidRPr="00D114A6" w:rsidRDefault="007E24E9" w:rsidP="003941B7">
            <w:pPr>
              <w:rPr>
                <w:rFonts w:asciiTheme="majorHAnsi" w:hAnsiTheme="majorHAnsi"/>
                <w:sz w:val="20"/>
                <w:szCs w:val="20"/>
              </w:rPr>
            </w:pPr>
            <w:r w:rsidRPr="00D114A6">
              <w:rPr>
                <w:rFonts w:asciiTheme="majorHAnsi" w:hAnsiTheme="majorHAnsi"/>
                <w:sz w:val="20"/>
                <w:szCs w:val="20"/>
              </w:rPr>
              <w:t>Judul asli (termasuk subjudul jika ada)</w:t>
            </w:r>
          </w:p>
        </w:tc>
        <w:tc>
          <w:tcPr>
            <w:tcW w:w="7404" w:type="dxa"/>
          </w:tcPr>
          <w:p w14:paraId="373DB210" w14:textId="2DC818F5" w:rsidR="007E24E9" w:rsidRPr="00D114A6" w:rsidRDefault="00CE526C" w:rsidP="003941B7">
            <w:pPr>
              <w:rPr>
                <w:rFonts w:asciiTheme="majorHAnsi" w:hAnsiTheme="majorHAnsi"/>
                <w:bCs/>
                <w:sz w:val="20"/>
                <w:szCs w:val="20"/>
              </w:rPr>
            </w:pPr>
            <w:r w:rsidRPr="00D114A6">
              <w:rPr>
                <w:rFonts w:asciiTheme="majorHAnsi" w:hAnsiTheme="majorHAnsi"/>
                <w:bCs/>
                <w:sz w:val="20"/>
                <w:szCs w:val="20"/>
              </w:rPr>
              <w:t>Competition-Based Crowdsourcing Software Development: A Multi-Method Study from a Customer Perspective</w:t>
            </w:r>
          </w:p>
        </w:tc>
      </w:tr>
      <w:tr w:rsidR="00D114A6" w:rsidRPr="00D114A6" w14:paraId="5BAF4E59" w14:textId="77777777" w:rsidTr="003937F5">
        <w:trPr>
          <w:jc w:val="center"/>
        </w:trPr>
        <w:tc>
          <w:tcPr>
            <w:tcW w:w="1812" w:type="dxa"/>
          </w:tcPr>
          <w:p w14:paraId="6AD0B543" w14:textId="77777777" w:rsidR="007E24E9" w:rsidRPr="00D114A6" w:rsidRDefault="007E24E9" w:rsidP="003941B7">
            <w:pPr>
              <w:rPr>
                <w:rFonts w:asciiTheme="majorHAnsi" w:hAnsiTheme="majorHAnsi"/>
                <w:sz w:val="20"/>
                <w:szCs w:val="20"/>
              </w:rPr>
            </w:pPr>
            <w:r w:rsidRPr="00D114A6">
              <w:rPr>
                <w:rFonts w:asciiTheme="majorHAnsi" w:hAnsiTheme="majorHAnsi"/>
                <w:sz w:val="20"/>
                <w:szCs w:val="20"/>
              </w:rPr>
              <w:t>Judul terjemahan</w:t>
            </w:r>
          </w:p>
        </w:tc>
        <w:tc>
          <w:tcPr>
            <w:tcW w:w="7404" w:type="dxa"/>
          </w:tcPr>
          <w:p w14:paraId="63C6C638" w14:textId="2F7755BC" w:rsidR="007E24E9" w:rsidRPr="00D114A6" w:rsidRDefault="00CE526C" w:rsidP="003941B7">
            <w:pPr>
              <w:rPr>
                <w:rFonts w:asciiTheme="majorHAnsi" w:hAnsiTheme="majorHAnsi"/>
                <w:bCs/>
                <w:sz w:val="20"/>
                <w:szCs w:val="20"/>
              </w:rPr>
            </w:pPr>
            <w:r w:rsidRPr="00D114A6">
              <w:rPr>
                <w:rFonts w:asciiTheme="majorHAnsi" w:hAnsiTheme="majorHAnsi"/>
                <w:bCs/>
                <w:sz w:val="20"/>
                <w:szCs w:val="20"/>
              </w:rPr>
              <w:t xml:space="preserve">Pengembangan Perangkat Lunak Crowdsourcing Berbasis Kompetisi: </w:t>
            </w:r>
            <w:proofErr w:type="gramStart"/>
            <w:r w:rsidRPr="00D114A6">
              <w:rPr>
                <w:rFonts w:asciiTheme="majorHAnsi" w:hAnsiTheme="majorHAnsi"/>
                <w:bCs/>
                <w:sz w:val="20"/>
                <w:szCs w:val="20"/>
              </w:rPr>
              <w:t>Studi  Multi</w:t>
            </w:r>
            <w:proofErr w:type="gramEnd"/>
            <w:r w:rsidRPr="00D114A6">
              <w:rPr>
                <w:rFonts w:asciiTheme="majorHAnsi" w:hAnsiTheme="majorHAnsi"/>
                <w:bCs/>
                <w:sz w:val="20"/>
                <w:szCs w:val="20"/>
              </w:rPr>
              <w:t>-Metode dari Perspektif Pelanggan</w:t>
            </w:r>
          </w:p>
        </w:tc>
      </w:tr>
      <w:tr w:rsidR="00D114A6" w:rsidRPr="00D114A6" w14:paraId="79C9AD0D" w14:textId="77777777" w:rsidTr="003937F5">
        <w:trPr>
          <w:jc w:val="center"/>
        </w:trPr>
        <w:tc>
          <w:tcPr>
            <w:tcW w:w="1812" w:type="dxa"/>
          </w:tcPr>
          <w:p w14:paraId="6F5D9DC5" w14:textId="77777777" w:rsidR="007E24E9" w:rsidRPr="00D114A6" w:rsidRDefault="007E24E9" w:rsidP="003941B7">
            <w:pPr>
              <w:rPr>
                <w:rFonts w:asciiTheme="majorHAnsi" w:hAnsiTheme="majorHAnsi"/>
                <w:sz w:val="20"/>
                <w:szCs w:val="20"/>
              </w:rPr>
            </w:pPr>
            <w:r w:rsidRPr="00D114A6">
              <w:rPr>
                <w:rFonts w:asciiTheme="majorHAnsi" w:hAnsiTheme="majorHAnsi"/>
                <w:sz w:val="20"/>
                <w:szCs w:val="20"/>
              </w:rPr>
              <w:t>Jumlah kata</w:t>
            </w:r>
          </w:p>
        </w:tc>
        <w:tc>
          <w:tcPr>
            <w:tcW w:w="7404" w:type="dxa"/>
          </w:tcPr>
          <w:p w14:paraId="757A8EEA" w14:textId="391DA079" w:rsidR="007E24E9" w:rsidRPr="00D114A6" w:rsidRDefault="006C41E9" w:rsidP="003941B7">
            <w:pPr>
              <w:rPr>
                <w:rFonts w:asciiTheme="majorHAnsi" w:hAnsiTheme="majorHAnsi"/>
                <w:bCs/>
                <w:sz w:val="20"/>
                <w:szCs w:val="20"/>
              </w:rPr>
            </w:pPr>
            <w:r w:rsidRPr="00D114A6">
              <w:rPr>
                <w:rFonts w:asciiTheme="majorHAnsi" w:hAnsiTheme="majorHAnsi"/>
                <w:bCs/>
                <w:sz w:val="20"/>
                <w:szCs w:val="20"/>
              </w:rPr>
              <w:t>11</w:t>
            </w:r>
          </w:p>
        </w:tc>
      </w:tr>
      <w:tr w:rsidR="00D114A6" w:rsidRPr="00D114A6" w14:paraId="0ACB693C" w14:textId="77777777" w:rsidTr="003937F5">
        <w:trPr>
          <w:jc w:val="center"/>
        </w:trPr>
        <w:tc>
          <w:tcPr>
            <w:tcW w:w="1812" w:type="dxa"/>
          </w:tcPr>
          <w:p w14:paraId="4900CA47" w14:textId="77777777" w:rsidR="007E24E9" w:rsidRPr="00D114A6" w:rsidRDefault="007E24E9" w:rsidP="003941B7">
            <w:pPr>
              <w:rPr>
                <w:rFonts w:asciiTheme="majorHAnsi" w:hAnsiTheme="majorHAnsi"/>
                <w:i/>
                <w:sz w:val="20"/>
                <w:szCs w:val="20"/>
              </w:rPr>
            </w:pPr>
            <w:r w:rsidRPr="00D114A6">
              <w:rPr>
                <w:rFonts w:asciiTheme="majorHAnsi" w:hAnsiTheme="majorHAnsi"/>
                <w:sz w:val="20"/>
                <w:szCs w:val="20"/>
              </w:rPr>
              <w:t>Metode</w:t>
            </w:r>
            <w:r w:rsidR="00A91A98" w:rsidRPr="00D114A6">
              <w:rPr>
                <w:rFonts w:asciiTheme="majorHAnsi" w:hAnsiTheme="majorHAnsi"/>
                <w:sz w:val="20"/>
                <w:szCs w:val="20"/>
              </w:rPr>
              <w:t>/ Standar</w:t>
            </w:r>
          </w:p>
        </w:tc>
        <w:tc>
          <w:tcPr>
            <w:tcW w:w="7404" w:type="dxa"/>
          </w:tcPr>
          <w:p w14:paraId="3E5CD7B1" w14:textId="47B8F144" w:rsidR="007E24E9" w:rsidRPr="00D114A6" w:rsidRDefault="006C41E9" w:rsidP="003941B7">
            <w:pPr>
              <w:rPr>
                <w:rFonts w:asciiTheme="majorHAnsi" w:hAnsiTheme="majorHAnsi"/>
                <w:bCs/>
                <w:sz w:val="20"/>
                <w:szCs w:val="20"/>
              </w:rPr>
            </w:pPr>
            <w:r w:rsidRPr="00D114A6">
              <w:rPr>
                <w:rFonts w:asciiTheme="majorHAnsi" w:hAnsiTheme="majorHAnsi"/>
                <w:bCs/>
                <w:sz w:val="20"/>
                <w:szCs w:val="20"/>
              </w:rPr>
              <w:t>Multi-Metode</w:t>
            </w:r>
          </w:p>
        </w:tc>
      </w:tr>
      <w:tr w:rsidR="00D114A6" w:rsidRPr="00D114A6" w14:paraId="1EC7E2D8" w14:textId="77777777" w:rsidTr="003937F5">
        <w:trPr>
          <w:jc w:val="center"/>
        </w:trPr>
        <w:tc>
          <w:tcPr>
            <w:tcW w:w="1812" w:type="dxa"/>
          </w:tcPr>
          <w:p w14:paraId="3890E4A9" w14:textId="77777777" w:rsidR="007E24E9" w:rsidRPr="00D114A6" w:rsidRDefault="00A91A98" w:rsidP="003941B7">
            <w:pPr>
              <w:rPr>
                <w:rFonts w:asciiTheme="majorHAnsi" w:hAnsiTheme="majorHAnsi"/>
                <w:i/>
                <w:sz w:val="20"/>
                <w:szCs w:val="20"/>
              </w:rPr>
            </w:pPr>
            <w:r w:rsidRPr="00D114A6">
              <w:rPr>
                <w:rFonts w:asciiTheme="majorHAnsi" w:hAnsiTheme="majorHAnsi"/>
                <w:i/>
                <w:sz w:val="20"/>
                <w:szCs w:val="20"/>
              </w:rPr>
              <w:t>Knowledge Area</w:t>
            </w:r>
          </w:p>
        </w:tc>
        <w:tc>
          <w:tcPr>
            <w:tcW w:w="7404" w:type="dxa"/>
          </w:tcPr>
          <w:p w14:paraId="29A0F446" w14:textId="2F1B3B20" w:rsidR="007E24E9" w:rsidRPr="00D114A6" w:rsidRDefault="006C41E9" w:rsidP="003941B7">
            <w:pPr>
              <w:rPr>
                <w:rFonts w:asciiTheme="majorHAnsi" w:hAnsiTheme="majorHAnsi"/>
                <w:bCs/>
                <w:sz w:val="20"/>
                <w:szCs w:val="20"/>
              </w:rPr>
            </w:pPr>
            <w:r w:rsidRPr="00D114A6">
              <w:rPr>
                <w:rFonts w:asciiTheme="majorHAnsi" w:hAnsiTheme="majorHAnsi"/>
                <w:bCs/>
                <w:sz w:val="20"/>
                <w:szCs w:val="20"/>
              </w:rPr>
              <w:t>Software Engineering Economics</w:t>
            </w:r>
          </w:p>
        </w:tc>
      </w:tr>
      <w:tr w:rsidR="00045012" w:rsidRPr="00D114A6" w14:paraId="4F13E9EC" w14:textId="77777777" w:rsidTr="003937F5">
        <w:trPr>
          <w:jc w:val="center"/>
        </w:trPr>
        <w:tc>
          <w:tcPr>
            <w:tcW w:w="1812" w:type="dxa"/>
          </w:tcPr>
          <w:p w14:paraId="755641E5" w14:textId="77777777" w:rsidR="00045012" w:rsidRPr="00D114A6" w:rsidRDefault="00045012" w:rsidP="003941B7">
            <w:pPr>
              <w:rPr>
                <w:rFonts w:asciiTheme="majorHAnsi" w:hAnsiTheme="majorHAnsi"/>
                <w:sz w:val="20"/>
                <w:szCs w:val="20"/>
              </w:rPr>
            </w:pPr>
            <w:r w:rsidRPr="00D114A6">
              <w:rPr>
                <w:rFonts w:asciiTheme="majorHAnsi" w:hAnsiTheme="majorHAnsi"/>
                <w:sz w:val="20"/>
                <w:szCs w:val="20"/>
              </w:rPr>
              <w:t xml:space="preserve">Jumlah </w:t>
            </w:r>
            <w:proofErr w:type="spellStart"/>
            <w:r w:rsidRPr="00D114A6">
              <w:rPr>
                <w:rFonts w:asciiTheme="majorHAnsi" w:hAnsiTheme="majorHAnsi"/>
                <w:sz w:val="20"/>
                <w:szCs w:val="20"/>
              </w:rPr>
              <w:t>Sitasi</w:t>
            </w:r>
            <w:proofErr w:type="spellEnd"/>
          </w:p>
        </w:tc>
        <w:tc>
          <w:tcPr>
            <w:tcW w:w="7404" w:type="dxa"/>
          </w:tcPr>
          <w:p w14:paraId="092AEEB2" w14:textId="66F7C9A8" w:rsidR="00045012" w:rsidRPr="00D114A6" w:rsidRDefault="006C41E9" w:rsidP="003941B7">
            <w:pPr>
              <w:rPr>
                <w:rFonts w:asciiTheme="majorHAnsi" w:hAnsiTheme="majorHAnsi"/>
                <w:bCs/>
                <w:sz w:val="20"/>
                <w:szCs w:val="20"/>
              </w:rPr>
            </w:pPr>
            <w:r w:rsidRPr="00D114A6">
              <w:rPr>
                <w:rFonts w:asciiTheme="majorHAnsi" w:hAnsiTheme="majorHAnsi"/>
                <w:bCs/>
                <w:sz w:val="20"/>
                <w:szCs w:val="20"/>
              </w:rPr>
              <w:t>37</w:t>
            </w:r>
          </w:p>
        </w:tc>
      </w:tr>
    </w:tbl>
    <w:p w14:paraId="4A01D29C" w14:textId="77777777" w:rsidR="007E24E9" w:rsidRPr="00D114A6" w:rsidRDefault="007E24E9" w:rsidP="003941B7">
      <w:pPr>
        <w:rPr>
          <w:rFonts w:asciiTheme="majorHAnsi" w:hAnsiTheme="majorHAnsi"/>
          <w:b/>
          <w:sz w:val="20"/>
          <w:szCs w:val="20"/>
        </w:rPr>
      </w:pPr>
    </w:p>
    <w:p w14:paraId="42F97646" w14:textId="77777777" w:rsidR="00FD470C" w:rsidRPr="00D114A6" w:rsidRDefault="00FD470C"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Pengarang</w:t>
      </w:r>
    </w:p>
    <w:tbl>
      <w:tblPr>
        <w:tblStyle w:val="TableGrid"/>
        <w:tblW w:w="9204" w:type="dxa"/>
        <w:jc w:val="center"/>
        <w:tblLook w:val="04A0" w:firstRow="1" w:lastRow="0" w:firstColumn="1" w:lastColumn="0" w:noHBand="0" w:noVBand="1"/>
      </w:tblPr>
      <w:tblGrid>
        <w:gridCol w:w="2118"/>
        <w:gridCol w:w="7086"/>
      </w:tblGrid>
      <w:tr w:rsidR="00D114A6" w:rsidRPr="00D114A6" w14:paraId="7DE8A3B4" w14:textId="77777777" w:rsidTr="00FE6A06">
        <w:trPr>
          <w:jc w:val="center"/>
        </w:trPr>
        <w:tc>
          <w:tcPr>
            <w:tcW w:w="2118" w:type="dxa"/>
          </w:tcPr>
          <w:p w14:paraId="773B3FD5" w14:textId="77777777" w:rsidR="00FD470C" w:rsidRPr="00D114A6" w:rsidRDefault="00FD470C" w:rsidP="003941B7">
            <w:pPr>
              <w:rPr>
                <w:rFonts w:asciiTheme="majorHAnsi" w:hAnsiTheme="majorHAnsi"/>
                <w:sz w:val="20"/>
                <w:szCs w:val="20"/>
              </w:rPr>
            </w:pPr>
            <w:r w:rsidRPr="00D114A6">
              <w:rPr>
                <w:rFonts w:asciiTheme="majorHAnsi" w:hAnsiTheme="majorHAnsi"/>
                <w:sz w:val="20"/>
                <w:szCs w:val="20"/>
              </w:rPr>
              <w:t>Nama pengarang 1</w:t>
            </w:r>
          </w:p>
        </w:tc>
        <w:tc>
          <w:tcPr>
            <w:tcW w:w="7086" w:type="dxa"/>
          </w:tcPr>
          <w:p w14:paraId="370CB781" w14:textId="0AE98CF0" w:rsidR="00FD470C" w:rsidRPr="00D114A6" w:rsidRDefault="006C41E9" w:rsidP="003941B7">
            <w:pPr>
              <w:rPr>
                <w:rFonts w:asciiTheme="majorHAnsi" w:hAnsiTheme="majorHAnsi"/>
                <w:sz w:val="20"/>
                <w:szCs w:val="20"/>
              </w:rPr>
            </w:pPr>
            <w:proofErr w:type="spellStart"/>
            <w:r w:rsidRPr="00D114A6">
              <w:rPr>
                <w:rFonts w:asciiTheme="majorHAnsi" w:hAnsiTheme="majorHAnsi"/>
                <w:sz w:val="20"/>
                <w:szCs w:val="20"/>
              </w:rPr>
              <w:t>Klaas</w:t>
            </w:r>
            <w:proofErr w:type="spellEnd"/>
            <w:r w:rsidRPr="00D114A6">
              <w:rPr>
                <w:rFonts w:asciiTheme="majorHAnsi" w:hAnsiTheme="majorHAnsi"/>
                <w:sz w:val="20"/>
                <w:szCs w:val="20"/>
              </w:rPr>
              <w:t xml:space="preserve">-Jan </w:t>
            </w:r>
            <w:proofErr w:type="spellStart"/>
            <w:r w:rsidRPr="00D114A6">
              <w:rPr>
                <w:rFonts w:asciiTheme="majorHAnsi" w:hAnsiTheme="majorHAnsi"/>
                <w:sz w:val="20"/>
                <w:szCs w:val="20"/>
              </w:rPr>
              <w:t>Stol</w:t>
            </w:r>
            <w:proofErr w:type="spellEnd"/>
          </w:p>
        </w:tc>
      </w:tr>
      <w:tr w:rsidR="00D114A6" w:rsidRPr="00D114A6" w14:paraId="57D5DBA2" w14:textId="77777777" w:rsidTr="00FE6A06">
        <w:trPr>
          <w:jc w:val="center"/>
        </w:trPr>
        <w:tc>
          <w:tcPr>
            <w:tcW w:w="2118" w:type="dxa"/>
          </w:tcPr>
          <w:p w14:paraId="60DD3A68" w14:textId="77777777" w:rsidR="00FD470C" w:rsidRPr="00D114A6" w:rsidRDefault="001358F6" w:rsidP="003941B7">
            <w:pPr>
              <w:rPr>
                <w:rFonts w:asciiTheme="majorHAnsi" w:hAnsiTheme="majorHAnsi"/>
                <w:sz w:val="20"/>
                <w:szCs w:val="20"/>
              </w:rPr>
            </w:pPr>
            <w:r w:rsidRPr="00D114A6">
              <w:rPr>
                <w:rFonts w:asciiTheme="majorHAnsi" w:hAnsiTheme="majorHAnsi"/>
                <w:sz w:val="20"/>
                <w:szCs w:val="20"/>
              </w:rPr>
              <w:t xml:space="preserve">Total </w:t>
            </w:r>
            <w:proofErr w:type="spellStart"/>
            <w:r w:rsidR="00E15898" w:rsidRPr="00D114A6">
              <w:rPr>
                <w:rFonts w:asciiTheme="majorHAnsi" w:hAnsiTheme="majorHAnsi"/>
                <w:sz w:val="20"/>
                <w:szCs w:val="20"/>
              </w:rPr>
              <w:t>s</w:t>
            </w:r>
            <w:r w:rsidRPr="00D114A6">
              <w:rPr>
                <w:rFonts w:asciiTheme="majorHAnsi" w:hAnsiTheme="majorHAnsi"/>
                <w:sz w:val="20"/>
                <w:szCs w:val="20"/>
              </w:rPr>
              <w:t>itasi</w:t>
            </w:r>
            <w:proofErr w:type="spellEnd"/>
            <w:r w:rsidRPr="00D114A6">
              <w:rPr>
                <w:rFonts w:asciiTheme="majorHAnsi" w:hAnsiTheme="majorHAnsi"/>
                <w:sz w:val="20"/>
                <w:szCs w:val="20"/>
              </w:rPr>
              <w:t xml:space="preserve"> (</w:t>
            </w:r>
            <w:r w:rsidR="00E15898" w:rsidRPr="00D114A6">
              <w:rPr>
                <w:rFonts w:asciiTheme="majorHAnsi" w:hAnsiTheme="majorHAnsi"/>
                <w:sz w:val="20"/>
                <w:szCs w:val="20"/>
              </w:rPr>
              <w:t>k</w:t>
            </w:r>
            <w:r w:rsidRPr="00D114A6">
              <w:rPr>
                <w:rFonts w:asciiTheme="majorHAnsi" w:hAnsiTheme="majorHAnsi"/>
                <w:sz w:val="20"/>
                <w:szCs w:val="20"/>
              </w:rPr>
              <w:t>utipan)</w:t>
            </w:r>
          </w:p>
        </w:tc>
        <w:tc>
          <w:tcPr>
            <w:tcW w:w="7086" w:type="dxa"/>
          </w:tcPr>
          <w:p w14:paraId="2216981A" w14:textId="588CA4C6" w:rsidR="00FD470C" w:rsidRPr="00D114A6" w:rsidRDefault="006C41E9" w:rsidP="003941B7">
            <w:pPr>
              <w:rPr>
                <w:rFonts w:asciiTheme="majorHAnsi" w:hAnsiTheme="majorHAnsi"/>
                <w:sz w:val="20"/>
                <w:szCs w:val="20"/>
              </w:rPr>
            </w:pPr>
            <w:r w:rsidRPr="00D114A6">
              <w:rPr>
                <w:rFonts w:asciiTheme="majorHAnsi" w:hAnsiTheme="majorHAnsi"/>
                <w:sz w:val="20"/>
                <w:szCs w:val="20"/>
              </w:rPr>
              <w:t>3374</w:t>
            </w:r>
          </w:p>
        </w:tc>
      </w:tr>
      <w:tr w:rsidR="00D114A6" w:rsidRPr="00D114A6" w14:paraId="32B77D35" w14:textId="77777777" w:rsidTr="00FE6A06">
        <w:trPr>
          <w:jc w:val="center"/>
        </w:trPr>
        <w:tc>
          <w:tcPr>
            <w:tcW w:w="2118" w:type="dxa"/>
          </w:tcPr>
          <w:p w14:paraId="4257CCEA" w14:textId="77777777" w:rsidR="00FD470C" w:rsidRPr="00D114A6" w:rsidRDefault="001358F6" w:rsidP="003941B7">
            <w:pPr>
              <w:rPr>
                <w:rFonts w:asciiTheme="majorHAnsi" w:hAnsiTheme="majorHAnsi"/>
                <w:i/>
                <w:sz w:val="20"/>
                <w:szCs w:val="20"/>
              </w:rPr>
            </w:pPr>
            <w:r w:rsidRPr="00D114A6">
              <w:rPr>
                <w:rFonts w:asciiTheme="majorHAnsi" w:hAnsiTheme="majorHAnsi"/>
                <w:i/>
                <w:sz w:val="20"/>
                <w:szCs w:val="20"/>
              </w:rPr>
              <w:t>H-index</w:t>
            </w:r>
          </w:p>
        </w:tc>
        <w:tc>
          <w:tcPr>
            <w:tcW w:w="7086" w:type="dxa"/>
          </w:tcPr>
          <w:p w14:paraId="3D5CF889" w14:textId="7FC1B8E9" w:rsidR="00FD470C" w:rsidRPr="00D114A6" w:rsidRDefault="006C41E9" w:rsidP="003941B7">
            <w:pPr>
              <w:rPr>
                <w:rFonts w:asciiTheme="majorHAnsi" w:hAnsiTheme="majorHAnsi"/>
                <w:sz w:val="20"/>
                <w:szCs w:val="20"/>
              </w:rPr>
            </w:pPr>
            <w:r w:rsidRPr="00D114A6">
              <w:rPr>
                <w:rFonts w:asciiTheme="majorHAnsi" w:hAnsiTheme="majorHAnsi"/>
                <w:sz w:val="20"/>
                <w:szCs w:val="20"/>
              </w:rPr>
              <w:t>30</w:t>
            </w:r>
          </w:p>
        </w:tc>
      </w:tr>
      <w:tr w:rsidR="00FD470C" w:rsidRPr="00D114A6" w14:paraId="54A78561" w14:textId="77777777" w:rsidTr="00FE6A06">
        <w:trPr>
          <w:jc w:val="center"/>
        </w:trPr>
        <w:tc>
          <w:tcPr>
            <w:tcW w:w="2118" w:type="dxa"/>
          </w:tcPr>
          <w:p w14:paraId="444B2123" w14:textId="77777777" w:rsidR="00FD470C" w:rsidRPr="00D114A6" w:rsidRDefault="001358F6" w:rsidP="003941B7">
            <w:pPr>
              <w:rPr>
                <w:rFonts w:asciiTheme="majorHAnsi" w:hAnsiTheme="majorHAnsi"/>
                <w:sz w:val="20"/>
                <w:szCs w:val="20"/>
              </w:rPr>
            </w:pPr>
            <w:r w:rsidRPr="00D114A6">
              <w:rPr>
                <w:rFonts w:asciiTheme="majorHAnsi" w:hAnsiTheme="majorHAnsi"/>
                <w:sz w:val="20"/>
                <w:szCs w:val="20"/>
              </w:rPr>
              <w:t xml:space="preserve">Jumlah makalah </w:t>
            </w:r>
          </w:p>
        </w:tc>
        <w:tc>
          <w:tcPr>
            <w:tcW w:w="7086" w:type="dxa"/>
          </w:tcPr>
          <w:p w14:paraId="11430F1D" w14:textId="3179F0A7" w:rsidR="00FD470C" w:rsidRPr="00D114A6" w:rsidRDefault="006C41E9" w:rsidP="003941B7">
            <w:pPr>
              <w:rPr>
                <w:rFonts w:asciiTheme="majorHAnsi" w:hAnsiTheme="majorHAnsi"/>
                <w:sz w:val="20"/>
                <w:szCs w:val="20"/>
              </w:rPr>
            </w:pPr>
            <w:r w:rsidRPr="00D114A6">
              <w:rPr>
                <w:rFonts w:asciiTheme="majorHAnsi" w:hAnsiTheme="majorHAnsi"/>
                <w:sz w:val="20"/>
                <w:szCs w:val="20"/>
              </w:rPr>
              <w:t>57</w:t>
            </w:r>
          </w:p>
        </w:tc>
      </w:tr>
    </w:tbl>
    <w:p w14:paraId="39B4BCC5" w14:textId="77777777" w:rsidR="007E24E9" w:rsidRPr="00D114A6" w:rsidRDefault="007E24E9" w:rsidP="003941B7">
      <w:pPr>
        <w:rPr>
          <w:rFonts w:asciiTheme="majorHAnsi" w:hAnsiTheme="majorHAnsi"/>
          <w:sz w:val="20"/>
          <w:szCs w:val="20"/>
        </w:rPr>
      </w:pPr>
    </w:p>
    <w:tbl>
      <w:tblPr>
        <w:tblStyle w:val="TableGrid"/>
        <w:tblW w:w="9221" w:type="dxa"/>
        <w:jc w:val="center"/>
        <w:tblLook w:val="04A0" w:firstRow="1" w:lastRow="0" w:firstColumn="1" w:lastColumn="0" w:noHBand="0" w:noVBand="1"/>
      </w:tblPr>
      <w:tblGrid>
        <w:gridCol w:w="2152"/>
        <w:gridCol w:w="7069"/>
      </w:tblGrid>
      <w:tr w:rsidR="00D114A6" w:rsidRPr="00D114A6" w14:paraId="7E74B782" w14:textId="77777777" w:rsidTr="00FE6A06">
        <w:trPr>
          <w:jc w:val="center"/>
        </w:trPr>
        <w:tc>
          <w:tcPr>
            <w:tcW w:w="2152" w:type="dxa"/>
          </w:tcPr>
          <w:p w14:paraId="65BAA5EF"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t>Nama pengarang 2</w:t>
            </w:r>
          </w:p>
        </w:tc>
        <w:tc>
          <w:tcPr>
            <w:tcW w:w="7069" w:type="dxa"/>
          </w:tcPr>
          <w:p w14:paraId="447CAFE5" w14:textId="53303DC6" w:rsidR="00E15898" w:rsidRPr="00D114A6" w:rsidRDefault="00D1257F" w:rsidP="003941B7">
            <w:pPr>
              <w:rPr>
                <w:rFonts w:asciiTheme="majorHAnsi" w:hAnsiTheme="majorHAnsi"/>
                <w:sz w:val="20"/>
                <w:szCs w:val="20"/>
              </w:rPr>
            </w:pPr>
            <w:r w:rsidRPr="00D114A6">
              <w:rPr>
                <w:rFonts w:asciiTheme="majorHAnsi" w:hAnsiTheme="majorHAnsi"/>
                <w:sz w:val="20"/>
                <w:szCs w:val="20"/>
              </w:rPr>
              <w:t xml:space="preserve">Bora </w:t>
            </w:r>
            <w:proofErr w:type="spellStart"/>
            <w:r w:rsidRPr="00D114A6">
              <w:rPr>
                <w:rFonts w:asciiTheme="majorHAnsi" w:hAnsiTheme="majorHAnsi"/>
                <w:sz w:val="20"/>
                <w:szCs w:val="20"/>
              </w:rPr>
              <w:t>Caglayan</w:t>
            </w:r>
            <w:proofErr w:type="spellEnd"/>
          </w:p>
        </w:tc>
      </w:tr>
      <w:tr w:rsidR="00D114A6" w:rsidRPr="00D114A6" w14:paraId="6496CFFC" w14:textId="77777777" w:rsidTr="00FE6A06">
        <w:trPr>
          <w:jc w:val="center"/>
        </w:trPr>
        <w:tc>
          <w:tcPr>
            <w:tcW w:w="2152" w:type="dxa"/>
          </w:tcPr>
          <w:p w14:paraId="5EB0F5D4"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t xml:space="preserve">Total </w:t>
            </w:r>
            <w:proofErr w:type="spellStart"/>
            <w:r w:rsidRPr="00D114A6">
              <w:rPr>
                <w:rFonts w:asciiTheme="majorHAnsi" w:hAnsiTheme="majorHAnsi"/>
                <w:sz w:val="20"/>
                <w:szCs w:val="20"/>
              </w:rPr>
              <w:t>Sitasi</w:t>
            </w:r>
            <w:proofErr w:type="spellEnd"/>
            <w:r w:rsidRPr="00D114A6">
              <w:rPr>
                <w:rFonts w:asciiTheme="majorHAnsi" w:hAnsiTheme="majorHAnsi"/>
                <w:sz w:val="20"/>
                <w:szCs w:val="20"/>
              </w:rPr>
              <w:t xml:space="preserve"> (Kutipan)</w:t>
            </w:r>
          </w:p>
        </w:tc>
        <w:tc>
          <w:tcPr>
            <w:tcW w:w="7069" w:type="dxa"/>
          </w:tcPr>
          <w:p w14:paraId="45D3ACBE" w14:textId="0F4BB573" w:rsidR="00E15898" w:rsidRPr="00D114A6" w:rsidRDefault="00D1257F" w:rsidP="003941B7">
            <w:pPr>
              <w:rPr>
                <w:rFonts w:asciiTheme="majorHAnsi" w:hAnsiTheme="majorHAnsi"/>
                <w:sz w:val="20"/>
                <w:szCs w:val="20"/>
              </w:rPr>
            </w:pPr>
            <w:r w:rsidRPr="00D114A6">
              <w:rPr>
                <w:rFonts w:asciiTheme="majorHAnsi" w:hAnsiTheme="majorHAnsi"/>
                <w:sz w:val="20"/>
                <w:szCs w:val="20"/>
              </w:rPr>
              <w:t>1067</w:t>
            </w:r>
          </w:p>
        </w:tc>
      </w:tr>
      <w:tr w:rsidR="00D114A6" w:rsidRPr="00D114A6" w14:paraId="2C5BA0F6" w14:textId="77777777" w:rsidTr="00FE6A06">
        <w:trPr>
          <w:jc w:val="center"/>
        </w:trPr>
        <w:tc>
          <w:tcPr>
            <w:tcW w:w="2152" w:type="dxa"/>
          </w:tcPr>
          <w:p w14:paraId="08B5E405" w14:textId="77777777" w:rsidR="00E15898" w:rsidRPr="00D114A6" w:rsidRDefault="00E15898" w:rsidP="003941B7">
            <w:pPr>
              <w:rPr>
                <w:rFonts w:asciiTheme="majorHAnsi" w:hAnsiTheme="majorHAnsi"/>
                <w:i/>
                <w:sz w:val="20"/>
                <w:szCs w:val="20"/>
              </w:rPr>
            </w:pPr>
            <w:r w:rsidRPr="00D114A6">
              <w:rPr>
                <w:rFonts w:asciiTheme="majorHAnsi" w:hAnsiTheme="majorHAnsi"/>
                <w:i/>
                <w:sz w:val="20"/>
                <w:szCs w:val="20"/>
              </w:rPr>
              <w:t>H-index</w:t>
            </w:r>
          </w:p>
        </w:tc>
        <w:tc>
          <w:tcPr>
            <w:tcW w:w="7069" w:type="dxa"/>
          </w:tcPr>
          <w:p w14:paraId="44F955C1" w14:textId="5BF7D774" w:rsidR="00E15898" w:rsidRPr="00D114A6" w:rsidRDefault="00D1257F" w:rsidP="003941B7">
            <w:pPr>
              <w:rPr>
                <w:rFonts w:asciiTheme="majorHAnsi" w:hAnsiTheme="majorHAnsi"/>
                <w:sz w:val="20"/>
                <w:szCs w:val="20"/>
              </w:rPr>
            </w:pPr>
            <w:r w:rsidRPr="00D114A6">
              <w:rPr>
                <w:rFonts w:asciiTheme="majorHAnsi" w:hAnsiTheme="majorHAnsi"/>
                <w:sz w:val="20"/>
                <w:szCs w:val="20"/>
              </w:rPr>
              <w:t>17</w:t>
            </w:r>
          </w:p>
        </w:tc>
      </w:tr>
      <w:tr w:rsidR="00D114A6" w:rsidRPr="00D114A6" w14:paraId="51A90E25" w14:textId="77777777" w:rsidTr="00FE6A06">
        <w:trPr>
          <w:jc w:val="center"/>
        </w:trPr>
        <w:tc>
          <w:tcPr>
            <w:tcW w:w="2152" w:type="dxa"/>
          </w:tcPr>
          <w:p w14:paraId="523ABAA8" w14:textId="77777777" w:rsidR="00E15898" w:rsidRPr="00D114A6" w:rsidRDefault="00FE6A06" w:rsidP="003941B7">
            <w:pPr>
              <w:rPr>
                <w:rFonts w:asciiTheme="majorHAnsi" w:hAnsiTheme="majorHAnsi"/>
                <w:sz w:val="20"/>
                <w:szCs w:val="20"/>
              </w:rPr>
            </w:pPr>
            <w:r w:rsidRPr="00D114A6">
              <w:rPr>
                <w:rFonts w:asciiTheme="majorHAnsi" w:hAnsiTheme="majorHAnsi"/>
                <w:sz w:val="20"/>
                <w:szCs w:val="20"/>
              </w:rPr>
              <w:t xml:space="preserve">Jumlah makalah </w:t>
            </w:r>
          </w:p>
        </w:tc>
        <w:tc>
          <w:tcPr>
            <w:tcW w:w="7069" w:type="dxa"/>
          </w:tcPr>
          <w:p w14:paraId="3217AF33" w14:textId="09B2F353" w:rsidR="00E15898" w:rsidRPr="00D114A6" w:rsidRDefault="00D1257F" w:rsidP="003941B7">
            <w:pPr>
              <w:rPr>
                <w:rFonts w:asciiTheme="majorHAnsi" w:hAnsiTheme="majorHAnsi"/>
                <w:sz w:val="20"/>
                <w:szCs w:val="20"/>
              </w:rPr>
            </w:pPr>
            <w:r w:rsidRPr="00D114A6">
              <w:rPr>
                <w:rFonts w:asciiTheme="majorHAnsi" w:hAnsiTheme="majorHAnsi"/>
                <w:sz w:val="20"/>
                <w:szCs w:val="20"/>
              </w:rPr>
              <w:t>10</w:t>
            </w:r>
          </w:p>
        </w:tc>
      </w:tr>
    </w:tbl>
    <w:p w14:paraId="5D907A61" w14:textId="77777777" w:rsidR="001358F6" w:rsidRPr="00D114A6" w:rsidRDefault="001358F6" w:rsidP="003941B7">
      <w:pPr>
        <w:rPr>
          <w:rFonts w:asciiTheme="majorHAnsi" w:hAnsiTheme="majorHAnsi"/>
          <w:b/>
          <w:sz w:val="20"/>
          <w:szCs w:val="20"/>
        </w:rPr>
      </w:pPr>
    </w:p>
    <w:tbl>
      <w:tblPr>
        <w:tblStyle w:val="TableGrid"/>
        <w:tblW w:w="9221" w:type="dxa"/>
        <w:jc w:val="center"/>
        <w:tblLook w:val="04A0" w:firstRow="1" w:lastRow="0" w:firstColumn="1" w:lastColumn="0" w:noHBand="0" w:noVBand="1"/>
      </w:tblPr>
      <w:tblGrid>
        <w:gridCol w:w="2152"/>
        <w:gridCol w:w="7069"/>
      </w:tblGrid>
      <w:tr w:rsidR="00D114A6" w:rsidRPr="00D114A6" w14:paraId="5F142192" w14:textId="77777777" w:rsidTr="00FE6A06">
        <w:trPr>
          <w:jc w:val="center"/>
        </w:trPr>
        <w:tc>
          <w:tcPr>
            <w:tcW w:w="2152" w:type="dxa"/>
          </w:tcPr>
          <w:p w14:paraId="0AB3CC62"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t>Nama pengarang 3</w:t>
            </w:r>
          </w:p>
        </w:tc>
        <w:tc>
          <w:tcPr>
            <w:tcW w:w="7069" w:type="dxa"/>
          </w:tcPr>
          <w:p w14:paraId="2EB489B8" w14:textId="08F946D4" w:rsidR="00E15898" w:rsidRPr="00D114A6" w:rsidRDefault="00D1257F" w:rsidP="003941B7">
            <w:pPr>
              <w:rPr>
                <w:rFonts w:asciiTheme="majorHAnsi" w:hAnsiTheme="majorHAnsi"/>
                <w:bCs/>
                <w:sz w:val="20"/>
                <w:szCs w:val="20"/>
              </w:rPr>
            </w:pPr>
            <w:r w:rsidRPr="00D114A6">
              <w:rPr>
                <w:rFonts w:asciiTheme="majorHAnsi" w:hAnsiTheme="majorHAnsi"/>
                <w:bCs/>
                <w:sz w:val="20"/>
                <w:szCs w:val="20"/>
              </w:rPr>
              <w:t>Brian Fitzgerald</w:t>
            </w:r>
          </w:p>
        </w:tc>
      </w:tr>
      <w:tr w:rsidR="00D114A6" w:rsidRPr="00D114A6" w14:paraId="5A88906C" w14:textId="77777777" w:rsidTr="00FE6A06">
        <w:trPr>
          <w:jc w:val="center"/>
        </w:trPr>
        <w:tc>
          <w:tcPr>
            <w:tcW w:w="2152" w:type="dxa"/>
          </w:tcPr>
          <w:p w14:paraId="2258D40E"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t xml:space="preserve">Total </w:t>
            </w:r>
            <w:proofErr w:type="spellStart"/>
            <w:r w:rsidRPr="00D114A6">
              <w:rPr>
                <w:rFonts w:asciiTheme="majorHAnsi" w:hAnsiTheme="majorHAnsi"/>
                <w:sz w:val="20"/>
                <w:szCs w:val="20"/>
              </w:rPr>
              <w:t>Sitasi</w:t>
            </w:r>
            <w:proofErr w:type="spellEnd"/>
            <w:r w:rsidRPr="00D114A6">
              <w:rPr>
                <w:rFonts w:asciiTheme="majorHAnsi" w:hAnsiTheme="majorHAnsi"/>
                <w:sz w:val="20"/>
                <w:szCs w:val="20"/>
              </w:rPr>
              <w:t xml:space="preserve"> (Kutipan)</w:t>
            </w:r>
          </w:p>
        </w:tc>
        <w:tc>
          <w:tcPr>
            <w:tcW w:w="7069" w:type="dxa"/>
          </w:tcPr>
          <w:p w14:paraId="44CBD3C9" w14:textId="295962E8" w:rsidR="00E15898" w:rsidRPr="00D114A6" w:rsidRDefault="00D1257F" w:rsidP="003941B7">
            <w:pPr>
              <w:rPr>
                <w:rFonts w:asciiTheme="majorHAnsi" w:hAnsiTheme="majorHAnsi"/>
                <w:bCs/>
                <w:sz w:val="20"/>
                <w:szCs w:val="20"/>
              </w:rPr>
            </w:pPr>
            <w:r w:rsidRPr="00D114A6">
              <w:rPr>
                <w:rFonts w:asciiTheme="majorHAnsi" w:hAnsiTheme="majorHAnsi"/>
                <w:bCs/>
                <w:sz w:val="20"/>
                <w:szCs w:val="20"/>
              </w:rPr>
              <w:t>16402</w:t>
            </w:r>
          </w:p>
        </w:tc>
      </w:tr>
      <w:tr w:rsidR="00D114A6" w:rsidRPr="00D114A6" w14:paraId="42A7B121" w14:textId="77777777" w:rsidTr="00FE6A06">
        <w:trPr>
          <w:jc w:val="center"/>
        </w:trPr>
        <w:tc>
          <w:tcPr>
            <w:tcW w:w="2152" w:type="dxa"/>
          </w:tcPr>
          <w:p w14:paraId="4419673C" w14:textId="77777777" w:rsidR="00E15898" w:rsidRPr="00D114A6" w:rsidRDefault="00E15898" w:rsidP="003941B7">
            <w:pPr>
              <w:rPr>
                <w:rFonts w:asciiTheme="majorHAnsi" w:hAnsiTheme="majorHAnsi"/>
                <w:i/>
                <w:sz w:val="20"/>
                <w:szCs w:val="20"/>
              </w:rPr>
            </w:pPr>
            <w:r w:rsidRPr="00D114A6">
              <w:rPr>
                <w:rFonts w:asciiTheme="majorHAnsi" w:hAnsiTheme="majorHAnsi"/>
                <w:i/>
                <w:sz w:val="20"/>
                <w:szCs w:val="20"/>
              </w:rPr>
              <w:t>H-index</w:t>
            </w:r>
          </w:p>
        </w:tc>
        <w:tc>
          <w:tcPr>
            <w:tcW w:w="7069" w:type="dxa"/>
          </w:tcPr>
          <w:p w14:paraId="1D9A4722" w14:textId="1B323EC9" w:rsidR="00E15898" w:rsidRPr="00D114A6" w:rsidRDefault="00D1257F" w:rsidP="003941B7">
            <w:pPr>
              <w:rPr>
                <w:rFonts w:asciiTheme="majorHAnsi" w:hAnsiTheme="majorHAnsi"/>
                <w:bCs/>
                <w:sz w:val="20"/>
                <w:szCs w:val="20"/>
              </w:rPr>
            </w:pPr>
            <w:r w:rsidRPr="00D114A6">
              <w:rPr>
                <w:rFonts w:asciiTheme="majorHAnsi" w:hAnsiTheme="majorHAnsi"/>
                <w:bCs/>
                <w:sz w:val="20"/>
                <w:szCs w:val="20"/>
              </w:rPr>
              <w:t>61</w:t>
            </w:r>
          </w:p>
        </w:tc>
      </w:tr>
      <w:tr w:rsidR="00E15898" w:rsidRPr="00D114A6" w14:paraId="57A6C4E9" w14:textId="77777777" w:rsidTr="00FE6A06">
        <w:trPr>
          <w:jc w:val="center"/>
        </w:trPr>
        <w:tc>
          <w:tcPr>
            <w:tcW w:w="2152" w:type="dxa"/>
          </w:tcPr>
          <w:p w14:paraId="3643074C" w14:textId="77777777" w:rsidR="00E15898" w:rsidRPr="00D114A6" w:rsidRDefault="00FE6A06" w:rsidP="003941B7">
            <w:pPr>
              <w:rPr>
                <w:rFonts w:asciiTheme="majorHAnsi" w:hAnsiTheme="majorHAnsi"/>
                <w:sz w:val="20"/>
                <w:szCs w:val="20"/>
              </w:rPr>
            </w:pPr>
            <w:r w:rsidRPr="00D114A6">
              <w:rPr>
                <w:rFonts w:asciiTheme="majorHAnsi" w:hAnsiTheme="majorHAnsi"/>
                <w:sz w:val="20"/>
                <w:szCs w:val="20"/>
              </w:rPr>
              <w:t xml:space="preserve">Jumlah makalah </w:t>
            </w:r>
          </w:p>
        </w:tc>
        <w:tc>
          <w:tcPr>
            <w:tcW w:w="7069" w:type="dxa"/>
          </w:tcPr>
          <w:p w14:paraId="447BACF3" w14:textId="24E2B1DE" w:rsidR="00E15898" w:rsidRPr="00D114A6" w:rsidRDefault="00D1257F" w:rsidP="003941B7">
            <w:pPr>
              <w:rPr>
                <w:rFonts w:asciiTheme="majorHAnsi" w:hAnsiTheme="majorHAnsi"/>
                <w:bCs/>
                <w:sz w:val="20"/>
                <w:szCs w:val="20"/>
              </w:rPr>
            </w:pPr>
            <w:r w:rsidRPr="00D114A6">
              <w:rPr>
                <w:rFonts w:asciiTheme="majorHAnsi" w:hAnsiTheme="majorHAnsi"/>
                <w:bCs/>
                <w:sz w:val="20"/>
                <w:szCs w:val="20"/>
              </w:rPr>
              <w:t>53</w:t>
            </w:r>
          </w:p>
        </w:tc>
      </w:tr>
    </w:tbl>
    <w:p w14:paraId="33DD084B" w14:textId="77777777" w:rsidR="00E15898" w:rsidRPr="00D114A6" w:rsidRDefault="00E15898" w:rsidP="003941B7">
      <w:pPr>
        <w:rPr>
          <w:rFonts w:asciiTheme="majorHAnsi" w:hAnsiTheme="majorHAnsi"/>
          <w:b/>
          <w:sz w:val="20"/>
          <w:szCs w:val="20"/>
        </w:rPr>
      </w:pPr>
    </w:p>
    <w:tbl>
      <w:tblPr>
        <w:tblStyle w:val="TableGrid"/>
        <w:tblW w:w="9221" w:type="dxa"/>
        <w:jc w:val="center"/>
        <w:tblLook w:val="04A0" w:firstRow="1" w:lastRow="0" w:firstColumn="1" w:lastColumn="0" w:noHBand="0" w:noVBand="1"/>
      </w:tblPr>
      <w:tblGrid>
        <w:gridCol w:w="2152"/>
        <w:gridCol w:w="7069"/>
      </w:tblGrid>
      <w:tr w:rsidR="00D114A6" w:rsidRPr="00D114A6" w14:paraId="51B910CE" w14:textId="77777777" w:rsidTr="00FE6A06">
        <w:trPr>
          <w:jc w:val="center"/>
        </w:trPr>
        <w:tc>
          <w:tcPr>
            <w:tcW w:w="2152" w:type="dxa"/>
          </w:tcPr>
          <w:p w14:paraId="4194036E"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lastRenderedPageBreak/>
              <w:t>Nama pengarang 4</w:t>
            </w:r>
          </w:p>
        </w:tc>
        <w:tc>
          <w:tcPr>
            <w:tcW w:w="7069" w:type="dxa"/>
          </w:tcPr>
          <w:p w14:paraId="66547929" w14:textId="77777777" w:rsidR="00E15898" w:rsidRPr="00D114A6" w:rsidRDefault="00E15898" w:rsidP="003941B7">
            <w:pPr>
              <w:rPr>
                <w:rFonts w:asciiTheme="majorHAnsi" w:hAnsiTheme="majorHAnsi"/>
                <w:i/>
                <w:sz w:val="20"/>
                <w:szCs w:val="20"/>
              </w:rPr>
            </w:pPr>
          </w:p>
        </w:tc>
      </w:tr>
      <w:tr w:rsidR="00D114A6" w:rsidRPr="00D114A6" w14:paraId="20D26CF3" w14:textId="77777777" w:rsidTr="00FE6A06">
        <w:trPr>
          <w:jc w:val="center"/>
        </w:trPr>
        <w:tc>
          <w:tcPr>
            <w:tcW w:w="2152" w:type="dxa"/>
          </w:tcPr>
          <w:p w14:paraId="43C692CA" w14:textId="77777777" w:rsidR="00E15898" w:rsidRPr="00D114A6" w:rsidRDefault="00E15898" w:rsidP="003941B7">
            <w:pPr>
              <w:rPr>
                <w:rFonts w:asciiTheme="majorHAnsi" w:hAnsiTheme="majorHAnsi"/>
                <w:sz w:val="20"/>
                <w:szCs w:val="20"/>
              </w:rPr>
            </w:pPr>
            <w:r w:rsidRPr="00D114A6">
              <w:rPr>
                <w:rFonts w:asciiTheme="majorHAnsi" w:hAnsiTheme="majorHAnsi"/>
                <w:sz w:val="20"/>
                <w:szCs w:val="20"/>
              </w:rPr>
              <w:t xml:space="preserve">Total </w:t>
            </w:r>
            <w:proofErr w:type="spellStart"/>
            <w:r w:rsidRPr="00D114A6">
              <w:rPr>
                <w:rFonts w:asciiTheme="majorHAnsi" w:hAnsiTheme="majorHAnsi"/>
                <w:sz w:val="20"/>
                <w:szCs w:val="20"/>
              </w:rPr>
              <w:t>Sitasi</w:t>
            </w:r>
            <w:proofErr w:type="spellEnd"/>
            <w:r w:rsidRPr="00D114A6">
              <w:rPr>
                <w:rFonts w:asciiTheme="majorHAnsi" w:hAnsiTheme="majorHAnsi"/>
                <w:sz w:val="20"/>
                <w:szCs w:val="20"/>
              </w:rPr>
              <w:t xml:space="preserve"> (Kutipan)</w:t>
            </w:r>
          </w:p>
        </w:tc>
        <w:tc>
          <w:tcPr>
            <w:tcW w:w="7069" w:type="dxa"/>
          </w:tcPr>
          <w:p w14:paraId="33FA3510" w14:textId="77777777" w:rsidR="00E15898" w:rsidRPr="00D114A6" w:rsidRDefault="00E15898" w:rsidP="003941B7">
            <w:pPr>
              <w:rPr>
                <w:rFonts w:asciiTheme="majorHAnsi" w:hAnsiTheme="majorHAnsi"/>
                <w:i/>
                <w:sz w:val="20"/>
                <w:szCs w:val="20"/>
              </w:rPr>
            </w:pPr>
          </w:p>
        </w:tc>
      </w:tr>
      <w:tr w:rsidR="00D114A6" w:rsidRPr="00D114A6" w14:paraId="690AD188" w14:textId="77777777" w:rsidTr="00FE6A06">
        <w:trPr>
          <w:jc w:val="center"/>
        </w:trPr>
        <w:tc>
          <w:tcPr>
            <w:tcW w:w="2152" w:type="dxa"/>
          </w:tcPr>
          <w:p w14:paraId="43AA5A5A" w14:textId="77777777" w:rsidR="00E15898" w:rsidRPr="00D114A6" w:rsidRDefault="00E15898" w:rsidP="003941B7">
            <w:pPr>
              <w:rPr>
                <w:rFonts w:asciiTheme="majorHAnsi" w:hAnsiTheme="majorHAnsi"/>
                <w:i/>
                <w:sz w:val="20"/>
                <w:szCs w:val="20"/>
              </w:rPr>
            </w:pPr>
            <w:r w:rsidRPr="00D114A6">
              <w:rPr>
                <w:rFonts w:asciiTheme="majorHAnsi" w:hAnsiTheme="majorHAnsi"/>
                <w:i/>
                <w:sz w:val="20"/>
                <w:szCs w:val="20"/>
              </w:rPr>
              <w:t>H-index</w:t>
            </w:r>
          </w:p>
        </w:tc>
        <w:tc>
          <w:tcPr>
            <w:tcW w:w="7069" w:type="dxa"/>
          </w:tcPr>
          <w:p w14:paraId="795911BF" w14:textId="77777777" w:rsidR="00E15898" w:rsidRPr="00D114A6" w:rsidRDefault="00E15898" w:rsidP="003941B7">
            <w:pPr>
              <w:rPr>
                <w:rFonts w:asciiTheme="majorHAnsi" w:hAnsiTheme="majorHAnsi"/>
                <w:i/>
                <w:sz w:val="20"/>
                <w:szCs w:val="20"/>
              </w:rPr>
            </w:pPr>
          </w:p>
        </w:tc>
      </w:tr>
      <w:tr w:rsidR="00E15898" w:rsidRPr="00D114A6" w14:paraId="4FA149D2" w14:textId="77777777" w:rsidTr="00FE6A06">
        <w:trPr>
          <w:jc w:val="center"/>
        </w:trPr>
        <w:tc>
          <w:tcPr>
            <w:tcW w:w="2152" w:type="dxa"/>
          </w:tcPr>
          <w:p w14:paraId="5F154611" w14:textId="77777777" w:rsidR="00E15898" w:rsidRPr="00D114A6" w:rsidRDefault="00FE6A06" w:rsidP="003941B7">
            <w:pPr>
              <w:rPr>
                <w:rFonts w:asciiTheme="majorHAnsi" w:hAnsiTheme="majorHAnsi"/>
                <w:sz w:val="20"/>
                <w:szCs w:val="20"/>
              </w:rPr>
            </w:pPr>
            <w:r w:rsidRPr="00D114A6">
              <w:rPr>
                <w:rFonts w:asciiTheme="majorHAnsi" w:hAnsiTheme="majorHAnsi"/>
                <w:sz w:val="20"/>
                <w:szCs w:val="20"/>
              </w:rPr>
              <w:t xml:space="preserve">Jumlah makalah </w:t>
            </w:r>
          </w:p>
        </w:tc>
        <w:tc>
          <w:tcPr>
            <w:tcW w:w="7069" w:type="dxa"/>
          </w:tcPr>
          <w:p w14:paraId="4E2DD716" w14:textId="77777777" w:rsidR="00E15898" w:rsidRPr="00D114A6" w:rsidRDefault="00E15898" w:rsidP="003941B7">
            <w:pPr>
              <w:rPr>
                <w:rFonts w:asciiTheme="majorHAnsi" w:hAnsiTheme="majorHAnsi"/>
                <w:i/>
                <w:sz w:val="20"/>
                <w:szCs w:val="20"/>
              </w:rPr>
            </w:pPr>
          </w:p>
        </w:tc>
      </w:tr>
    </w:tbl>
    <w:p w14:paraId="7999ED87" w14:textId="77777777" w:rsidR="00E15898" w:rsidRPr="00D114A6" w:rsidRDefault="00E15898" w:rsidP="003941B7">
      <w:pPr>
        <w:rPr>
          <w:rFonts w:asciiTheme="majorHAnsi" w:hAnsiTheme="majorHAnsi"/>
          <w:b/>
          <w:sz w:val="20"/>
          <w:szCs w:val="20"/>
        </w:rPr>
      </w:pPr>
    </w:p>
    <w:p w14:paraId="213A57FE" w14:textId="77777777" w:rsidR="00CD2B2E" w:rsidRPr="00D114A6" w:rsidRDefault="00CD2B2E"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Abstrak</w:t>
      </w:r>
    </w:p>
    <w:tbl>
      <w:tblPr>
        <w:tblStyle w:val="TableGrid"/>
        <w:tblW w:w="9201" w:type="dxa"/>
        <w:jc w:val="center"/>
        <w:tblLayout w:type="fixed"/>
        <w:tblLook w:val="04A0" w:firstRow="1" w:lastRow="0" w:firstColumn="1" w:lastColumn="0" w:noHBand="0" w:noVBand="1"/>
      </w:tblPr>
      <w:tblGrid>
        <w:gridCol w:w="2358"/>
        <w:gridCol w:w="6843"/>
      </w:tblGrid>
      <w:tr w:rsidR="00D114A6" w:rsidRPr="00D114A6" w14:paraId="053D2CDD" w14:textId="77777777" w:rsidTr="00FE6A06">
        <w:trPr>
          <w:jc w:val="center"/>
        </w:trPr>
        <w:tc>
          <w:tcPr>
            <w:tcW w:w="2358" w:type="dxa"/>
          </w:tcPr>
          <w:p w14:paraId="564E802B"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Abstrak</w:t>
            </w:r>
          </w:p>
        </w:tc>
        <w:tc>
          <w:tcPr>
            <w:tcW w:w="6843" w:type="dxa"/>
          </w:tcPr>
          <w:p w14:paraId="1C97C3BF" w14:textId="30DC9BAD" w:rsidR="005D4157" w:rsidRPr="00D114A6" w:rsidRDefault="00D1257F" w:rsidP="003941B7">
            <w:pPr>
              <w:rPr>
                <w:rFonts w:asciiTheme="majorHAnsi" w:hAnsiTheme="majorHAnsi"/>
                <w:i/>
                <w:sz w:val="20"/>
                <w:szCs w:val="20"/>
              </w:rPr>
            </w:pPr>
            <w:r w:rsidRPr="00D114A6">
              <w:rPr>
                <w:rFonts w:ascii="Cambria" w:hAnsi="Cambria"/>
                <w:sz w:val="20"/>
                <w:szCs w:val="20"/>
              </w:rPr>
              <w:t xml:space="preserve">Crowdsourcing muncul sebagai strategi outsourcing alternatif yang mendapatkan perhatian yang semakin meningkat di kalangan komunitas rekayasa perangkat lunak. Namun, pengembangan perangkat lunak crowdsourcing melibatkan tugas-tugas kompleks yang berbeda secara signifikan dari tugas-tugas mikro yang dapat ditemukan di platform crowdsourcing seperti Amazon Mechanical Turk yang </w:t>
            </w:r>
            <w:proofErr w:type="spellStart"/>
            <w:r w:rsidRPr="00D114A6">
              <w:rPr>
                <w:rFonts w:ascii="Cambria" w:hAnsi="Cambria"/>
                <w:sz w:val="20"/>
                <w:szCs w:val="20"/>
              </w:rPr>
              <w:t>durasinya</w:t>
            </w:r>
            <w:proofErr w:type="spellEnd"/>
            <w:r w:rsidRPr="00D114A6">
              <w:rPr>
                <w:rFonts w:ascii="Cambria" w:hAnsi="Cambria"/>
                <w:sz w:val="20"/>
                <w:szCs w:val="20"/>
              </w:rPr>
              <w:t xml:space="preserve"> jauh lebih pendek, biasanya sangat sederhana, dan tidak melibatkan saling ketergantungan tugas apa pun. Untuk mencapai manfaat potensial crowdsourcing dalam konteks pengembangan perangkat lunak, perusahaan perlu memahami bagaimana strategi ini bekerja, dan faktor apa yang mungkin memengaruhi partisipasi orang banyak. Kami menyajikan studi penelitian pembangunan teori kualitatif dan kuantitatif multi-metode. Pertama, kami memperoleh serangkaian masalah utama dari literatur crowdsourcing sebagai kerangka kerja analitis awal untuk studi kasus eksplorasi di sebuah perusahaan Fortune 500. Kami melengkapi temuan studi kasus dengan analisis 13.602 kompetisi crowdsourcing selama periode sepuluh tahun pada platform crowdsourcing </w:t>
            </w:r>
            <w:proofErr w:type="spellStart"/>
            <w:r w:rsidRPr="00D114A6">
              <w:rPr>
                <w:rFonts w:ascii="Cambria" w:hAnsi="Cambria"/>
                <w:sz w:val="20"/>
                <w:szCs w:val="20"/>
              </w:rPr>
              <w:t>Topcoder</w:t>
            </w:r>
            <w:proofErr w:type="spellEnd"/>
            <w:r w:rsidRPr="00D114A6">
              <w:rPr>
                <w:rFonts w:ascii="Cambria" w:hAnsi="Cambria"/>
                <w:sz w:val="20"/>
                <w:szCs w:val="20"/>
              </w:rPr>
              <w:t xml:space="preserve"> yang sangat populer. Berdasarkan temuan empiris dan literatur crowdsourcing, kami mengusulkan model teoritis minat crowd dan partisipasi aktual dalam kompetisi crowdsourcing. Kami mengevaluasi model ini menggunakan Structural Equation Modeling. Di antara temuan-temuannya adalah bahwa tingkat hadiah dan durasi kompetisi tidak secara signifikan meningkatkan minat orang banyak terhadap kompetisi.</w:t>
            </w:r>
          </w:p>
        </w:tc>
      </w:tr>
      <w:tr w:rsidR="00D114A6" w:rsidRPr="00D114A6" w14:paraId="1A273D08" w14:textId="77777777" w:rsidTr="00FE6A06">
        <w:trPr>
          <w:jc w:val="center"/>
        </w:trPr>
        <w:tc>
          <w:tcPr>
            <w:tcW w:w="2358" w:type="dxa"/>
          </w:tcPr>
          <w:p w14:paraId="16EECFC9"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Tujuan</w:t>
            </w:r>
          </w:p>
        </w:tc>
        <w:tc>
          <w:tcPr>
            <w:tcW w:w="6843" w:type="dxa"/>
          </w:tcPr>
          <w:p w14:paraId="62A62005" w14:textId="49682BFA" w:rsidR="005D4157" w:rsidRPr="00D114A6" w:rsidRDefault="00896899" w:rsidP="003941B7">
            <w:pPr>
              <w:rPr>
                <w:rFonts w:ascii="Cambria" w:hAnsi="Cambria"/>
                <w:sz w:val="20"/>
                <w:szCs w:val="20"/>
              </w:rPr>
            </w:pPr>
            <w:r w:rsidRPr="00D114A6">
              <w:rPr>
                <w:rFonts w:ascii="Cambria" w:hAnsi="Cambria"/>
                <w:sz w:val="20"/>
                <w:szCs w:val="20"/>
              </w:rPr>
              <w:t>untuk mengembangkan pemahaman tentang crowdsourcing sebagai strategi outsourcing dalam konteks pengembangan perangkat lunak</w:t>
            </w:r>
          </w:p>
        </w:tc>
      </w:tr>
      <w:tr w:rsidR="00D114A6" w:rsidRPr="00D114A6" w14:paraId="35D89434" w14:textId="77777777" w:rsidTr="00FE6A06">
        <w:trPr>
          <w:jc w:val="center"/>
        </w:trPr>
        <w:tc>
          <w:tcPr>
            <w:tcW w:w="2358" w:type="dxa"/>
          </w:tcPr>
          <w:p w14:paraId="6E5D0DE2" w14:textId="77777777" w:rsidR="00FE6A06" w:rsidRPr="00D114A6" w:rsidRDefault="005D4157" w:rsidP="003941B7">
            <w:pPr>
              <w:rPr>
                <w:rFonts w:asciiTheme="majorHAnsi" w:hAnsiTheme="majorHAnsi"/>
                <w:sz w:val="20"/>
                <w:szCs w:val="20"/>
              </w:rPr>
            </w:pPr>
            <w:r w:rsidRPr="00D114A6">
              <w:rPr>
                <w:rFonts w:asciiTheme="majorHAnsi" w:hAnsiTheme="majorHAnsi"/>
                <w:sz w:val="20"/>
                <w:szCs w:val="20"/>
              </w:rPr>
              <w:t xml:space="preserve">Desain/metodologi/ </w:t>
            </w:r>
          </w:p>
          <w:p w14:paraId="02EA76DD"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pendekatan</w:t>
            </w:r>
          </w:p>
        </w:tc>
        <w:tc>
          <w:tcPr>
            <w:tcW w:w="6843" w:type="dxa"/>
          </w:tcPr>
          <w:p w14:paraId="77DEB527" w14:textId="4BB1B7A9" w:rsidR="005D4157" w:rsidRPr="00D114A6" w:rsidRDefault="00D114A6" w:rsidP="003941B7">
            <w:pPr>
              <w:rPr>
                <w:rFonts w:ascii="Cambria" w:hAnsi="Cambria"/>
                <w:sz w:val="20"/>
                <w:szCs w:val="20"/>
              </w:rPr>
            </w:pPr>
            <w:r>
              <w:rPr>
                <w:rFonts w:ascii="Cambria" w:hAnsi="Cambria"/>
                <w:sz w:val="20"/>
                <w:szCs w:val="20"/>
              </w:rPr>
              <w:t xml:space="preserve">Penelitian ini dievaluasi menggunakan metode </w:t>
            </w:r>
            <w:r w:rsidR="003F0DA1" w:rsidRPr="00D114A6">
              <w:rPr>
                <w:rFonts w:ascii="Cambria" w:hAnsi="Cambria"/>
                <w:sz w:val="20"/>
                <w:szCs w:val="20"/>
              </w:rPr>
              <w:t>Structural Equation Modeling</w:t>
            </w:r>
          </w:p>
        </w:tc>
      </w:tr>
      <w:tr w:rsidR="00D114A6" w:rsidRPr="00D114A6" w14:paraId="41AD3ACA" w14:textId="77777777" w:rsidTr="00FE6A06">
        <w:trPr>
          <w:jc w:val="center"/>
        </w:trPr>
        <w:tc>
          <w:tcPr>
            <w:tcW w:w="2358" w:type="dxa"/>
          </w:tcPr>
          <w:p w14:paraId="50BA632F"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Temuan</w:t>
            </w:r>
          </w:p>
        </w:tc>
        <w:tc>
          <w:tcPr>
            <w:tcW w:w="6843" w:type="dxa"/>
          </w:tcPr>
          <w:p w14:paraId="197BE92E" w14:textId="059503FA" w:rsidR="005D4157" w:rsidRPr="00D114A6" w:rsidRDefault="00603428" w:rsidP="003941B7">
            <w:pPr>
              <w:rPr>
                <w:rFonts w:ascii="Cambria" w:hAnsi="Cambria"/>
                <w:sz w:val="20"/>
                <w:szCs w:val="20"/>
              </w:rPr>
            </w:pPr>
            <w:r w:rsidRPr="00D114A6">
              <w:rPr>
                <w:rFonts w:ascii="Cambria" w:hAnsi="Cambria"/>
                <w:sz w:val="20"/>
                <w:szCs w:val="20"/>
              </w:rPr>
              <w:t>Tingkat hadiah dan durasi kompetisi tidak secara signifikan meningkatkan minat orang banyak terhadap kompetisi</w:t>
            </w:r>
          </w:p>
        </w:tc>
      </w:tr>
      <w:tr w:rsidR="00D114A6" w:rsidRPr="00D114A6" w14:paraId="3B62E70D" w14:textId="77777777" w:rsidTr="00FE6A06">
        <w:trPr>
          <w:jc w:val="center"/>
        </w:trPr>
        <w:tc>
          <w:tcPr>
            <w:tcW w:w="2358" w:type="dxa"/>
          </w:tcPr>
          <w:p w14:paraId="2DB53040" w14:textId="77777777" w:rsidR="005D4157" w:rsidRPr="00D114A6" w:rsidRDefault="005D4157" w:rsidP="003941B7">
            <w:pPr>
              <w:rPr>
                <w:rFonts w:asciiTheme="majorHAnsi" w:hAnsiTheme="majorHAnsi"/>
                <w:sz w:val="20"/>
                <w:szCs w:val="20"/>
              </w:rPr>
            </w:pPr>
            <w:r w:rsidRPr="00D114A6">
              <w:rPr>
                <w:rFonts w:asciiTheme="majorHAnsi" w:hAnsiTheme="majorHAnsi"/>
                <w:sz w:val="20"/>
                <w:szCs w:val="20"/>
              </w:rPr>
              <w:t>Orisinalitas/nilai</w:t>
            </w:r>
          </w:p>
        </w:tc>
        <w:tc>
          <w:tcPr>
            <w:tcW w:w="6843" w:type="dxa"/>
          </w:tcPr>
          <w:p w14:paraId="1B08CB10" w14:textId="618A6646" w:rsidR="005D4157" w:rsidRPr="00D114A6" w:rsidRDefault="00D114A6" w:rsidP="003941B7">
            <w:pPr>
              <w:rPr>
                <w:rFonts w:ascii="Cambria" w:hAnsi="Cambria"/>
                <w:sz w:val="20"/>
                <w:szCs w:val="20"/>
              </w:rPr>
            </w:pPr>
            <w:r>
              <w:rPr>
                <w:rFonts w:ascii="Cambria" w:hAnsi="Cambria"/>
                <w:sz w:val="20"/>
                <w:szCs w:val="20"/>
              </w:rPr>
              <w:t>Peneliti menyajikan studi penelitian pembangunan teori kualitatif dan kuantitatif multi-metode dengan memperoleh serangkaian masal</w:t>
            </w:r>
            <w:r w:rsidR="00A64445">
              <w:rPr>
                <w:rFonts w:ascii="Cambria" w:hAnsi="Cambria"/>
                <w:sz w:val="20"/>
                <w:szCs w:val="20"/>
              </w:rPr>
              <w:t>a</w:t>
            </w:r>
            <w:r>
              <w:rPr>
                <w:rFonts w:ascii="Cambria" w:hAnsi="Cambria"/>
                <w:sz w:val="20"/>
                <w:szCs w:val="20"/>
              </w:rPr>
              <w:t>h utama dari literatur crowdsourcing</w:t>
            </w:r>
          </w:p>
        </w:tc>
      </w:tr>
      <w:tr w:rsidR="00D114A6" w:rsidRPr="00D114A6" w14:paraId="191264CF" w14:textId="77777777" w:rsidTr="00FE6A06">
        <w:trPr>
          <w:jc w:val="center"/>
        </w:trPr>
        <w:tc>
          <w:tcPr>
            <w:tcW w:w="2358" w:type="dxa"/>
          </w:tcPr>
          <w:p w14:paraId="5C46A713" w14:textId="77777777" w:rsidR="00FE6A06" w:rsidRPr="00D114A6" w:rsidRDefault="00FE6A06" w:rsidP="003941B7">
            <w:pPr>
              <w:rPr>
                <w:rFonts w:asciiTheme="majorHAnsi" w:hAnsiTheme="majorHAnsi"/>
                <w:sz w:val="20"/>
                <w:szCs w:val="20"/>
              </w:rPr>
            </w:pPr>
            <w:r w:rsidRPr="00D114A6">
              <w:rPr>
                <w:rFonts w:asciiTheme="majorHAnsi" w:hAnsiTheme="majorHAnsi"/>
                <w:sz w:val="20"/>
                <w:szCs w:val="20"/>
              </w:rPr>
              <w:t>Keterbatasan/</w:t>
            </w:r>
            <w:r w:rsidR="00E15898" w:rsidRPr="00D114A6">
              <w:rPr>
                <w:rFonts w:asciiTheme="majorHAnsi" w:hAnsiTheme="majorHAnsi"/>
                <w:sz w:val="20"/>
                <w:szCs w:val="20"/>
              </w:rPr>
              <w:t>implikasi</w:t>
            </w:r>
          </w:p>
          <w:p w14:paraId="1D847D70" w14:textId="77777777" w:rsidR="00A91A98" w:rsidRPr="00D114A6" w:rsidRDefault="00E15898" w:rsidP="003941B7">
            <w:pPr>
              <w:rPr>
                <w:rFonts w:asciiTheme="majorHAnsi" w:hAnsiTheme="majorHAnsi"/>
                <w:sz w:val="20"/>
                <w:szCs w:val="20"/>
              </w:rPr>
            </w:pPr>
            <w:r w:rsidRPr="00D114A6">
              <w:rPr>
                <w:rFonts w:asciiTheme="majorHAnsi" w:hAnsiTheme="majorHAnsi"/>
                <w:sz w:val="20"/>
                <w:szCs w:val="20"/>
              </w:rPr>
              <w:t xml:space="preserve">penelitian (jika </w:t>
            </w:r>
            <w:r w:rsidR="00FE6A06" w:rsidRPr="00D114A6">
              <w:rPr>
                <w:rFonts w:asciiTheme="majorHAnsi" w:hAnsiTheme="majorHAnsi"/>
                <w:sz w:val="20"/>
                <w:szCs w:val="20"/>
              </w:rPr>
              <w:t>a</w:t>
            </w:r>
            <w:r w:rsidRPr="00D114A6">
              <w:rPr>
                <w:rFonts w:asciiTheme="majorHAnsi" w:hAnsiTheme="majorHAnsi"/>
                <w:sz w:val="20"/>
                <w:szCs w:val="20"/>
              </w:rPr>
              <w:t>da)</w:t>
            </w:r>
          </w:p>
        </w:tc>
        <w:tc>
          <w:tcPr>
            <w:tcW w:w="6843" w:type="dxa"/>
          </w:tcPr>
          <w:p w14:paraId="7ECCFCFD" w14:textId="10E9565B" w:rsidR="00A91A98" w:rsidRPr="00D114A6" w:rsidRDefault="00D114A6" w:rsidP="003941B7">
            <w:pPr>
              <w:rPr>
                <w:rFonts w:ascii="Cambria" w:hAnsi="Cambria"/>
                <w:sz w:val="20"/>
                <w:szCs w:val="20"/>
              </w:rPr>
            </w:pPr>
            <w:r>
              <w:rPr>
                <w:rFonts w:ascii="Cambria" w:hAnsi="Cambria"/>
                <w:sz w:val="20"/>
                <w:szCs w:val="20"/>
              </w:rPr>
              <w:t>0</w:t>
            </w:r>
          </w:p>
        </w:tc>
      </w:tr>
      <w:tr w:rsidR="00D114A6" w:rsidRPr="00D114A6" w14:paraId="7BDAD379" w14:textId="77777777" w:rsidTr="00FE6A06">
        <w:trPr>
          <w:jc w:val="center"/>
        </w:trPr>
        <w:tc>
          <w:tcPr>
            <w:tcW w:w="2358" w:type="dxa"/>
          </w:tcPr>
          <w:p w14:paraId="71B20614" w14:textId="77777777" w:rsidR="00A91A98" w:rsidRPr="00D114A6" w:rsidRDefault="00A91A98" w:rsidP="003941B7">
            <w:pPr>
              <w:rPr>
                <w:rFonts w:asciiTheme="majorHAnsi" w:hAnsiTheme="majorHAnsi"/>
                <w:sz w:val="20"/>
                <w:szCs w:val="20"/>
              </w:rPr>
            </w:pPr>
            <w:r w:rsidRPr="00D114A6">
              <w:rPr>
                <w:rFonts w:asciiTheme="majorHAnsi" w:hAnsiTheme="majorHAnsi"/>
                <w:sz w:val="20"/>
                <w:szCs w:val="20"/>
              </w:rPr>
              <w:t>Jenis Makalah</w:t>
            </w:r>
          </w:p>
        </w:tc>
        <w:tc>
          <w:tcPr>
            <w:tcW w:w="6843" w:type="dxa"/>
          </w:tcPr>
          <w:p w14:paraId="55A025E6" w14:textId="5EF7BFEA" w:rsidR="00A91A98" w:rsidRPr="00D114A6" w:rsidRDefault="00A64445" w:rsidP="003941B7">
            <w:pPr>
              <w:rPr>
                <w:rFonts w:ascii="Cambria" w:hAnsi="Cambria"/>
                <w:sz w:val="20"/>
                <w:szCs w:val="20"/>
              </w:rPr>
            </w:pPr>
            <w:r>
              <w:rPr>
                <w:rFonts w:ascii="Cambria" w:hAnsi="Cambria"/>
                <w:sz w:val="20"/>
                <w:szCs w:val="20"/>
              </w:rPr>
              <w:t>Study Kasus (Case Study)</w:t>
            </w:r>
          </w:p>
        </w:tc>
      </w:tr>
      <w:tr w:rsidR="00D114A6" w:rsidRPr="00D114A6" w14:paraId="7D104A10" w14:textId="77777777" w:rsidTr="00FE6A06">
        <w:trPr>
          <w:jc w:val="center"/>
        </w:trPr>
        <w:tc>
          <w:tcPr>
            <w:tcW w:w="2358" w:type="dxa"/>
          </w:tcPr>
          <w:p w14:paraId="14EFD0E1" w14:textId="77777777" w:rsidR="00FE6A06" w:rsidRPr="00D114A6" w:rsidRDefault="00A91A98" w:rsidP="003941B7">
            <w:pPr>
              <w:rPr>
                <w:rFonts w:asciiTheme="majorHAnsi" w:hAnsiTheme="majorHAnsi"/>
                <w:sz w:val="20"/>
                <w:szCs w:val="20"/>
              </w:rPr>
            </w:pPr>
            <w:r w:rsidRPr="00D114A6">
              <w:rPr>
                <w:rFonts w:asciiTheme="majorHAnsi" w:hAnsiTheme="majorHAnsi"/>
                <w:sz w:val="20"/>
                <w:szCs w:val="20"/>
              </w:rPr>
              <w:t>Kata Kunci</w:t>
            </w:r>
          </w:p>
          <w:p w14:paraId="4F2D0E65" w14:textId="77777777" w:rsidR="00A91A98" w:rsidRPr="00D114A6" w:rsidRDefault="00A91A98" w:rsidP="003941B7">
            <w:pPr>
              <w:rPr>
                <w:rFonts w:asciiTheme="majorHAnsi" w:hAnsiTheme="majorHAnsi"/>
                <w:sz w:val="20"/>
                <w:szCs w:val="20"/>
              </w:rPr>
            </w:pPr>
            <w:r w:rsidRPr="00D114A6">
              <w:rPr>
                <w:rFonts w:asciiTheme="majorHAnsi" w:hAnsiTheme="majorHAnsi"/>
                <w:sz w:val="20"/>
                <w:szCs w:val="20"/>
              </w:rPr>
              <w:t>(</w:t>
            </w:r>
            <w:proofErr w:type="gramStart"/>
            <w:r w:rsidRPr="00D114A6">
              <w:rPr>
                <w:rFonts w:asciiTheme="majorHAnsi" w:hAnsiTheme="majorHAnsi"/>
                <w:sz w:val="20"/>
                <w:szCs w:val="20"/>
              </w:rPr>
              <w:t>bahasa</w:t>
            </w:r>
            <w:proofErr w:type="gramEnd"/>
            <w:r w:rsidRPr="00D114A6">
              <w:rPr>
                <w:rFonts w:asciiTheme="majorHAnsi" w:hAnsiTheme="majorHAnsi"/>
                <w:sz w:val="20"/>
                <w:szCs w:val="20"/>
              </w:rPr>
              <w:t xml:space="preserve"> Inggris)</w:t>
            </w:r>
          </w:p>
        </w:tc>
        <w:tc>
          <w:tcPr>
            <w:tcW w:w="6843" w:type="dxa"/>
          </w:tcPr>
          <w:p w14:paraId="0E8E1D8C" w14:textId="441B4E46" w:rsidR="00A91A98" w:rsidRPr="00D114A6" w:rsidRDefault="00555117" w:rsidP="003941B7">
            <w:pPr>
              <w:rPr>
                <w:rFonts w:ascii="Cambria" w:hAnsi="Cambria"/>
                <w:sz w:val="20"/>
                <w:szCs w:val="20"/>
              </w:rPr>
            </w:pPr>
            <w:r w:rsidRPr="00D114A6">
              <w:rPr>
                <w:rFonts w:ascii="Cambria" w:hAnsi="Cambria"/>
                <w:sz w:val="20"/>
                <w:szCs w:val="20"/>
              </w:rPr>
              <w:t>Crowdsourcing</w:t>
            </w:r>
            <w:r w:rsidR="00AE6FF1" w:rsidRPr="00D114A6">
              <w:rPr>
                <w:rFonts w:ascii="Cambria" w:hAnsi="Cambria"/>
                <w:sz w:val="20"/>
                <w:szCs w:val="20"/>
              </w:rPr>
              <w:t xml:space="preserve">; </w:t>
            </w:r>
            <w:r w:rsidRPr="00D114A6">
              <w:rPr>
                <w:rFonts w:ascii="Cambria" w:hAnsi="Cambria"/>
                <w:sz w:val="20"/>
                <w:szCs w:val="20"/>
              </w:rPr>
              <w:t>software engineering</w:t>
            </w:r>
            <w:r w:rsidR="00AE6FF1" w:rsidRPr="00D114A6">
              <w:rPr>
                <w:rFonts w:ascii="Cambria" w:hAnsi="Cambria"/>
                <w:sz w:val="20"/>
                <w:szCs w:val="20"/>
              </w:rPr>
              <w:t>;</w:t>
            </w:r>
            <w:r w:rsidRPr="00D114A6">
              <w:rPr>
                <w:rFonts w:ascii="Cambria" w:hAnsi="Cambria"/>
                <w:sz w:val="20"/>
                <w:szCs w:val="20"/>
              </w:rPr>
              <w:t xml:space="preserve"> multi-method study</w:t>
            </w:r>
            <w:r w:rsidR="00AE6FF1" w:rsidRPr="00D114A6">
              <w:rPr>
                <w:rFonts w:ascii="Cambria" w:hAnsi="Cambria"/>
                <w:sz w:val="20"/>
                <w:szCs w:val="20"/>
              </w:rPr>
              <w:t>;</w:t>
            </w:r>
            <w:r w:rsidRPr="00D114A6">
              <w:rPr>
                <w:rFonts w:ascii="Cambria" w:hAnsi="Cambria"/>
                <w:sz w:val="20"/>
                <w:szCs w:val="20"/>
              </w:rPr>
              <w:t xml:space="preserve"> case study</w:t>
            </w:r>
            <w:r w:rsidR="00AE6FF1" w:rsidRPr="00D114A6">
              <w:rPr>
                <w:rFonts w:ascii="Cambria" w:hAnsi="Cambria"/>
                <w:sz w:val="20"/>
                <w:szCs w:val="20"/>
              </w:rPr>
              <w:t>;</w:t>
            </w:r>
            <w:r w:rsidRPr="00D114A6">
              <w:rPr>
                <w:rFonts w:ascii="Cambria" w:hAnsi="Cambria"/>
                <w:sz w:val="20"/>
                <w:szCs w:val="20"/>
              </w:rPr>
              <w:t xml:space="preserve"> sample study</w:t>
            </w:r>
          </w:p>
        </w:tc>
      </w:tr>
      <w:tr w:rsidR="00A91A98" w:rsidRPr="00D114A6" w14:paraId="5FAA4807" w14:textId="77777777" w:rsidTr="00FE6A06">
        <w:trPr>
          <w:jc w:val="center"/>
        </w:trPr>
        <w:tc>
          <w:tcPr>
            <w:tcW w:w="2358" w:type="dxa"/>
          </w:tcPr>
          <w:p w14:paraId="74F64F94" w14:textId="77777777" w:rsidR="00FE6A06" w:rsidRPr="00D114A6" w:rsidRDefault="00A91A98" w:rsidP="003941B7">
            <w:pPr>
              <w:rPr>
                <w:rFonts w:asciiTheme="majorHAnsi" w:hAnsiTheme="majorHAnsi"/>
                <w:sz w:val="20"/>
                <w:szCs w:val="20"/>
              </w:rPr>
            </w:pPr>
            <w:r w:rsidRPr="00D114A6">
              <w:rPr>
                <w:rFonts w:asciiTheme="majorHAnsi" w:hAnsiTheme="majorHAnsi"/>
                <w:sz w:val="20"/>
                <w:szCs w:val="20"/>
              </w:rPr>
              <w:t>Kata Kunci</w:t>
            </w:r>
          </w:p>
          <w:p w14:paraId="2857E611" w14:textId="77777777" w:rsidR="00A91A98" w:rsidRPr="00D114A6" w:rsidRDefault="00A91A98" w:rsidP="003941B7">
            <w:pPr>
              <w:rPr>
                <w:rFonts w:asciiTheme="majorHAnsi" w:hAnsiTheme="majorHAnsi"/>
                <w:sz w:val="20"/>
                <w:szCs w:val="20"/>
              </w:rPr>
            </w:pPr>
            <w:r w:rsidRPr="00D114A6">
              <w:rPr>
                <w:rFonts w:asciiTheme="majorHAnsi" w:hAnsiTheme="majorHAnsi"/>
                <w:sz w:val="20"/>
                <w:szCs w:val="20"/>
              </w:rPr>
              <w:t>(</w:t>
            </w:r>
            <w:proofErr w:type="gramStart"/>
            <w:r w:rsidRPr="00D114A6">
              <w:rPr>
                <w:rFonts w:asciiTheme="majorHAnsi" w:hAnsiTheme="majorHAnsi"/>
                <w:sz w:val="20"/>
                <w:szCs w:val="20"/>
              </w:rPr>
              <w:t>bahasa</w:t>
            </w:r>
            <w:proofErr w:type="gramEnd"/>
            <w:r w:rsidRPr="00D114A6">
              <w:rPr>
                <w:rFonts w:asciiTheme="majorHAnsi" w:hAnsiTheme="majorHAnsi"/>
                <w:sz w:val="20"/>
                <w:szCs w:val="20"/>
              </w:rPr>
              <w:t xml:space="preserve"> Indonesia)</w:t>
            </w:r>
          </w:p>
        </w:tc>
        <w:tc>
          <w:tcPr>
            <w:tcW w:w="6843" w:type="dxa"/>
          </w:tcPr>
          <w:p w14:paraId="4F21D30C" w14:textId="07EB6DD5" w:rsidR="00A91A98" w:rsidRPr="00D114A6" w:rsidRDefault="00D1257F" w:rsidP="003941B7">
            <w:pPr>
              <w:rPr>
                <w:rFonts w:ascii="Cambria" w:hAnsi="Cambria"/>
                <w:i/>
                <w:sz w:val="20"/>
                <w:szCs w:val="20"/>
              </w:rPr>
            </w:pPr>
            <w:r w:rsidRPr="00D114A6">
              <w:rPr>
                <w:rFonts w:ascii="Cambria" w:hAnsi="Cambria"/>
                <w:sz w:val="20"/>
                <w:szCs w:val="20"/>
              </w:rPr>
              <w:t>Crowdsourcing</w:t>
            </w:r>
            <w:r w:rsidR="00AE6FF1" w:rsidRPr="00D114A6">
              <w:rPr>
                <w:rFonts w:ascii="Cambria" w:hAnsi="Cambria"/>
                <w:sz w:val="20"/>
                <w:szCs w:val="20"/>
              </w:rPr>
              <w:t>;</w:t>
            </w:r>
            <w:r w:rsidRPr="00D114A6">
              <w:rPr>
                <w:rFonts w:ascii="Cambria" w:hAnsi="Cambria"/>
                <w:sz w:val="20"/>
                <w:szCs w:val="20"/>
              </w:rPr>
              <w:t xml:space="preserve"> rekayasa perangkat lunak</w:t>
            </w:r>
            <w:r w:rsidR="00AE6FF1" w:rsidRPr="00D114A6">
              <w:rPr>
                <w:rFonts w:ascii="Cambria" w:hAnsi="Cambria"/>
                <w:sz w:val="20"/>
                <w:szCs w:val="20"/>
              </w:rPr>
              <w:t>;</w:t>
            </w:r>
            <w:r w:rsidRPr="00D114A6">
              <w:rPr>
                <w:rFonts w:ascii="Cambria" w:hAnsi="Cambria"/>
                <w:sz w:val="20"/>
                <w:szCs w:val="20"/>
              </w:rPr>
              <w:t xml:space="preserve"> studi multi-metode</w:t>
            </w:r>
            <w:r w:rsidR="00AE6FF1" w:rsidRPr="00D114A6">
              <w:rPr>
                <w:rFonts w:ascii="Cambria" w:hAnsi="Cambria"/>
                <w:sz w:val="20"/>
                <w:szCs w:val="20"/>
              </w:rPr>
              <w:t>;</w:t>
            </w:r>
            <w:r w:rsidRPr="00D114A6">
              <w:rPr>
                <w:rFonts w:ascii="Cambria" w:hAnsi="Cambria"/>
                <w:sz w:val="20"/>
                <w:szCs w:val="20"/>
              </w:rPr>
              <w:t xml:space="preserve"> studi kasus</w:t>
            </w:r>
            <w:r w:rsidR="00AE6FF1" w:rsidRPr="00D114A6">
              <w:rPr>
                <w:rFonts w:ascii="Cambria" w:hAnsi="Cambria"/>
                <w:sz w:val="20"/>
                <w:szCs w:val="20"/>
              </w:rPr>
              <w:t>;</w:t>
            </w:r>
            <w:r w:rsidRPr="00D114A6">
              <w:rPr>
                <w:rFonts w:ascii="Cambria" w:hAnsi="Cambria"/>
                <w:sz w:val="20"/>
                <w:szCs w:val="20"/>
              </w:rPr>
              <w:t xml:space="preserve"> studi sampel</w:t>
            </w:r>
          </w:p>
        </w:tc>
      </w:tr>
    </w:tbl>
    <w:p w14:paraId="229A1820" w14:textId="77777777" w:rsidR="005D4157" w:rsidRPr="00D114A6" w:rsidRDefault="005D4157" w:rsidP="003941B7">
      <w:pPr>
        <w:rPr>
          <w:rFonts w:asciiTheme="majorHAnsi" w:hAnsiTheme="majorHAnsi"/>
          <w:b/>
          <w:sz w:val="20"/>
          <w:szCs w:val="20"/>
        </w:rPr>
      </w:pPr>
    </w:p>
    <w:p w14:paraId="0C9C4677" w14:textId="77777777" w:rsidR="00CD2B2E" w:rsidRPr="00D114A6" w:rsidRDefault="00CD2B2E"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 xml:space="preserve">Meninjau </w:t>
      </w:r>
      <w:r w:rsidR="004F09A0" w:rsidRPr="00D114A6">
        <w:rPr>
          <w:rFonts w:asciiTheme="majorHAnsi" w:hAnsiTheme="majorHAnsi"/>
          <w:b/>
          <w:sz w:val="20"/>
          <w:szCs w:val="20"/>
        </w:rPr>
        <w:t>Pendahuluan</w:t>
      </w:r>
    </w:p>
    <w:tbl>
      <w:tblPr>
        <w:tblStyle w:val="TableGrid"/>
        <w:tblW w:w="0" w:type="auto"/>
        <w:jc w:val="center"/>
        <w:tblLook w:val="04A0" w:firstRow="1" w:lastRow="0" w:firstColumn="1" w:lastColumn="0" w:noHBand="0" w:noVBand="1"/>
      </w:tblPr>
      <w:tblGrid>
        <w:gridCol w:w="2211"/>
        <w:gridCol w:w="7010"/>
      </w:tblGrid>
      <w:tr w:rsidR="00D114A6" w:rsidRPr="00D114A6" w14:paraId="66D0D8AC" w14:textId="77777777" w:rsidTr="004F09A0">
        <w:trPr>
          <w:jc w:val="center"/>
        </w:trPr>
        <w:tc>
          <w:tcPr>
            <w:tcW w:w="2211" w:type="dxa"/>
          </w:tcPr>
          <w:p w14:paraId="6247F79B" w14:textId="77777777" w:rsidR="00CD2B2E" w:rsidRPr="00D114A6" w:rsidRDefault="004F09A0" w:rsidP="003941B7">
            <w:pPr>
              <w:rPr>
                <w:rFonts w:asciiTheme="majorHAnsi" w:hAnsiTheme="majorHAnsi"/>
                <w:sz w:val="20"/>
                <w:szCs w:val="20"/>
              </w:rPr>
            </w:pPr>
            <w:r w:rsidRPr="00D114A6">
              <w:rPr>
                <w:rFonts w:asciiTheme="majorHAnsi" w:hAnsiTheme="majorHAnsi"/>
                <w:sz w:val="20"/>
                <w:szCs w:val="20"/>
              </w:rPr>
              <w:t>Latar Belakang (</w:t>
            </w:r>
            <w:r w:rsidRPr="00D114A6">
              <w:rPr>
                <w:rFonts w:asciiTheme="majorHAnsi" w:hAnsiTheme="majorHAnsi"/>
                <w:i/>
                <w:sz w:val="20"/>
                <w:szCs w:val="20"/>
              </w:rPr>
              <w:t>gap analysis</w:t>
            </w:r>
            <w:r w:rsidRPr="00D114A6">
              <w:rPr>
                <w:rFonts w:asciiTheme="majorHAnsi" w:hAnsiTheme="majorHAnsi"/>
                <w:sz w:val="20"/>
                <w:szCs w:val="20"/>
              </w:rPr>
              <w:t>)</w:t>
            </w:r>
          </w:p>
        </w:tc>
        <w:tc>
          <w:tcPr>
            <w:tcW w:w="7010" w:type="dxa"/>
          </w:tcPr>
          <w:p w14:paraId="7DF2CDDF" w14:textId="537DD27E" w:rsidR="00CD2B2E" w:rsidRPr="003B2219" w:rsidRDefault="003B2219" w:rsidP="003941B7">
            <w:pPr>
              <w:rPr>
                <w:rFonts w:asciiTheme="majorHAnsi" w:hAnsiTheme="majorHAnsi"/>
                <w:i/>
                <w:sz w:val="20"/>
                <w:szCs w:val="20"/>
              </w:rPr>
            </w:pPr>
            <w:r w:rsidRPr="003B2219">
              <w:rPr>
                <w:rFonts w:ascii="Cambria" w:hAnsi="Cambria"/>
                <w:color w:val="000000" w:themeColor="text1"/>
                <w:sz w:val="20"/>
                <w:szCs w:val="20"/>
              </w:rPr>
              <w:t xml:space="preserve">Crowdsourcing </w:t>
            </w:r>
            <w:r>
              <w:rPr>
                <w:rFonts w:ascii="Cambria" w:hAnsi="Cambria"/>
                <w:color w:val="000000" w:themeColor="text1"/>
                <w:sz w:val="20"/>
                <w:szCs w:val="20"/>
              </w:rPr>
              <w:t>sudah semakin mudah ditemukan bahkan</w:t>
            </w:r>
            <w:r w:rsidRPr="003B2219">
              <w:rPr>
                <w:rFonts w:ascii="Cambria" w:hAnsi="Cambria"/>
                <w:color w:val="000000" w:themeColor="text1"/>
                <w:sz w:val="20"/>
                <w:szCs w:val="20"/>
              </w:rPr>
              <w:t xml:space="preserve"> ada banyak platform crowdsourcing di mana pelanggan dan pemasok dapat saling menemukan</w:t>
            </w:r>
            <w:r>
              <w:rPr>
                <w:rFonts w:ascii="Cambria" w:hAnsi="Cambria"/>
                <w:color w:val="000000" w:themeColor="text1"/>
                <w:sz w:val="20"/>
                <w:szCs w:val="20"/>
              </w:rPr>
              <w:t>.</w:t>
            </w:r>
            <w:r w:rsidRPr="003B2219">
              <w:rPr>
                <w:rFonts w:ascii="Cambria" w:hAnsi="Cambria"/>
                <w:color w:val="000000" w:themeColor="text1"/>
                <w:sz w:val="20"/>
                <w:szCs w:val="20"/>
              </w:rPr>
              <w:t xml:space="preserve"> Tugas</w:t>
            </w:r>
            <w:r>
              <w:rPr>
                <w:rFonts w:ascii="Cambria" w:hAnsi="Cambria"/>
                <w:color w:val="000000" w:themeColor="text1"/>
                <w:sz w:val="20"/>
                <w:szCs w:val="20"/>
              </w:rPr>
              <w:t xml:space="preserve"> pengembangan perangkat lunak sering kali bergantung, kompleks dan </w:t>
            </w:r>
            <w:r>
              <w:rPr>
                <w:rFonts w:ascii="Cambria" w:hAnsi="Cambria"/>
                <w:color w:val="000000" w:themeColor="text1"/>
                <w:sz w:val="20"/>
                <w:szCs w:val="20"/>
              </w:rPr>
              <w:lastRenderedPageBreak/>
              <w:t xml:space="preserve">membutuhkan waktu yang signifikan, berbeda dengan tugas </w:t>
            </w:r>
            <w:r w:rsidRPr="003B2219">
              <w:rPr>
                <w:rFonts w:ascii="Cambria" w:hAnsi="Cambria"/>
                <w:color w:val="000000" w:themeColor="text1"/>
                <w:sz w:val="20"/>
                <w:szCs w:val="20"/>
              </w:rPr>
              <w:t>mikro yang khas dicirikan sebagai tugas mandiri, sederhana, berulang-ulang, pendek, membutuhkan sedikit waktu, upaya kognitif, dan keterampilan khusus. Crowdsourcing telah bekerja dengan sangat baik untuk tugas-tugas tersebut</w:t>
            </w:r>
            <w:r w:rsidRPr="003B2219">
              <w:rPr>
                <w:rFonts w:ascii="Cambria" w:hAnsi="Cambria"/>
                <w:color w:val="000000" w:themeColor="text1"/>
                <w:sz w:val="20"/>
                <w:szCs w:val="20"/>
              </w:rPr>
              <w:t>.</w:t>
            </w:r>
            <w:r w:rsidRPr="003B2219">
              <w:rPr>
                <w:rFonts w:ascii="Cambria" w:hAnsi="Cambria"/>
                <w:color w:val="000000" w:themeColor="text1"/>
                <w:sz w:val="20"/>
                <w:szCs w:val="20"/>
              </w:rPr>
              <w:t xml:space="preserve"> Contohnya termasuk menandai gambar, dan menerjemahkan fragmen teks.</w:t>
            </w:r>
            <w:r w:rsidRPr="003B2219">
              <w:rPr>
                <w:rFonts w:ascii="Cambria" w:hAnsi="Cambria"/>
                <w:color w:val="000000" w:themeColor="text1"/>
                <w:sz w:val="20"/>
                <w:szCs w:val="20"/>
              </w:rPr>
              <w:t xml:space="preserve"> Namun, ada beberapa</w:t>
            </w:r>
            <w:r w:rsidRPr="003B2219">
              <w:rPr>
                <w:rFonts w:ascii="Cambria" w:hAnsi="Cambria"/>
                <w:color w:val="000000" w:themeColor="text1"/>
                <w:sz w:val="20"/>
                <w:szCs w:val="20"/>
              </w:rPr>
              <w:t xml:space="preserve"> contoh tugas-tugas kompleks crowdsourcing; misalnya, </w:t>
            </w:r>
            <w:proofErr w:type="spellStart"/>
            <w:r w:rsidRPr="003B2219">
              <w:rPr>
                <w:rFonts w:ascii="Cambria" w:hAnsi="Cambria"/>
                <w:color w:val="000000" w:themeColor="text1"/>
                <w:sz w:val="20"/>
                <w:szCs w:val="20"/>
              </w:rPr>
              <w:t>InnoCentive</w:t>
            </w:r>
            <w:proofErr w:type="spellEnd"/>
            <w:r w:rsidRPr="003B2219">
              <w:rPr>
                <w:rFonts w:ascii="Cambria" w:hAnsi="Cambria"/>
                <w:color w:val="000000" w:themeColor="text1"/>
                <w:sz w:val="20"/>
                <w:szCs w:val="20"/>
              </w:rPr>
              <w:t xml:space="preserve"> berurusan dengan pemecahan masalah dan proyek inovasi, yang dapat menghasilkan pembayaran ribuan dolar AS</w:t>
            </w:r>
            <w:r>
              <w:rPr>
                <w:rFonts w:ascii="Cambria" w:hAnsi="Cambria"/>
                <w:color w:val="000000" w:themeColor="text1"/>
                <w:sz w:val="24"/>
                <w:szCs w:val="24"/>
              </w:rPr>
              <w:t xml:space="preserve"> </w:t>
            </w:r>
          </w:p>
        </w:tc>
      </w:tr>
      <w:tr w:rsidR="00D114A6" w:rsidRPr="00D114A6" w14:paraId="01D637B4" w14:textId="77777777" w:rsidTr="004F09A0">
        <w:trPr>
          <w:jc w:val="center"/>
        </w:trPr>
        <w:tc>
          <w:tcPr>
            <w:tcW w:w="2211" w:type="dxa"/>
          </w:tcPr>
          <w:p w14:paraId="751537A4" w14:textId="77777777" w:rsidR="004F09A0" w:rsidRPr="00D114A6" w:rsidRDefault="004F09A0" w:rsidP="003941B7">
            <w:pPr>
              <w:rPr>
                <w:rFonts w:asciiTheme="majorHAnsi" w:hAnsiTheme="majorHAnsi"/>
                <w:sz w:val="20"/>
                <w:szCs w:val="20"/>
              </w:rPr>
            </w:pPr>
            <w:r w:rsidRPr="00D114A6">
              <w:rPr>
                <w:rFonts w:asciiTheme="majorHAnsi" w:hAnsiTheme="majorHAnsi"/>
                <w:sz w:val="20"/>
                <w:szCs w:val="20"/>
              </w:rPr>
              <w:lastRenderedPageBreak/>
              <w:t>Rumusan Masalah/</w:t>
            </w:r>
          </w:p>
          <w:p w14:paraId="4A0483C4" w14:textId="77777777" w:rsidR="004F09A0" w:rsidRPr="00D114A6" w:rsidRDefault="004F09A0" w:rsidP="003941B7">
            <w:pPr>
              <w:rPr>
                <w:rFonts w:asciiTheme="majorHAnsi" w:hAnsiTheme="majorHAnsi"/>
                <w:sz w:val="20"/>
                <w:szCs w:val="20"/>
              </w:rPr>
            </w:pPr>
            <w:r w:rsidRPr="00D114A6">
              <w:rPr>
                <w:rFonts w:asciiTheme="majorHAnsi" w:hAnsiTheme="majorHAnsi"/>
                <w:sz w:val="20"/>
                <w:szCs w:val="20"/>
              </w:rPr>
              <w:t>Pertanyaan Penelitian</w:t>
            </w:r>
            <w:r w:rsidR="00104B82" w:rsidRPr="00D114A6">
              <w:rPr>
                <w:rFonts w:asciiTheme="majorHAnsi" w:hAnsiTheme="majorHAnsi"/>
                <w:sz w:val="20"/>
                <w:szCs w:val="20"/>
              </w:rPr>
              <w:t>/</w:t>
            </w:r>
          </w:p>
          <w:p w14:paraId="2A3FD357" w14:textId="77777777" w:rsidR="00104B82" w:rsidRPr="00D114A6" w:rsidRDefault="00104B82" w:rsidP="003941B7">
            <w:pPr>
              <w:rPr>
                <w:rFonts w:asciiTheme="majorHAnsi" w:hAnsiTheme="majorHAnsi"/>
                <w:sz w:val="20"/>
                <w:szCs w:val="20"/>
              </w:rPr>
            </w:pPr>
            <w:r w:rsidRPr="00D114A6">
              <w:rPr>
                <w:rFonts w:asciiTheme="majorHAnsi" w:hAnsiTheme="majorHAnsi"/>
                <w:sz w:val="20"/>
                <w:szCs w:val="20"/>
              </w:rPr>
              <w:t>Hipotesis</w:t>
            </w:r>
          </w:p>
        </w:tc>
        <w:tc>
          <w:tcPr>
            <w:tcW w:w="7010" w:type="dxa"/>
          </w:tcPr>
          <w:p w14:paraId="6D9B81FA" w14:textId="53BB6AF0" w:rsidR="004F09A0" w:rsidRPr="003B2219" w:rsidRDefault="003B2219" w:rsidP="003941B7">
            <w:pPr>
              <w:rPr>
                <w:rFonts w:asciiTheme="majorHAnsi" w:hAnsiTheme="majorHAnsi"/>
                <w:i/>
                <w:sz w:val="20"/>
                <w:szCs w:val="20"/>
              </w:rPr>
            </w:pPr>
            <w:r w:rsidRPr="003B2219">
              <w:rPr>
                <w:rFonts w:ascii="Cambria" w:hAnsi="Cambria"/>
                <w:color w:val="000000" w:themeColor="text1"/>
                <w:sz w:val="20"/>
                <w:szCs w:val="20"/>
              </w:rPr>
              <w:t>B</w:t>
            </w:r>
            <w:r w:rsidRPr="003B2219">
              <w:rPr>
                <w:rFonts w:ascii="Cambria" w:hAnsi="Cambria"/>
                <w:color w:val="000000" w:themeColor="text1"/>
                <w:sz w:val="20"/>
                <w:szCs w:val="20"/>
              </w:rPr>
              <w:t xml:space="preserve">agaimana organisasi dapat terlibat dengan tipe </w:t>
            </w:r>
            <w:r>
              <w:rPr>
                <w:rFonts w:ascii="Cambria" w:hAnsi="Cambria"/>
                <w:color w:val="000000" w:themeColor="text1"/>
                <w:sz w:val="20"/>
                <w:szCs w:val="20"/>
              </w:rPr>
              <w:t>terbaru (crowdsourcing) dengan</w:t>
            </w:r>
            <w:r w:rsidRPr="003B2219">
              <w:rPr>
                <w:rFonts w:ascii="Cambria" w:hAnsi="Cambria"/>
                <w:color w:val="000000" w:themeColor="text1"/>
                <w:sz w:val="20"/>
                <w:szCs w:val="20"/>
              </w:rPr>
              <w:t xml:space="preserve"> "tenaga kerja yang tidak diketahui" yang baru muncul </w:t>
            </w:r>
            <w:r w:rsidR="00A64445" w:rsidRPr="003B2219">
              <w:rPr>
                <w:rFonts w:ascii="Cambria" w:hAnsi="Cambria"/>
                <w:color w:val="000000" w:themeColor="text1"/>
                <w:sz w:val="20"/>
                <w:szCs w:val="20"/>
              </w:rPr>
              <w:t>ini</w:t>
            </w:r>
            <w:r w:rsidR="00A64445">
              <w:rPr>
                <w:rFonts w:ascii="Cambria" w:hAnsi="Cambria"/>
                <w:color w:val="000000" w:themeColor="text1"/>
                <w:sz w:val="20"/>
                <w:szCs w:val="20"/>
              </w:rPr>
              <w:t>?</w:t>
            </w:r>
          </w:p>
        </w:tc>
      </w:tr>
      <w:tr w:rsidR="00D114A6" w:rsidRPr="00D114A6" w14:paraId="698BA3F7" w14:textId="77777777" w:rsidTr="004F09A0">
        <w:trPr>
          <w:jc w:val="center"/>
        </w:trPr>
        <w:tc>
          <w:tcPr>
            <w:tcW w:w="2211" w:type="dxa"/>
          </w:tcPr>
          <w:p w14:paraId="1223ACD1" w14:textId="77777777" w:rsidR="004F09A0" w:rsidRPr="00D114A6" w:rsidRDefault="007D74B6" w:rsidP="003941B7">
            <w:pPr>
              <w:rPr>
                <w:rFonts w:asciiTheme="majorHAnsi" w:hAnsiTheme="majorHAnsi"/>
                <w:sz w:val="20"/>
                <w:szCs w:val="20"/>
              </w:rPr>
            </w:pPr>
            <w:r w:rsidRPr="00D114A6">
              <w:rPr>
                <w:rFonts w:asciiTheme="majorHAnsi" w:hAnsiTheme="majorHAnsi"/>
                <w:sz w:val="20"/>
                <w:szCs w:val="20"/>
              </w:rPr>
              <w:t xml:space="preserve">Teori </w:t>
            </w:r>
            <w:r w:rsidR="007B2F80" w:rsidRPr="00D114A6">
              <w:rPr>
                <w:rFonts w:asciiTheme="majorHAnsi" w:hAnsiTheme="majorHAnsi"/>
                <w:sz w:val="20"/>
                <w:szCs w:val="20"/>
              </w:rPr>
              <w:t>U</w:t>
            </w:r>
            <w:r w:rsidRPr="00D114A6">
              <w:rPr>
                <w:rFonts w:asciiTheme="majorHAnsi" w:hAnsiTheme="majorHAnsi"/>
                <w:sz w:val="20"/>
                <w:szCs w:val="20"/>
              </w:rPr>
              <w:t>tama</w:t>
            </w:r>
            <w:r w:rsidR="007B2F80" w:rsidRPr="00D114A6">
              <w:rPr>
                <w:rFonts w:asciiTheme="majorHAnsi" w:hAnsiTheme="majorHAnsi"/>
                <w:sz w:val="20"/>
                <w:szCs w:val="20"/>
              </w:rPr>
              <w:t xml:space="preserve"> (tinjauan teoretis)</w:t>
            </w:r>
          </w:p>
        </w:tc>
        <w:tc>
          <w:tcPr>
            <w:tcW w:w="7010" w:type="dxa"/>
          </w:tcPr>
          <w:p w14:paraId="7DA978C9" w14:textId="1FE0BC1A" w:rsidR="004F09A0" w:rsidRPr="005002E1" w:rsidRDefault="005002E1" w:rsidP="003941B7">
            <w:pPr>
              <w:rPr>
                <w:rFonts w:asciiTheme="majorHAnsi" w:hAnsiTheme="majorHAnsi"/>
                <w:i/>
                <w:sz w:val="20"/>
                <w:szCs w:val="20"/>
              </w:rPr>
            </w:pPr>
            <w:r w:rsidRPr="005002E1">
              <w:rPr>
                <w:rFonts w:ascii="Cambria" w:hAnsi="Cambria"/>
                <w:color w:val="000000" w:themeColor="text1"/>
                <w:sz w:val="20"/>
                <w:szCs w:val="20"/>
              </w:rPr>
              <w:t>crowdsourcing sebagai strategi terpisah dari outsourcing dan open source</w:t>
            </w:r>
            <w:r>
              <w:rPr>
                <w:rFonts w:ascii="Cambria" w:hAnsi="Cambria"/>
                <w:color w:val="000000" w:themeColor="text1"/>
                <w:sz w:val="20"/>
                <w:szCs w:val="20"/>
              </w:rPr>
              <w:t xml:space="preserve">, </w:t>
            </w:r>
            <w:r w:rsidRPr="005002E1">
              <w:rPr>
                <w:rFonts w:ascii="Cambria" w:hAnsi="Cambria"/>
                <w:color w:val="000000" w:themeColor="text1"/>
                <w:sz w:val="20"/>
                <w:szCs w:val="20"/>
              </w:rPr>
              <w:t>yang sangat penting, mengingat saling ketergantungan dalam perangkat lunak, adalah bahwa pengembang yang berbeda yang bekerja pada suatu proyek tahu bagaimana kode mereka masuk ke dalam produk perangkat lunak yang dihasilkan, dalam hal memahami antarmuka dan asumsi yang dibuat. Sedangkan di pasar crowdsourcing tujuan umum, seperti AMT, tugas biasanya kecil dan independen</w:t>
            </w:r>
            <w:r>
              <w:rPr>
                <w:rFonts w:ascii="Cambria" w:hAnsi="Cambria"/>
                <w:color w:val="000000" w:themeColor="text1"/>
                <w:sz w:val="20"/>
                <w:szCs w:val="20"/>
              </w:rPr>
              <w:t xml:space="preserve">, </w:t>
            </w:r>
            <w:r w:rsidRPr="005002E1">
              <w:rPr>
                <w:rFonts w:ascii="Cambria" w:hAnsi="Cambria"/>
                <w:color w:val="000000" w:themeColor="text1"/>
                <w:sz w:val="20"/>
                <w:szCs w:val="20"/>
              </w:rPr>
              <w:t>tugas pengembangan perangkat lunak lebih kompleks dan saling bergantung</w:t>
            </w:r>
            <w:r>
              <w:rPr>
                <w:rFonts w:ascii="Cambria" w:hAnsi="Cambria"/>
                <w:color w:val="000000" w:themeColor="text1"/>
                <w:sz w:val="20"/>
                <w:szCs w:val="20"/>
              </w:rPr>
              <w:t>.</w:t>
            </w:r>
          </w:p>
        </w:tc>
      </w:tr>
      <w:tr w:rsidR="00231348" w:rsidRPr="00D114A6" w14:paraId="49F7A762" w14:textId="77777777" w:rsidTr="004F09A0">
        <w:trPr>
          <w:jc w:val="center"/>
        </w:trPr>
        <w:tc>
          <w:tcPr>
            <w:tcW w:w="2211" w:type="dxa"/>
          </w:tcPr>
          <w:p w14:paraId="2D1E18C4" w14:textId="77777777" w:rsidR="00231348" w:rsidRPr="00D114A6" w:rsidRDefault="00231348" w:rsidP="003941B7">
            <w:pPr>
              <w:rPr>
                <w:rFonts w:asciiTheme="majorHAnsi" w:hAnsiTheme="majorHAnsi"/>
                <w:sz w:val="20"/>
                <w:szCs w:val="20"/>
              </w:rPr>
            </w:pPr>
            <w:r w:rsidRPr="00D114A6">
              <w:rPr>
                <w:rFonts w:asciiTheme="majorHAnsi" w:hAnsiTheme="majorHAnsi"/>
                <w:sz w:val="20"/>
                <w:szCs w:val="20"/>
              </w:rPr>
              <w:t>Referensi dari Teori Utama</w:t>
            </w:r>
          </w:p>
        </w:tc>
        <w:tc>
          <w:tcPr>
            <w:tcW w:w="7010" w:type="dxa"/>
          </w:tcPr>
          <w:p w14:paraId="72A393E0" w14:textId="41B347FA" w:rsidR="00555117" w:rsidRPr="003B2219" w:rsidRDefault="00555117" w:rsidP="003941B7">
            <w:pPr>
              <w:ind w:left="567" w:hanging="567"/>
              <w:rPr>
                <w:rFonts w:ascii="Cambria" w:hAnsi="Cambria"/>
                <w:sz w:val="20"/>
                <w:szCs w:val="20"/>
              </w:rPr>
            </w:pPr>
            <w:r w:rsidRPr="003B2219">
              <w:rPr>
                <w:rFonts w:ascii="Cambria" w:hAnsi="Cambria"/>
                <w:sz w:val="20"/>
                <w:szCs w:val="20"/>
              </w:rPr>
              <w:t xml:space="preserve">[1]     A. </w:t>
            </w:r>
            <w:proofErr w:type="spellStart"/>
            <w:r w:rsidRPr="003B2219">
              <w:rPr>
                <w:rFonts w:ascii="Cambria" w:hAnsi="Cambria"/>
                <w:sz w:val="20"/>
                <w:szCs w:val="20"/>
              </w:rPr>
              <w:t>Begel</w:t>
            </w:r>
            <w:proofErr w:type="spellEnd"/>
            <w:r w:rsidRPr="003B2219">
              <w:rPr>
                <w:rFonts w:ascii="Cambria" w:hAnsi="Cambria"/>
                <w:sz w:val="20"/>
                <w:szCs w:val="20"/>
              </w:rPr>
              <w:t xml:space="preserve">, J. Bosch, and M. A. </w:t>
            </w:r>
            <w:proofErr w:type="spellStart"/>
            <w:r w:rsidRPr="003B2219">
              <w:rPr>
                <w:rFonts w:ascii="Cambria" w:hAnsi="Cambria"/>
                <w:sz w:val="20"/>
                <w:szCs w:val="20"/>
              </w:rPr>
              <w:t>Storey</w:t>
            </w:r>
            <w:proofErr w:type="spellEnd"/>
            <w:r w:rsidRPr="003B2219">
              <w:rPr>
                <w:rFonts w:ascii="Cambria" w:hAnsi="Cambria"/>
                <w:sz w:val="20"/>
                <w:szCs w:val="20"/>
              </w:rPr>
              <w:t xml:space="preserve">, “Social networking meets software development: Perspectives from GitHub, MSDN, </w:t>
            </w:r>
            <w:proofErr w:type="spellStart"/>
            <w:r w:rsidRPr="003B2219">
              <w:rPr>
                <w:rFonts w:ascii="Cambria" w:hAnsi="Cambria"/>
                <w:sz w:val="20"/>
                <w:szCs w:val="20"/>
              </w:rPr>
              <w:t>StackExchange</w:t>
            </w:r>
            <w:proofErr w:type="spellEnd"/>
            <w:r w:rsidRPr="003B2219">
              <w:rPr>
                <w:rFonts w:ascii="Cambria" w:hAnsi="Cambria"/>
                <w:sz w:val="20"/>
                <w:szCs w:val="20"/>
              </w:rPr>
              <w:t xml:space="preserve">, and </w:t>
            </w:r>
            <w:proofErr w:type="spellStart"/>
            <w:r w:rsidRPr="003B2219">
              <w:rPr>
                <w:rFonts w:ascii="Cambria" w:hAnsi="Cambria"/>
                <w:sz w:val="20"/>
                <w:szCs w:val="20"/>
              </w:rPr>
              <w:t>TopCoder</w:t>
            </w:r>
            <w:proofErr w:type="spellEnd"/>
            <w:r w:rsidRPr="003B2219">
              <w:rPr>
                <w:rFonts w:ascii="Cambria" w:hAnsi="Cambria"/>
                <w:sz w:val="20"/>
                <w:szCs w:val="20"/>
              </w:rPr>
              <w:t xml:space="preserve">,” </w:t>
            </w:r>
            <w:r w:rsidRPr="003B2219">
              <w:rPr>
                <w:rFonts w:ascii="Cambria" w:hAnsi="Cambria"/>
                <w:i/>
                <w:iCs/>
                <w:sz w:val="20"/>
                <w:szCs w:val="20"/>
              </w:rPr>
              <w:t xml:space="preserve">IEEE </w:t>
            </w:r>
            <w:proofErr w:type="spellStart"/>
            <w:r w:rsidRPr="003B2219">
              <w:rPr>
                <w:rFonts w:ascii="Cambria" w:hAnsi="Cambria"/>
                <w:i/>
                <w:iCs/>
                <w:sz w:val="20"/>
                <w:szCs w:val="20"/>
              </w:rPr>
              <w:t>Softw</w:t>
            </w:r>
            <w:proofErr w:type="spellEnd"/>
            <w:r w:rsidRPr="003B2219">
              <w:rPr>
                <w:rFonts w:ascii="Cambria" w:hAnsi="Cambria"/>
                <w:sz w:val="20"/>
                <w:szCs w:val="20"/>
              </w:rPr>
              <w:t>., vol. 30, no. 1, pp. 52–66, Jan./Feb. 2013.</w:t>
            </w:r>
          </w:p>
          <w:p w14:paraId="086CE699" w14:textId="77777777" w:rsidR="00555117" w:rsidRPr="003B2219" w:rsidRDefault="00555117" w:rsidP="003941B7">
            <w:pPr>
              <w:ind w:left="567" w:hanging="567"/>
              <w:rPr>
                <w:rFonts w:ascii="Cambria" w:hAnsi="Cambria"/>
                <w:sz w:val="20"/>
                <w:szCs w:val="20"/>
              </w:rPr>
            </w:pPr>
            <w:r w:rsidRPr="003B2219">
              <w:rPr>
                <w:rFonts w:ascii="Cambria" w:eastAsia="Times New Roman" w:hAnsi="Cambria" w:cs="Times New Roman"/>
                <w:sz w:val="20"/>
                <w:szCs w:val="20"/>
              </w:rPr>
              <w:t>[2]</w:t>
            </w:r>
            <w:r w:rsidRPr="003B2219">
              <w:rPr>
                <w:rFonts w:ascii="Cambria" w:eastAsia="Times New Roman" w:hAnsi="Cambria" w:cs="Times New Roman"/>
                <w:sz w:val="20"/>
                <w:szCs w:val="20"/>
              </w:rPr>
              <w:tab/>
              <w:t>D.</w:t>
            </w:r>
            <w:r w:rsidRPr="003B2219">
              <w:rPr>
                <w:rFonts w:ascii="Cambria" w:eastAsia="Times New Roman" w:hAnsi="Cambria" w:cs="Times New Roman"/>
                <w:spacing w:val="27"/>
                <w:sz w:val="20"/>
                <w:szCs w:val="20"/>
              </w:rPr>
              <w:t xml:space="preserve"> </w:t>
            </w:r>
            <w:proofErr w:type="spellStart"/>
            <w:r w:rsidRPr="003B2219">
              <w:rPr>
                <w:rFonts w:ascii="Cambria" w:eastAsia="Times New Roman" w:hAnsi="Cambria" w:cs="Times New Roman"/>
                <w:w w:val="110"/>
                <w:sz w:val="20"/>
                <w:szCs w:val="20"/>
              </w:rPr>
              <w:t>Tambur</w:t>
            </w:r>
            <w:r w:rsidRPr="003B2219">
              <w:rPr>
                <w:rFonts w:ascii="Cambria" w:eastAsia="Times New Roman" w:hAnsi="Cambria" w:cs="Times New Roman"/>
                <w:spacing w:val="-2"/>
                <w:w w:val="110"/>
                <w:sz w:val="20"/>
                <w:szCs w:val="20"/>
              </w:rPr>
              <w:t>r</w:t>
            </w:r>
            <w:r w:rsidRPr="003B2219">
              <w:rPr>
                <w:rFonts w:ascii="Cambria" w:eastAsia="Times New Roman" w:hAnsi="Cambria" w:cs="Times New Roman"/>
                <w:w w:val="110"/>
                <w:sz w:val="20"/>
                <w:szCs w:val="20"/>
              </w:rPr>
              <w:t>i</w:t>
            </w:r>
            <w:proofErr w:type="spellEnd"/>
            <w:r w:rsidRPr="003B2219">
              <w:rPr>
                <w:rFonts w:ascii="Cambria" w:eastAsia="Times New Roman" w:hAnsi="Cambria" w:cs="Times New Roman"/>
                <w:w w:val="110"/>
                <w:sz w:val="20"/>
                <w:szCs w:val="20"/>
              </w:rPr>
              <w:t>,</w:t>
            </w:r>
            <w:r w:rsidRPr="003B2219">
              <w:rPr>
                <w:rFonts w:ascii="Cambria" w:eastAsia="Times New Roman" w:hAnsi="Cambria" w:cs="Times New Roman"/>
                <w:spacing w:val="22"/>
                <w:w w:val="110"/>
                <w:sz w:val="20"/>
                <w:szCs w:val="20"/>
              </w:rPr>
              <w:t xml:space="preserve"> </w:t>
            </w:r>
            <w:r w:rsidRPr="003B2219">
              <w:rPr>
                <w:rFonts w:ascii="Cambria" w:eastAsia="Times New Roman" w:hAnsi="Cambria" w:cs="Times New Roman"/>
                <w:sz w:val="20"/>
                <w:szCs w:val="20"/>
              </w:rPr>
              <w:t>P.</w:t>
            </w:r>
            <w:r w:rsidRPr="003B2219">
              <w:rPr>
                <w:rFonts w:ascii="Cambria" w:eastAsia="Times New Roman" w:hAnsi="Cambria" w:cs="Times New Roman"/>
                <w:spacing w:val="27"/>
                <w:sz w:val="20"/>
                <w:szCs w:val="20"/>
              </w:rPr>
              <w:t xml:space="preserve"> </w:t>
            </w:r>
            <w:r w:rsidRPr="003B2219">
              <w:rPr>
                <w:rFonts w:ascii="Cambria" w:eastAsia="Times New Roman" w:hAnsi="Cambria" w:cs="Times New Roman"/>
                <w:sz w:val="20"/>
                <w:szCs w:val="20"/>
              </w:rPr>
              <w:t>Lago, and H.</w:t>
            </w:r>
            <w:r w:rsidRPr="003B2219">
              <w:rPr>
                <w:rFonts w:ascii="Cambria" w:eastAsia="Times New Roman" w:hAnsi="Cambria" w:cs="Times New Roman"/>
                <w:spacing w:val="38"/>
                <w:sz w:val="20"/>
                <w:szCs w:val="20"/>
              </w:rPr>
              <w:t xml:space="preserve"> </w:t>
            </w:r>
            <w:r w:rsidRPr="003B2219">
              <w:rPr>
                <w:rFonts w:ascii="Cambria" w:eastAsia="Times New Roman" w:hAnsi="Cambria" w:cs="Times New Roman"/>
                <w:sz w:val="20"/>
                <w:szCs w:val="20"/>
              </w:rPr>
              <w:t>van Vliet,</w:t>
            </w:r>
            <w:r w:rsidRPr="003B2219">
              <w:rPr>
                <w:rFonts w:ascii="Cambria" w:eastAsia="Times New Roman" w:hAnsi="Cambria" w:cs="Times New Roman"/>
                <w:spacing w:val="35"/>
                <w:sz w:val="20"/>
                <w:szCs w:val="20"/>
              </w:rPr>
              <w:t xml:space="preserve"> </w:t>
            </w:r>
            <w:r w:rsidRPr="003B2219">
              <w:rPr>
                <w:rFonts w:ascii="Cambria" w:eastAsia="Times New Roman" w:hAnsi="Cambria" w:cs="Times New Roman"/>
                <w:w w:val="108"/>
                <w:sz w:val="20"/>
                <w:szCs w:val="20"/>
              </w:rPr>
              <w:t>“Organizatio</w:t>
            </w:r>
            <w:r w:rsidRPr="003B2219">
              <w:rPr>
                <w:rFonts w:ascii="Cambria" w:eastAsia="Times New Roman" w:hAnsi="Cambria" w:cs="Times New Roman"/>
                <w:spacing w:val="-3"/>
                <w:w w:val="108"/>
                <w:sz w:val="20"/>
                <w:szCs w:val="20"/>
              </w:rPr>
              <w:t>n</w:t>
            </w:r>
            <w:r w:rsidRPr="003B2219">
              <w:rPr>
                <w:rFonts w:ascii="Cambria" w:eastAsia="Times New Roman" w:hAnsi="Cambria" w:cs="Times New Roman"/>
                <w:w w:val="108"/>
                <w:sz w:val="20"/>
                <w:szCs w:val="20"/>
              </w:rPr>
              <w:t xml:space="preserve">al social </w:t>
            </w:r>
            <w:r w:rsidRPr="003B2219">
              <w:rPr>
                <w:rFonts w:ascii="Cambria" w:eastAsia="Times New Roman" w:hAnsi="Cambria" w:cs="Times New Roman"/>
                <w:w w:val="112"/>
                <w:sz w:val="20"/>
                <w:szCs w:val="20"/>
              </w:rPr>
              <w:t>structur</w:t>
            </w:r>
            <w:r w:rsidRPr="003B2219">
              <w:rPr>
                <w:rFonts w:ascii="Cambria" w:eastAsia="Times New Roman" w:hAnsi="Cambria" w:cs="Times New Roman"/>
                <w:spacing w:val="-2"/>
                <w:w w:val="112"/>
                <w:sz w:val="20"/>
                <w:szCs w:val="20"/>
              </w:rPr>
              <w:t>e</w:t>
            </w:r>
            <w:r w:rsidRPr="003B2219">
              <w:rPr>
                <w:rFonts w:ascii="Cambria" w:eastAsia="Times New Roman" w:hAnsi="Cambria" w:cs="Times New Roman"/>
                <w:w w:val="112"/>
                <w:sz w:val="20"/>
                <w:szCs w:val="20"/>
              </w:rPr>
              <w:t xml:space="preserve">s </w:t>
            </w:r>
            <w:r w:rsidRPr="003B2219">
              <w:rPr>
                <w:rFonts w:ascii="Cambria" w:eastAsia="Times New Roman" w:hAnsi="Cambria" w:cs="Times New Roman"/>
                <w:sz w:val="20"/>
                <w:szCs w:val="20"/>
              </w:rPr>
              <w:t xml:space="preserve">for </w:t>
            </w:r>
            <w:r w:rsidRPr="003B2219">
              <w:rPr>
                <w:rFonts w:ascii="Cambria" w:eastAsia="Times New Roman" w:hAnsi="Cambria" w:cs="Times New Roman"/>
                <w:w w:val="110"/>
                <w:sz w:val="20"/>
                <w:szCs w:val="20"/>
              </w:rPr>
              <w:t>software engineerin</w:t>
            </w:r>
            <w:r w:rsidRPr="003B2219">
              <w:rPr>
                <w:rFonts w:ascii="Cambria" w:eastAsia="Times New Roman" w:hAnsi="Cambria" w:cs="Times New Roman"/>
                <w:spacing w:val="-2"/>
                <w:w w:val="110"/>
                <w:sz w:val="20"/>
                <w:szCs w:val="20"/>
              </w:rPr>
              <w:t>g</w:t>
            </w:r>
            <w:r w:rsidRPr="003B2219">
              <w:rPr>
                <w:rFonts w:ascii="Cambria" w:eastAsia="Times New Roman" w:hAnsi="Cambria" w:cs="Times New Roman"/>
                <w:w w:val="110"/>
                <w:sz w:val="20"/>
                <w:szCs w:val="20"/>
              </w:rPr>
              <w:t xml:space="preserve">,” </w:t>
            </w:r>
            <w:r w:rsidRPr="003B2219">
              <w:rPr>
                <w:rFonts w:ascii="Cambria" w:eastAsia="Times New Roman" w:hAnsi="Cambria" w:cs="Times New Roman"/>
                <w:sz w:val="20"/>
                <w:szCs w:val="20"/>
              </w:rPr>
              <w:t xml:space="preserve">ACM </w:t>
            </w:r>
            <w:proofErr w:type="spellStart"/>
            <w:r w:rsidRPr="003B2219">
              <w:rPr>
                <w:rFonts w:ascii="Cambria" w:eastAsia="Times New Roman" w:hAnsi="Cambria" w:cs="Times New Roman"/>
                <w:i/>
                <w:iCs/>
                <w:sz w:val="20"/>
                <w:szCs w:val="20"/>
              </w:rPr>
              <w:t>Compu</w:t>
            </w:r>
            <w:r w:rsidRPr="003B2219">
              <w:rPr>
                <w:rFonts w:ascii="Cambria" w:eastAsia="Times New Roman" w:hAnsi="Cambria" w:cs="Times New Roman"/>
                <w:i/>
                <w:iCs/>
                <w:spacing w:val="-2"/>
                <w:sz w:val="20"/>
                <w:szCs w:val="20"/>
              </w:rPr>
              <w:t>t</w:t>
            </w:r>
            <w:proofErr w:type="spellEnd"/>
            <w:r w:rsidRPr="003B2219">
              <w:rPr>
                <w:rFonts w:ascii="Cambria" w:eastAsia="Times New Roman" w:hAnsi="Cambria" w:cs="Times New Roman"/>
                <w:i/>
                <w:iCs/>
                <w:sz w:val="20"/>
                <w:szCs w:val="20"/>
              </w:rPr>
              <w:t>. Survey</w:t>
            </w:r>
            <w:r w:rsidRPr="003B2219">
              <w:rPr>
                <w:rFonts w:ascii="Cambria" w:eastAsia="Times New Roman" w:hAnsi="Cambria" w:cs="Times New Roman"/>
                <w:i/>
                <w:iCs/>
                <w:spacing w:val="-1"/>
                <w:sz w:val="20"/>
                <w:szCs w:val="20"/>
              </w:rPr>
              <w:t>s</w:t>
            </w:r>
            <w:r w:rsidRPr="003B2219">
              <w:rPr>
                <w:rFonts w:ascii="Cambria" w:eastAsia="Times New Roman" w:hAnsi="Cambria" w:cs="Times New Roman"/>
                <w:sz w:val="20"/>
                <w:szCs w:val="20"/>
              </w:rPr>
              <w:t>, vol.</w:t>
            </w:r>
            <w:r w:rsidRPr="003B2219">
              <w:rPr>
                <w:rFonts w:ascii="Cambria" w:eastAsia="Times New Roman" w:hAnsi="Cambria" w:cs="Times New Roman"/>
                <w:spacing w:val="14"/>
                <w:sz w:val="20"/>
                <w:szCs w:val="20"/>
              </w:rPr>
              <w:t xml:space="preserve"> </w:t>
            </w:r>
            <w:r w:rsidRPr="003B2219">
              <w:rPr>
                <w:rFonts w:ascii="Cambria" w:eastAsia="Times New Roman" w:hAnsi="Cambria" w:cs="Times New Roman"/>
                <w:sz w:val="20"/>
                <w:szCs w:val="20"/>
              </w:rPr>
              <w:t>46,</w:t>
            </w:r>
            <w:r w:rsidRPr="003B2219">
              <w:rPr>
                <w:rFonts w:ascii="Cambria" w:eastAsia="Times New Roman" w:hAnsi="Cambria" w:cs="Times New Roman"/>
                <w:spacing w:val="-4"/>
                <w:sz w:val="20"/>
                <w:szCs w:val="20"/>
              </w:rPr>
              <w:t xml:space="preserve"> </w:t>
            </w:r>
            <w:r w:rsidRPr="003B2219">
              <w:rPr>
                <w:rFonts w:ascii="Cambria" w:eastAsia="Times New Roman" w:hAnsi="Cambria" w:cs="Times New Roman"/>
                <w:sz w:val="20"/>
                <w:szCs w:val="20"/>
              </w:rPr>
              <w:t>no.</w:t>
            </w:r>
            <w:r w:rsidRPr="003B2219">
              <w:rPr>
                <w:rFonts w:ascii="Cambria" w:eastAsia="Times New Roman" w:hAnsi="Cambria" w:cs="Times New Roman"/>
                <w:spacing w:val="16"/>
                <w:sz w:val="20"/>
                <w:szCs w:val="20"/>
              </w:rPr>
              <w:t xml:space="preserve"> </w:t>
            </w:r>
            <w:r w:rsidRPr="003B2219">
              <w:rPr>
                <w:rFonts w:ascii="Cambria" w:eastAsia="Times New Roman" w:hAnsi="Cambria" w:cs="Times New Roman"/>
                <w:sz w:val="20"/>
                <w:szCs w:val="20"/>
              </w:rPr>
              <w:t>1,</w:t>
            </w:r>
            <w:r w:rsidRPr="003B2219">
              <w:rPr>
                <w:rFonts w:ascii="Cambria" w:eastAsia="Times New Roman" w:hAnsi="Cambria" w:cs="Times New Roman"/>
                <w:spacing w:val="-4"/>
                <w:sz w:val="20"/>
                <w:szCs w:val="20"/>
              </w:rPr>
              <w:t xml:space="preserve"> </w:t>
            </w:r>
            <w:r w:rsidRPr="003B2219">
              <w:rPr>
                <w:rFonts w:ascii="Cambria" w:eastAsia="Times New Roman" w:hAnsi="Cambria" w:cs="Times New Roman"/>
                <w:sz w:val="20"/>
                <w:szCs w:val="20"/>
              </w:rPr>
              <w:t>2013,</w:t>
            </w:r>
            <w:r w:rsidRPr="003B2219">
              <w:rPr>
                <w:rFonts w:ascii="Cambria" w:eastAsia="Times New Roman" w:hAnsi="Cambria" w:cs="Times New Roman"/>
                <w:spacing w:val="-6"/>
                <w:sz w:val="20"/>
                <w:szCs w:val="20"/>
              </w:rPr>
              <w:t xml:space="preserve"> </w:t>
            </w:r>
            <w:r w:rsidRPr="003B2219">
              <w:rPr>
                <w:rFonts w:ascii="Cambria" w:eastAsia="Times New Roman" w:hAnsi="Cambria" w:cs="Times New Roman"/>
                <w:sz w:val="20"/>
                <w:szCs w:val="20"/>
              </w:rPr>
              <w:t>Art.</w:t>
            </w:r>
            <w:r w:rsidRPr="003B2219">
              <w:rPr>
                <w:rFonts w:ascii="Cambria" w:eastAsia="Times New Roman" w:hAnsi="Cambria" w:cs="Times New Roman"/>
                <w:spacing w:val="23"/>
                <w:sz w:val="20"/>
                <w:szCs w:val="20"/>
              </w:rPr>
              <w:t xml:space="preserve"> </w:t>
            </w:r>
            <w:r w:rsidRPr="003B2219">
              <w:rPr>
                <w:rFonts w:ascii="Cambria" w:eastAsia="Times New Roman" w:hAnsi="Cambria" w:cs="Times New Roman"/>
                <w:sz w:val="20"/>
                <w:szCs w:val="20"/>
              </w:rPr>
              <w:t>no.</w:t>
            </w:r>
            <w:r w:rsidRPr="003B2219">
              <w:rPr>
                <w:rFonts w:ascii="Cambria" w:eastAsia="Times New Roman" w:hAnsi="Cambria" w:cs="Times New Roman"/>
                <w:spacing w:val="15"/>
                <w:sz w:val="20"/>
                <w:szCs w:val="20"/>
              </w:rPr>
              <w:t xml:space="preserve"> </w:t>
            </w:r>
            <w:r w:rsidRPr="003B2219">
              <w:rPr>
                <w:rFonts w:ascii="Cambria" w:eastAsia="Times New Roman" w:hAnsi="Cambria" w:cs="Times New Roman"/>
                <w:sz w:val="20"/>
                <w:szCs w:val="20"/>
              </w:rPr>
              <w:t>3.</w:t>
            </w:r>
          </w:p>
          <w:p w14:paraId="54D7368D" w14:textId="77777777" w:rsidR="00555117" w:rsidRPr="003B2219" w:rsidRDefault="00555117" w:rsidP="003941B7">
            <w:pPr>
              <w:ind w:left="567" w:hanging="567"/>
              <w:rPr>
                <w:rFonts w:ascii="Cambria" w:hAnsi="Cambria"/>
                <w:sz w:val="20"/>
                <w:szCs w:val="20"/>
              </w:rPr>
            </w:pPr>
            <w:r w:rsidRPr="003B2219">
              <w:rPr>
                <w:rFonts w:ascii="Cambria" w:eastAsia="Times New Roman" w:hAnsi="Cambria" w:cs="Times New Roman"/>
                <w:sz w:val="20"/>
                <w:szCs w:val="20"/>
              </w:rPr>
              <w:t>[3]</w:t>
            </w:r>
            <w:r w:rsidRPr="003B2219">
              <w:rPr>
                <w:rFonts w:ascii="Cambria" w:eastAsia="Times New Roman" w:hAnsi="Cambria" w:cs="Times New Roman"/>
                <w:sz w:val="20"/>
                <w:szCs w:val="20"/>
              </w:rPr>
              <w:tab/>
              <w:t>M.-A.</w:t>
            </w:r>
            <w:r w:rsidRPr="003B2219">
              <w:rPr>
                <w:rFonts w:ascii="Cambria" w:eastAsia="Times New Roman" w:hAnsi="Cambria" w:cs="Times New Roman"/>
                <w:spacing w:val="37"/>
                <w:sz w:val="20"/>
                <w:szCs w:val="20"/>
              </w:rPr>
              <w:t xml:space="preserve"> </w:t>
            </w:r>
            <w:proofErr w:type="spellStart"/>
            <w:r w:rsidRPr="003B2219">
              <w:rPr>
                <w:rFonts w:ascii="Cambria" w:eastAsia="Times New Roman" w:hAnsi="Cambria" w:cs="Times New Roman"/>
                <w:sz w:val="20"/>
                <w:szCs w:val="20"/>
              </w:rPr>
              <w:t>Storey</w:t>
            </w:r>
            <w:proofErr w:type="spellEnd"/>
            <w:r w:rsidRPr="003B2219">
              <w:rPr>
                <w:rFonts w:ascii="Cambria" w:eastAsia="Times New Roman" w:hAnsi="Cambria" w:cs="Times New Roman"/>
                <w:sz w:val="20"/>
                <w:szCs w:val="20"/>
              </w:rPr>
              <w:t>, A.</w:t>
            </w:r>
            <w:r w:rsidRPr="003B2219">
              <w:rPr>
                <w:rFonts w:ascii="Cambria" w:eastAsia="Times New Roman" w:hAnsi="Cambria" w:cs="Times New Roman"/>
                <w:spacing w:val="30"/>
                <w:sz w:val="20"/>
                <w:szCs w:val="20"/>
              </w:rPr>
              <w:t xml:space="preserve"> </w:t>
            </w:r>
            <w:proofErr w:type="spellStart"/>
            <w:r w:rsidRPr="003B2219">
              <w:rPr>
                <w:rFonts w:ascii="Cambria" w:eastAsia="Times New Roman" w:hAnsi="Cambria" w:cs="Times New Roman"/>
                <w:w w:val="109"/>
                <w:sz w:val="20"/>
                <w:szCs w:val="20"/>
              </w:rPr>
              <w:t>Zagalsky</w:t>
            </w:r>
            <w:proofErr w:type="spellEnd"/>
            <w:r w:rsidRPr="003B2219">
              <w:rPr>
                <w:rFonts w:ascii="Cambria" w:eastAsia="Times New Roman" w:hAnsi="Cambria" w:cs="Times New Roman"/>
                <w:w w:val="109"/>
                <w:sz w:val="20"/>
                <w:szCs w:val="20"/>
              </w:rPr>
              <w:t>,</w:t>
            </w:r>
            <w:r w:rsidRPr="003B2219">
              <w:rPr>
                <w:rFonts w:ascii="Cambria" w:eastAsia="Times New Roman" w:hAnsi="Cambria" w:cs="Times New Roman"/>
                <w:spacing w:val="17"/>
                <w:w w:val="109"/>
                <w:sz w:val="20"/>
                <w:szCs w:val="20"/>
              </w:rPr>
              <w:t xml:space="preserve"> </w:t>
            </w:r>
            <w:r w:rsidRPr="003B2219">
              <w:rPr>
                <w:rFonts w:ascii="Cambria" w:eastAsia="Times New Roman" w:hAnsi="Cambria" w:cs="Times New Roman"/>
                <w:sz w:val="20"/>
                <w:szCs w:val="20"/>
              </w:rPr>
              <w:t>F.</w:t>
            </w:r>
            <w:r w:rsidRPr="003B2219">
              <w:rPr>
                <w:rFonts w:ascii="Cambria" w:eastAsia="Times New Roman" w:hAnsi="Cambria" w:cs="Times New Roman"/>
                <w:spacing w:val="21"/>
                <w:sz w:val="20"/>
                <w:szCs w:val="20"/>
              </w:rPr>
              <w:t xml:space="preserve"> </w:t>
            </w:r>
            <w:r w:rsidRPr="003B2219">
              <w:rPr>
                <w:rFonts w:ascii="Cambria" w:eastAsia="Times New Roman" w:hAnsi="Cambria" w:cs="Times New Roman"/>
                <w:sz w:val="20"/>
                <w:szCs w:val="20"/>
              </w:rPr>
              <w:t>Filho, L.</w:t>
            </w:r>
            <w:r w:rsidRPr="003B2219">
              <w:rPr>
                <w:rFonts w:ascii="Cambria" w:eastAsia="Times New Roman" w:hAnsi="Cambria" w:cs="Times New Roman"/>
                <w:spacing w:val="22"/>
                <w:sz w:val="20"/>
                <w:szCs w:val="20"/>
              </w:rPr>
              <w:t xml:space="preserve"> </w:t>
            </w:r>
            <w:r w:rsidRPr="003B2219">
              <w:rPr>
                <w:rFonts w:ascii="Cambria" w:eastAsia="Times New Roman" w:hAnsi="Cambria" w:cs="Times New Roman"/>
                <w:sz w:val="20"/>
                <w:szCs w:val="20"/>
              </w:rPr>
              <w:t>Singer, and D.</w:t>
            </w:r>
            <w:r w:rsidRPr="003B2219">
              <w:rPr>
                <w:rFonts w:ascii="Cambria" w:eastAsia="Times New Roman" w:hAnsi="Cambria" w:cs="Times New Roman"/>
                <w:spacing w:val="29"/>
                <w:sz w:val="20"/>
                <w:szCs w:val="20"/>
              </w:rPr>
              <w:t xml:space="preserve"> </w:t>
            </w:r>
            <w:r w:rsidRPr="003B2219">
              <w:rPr>
                <w:rFonts w:ascii="Cambria" w:eastAsia="Times New Roman" w:hAnsi="Cambria" w:cs="Times New Roman"/>
                <w:w w:val="110"/>
                <w:sz w:val="20"/>
                <w:szCs w:val="20"/>
              </w:rPr>
              <w:t xml:space="preserve">German, </w:t>
            </w:r>
            <w:r w:rsidRPr="003B2219">
              <w:rPr>
                <w:rFonts w:ascii="Cambria" w:eastAsia="Times New Roman" w:hAnsi="Cambria" w:cs="Times New Roman"/>
                <w:sz w:val="20"/>
                <w:szCs w:val="20"/>
              </w:rPr>
              <w:t>“How social</w:t>
            </w:r>
            <w:r w:rsidRPr="003B2219">
              <w:rPr>
                <w:rFonts w:ascii="Cambria" w:eastAsia="Times New Roman" w:hAnsi="Cambria" w:cs="Times New Roman"/>
                <w:spacing w:val="20"/>
                <w:sz w:val="20"/>
                <w:szCs w:val="20"/>
              </w:rPr>
              <w:t xml:space="preserve"> </w:t>
            </w:r>
            <w:r w:rsidRPr="003B2219">
              <w:rPr>
                <w:rFonts w:ascii="Cambria" w:eastAsia="Times New Roman" w:hAnsi="Cambria" w:cs="Times New Roman"/>
                <w:sz w:val="20"/>
                <w:szCs w:val="20"/>
              </w:rPr>
              <w:t>and</w:t>
            </w:r>
            <w:r w:rsidRPr="003B2219">
              <w:rPr>
                <w:rFonts w:ascii="Cambria" w:eastAsia="Times New Roman" w:hAnsi="Cambria" w:cs="Times New Roman"/>
                <w:spacing w:val="37"/>
                <w:sz w:val="20"/>
                <w:szCs w:val="20"/>
              </w:rPr>
              <w:t xml:space="preserve"> </w:t>
            </w:r>
            <w:r w:rsidRPr="003B2219">
              <w:rPr>
                <w:rFonts w:ascii="Cambria" w:eastAsia="Times New Roman" w:hAnsi="Cambria" w:cs="Times New Roman"/>
                <w:w w:val="110"/>
                <w:sz w:val="20"/>
                <w:szCs w:val="20"/>
              </w:rPr>
              <w:t>communication</w:t>
            </w:r>
            <w:r w:rsidRPr="003B2219">
              <w:rPr>
                <w:rFonts w:ascii="Cambria" w:eastAsia="Times New Roman" w:hAnsi="Cambria" w:cs="Times New Roman"/>
                <w:spacing w:val="-6"/>
                <w:w w:val="110"/>
                <w:sz w:val="20"/>
                <w:szCs w:val="20"/>
              </w:rPr>
              <w:t xml:space="preserve"> </w:t>
            </w:r>
            <w:r w:rsidRPr="003B2219">
              <w:rPr>
                <w:rFonts w:ascii="Cambria" w:eastAsia="Times New Roman" w:hAnsi="Cambria" w:cs="Times New Roman"/>
                <w:w w:val="110"/>
                <w:sz w:val="20"/>
                <w:szCs w:val="20"/>
              </w:rPr>
              <w:t>channels</w:t>
            </w:r>
            <w:r w:rsidRPr="003B2219">
              <w:rPr>
                <w:rFonts w:ascii="Cambria" w:eastAsia="Times New Roman" w:hAnsi="Cambria" w:cs="Times New Roman"/>
                <w:spacing w:val="-6"/>
                <w:w w:val="110"/>
                <w:sz w:val="20"/>
                <w:szCs w:val="20"/>
              </w:rPr>
              <w:t xml:space="preserve"> </w:t>
            </w:r>
            <w:r w:rsidRPr="003B2219">
              <w:rPr>
                <w:rFonts w:ascii="Cambria" w:eastAsia="Times New Roman" w:hAnsi="Cambria" w:cs="Times New Roman"/>
                <w:sz w:val="20"/>
                <w:szCs w:val="20"/>
              </w:rPr>
              <w:t>shape and</w:t>
            </w:r>
            <w:r w:rsidRPr="003B2219">
              <w:rPr>
                <w:rFonts w:ascii="Cambria" w:eastAsia="Times New Roman" w:hAnsi="Cambria" w:cs="Times New Roman"/>
                <w:spacing w:val="37"/>
                <w:sz w:val="20"/>
                <w:szCs w:val="20"/>
              </w:rPr>
              <w:t xml:space="preserve"> </w:t>
            </w:r>
            <w:r w:rsidRPr="003B2219">
              <w:rPr>
                <w:rFonts w:ascii="Cambria" w:eastAsia="Times New Roman" w:hAnsi="Cambria" w:cs="Times New Roman"/>
                <w:w w:val="109"/>
                <w:sz w:val="20"/>
                <w:szCs w:val="20"/>
              </w:rPr>
              <w:t>challenge</w:t>
            </w:r>
            <w:r w:rsidRPr="003B2219">
              <w:rPr>
                <w:rFonts w:ascii="Cambria" w:eastAsia="Times New Roman" w:hAnsi="Cambria" w:cs="Times New Roman"/>
                <w:spacing w:val="-6"/>
                <w:w w:val="109"/>
                <w:sz w:val="20"/>
                <w:szCs w:val="20"/>
              </w:rPr>
              <w:t xml:space="preserve"> </w:t>
            </w:r>
            <w:r w:rsidRPr="003B2219">
              <w:rPr>
                <w:rFonts w:ascii="Cambria" w:eastAsia="Times New Roman" w:hAnsi="Cambria" w:cs="Times New Roman"/>
                <w:w w:val="112"/>
                <w:sz w:val="20"/>
                <w:szCs w:val="20"/>
              </w:rPr>
              <w:t>a partici</w:t>
            </w:r>
            <w:r w:rsidRPr="003B2219">
              <w:rPr>
                <w:rFonts w:ascii="Cambria" w:eastAsia="Times New Roman" w:hAnsi="Cambria" w:cs="Times New Roman"/>
                <w:spacing w:val="-2"/>
                <w:w w:val="112"/>
                <w:sz w:val="20"/>
                <w:szCs w:val="20"/>
              </w:rPr>
              <w:t>p</w:t>
            </w:r>
            <w:r w:rsidRPr="003B2219">
              <w:rPr>
                <w:rFonts w:ascii="Cambria" w:eastAsia="Times New Roman" w:hAnsi="Cambria" w:cs="Times New Roman"/>
                <w:w w:val="112"/>
                <w:sz w:val="20"/>
                <w:szCs w:val="20"/>
              </w:rPr>
              <w:t xml:space="preserve">atory culture </w:t>
            </w:r>
            <w:r w:rsidRPr="003B2219">
              <w:rPr>
                <w:rFonts w:ascii="Cambria" w:eastAsia="Times New Roman" w:hAnsi="Cambria" w:cs="Times New Roman"/>
                <w:sz w:val="20"/>
                <w:szCs w:val="20"/>
              </w:rPr>
              <w:t xml:space="preserve">in </w:t>
            </w:r>
            <w:r w:rsidRPr="003B2219">
              <w:rPr>
                <w:rFonts w:ascii="Cambria" w:eastAsia="Times New Roman" w:hAnsi="Cambria" w:cs="Times New Roman"/>
                <w:w w:val="110"/>
                <w:sz w:val="20"/>
                <w:szCs w:val="20"/>
              </w:rPr>
              <w:t>software develo</w:t>
            </w:r>
            <w:r w:rsidRPr="003B2219">
              <w:rPr>
                <w:rFonts w:ascii="Cambria" w:eastAsia="Times New Roman" w:hAnsi="Cambria" w:cs="Times New Roman"/>
                <w:spacing w:val="-2"/>
                <w:w w:val="110"/>
                <w:sz w:val="20"/>
                <w:szCs w:val="20"/>
              </w:rPr>
              <w:t>p</w:t>
            </w:r>
            <w:r w:rsidRPr="003B2219">
              <w:rPr>
                <w:rFonts w:ascii="Cambria" w:eastAsia="Times New Roman" w:hAnsi="Cambria" w:cs="Times New Roman"/>
                <w:w w:val="110"/>
                <w:sz w:val="20"/>
                <w:szCs w:val="20"/>
              </w:rPr>
              <w:t xml:space="preserve">ment,” </w:t>
            </w:r>
            <w:r w:rsidRPr="003B2219">
              <w:rPr>
                <w:rFonts w:ascii="Cambria" w:eastAsia="Times New Roman" w:hAnsi="Cambria" w:cs="Times New Roman"/>
                <w:i/>
                <w:iCs/>
                <w:sz w:val="20"/>
                <w:szCs w:val="20"/>
              </w:rPr>
              <w:t xml:space="preserve">IEEE </w:t>
            </w:r>
            <w:proofErr w:type="spellStart"/>
            <w:r w:rsidRPr="003B2219">
              <w:rPr>
                <w:rFonts w:ascii="Cambria" w:eastAsia="Times New Roman" w:hAnsi="Cambria" w:cs="Times New Roman"/>
                <w:i/>
                <w:iCs/>
                <w:w w:val="103"/>
                <w:sz w:val="20"/>
                <w:szCs w:val="20"/>
              </w:rPr>
              <w:t>Trans.</w:t>
            </w:r>
            <w:r w:rsidRPr="003B2219">
              <w:rPr>
                <w:rFonts w:ascii="Cambria" w:eastAsia="Times New Roman" w:hAnsi="Cambria" w:cs="Times New Roman"/>
                <w:i/>
                <w:iCs/>
                <w:w w:val="97"/>
                <w:sz w:val="20"/>
                <w:szCs w:val="20"/>
              </w:rPr>
              <w:t>Softw</w:t>
            </w:r>
            <w:proofErr w:type="spellEnd"/>
            <w:r w:rsidRPr="003B2219">
              <w:rPr>
                <w:rFonts w:ascii="Cambria" w:eastAsia="Times New Roman" w:hAnsi="Cambria" w:cs="Times New Roman"/>
                <w:i/>
                <w:iCs/>
                <w:w w:val="97"/>
                <w:sz w:val="20"/>
                <w:szCs w:val="20"/>
              </w:rPr>
              <w:t>.</w:t>
            </w:r>
            <w:r w:rsidRPr="003B2219">
              <w:rPr>
                <w:rFonts w:ascii="Cambria" w:eastAsia="Times New Roman" w:hAnsi="Cambria" w:cs="Times New Roman"/>
                <w:i/>
                <w:iCs/>
                <w:spacing w:val="-3"/>
                <w:w w:val="97"/>
                <w:sz w:val="20"/>
                <w:szCs w:val="20"/>
              </w:rPr>
              <w:t xml:space="preserve"> </w:t>
            </w:r>
            <w:r w:rsidRPr="003B2219">
              <w:rPr>
                <w:rFonts w:ascii="Cambria" w:eastAsia="Times New Roman" w:hAnsi="Cambria" w:cs="Times New Roman"/>
                <w:i/>
                <w:iCs/>
                <w:sz w:val="20"/>
                <w:szCs w:val="20"/>
              </w:rPr>
              <w:t>Eng.</w:t>
            </w:r>
            <w:r w:rsidRPr="003B2219">
              <w:rPr>
                <w:rFonts w:ascii="Cambria" w:eastAsia="Times New Roman" w:hAnsi="Cambria" w:cs="Times New Roman"/>
                <w:sz w:val="20"/>
                <w:szCs w:val="20"/>
              </w:rPr>
              <w:t>,</w:t>
            </w:r>
            <w:r w:rsidRPr="003B2219">
              <w:rPr>
                <w:rFonts w:ascii="Cambria" w:eastAsia="Times New Roman" w:hAnsi="Cambria" w:cs="Times New Roman"/>
                <w:spacing w:val="4"/>
                <w:sz w:val="20"/>
                <w:szCs w:val="20"/>
              </w:rPr>
              <w:t xml:space="preserve"> </w:t>
            </w:r>
            <w:r w:rsidRPr="003B2219">
              <w:rPr>
                <w:rFonts w:ascii="Cambria" w:eastAsia="Times New Roman" w:hAnsi="Cambria" w:cs="Times New Roman"/>
                <w:sz w:val="20"/>
                <w:szCs w:val="20"/>
              </w:rPr>
              <w:t>vol.</w:t>
            </w:r>
            <w:r w:rsidRPr="003B2219">
              <w:rPr>
                <w:rFonts w:ascii="Cambria" w:eastAsia="Times New Roman" w:hAnsi="Cambria" w:cs="Times New Roman"/>
                <w:spacing w:val="14"/>
                <w:sz w:val="20"/>
                <w:szCs w:val="20"/>
              </w:rPr>
              <w:t xml:space="preserve"> </w:t>
            </w:r>
            <w:r w:rsidRPr="003B2219">
              <w:rPr>
                <w:rFonts w:ascii="Cambria" w:eastAsia="Times New Roman" w:hAnsi="Cambria" w:cs="Times New Roman"/>
                <w:sz w:val="20"/>
                <w:szCs w:val="20"/>
              </w:rPr>
              <w:t>43,</w:t>
            </w:r>
            <w:r w:rsidRPr="003B2219">
              <w:rPr>
                <w:rFonts w:ascii="Cambria" w:eastAsia="Times New Roman" w:hAnsi="Cambria" w:cs="Times New Roman"/>
                <w:spacing w:val="-4"/>
                <w:sz w:val="20"/>
                <w:szCs w:val="20"/>
              </w:rPr>
              <w:t xml:space="preserve"> </w:t>
            </w:r>
            <w:r w:rsidRPr="003B2219">
              <w:rPr>
                <w:rFonts w:ascii="Cambria" w:eastAsia="Times New Roman" w:hAnsi="Cambria" w:cs="Times New Roman"/>
                <w:sz w:val="20"/>
                <w:szCs w:val="20"/>
              </w:rPr>
              <w:t>no.</w:t>
            </w:r>
            <w:r w:rsidRPr="003B2219">
              <w:rPr>
                <w:rFonts w:ascii="Cambria" w:eastAsia="Times New Roman" w:hAnsi="Cambria" w:cs="Times New Roman"/>
                <w:spacing w:val="16"/>
                <w:sz w:val="20"/>
                <w:szCs w:val="20"/>
              </w:rPr>
              <w:t xml:space="preserve"> </w:t>
            </w:r>
            <w:r w:rsidRPr="003B2219">
              <w:rPr>
                <w:rFonts w:ascii="Cambria" w:eastAsia="Times New Roman" w:hAnsi="Cambria" w:cs="Times New Roman"/>
                <w:sz w:val="20"/>
                <w:szCs w:val="20"/>
              </w:rPr>
              <w:t>2,</w:t>
            </w:r>
            <w:r w:rsidRPr="003B2219">
              <w:rPr>
                <w:rFonts w:ascii="Cambria" w:eastAsia="Times New Roman" w:hAnsi="Cambria" w:cs="Times New Roman"/>
                <w:spacing w:val="-3"/>
                <w:sz w:val="20"/>
                <w:szCs w:val="20"/>
              </w:rPr>
              <w:t xml:space="preserve"> </w:t>
            </w:r>
            <w:r w:rsidRPr="003B2219">
              <w:rPr>
                <w:rFonts w:ascii="Cambria" w:eastAsia="Times New Roman" w:hAnsi="Cambria" w:cs="Times New Roman"/>
                <w:sz w:val="20"/>
                <w:szCs w:val="20"/>
              </w:rPr>
              <w:t>pp.</w:t>
            </w:r>
            <w:r w:rsidRPr="003B2219">
              <w:rPr>
                <w:rFonts w:ascii="Cambria" w:eastAsia="Times New Roman" w:hAnsi="Cambria" w:cs="Times New Roman"/>
                <w:spacing w:val="29"/>
                <w:sz w:val="20"/>
                <w:szCs w:val="20"/>
              </w:rPr>
              <w:t xml:space="preserve"> </w:t>
            </w:r>
            <w:r w:rsidRPr="003B2219">
              <w:rPr>
                <w:rFonts w:ascii="Cambria" w:eastAsia="Times New Roman" w:hAnsi="Cambria" w:cs="Times New Roman"/>
                <w:sz w:val="20"/>
                <w:szCs w:val="20"/>
              </w:rPr>
              <w:t>185–204,</w:t>
            </w:r>
            <w:r w:rsidRPr="003B2219">
              <w:rPr>
                <w:rFonts w:ascii="Cambria" w:eastAsia="Times New Roman" w:hAnsi="Cambria" w:cs="Times New Roman"/>
                <w:spacing w:val="-10"/>
                <w:sz w:val="20"/>
                <w:szCs w:val="20"/>
              </w:rPr>
              <w:t xml:space="preserve"> </w:t>
            </w:r>
            <w:r w:rsidRPr="003B2219">
              <w:rPr>
                <w:rFonts w:ascii="Cambria" w:eastAsia="Times New Roman" w:hAnsi="Cambria" w:cs="Times New Roman"/>
                <w:sz w:val="20"/>
                <w:szCs w:val="20"/>
              </w:rPr>
              <w:t>Feb.</w:t>
            </w:r>
            <w:r w:rsidRPr="003B2219">
              <w:rPr>
                <w:rFonts w:ascii="Cambria" w:eastAsia="Times New Roman" w:hAnsi="Cambria" w:cs="Times New Roman"/>
                <w:spacing w:val="9"/>
                <w:sz w:val="20"/>
                <w:szCs w:val="20"/>
              </w:rPr>
              <w:t xml:space="preserve"> </w:t>
            </w:r>
            <w:r w:rsidRPr="003B2219">
              <w:rPr>
                <w:rFonts w:ascii="Cambria" w:eastAsia="Times New Roman" w:hAnsi="Cambria" w:cs="Times New Roman"/>
                <w:sz w:val="20"/>
                <w:szCs w:val="20"/>
              </w:rPr>
              <w:t>2017.</w:t>
            </w:r>
          </w:p>
          <w:p w14:paraId="76A8EF77" w14:textId="77777777" w:rsidR="00231348" w:rsidRPr="00D114A6" w:rsidRDefault="00231348" w:rsidP="003941B7">
            <w:pPr>
              <w:rPr>
                <w:rFonts w:asciiTheme="majorHAnsi" w:hAnsiTheme="majorHAnsi"/>
                <w:i/>
                <w:sz w:val="20"/>
                <w:szCs w:val="20"/>
              </w:rPr>
            </w:pPr>
          </w:p>
        </w:tc>
      </w:tr>
    </w:tbl>
    <w:p w14:paraId="3CDD3DE2" w14:textId="77777777" w:rsidR="00CD2B2E" w:rsidRPr="00D114A6" w:rsidRDefault="00CD2B2E" w:rsidP="003941B7">
      <w:pPr>
        <w:rPr>
          <w:rFonts w:asciiTheme="majorHAnsi" w:hAnsiTheme="majorHAnsi"/>
          <w:b/>
          <w:sz w:val="20"/>
          <w:szCs w:val="20"/>
        </w:rPr>
      </w:pPr>
    </w:p>
    <w:p w14:paraId="0E9BD46E" w14:textId="77777777" w:rsidR="00CD2B2E" w:rsidRPr="00D114A6" w:rsidRDefault="00CD2B2E"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 xml:space="preserve">Meninjau </w:t>
      </w:r>
      <w:r w:rsidR="007D74B6" w:rsidRPr="00D114A6">
        <w:rPr>
          <w:rFonts w:asciiTheme="majorHAnsi" w:hAnsiTheme="majorHAnsi"/>
          <w:b/>
          <w:sz w:val="20"/>
          <w:szCs w:val="20"/>
        </w:rPr>
        <w:t>Metodologi</w:t>
      </w:r>
    </w:p>
    <w:tbl>
      <w:tblPr>
        <w:tblStyle w:val="TableGrid"/>
        <w:tblW w:w="0" w:type="auto"/>
        <w:jc w:val="center"/>
        <w:tblLook w:val="04A0" w:firstRow="1" w:lastRow="0" w:firstColumn="1" w:lastColumn="0" w:noHBand="0" w:noVBand="1"/>
      </w:tblPr>
      <w:tblGrid>
        <w:gridCol w:w="1843"/>
        <w:gridCol w:w="7354"/>
      </w:tblGrid>
      <w:tr w:rsidR="00D114A6" w:rsidRPr="00D114A6" w14:paraId="72CF9671" w14:textId="77777777" w:rsidTr="003937F5">
        <w:trPr>
          <w:jc w:val="center"/>
        </w:trPr>
        <w:tc>
          <w:tcPr>
            <w:tcW w:w="1843" w:type="dxa"/>
          </w:tcPr>
          <w:p w14:paraId="0B3144D3"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Skenario Pengujian</w:t>
            </w:r>
          </w:p>
        </w:tc>
        <w:tc>
          <w:tcPr>
            <w:tcW w:w="7354" w:type="dxa"/>
          </w:tcPr>
          <w:p w14:paraId="7C2A035A" w14:textId="4990CF04" w:rsidR="00CD2B2E" w:rsidRPr="00A64445" w:rsidRDefault="00A64445" w:rsidP="003941B7">
            <w:pPr>
              <w:rPr>
                <w:rFonts w:asciiTheme="majorHAnsi" w:hAnsiTheme="majorHAnsi"/>
                <w:i/>
                <w:sz w:val="20"/>
                <w:szCs w:val="20"/>
              </w:rPr>
            </w:pPr>
            <w:r>
              <w:rPr>
                <w:rFonts w:ascii="Cambria" w:hAnsi="Cambria"/>
                <w:color w:val="000000" w:themeColor="text1"/>
                <w:sz w:val="20"/>
                <w:szCs w:val="20"/>
              </w:rPr>
              <w:t xml:space="preserve">Melakukan </w:t>
            </w:r>
            <w:r w:rsidRPr="00A64445">
              <w:rPr>
                <w:rFonts w:ascii="Cambria" w:hAnsi="Cambria"/>
                <w:color w:val="000000" w:themeColor="text1"/>
                <w:sz w:val="20"/>
                <w:szCs w:val="20"/>
              </w:rPr>
              <w:t xml:space="preserve">studi kasus industri kualitatif eksplorasi dari sebuah perusahaan global yang menggunakan </w:t>
            </w:r>
            <w:proofErr w:type="spellStart"/>
            <w:r w:rsidRPr="00A64445">
              <w:rPr>
                <w:rFonts w:ascii="Cambria" w:hAnsi="Cambria"/>
                <w:color w:val="000000" w:themeColor="text1"/>
                <w:sz w:val="20"/>
                <w:szCs w:val="20"/>
              </w:rPr>
              <w:t>Topcoder</w:t>
            </w:r>
            <w:proofErr w:type="spellEnd"/>
            <w:r w:rsidRPr="00A64445">
              <w:rPr>
                <w:rFonts w:ascii="Cambria" w:hAnsi="Cambria"/>
                <w:color w:val="000000" w:themeColor="text1"/>
                <w:sz w:val="20"/>
                <w:szCs w:val="20"/>
              </w:rPr>
              <w:t xml:space="preserve"> untuk melakukan crowdsourcing proyek pengembangan perangkat lunak. Studi kasus eksplorasi sesuai untuk mengeksplorasi fenomena kontemporer yang sebelumnya belum pernah diteliti</w:t>
            </w:r>
            <w:r w:rsidRPr="00A64445">
              <w:rPr>
                <w:rFonts w:ascii="Cambria" w:hAnsi="Cambria"/>
                <w:color w:val="000000" w:themeColor="text1"/>
                <w:sz w:val="20"/>
                <w:szCs w:val="20"/>
              </w:rPr>
              <w:t xml:space="preserve"> yaitu </w:t>
            </w:r>
            <w:r w:rsidRPr="00A64445">
              <w:rPr>
                <w:rFonts w:ascii="Cambria" w:hAnsi="Cambria"/>
                <w:color w:val="000000" w:themeColor="text1"/>
                <w:sz w:val="20"/>
                <w:szCs w:val="20"/>
              </w:rPr>
              <w:t>studi kasus kualitatif pertama yang menyelidiki crowdsourcing dari perspektif pelanggan perusahaan</w:t>
            </w:r>
          </w:p>
        </w:tc>
      </w:tr>
      <w:tr w:rsidR="00D114A6" w:rsidRPr="00D114A6" w14:paraId="4CC4BFBF" w14:textId="77777777" w:rsidTr="003937F5">
        <w:trPr>
          <w:jc w:val="center"/>
        </w:trPr>
        <w:tc>
          <w:tcPr>
            <w:tcW w:w="1843" w:type="dxa"/>
          </w:tcPr>
          <w:p w14:paraId="20CB6BE8"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Metode</w:t>
            </w:r>
            <w:r w:rsidR="00977B49" w:rsidRPr="00D114A6">
              <w:rPr>
                <w:rFonts w:asciiTheme="majorHAnsi" w:hAnsiTheme="majorHAnsi"/>
                <w:sz w:val="20"/>
                <w:szCs w:val="20"/>
              </w:rPr>
              <w:t xml:space="preserve"> yang digunakan</w:t>
            </w:r>
          </w:p>
        </w:tc>
        <w:tc>
          <w:tcPr>
            <w:tcW w:w="7354" w:type="dxa"/>
          </w:tcPr>
          <w:p w14:paraId="36F76AB0" w14:textId="3C963703" w:rsidR="00CD2B2E" w:rsidRPr="00E55197" w:rsidRDefault="00E55197" w:rsidP="003941B7">
            <w:pPr>
              <w:rPr>
                <w:rFonts w:asciiTheme="majorHAnsi" w:hAnsiTheme="majorHAnsi"/>
                <w:i/>
                <w:sz w:val="20"/>
                <w:szCs w:val="20"/>
              </w:rPr>
            </w:pPr>
            <w:r>
              <w:rPr>
                <w:rFonts w:ascii="Cambria" w:hAnsi="Cambria"/>
                <w:color w:val="000000" w:themeColor="text1"/>
                <w:sz w:val="20"/>
                <w:szCs w:val="20"/>
              </w:rPr>
              <w:t>Dalam</w:t>
            </w:r>
            <w:r w:rsidRPr="00E55197">
              <w:rPr>
                <w:rFonts w:ascii="Cambria" w:hAnsi="Cambria"/>
                <w:color w:val="000000" w:themeColor="text1"/>
                <w:sz w:val="20"/>
                <w:szCs w:val="20"/>
              </w:rPr>
              <w:t xml:space="preserve"> mengembangkan pemahaman tentang crowdsourcing sebagai strategi outsourcing dalam konteks pengembangan perangkat lunak. </w:t>
            </w:r>
            <w:r>
              <w:rPr>
                <w:rFonts w:ascii="Cambria" w:hAnsi="Cambria"/>
                <w:color w:val="000000" w:themeColor="text1"/>
                <w:sz w:val="20"/>
                <w:szCs w:val="20"/>
              </w:rPr>
              <w:t>Penulis</w:t>
            </w:r>
            <w:r w:rsidRPr="00E55197">
              <w:rPr>
                <w:rFonts w:ascii="Cambria" w:hAnsi="Cambria"/>
                <w:color w:val="000000" w:themeColor="text1"/>
                <w:sz w:val="20"/>
                <w:szCs w:val="20"/>
              </w:rPr>
              <w:t xml:space="preserve"> mengadopsi pendekatan penelitian multi-metode dalam studi ini, yang terdiri dari dua fa</w:t>
            </w:r>
            <w:r>
              <w:rPr>
                <w:rFonts w:ascii="Cambria" w:hAnsi="Cambria"/>
                <w:color w:val="000000" w:themeColor="text1"/>
                <w:sz w:val="20"/>
                <w:szCs w:val="20"/>
              </w:rPr>
              <w:t>se</w:t>
            </w:r>
            <w:r w:rsidRPr="00E55197">
              <w:rPr>
                <w:rFonts w:ascii="Cambria" w:hAnsi="Cambria"/>
                <w:color w:val="000000" w:themeColor="text1"/>
                <w:sz w:val="20"/>
                <w:szCs w:val="20"/>
              </w:rPr>
              <w:t>. Penggunaan pendekatan multi-metode seperti itu membantu memperbaiki kekurangan strategi penelitian dan menjadi semakin lazim</w:t>
            </w:r>
          </w:p>
        </w:tc>
      </w:tr>
      <w:tr w:rsidR="00D114A6" w:rsidRPr="00D114A6" w14:paraId="5089F93C" w14:textId="77777777" w:rsidTr="003937F5">
        <w:trPr>
          <w:jc w:val="center"/>
        </w:trPr>
        <w:tc>
          <w:tcPr>
            <w:tcW w:w="1843" w:type="dxa"/>
          </w:tcPr>
          <w:p w14:paraId="32FCEC1D" w14:textId="77777777" w:rsidR="00CD2B2E" w:rsidRPr="00A64445" w:rsidRDefault="00977B49" w:rsidP="003941B7">
            <w:pPr>
              <w:rPr>
                <w:rFonts w:asciiTheme="majorHAnsi" w:hAnsiTheme="majorHAnsi"/>
                <w:sz w:val="20"/>
                <w:szCs w:val="20"/>
              </w:rPr>
            </w:pPr>
            <w:r w:rsidRPr="00A64445">
              <w:rPr>
                <w:rFonts w:asciiTheme="majorHAnsi" w:hAnsiTheme="majorHAnsi"/>
                <w:sz w:val="20"/>
                <w:szCs w:val="20"/>
              </w:rPr>
              <w:t>Objek Penelitian</w:t>
            </w:r>
          </w:p>
        </w:tc>
        <w:tc>
          <w:tcPr>
            <w:tcW w:w="7354" w:type="dxa"/>
          </w:tcPr>
          <w:p w14:paraId="2BFAD354" w14:textId="4A13568B" w:rsidR="00CD2B2E" w:rsidRPr="00A64445" w:rsidRDefault="00A64445" w:rsidP="003941B7">
            <w:pPr>
              <w:rPr>
                <w:rFonts w:asciiTheme="majorHAnsi" w:hAnsiTheme="majorHAnsi"/>
                <w:sz w:val="20"/>
                <w:szCs w:val="20"/>
              </w:rPr>
            </w:pPr>
            <w:r w:rsidRPr="00A64445">
              <w:rPr>
                <w:rFonts w:asciiTheme="majorHAnsi" w:hAnsiTheme="majorHAnsi"/>
                <w:sz w:val="20"/>
                <w:szCs w:val="20"/>
              </w:rPr>
              <w:t xml:space="preserve">Sekumpulan data besar </w:t>
            </w:r>
            <w:r w:rsidRPr="00A64445">
              <w:rPr>
                <w:rFonts w:ascii="Cambria" w:hAnsi="Cambria"/>
                <w:color w:val="000000" w:themeColor="text1"/>
                <w:sz w:val="20"/>
                <w:szCs w:val="20"/>
              </w:rPr>
              <w:t xml:space="preserve">dari platform </w:t>
            </w:r>
            <w:proofErr w:type="spellStart"/>
            <w:r w:rsidRPr="00A64445">
              <w:rPr>
                <w:rFonts w:ascii="Cambria" w:hAnsi="Cambria"/>
                <w:color w:val="000000" w:themeColor="text1"/>
                <w:sz w:val="20"/>
                <w:szCs w:val="20"/>
              </w:rPr>
              <w:t>Topcoder</w:t>
            </w:r>
            <w:proofErr w:type="spellEnd"/>
          </w:p>
        </w:tc>
      </w:tr>
      <w:tr w:rsidR="00D114A6" w:rsidRPr="00D114A6" w14:paraId="2149D6DE" w14:textId="77777777" w:rsidTr="003937F5">
        <w:trPr>
          <w:jc w:val="center"/>
        </w:trPr>
        <w:tc>
          <w:tcPr>
            <w:tcW w:w="1843" w:type="dxa"/>
          </w:tcPr>
          <w:p w14:paraId="582B43B8" w14:textId="77777777" w:rsidR="00CD2B2E" w:rsidRPr="00D114A6" w:rsidRDefault="00977B49" w:rsidP="003941B7">
            <w:pPr>
              <w:rPr>
                <w:rFonts w:asciiTheme="majorHAnsi" w:hAnsiTheme="majorHAnsi"/>
                <w:sz w:val="20"/>
                <w:szCs w:val="20"/>
              </w:rPr>
            </w:pPr>
            <w:r w:rsidRPr="00D114A6">
              <w:rPr>
                <w:rFonts w:asciiTheme="majorHAnsi" w:hAnsiTheme="majorHAnsi"/>
                <w:sz w:val="20"/>
                <w:szCs w:val="20"/>
              </w:rPr>
              <w:t>Lama Penelitian</w:t>
            </w:r>
          </w:p>
        </w:tc>
        <w:tc>
          <w:tcPr>
            <w:tcW w:w="7354" w:type="dxa"/>
          </w:tcPr>
          <w:p w14:paraId="0ED1CA48" w14:textId="69A5E822" w:rsidR="00CD2B2E" w:rsidRPr="00A64445" w:rsidRDefault="00A64445" w:rsidP="003941B7">
            <w:pPr>
              <w:rPr>
                <w:rFonts w:asciiTheme="majorHAnsi" w:hAnsiTheme="majorHAnsi"/>
                <w:iCs/>
                <w:sz w:val="20"/>
                <w:szCs w:val="20"/>
              </w:rPr>
            </w:pPr>
            <w:r>
              <w:rPr>
                <w:rFonts w:asciiTheme="majorHAnsi" w:hAnsiTheme="majorHAnsi"/>
                <w:iCs/>
                <w:sz w:val="20"/>
                <w:szCs w:val="20"/>
              </w:rPr>
              <w:t>0</w:t>
            </w:r>
          </w:p>
        </w:tc>
      </w:tr>
      <w:tr w:rsidR="00D114A6" w:rsidRPr="00D114A6" w14:paraId="1BFA820B" w14:textId="77777777" w:rsidTr="003937F5">
        <w:trPr>
          <w:jc w:val="center"/>
        </w:trPr>
        <w:tc>
          <w:tcPr>
            <w:tcW w:w="1843" w:type="dxa"/>
          </w:tcPr>
          <w:p w14:paraId="28C4CAA8" w14:textId="77777777" w:rsidR="00977B49" w:rsidRPr="00D114A6" w:rsidRDefault="00977B49" w:rsidP="003941B7">
            <w:pPr>
              <w:rPr>
                <w:rFonts w:asciiTheme="majorHAnsi" w:hAnsiTheme="majorHAnsi"/>
                <w:sz w:val="20"/>
                <w:szCs w:val="20"/>
              </w:rPr>
            </w:pPr>
            <w:r w:rsidRPr="00D114A6">
              <w:rPr>
                <w:rFonts w:asciiTheme="majorHAnsi" w:hAnsiTheme="majorHAnsi"/>
                <w:sz w:val="20"/>
                <w:szCs w:val="20"/>
              </w:rPr>
              <w:t>Biaya Penelitian</w:t>
            </w:r>
          </w:p>
        </w:tc>
        <w:tc>
          <w:tcPr>
            <w:tcW w:w="7354" w:type="dxa"/>
          </w:tcPr>
          <w:p w14:paraId="209F57DD" w14:textId="1CC75817" w:rsidR="00977B49" w:rsidRPr="00A64445" w:rsidRDefault="00A64445" w:rsidP="003941B7">
            <w:pPr>
              <w:rPr>
                <w:rFonts w:asciiTheme="majorHAnsi" w:hAnsiTheme="majorHAnsi"/>
                <w:iCs/>
                <w:sz w:val="20"/>
                <w:szCs w:val="20"/>
              </w:rPr>
            </w:pPr>
            <w:r w:rsidRPr="00A64445">
              <w:rPr>
                <w:rFonts w:asciiTheme="majorHAnsi" w:hAnsiTheme="majorHAnsi"/>
                <w:iCs/>
                <w:sz w:val="20"/>
                <w:szCs w:val="20"/>
              </w:rPr>
              <w:t>0</w:t>
            </w:r>
          </w:p>
        </w:tc>
      </w:tr>
      <w:tr w:rsidR="00D114A6" w:rsidRPr="00D114A6" w14:paraId="786BAD11" w14:textId="77777777" w:rsidTr="003937F5">
        <w:trPr>
          <w:jc w:val="center"/>
        </w:trPr>
        <w:tc>
          <w:tcPr>
            <w:tcW w:w="1843" w:type="dxa"/>
          </w:tcPr>
          <w:p w14:paraId="745BA1C8" w14:textId="77777777" w:rsidR="00977B49" w:rsidRPr="00D114A6" w:rsidRDefault="00977B49" w:rsidP="003941B7">
            <w:pPr>
              <w:rPr>
                <w:rFonts w:asciiTheme="majorHAnsi" w:hAnsiTheme="majorHAnsi"/>
                <w:sz w:val="20"/>
                <w:szCs w:val="20"/>
              </w:rPr>
            </w:pPr>
            <w:r w:rsidRPr="00D114A6">
              <w:rPr>
                <w:rFonts w:asciiTheme="majorHAnsi" w:hAnsiTheme="majorHAnsi"/>
                <w:sz w:val="20"/>
                <w:szCs w:val="20"/>
              </w:rPr>
              <w:t>Jumlah Responden</w:t>
            </w:r>
          </w:p>
        </w:tc>
        <w:tc>
          <w:tcPr>
            <w:tcW w:w="7354" w:type="dxa"/>
          </w:tcPr>
          <w:p w14:paraId="7A5A61ED" w14:textId="268B3EE0" w:rsidR="00977B49" w:rsidRPr="00A64445" w:rsidRDefault="00A64445" w:rsidP="003941B7">
            <w:pPr>
              <w:rPr>
                <w:rFonts w:asciiTheme="majorHAnsi" w:hAnsiTheme="majorHAnsi"/>
                <w:iCs/>
                <w:sz w:val="20"/>
                <w:szCs w:val="20"/>
              </w:rPr>
            </w:pPr>
            <w:r w:rsidRPr="00A64445">
              <w:rPr>
                <w:rFonts w:asciiTheme="majorHAnsi" w:hAnsiTheme="majorHAnsi"/>
                <w:iCs/>
                <w:sz w:val="20"/>
                <w:szCs w:val="20"/>
              </w:rPr>
              <w:t>0</w:t>
            </w:r>
          </w:p>
        </w:tc>
      </w:tr>
      <w:tr w:rsidR="00977B49" w:rsidRPr="00D114A6" w14:paraId="418FDD1E" w14:textId="77777777" w:rsidTr="003937F5">
        <w:trPr>
          <w:jc w:val="center"/>
        </w:trPr>
        <w:tc>
          <w:tcPr>
            <w:tcW w:w="1843" w:type="dxa"/>
          </w:tcPr>
          <w:p w14:paraId="55DB5BA3" w14:textId="77777777" w:rsidR="00977B49" w:rsidRPr="00D114A6" w:rsidRDefault="00977B49" w:rsidP="003941B7">
            <w:pPr>
              <w:rPr>
                <w:rFonts w:asciiTheme="majorHAnsi" w:hAnsiTheme="majorHAnsi"/>
                <w:sz w:val="20"/>
                <w:szCs w:val="20"/>
              </w:rPr>
            </w:pPr>
            <w:r w:rsidRPr="00D114A6">
              <w:rPr>
                <w:rFonts w:asciiTheme="majorHAnsi" w:hAnsiTheme="majorHAnsi"/>
                <w:sz w:val="20"/>
                <w:szCs w:val="20"/>
              </w:rPr>
              <w:t>Referensi dari Metode</w:t>
            </w:r>
          </w:p>
        </w:tc>
        <w:tc>
          <w:tcPr>
            <w:tcW w:w="7354" w:type="dxa"/>
          </w:tcPr>
          <w:p w14:paraId="590A67CE" w14:textId="77777777" w:rsidR="00977B49" w:rsidRPr="00A64445" w:rsidRDefault="00A64445" w:rsidP="003941B7">
            <w:pPr>
              <w:rPr>
                <w:rFonts w:ascii="Cambria" w:hAnsi="Cambria"/>
                <w:color w:val="000000" w:themeColor="text1"/>
                <w:sz w:val="20"/>
                <w:szCs w:val="20"/>
              </w:rPr>
            </w:pPr>
            <w:r w:rsidRPr="00A64445">
              <w:rPr>
                <w:rFonts w:ascii="Cambria" w:hAnsi="Cambria"/>
                <w:color w:val="000000" w:themeColor="text1"/>
                <w:sz w:val="20"/>
                <w:szCs w:val="20"/>
              </w:rPr>
              <w:t xml:space="preserve">P. </w:t>
            </w:r>
            <w:proofErr w:type="spellStart"/>
            <w:r w:rsidRPr="00A64445">
              <w:rPr>
                <w:rFonts w:ascii="Cambria" w:hAnsi="Cambria"/>
                <w:color w:val="000000" w:themeColor="text1"/>
                <w:sz w:val="20"/>
                <w:szCs w:val="20"/>
              </w:rPr>
              <w:t>Agerfalk</w:t>
            </w:r>
            <w:proofErr w:type="spellEnd"/>
            <w:r w:rsidRPr="00A64445">
              <w:rPr>
                <w:rFonts w:ascii="Cambria" w:hAnsi="Cambria"/>
                <w:color w:val="000000" w:themeColor="text1"/>
                <w:sz w:val="20"/>
                <w:szCs w:val="20"/>
              </w:rPr>
              <w:t xml:space="preserve"> and B. Fitzgerald, “Outsourcing to an unknown </w:t>
            </w:r>
            <w:proofErr w:type="spellStart"/>
            <w:r w:rsidRPr="00A64445">
              <w:rPr>
                <w:rFonts w:ascii="Cambria" w:hAnsi="Cambria"/>
                <w:color w:val="000000" w:themeColor="text1"/>
                <w:sz w:val="20"/>
                <w:szCs w:val="20"/>
              </w:rPr>
              <w:t>wor</w:t>
            </w:r>
            <w:proofErr w:type="spellEnd"/>
            <w:r w:rsidRPr="00A64445">
              <w:rPr>
                <w:rFonts w:ascii="Cambria" w:hAnsi="Cambria"/>
                <w:color w:val="000000" w:themeColor="text1"/>
                <w:sz w:val="20"/>
                <w:szCs w:val="20"/>
              </w:rPr>
              <w:t>- force: Exploring opensourcing as a global sourcing strategy,” MIS Quart., vol. 32, no. 2, pp. 385–409, 2008.</w:t>
            </w:r>
          </w:p>
          <w:p w14:paraId="547B59DD" w14:textId="77777777" w:rsidR="00A64445" w:rsidRPr="00A64445" w:rsidRDefault="00A64445" w:rsidP="003941B7">
            <w:pPr>
              <w:rPr>
                <w:rFonts w:ascii="Cambria" w:hAnsi="Cambria"/>
                <w:color w:val="000000" w:themeColor="text1"/>
                <w:sz w:val="20"/>
                <w:szCs w:val="20"/>
              </w:rPr>
            </w:pPr>
            <w:r w:rsidRPr="00A64445">
              <w:rPr>
                <w:rFonts w:ascii="Cambria" w:hAnsi="Cambria"/>
                <w:color w:val="000000" w:themeColor="text1"/>
                <w:sz w:val="20"/>
                <w:szCs w:val="20"/>
              </w:rPr>
              <w:t>G. G. Gable, “Integrating case study and survey research methods: An example in information systems,” Eur. J. Inf. Syst., vol. 3, no. 2, pp. 112–126, 1994.</w:t>
            </w:r>
          </w:p>
          <w:p w14:paraId="5B575CCC" w14:textId="7B34C518" w:rsidR="00A64445" w:rsidRPr="00A64445" w:rsidRDefault="00A64445" w:rsidP="003941B7">
            <w:pPr>
              <w:rPr>
                <w:rFonts w:asciiTheme="majorHAnsi" w:hAnsiTheme="majorHAnsi"/>
                <w:i/>
                <w:sz w:val="20"/>
                <w:szCs w:val="20"/>
              </w:rPr>
            </w:pPr>
            <w:r w:rsidRPr="00A64445">
              <w:rPr>
                <w:rFonts w:ascii="Cambria" w:hAnsi="Cambria"/>
                <w:color w:val="000000" w:themeColor="text1"/>
                <w:sz w:val="20"/>
                <w:szCs w:val="20"/>
              </w:rPr>
              <w:lastRenderedPageBreak/>
              <w:t xml:space="preserve">J. </w:t>
            </w:r>
            <w:proofErr w:type="spellStart"/>
            <w:r w:rsidRPr="00A64445">
              <w:rPr>
                <w:rFonts w:ascii="Cambria" w:hAnsi="Cambria"/>
                <w:color w:val="000000" w:themeColor="text1"/>
                <w:sz w:val="20"/>
                <w:szCs w:val="20"/>
              </w:rPr>
              <w:t>Mingers</w:t>
            </w:r>
            <w:proofErr w:type="spellEnd"/>
            <w:r w:rsidRPr="00A64445">
              <w:rPr>
                <w:rFonts w:ascii="Cambria" w:hAnsi="Cambria"/>
                <w:color w:val="000000" w:themeColor="text1"/>
                <w:sz w:val="20"/>
                <w:szCs w:val="20"/>
              </w:rPr>
              <w:t>, “Combining is research methods: Towards a pluralist methodology,” Inf. Syst. Res., vol. 12, no. 3, pp. 240–259, 2001.</w:t>
            </w:r>
          </w:p>
        </w:tc>
      </w:tr>
    </w:tbl>
    <w:p w14:paraId="4722AE07" w14:textId="77777777" w:rsidR="00CD2B2E" w:rsidRPr="00D114A6" w:rsidRDefault="00CD2B2E" w:rsidP="003941B7">
      <w:pPr>
        <w:rPr>
          <w:rFonts w:asciiTheme="majorHAnsi" w:hAnsiTheme="majorHAnsi"/>
          <w:b/>
          <w:sz w:val="20"/>
          <w:szCs w:val="20"/>
        </w:rPr>
      </w:pPr>
    </w:p>
    <w:p w14:paraId="187B0C20" w14:textId="77777777" w:rsidR="007D74B6" w:rsidRPr="00D114A6" w:rsidRDefault="00020F3F"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Diskusi/Hasil</w:t>
      </w:r>
    </w:p>
    <w:tbl>
      <w:tblPr>
        <w:tblStyle w:val="TableGrid"/>
        <w:tblW w:w="0" w:type="auto"/>
        <w:jc w:val="center"/>
        <w:tblLook w:val="04A0" w:firstRow="1" w:lastRow="0" w:firstColumn="1" w:lastColumn="0" w:noHBand="0" w:noVBand="1"/>
      </w:tblPr>
      <w:tblGrid>
        <w:gridCol w:w="1843"/>
        <w:gridCol w:w="7354"/>
      </w:tblGrid>
      <w:tr w:rsidR="00D114A6" w:rsidRPr="00D114A6" w14:paraId="2FD75D84" w14:textId="77777777" w:rsidTr="008178DD">
        <w:trPr>
          <w:jc w:val="center"/>
        </w:trPr>
        <w:tc>
          <w:tcPr>
            <w:tcW w:w="1843" w:type="dxa"/>
          </w:tcPr>
          <w:p w14:paraId="438CE956" w14:textId="77777777" w:rsidR="00AF5F98" w:rsidRPr="00D114A6" w:rsidRDefault="00AF5F98" w:rsidP="003941B7">
            <w:pPr>
              <w:rPr>
                <w:rFonts w:asciiTheme="majorHAnsi" w:hAnsiTheme="majorHAnsi"/>
                <w:sz w:val="20"/>
                <w:szCs w:val="20"/>
              </w:rPr>
            </w:pPr>
            <w:r w:rsidRPr="00D114A6">
              <w:rPr>
                <w:rFonts w:asciiTheme="majorHAnsi" w:hAnsiTheme="majorHAnsi"/>
                <w:sz w:val="20"/>
                <w:szCs w:val="20"/>
              </w:rPr>
              <w:t>Diskusi / Analisis</w:t>
            </w:r>
          </w:p>
        </w:tc>
        <w:tc>
          <w:tcPr>
            <w:tcW w:w="7354" w:type="dxa"/>
          </w:tcPr>
          <w:p w14:paraId="0FE06D8C" w14:textId="65CC0394" w:rsidR="00AF5F98" w:rsidRPr="005859F5" w:rsidRDefault="005859F5" w:rsidP="003941B7">
            <w:pPr>
              <w:rPr>
                <w:rFonts w:asciiTheme="majorHAnsi" w:hAnsiTheme="majorHAnsi"/>
                <w:iCs/>
                <w:sz w:val="20"/>
                <w:szCs w:val="20"/>
              </w:rPr>
            </w:pPr>
            <w:r w:rsidRPr="005859F5">
              <w:rPr>
                <w:rFonts w:asciiTheme="majorHAnsi" w:hAnsiTheme="majorHAnsi"/>
                <w:iCs/>
                <w:sz w:val="20"/>
                <w:szCs w:val="20"/>
              </w:rPr>
              <w:t xml:space="preserve">Dalam peninjauan dan analisis hasil penelitian, penulis </w:t>
            </w:r>
            <w:r w:rsidRPr="005859F5">
              <w:rPr>
                <w:rFonts w:ascii="Cambria" w:hAnsi="Cambria"/>
                <w:color w:val="000000" w:themeColor="text1"/>
                <w:sz w:val="20"/>
                <w:szCs w:val="20"/>
              </w:rPr>
              <w:t>mengambil dari literatur yang ada tentang crowdsourcing, dan temuan dari tahap pertama untuk mengembangkan serangkaian hipotesis yang diintegrasikan ke dalam satu model teoretis</w:t>
            </w:r>
            <w:r w:rsidR="007E7B54">
              <w:rPr>
                <w:rFonts w:ascii="Cambria" w:hAnsi="Cambria"/>
                <w:color w:val="000000" w:themeColor="text1"/>
                <w:sz w:val="20"/>
                <w:szCs w:val="20"/>
              </w:rPr>
              <w:t xml:space="preserve"> yaitu</w:t>
            </w:r>
            <w:r w:rsidR="007E7B54" w:rsidRPr="007E7B54">
              <w:rPr>
                <w:rFonts w:ascii="Cambria" w:hAnsi="Cambria"/>
                <w:color w:val="000000" w:themeColor="text1"/>
                <w:sz w:val="20"/>
                <w:szCs w:val="20"/>
              </w:rPr>
              <w:t xml:space="preserve"> model yang cocok dengan data, yang merupakan prasyarat untuk dapat menafsirkan estimasi parameter</w:t>
            </w:r>
            <w:r w:rsidRPr="007E7B54">
              <w:rPr>
                <w:rFonts w:ascii="Cambria" w:hAnsi="Cambria"/>
                <w:color w:val="000000" w:themeColor="text1"/>
                <w:sz w:val="20"/>
                <w:szCs w:val="20"/>
              </w:rPr>
              <w:t xml:space="preserve"> </w:t>
            </w:r>
            <w:r w:rsidRPr="005859F5">
              <w:rPr>
                <w:rFonts w:ascii="Cambria" w:hAnsi="Cambria"/>
                <w:color w:val="000000" w:themeColor="text1"/>
                <w:sz w:val="20"/>
                <w:szCs w:val="20"/>
              </w:rPr>
              <w:t>untuk meningkatkan pemahaman kami tentang pengembangan perangkat lunak crowdsourcing</w:t>
            </w:r>
            <w:r>
              <w:rPr>
                <w:rFonts w:ascii="Cambria" w:hAnsi="Cambria"/>
                <w:color w:val="000000" w:themeColor="text1"/>
                <w:sz w:val="20"/>
                <w:szCs w:val="20"/>
              </w:rPr>
              <w:t xml:space="preserve"> kemudian</w:t>
            </w:r>
            <w:r w:rsidRPr="005859F5">
              <w:rPr>
                <w:rFonts w:asciiTheme="majorHAnsi" w:hAnsiTheme="majorHAnsi"/>
                <w:iCs/>
                <w:sz w:val="20"/>
                <w:szCs w:val="20"/>
              </w:rPr>
              <w:t xml:space="preserve"> </w:t>
            </w:r>
            <w:r w:rsidRPr="005859F5">
              <w:rPr>
                <w:rFonts w:ascii="Cambria" w:hAnsi="Cambria"/>
                <w:color w:val="000000" w:themeColor="text1"/>
                <w:sz w:val="20"/>
                <w:szCs w:val="20"/>
              </w:rPr>
              <w:t>menentukan model teoritis (hipotesis) dengan mendefinisikan sejumlah hipotesis yang saling terkait; berdasarkan hal ini, matriks varians-</w:t>
            </w:r>
            <w:proofErr w:type="spellStart"/>
            <w:r w:rsidRPr="005859F5">
              <w:rPr>
                <w:rFonts w:ascii="Cambria" w:hAnsi="Cambria"/>
                <w:color w:val="000000" w:themeColor="text1"/>
                <w:sz w:val="20"/>
                <w:szCs w:val="20"/>
              </w:rPr>
              <w:t>kovarians</w:t>
            </w:r>
            <w:proofErr w:type="spellEnd"/>
            <w:r w:rsidRPr="005859F5">
              <w:rPr>
                <w:rFonts w:ascii="Cambria" w:hAnsi="Cambria"/>
                <w:color w:val="000000" w:themeColor="text1"/>
                <w:sz w:val="20"/>
                <w:szCs w:val="20"/>
              </w:rPr>
              <w:t xml:space="preserve"> dihasilkan. Matriks varians-</w:t>
            </w:r>
            <w:proofErr w:type="spellStart"/>
            <w:r w:rsidRPr="005859F5">
              <w:rPr>
                <w:rFonts w:ascii="Cambria" w:hAnsi="Cambria"/>
                <w:color w:val="000000" w:themeColor="text1"/>
                <w:sz w:val="20"/>
                <w:szCs w:val="20"/>
              </w:rPr>
              <w:t>kovarians</w:t>
            </w:r>
            <w:proofErr w:type="spellEnd"/>
            <w:r w:rsidRPr="005859F5">
              <w:rPr>
                <w:rFonts w:ascii="Cambria" w:hAnsi="Cambria"/>
                <w:color w:val="000000" w:themeColor="text1"/>
                <w:sz w:val="20"/>
                <w:szCs w:val="20"/>
              </w:rPr>
              <w:t xml:space="preserve"> kedua dihasilkan berdasarkan sekumpulan data sampel. </w:t>
            </w:r>
            <w:r w:rsidRPr="005859F5">
              <w:rPr>
                <w:rFonts w:ascii="Cambria" w:hAnsi="Cambria"/>
                <w:color w:val="000000" w:themeColor="text1"/>
                <w:sz w:val="20"/>
                <w:szCs w:val="20"/>
              </w:rPr>
              <w:t>Penulis menguji perbedaan kedua matriks tersebut menggunakan SEM (</w:t>
            </w:r>
            <w:r w:rsidRPr="005859F5">
              <w:rPr>
                <w:rFonts w:ascii="Cambria" w:hAnsi="Cambria"/>
                <w:color w:val="000000" w:themeColor="text1"/>
                <w:sz w:val="20"/>
                <w:szCs w:val="20"/>
              </w:rPr>
              <w:t>Structural Equation Modeling</w:t>
            </w:r>
            <w:r w:rsidRPr="005859F5">
              <w:rPr>
                <w:rFonts w:ascii="Cambria" w:hAnsi="Cambria"/>
                <w:color w:val="000000" w:themeColor="text1"/>
                <w:sz w:val="20"/>
                <w:szCs w:val="20"/>
              </w:rPr>
              <w:t>).</w:t>
            </w:r>
            <w:r w:rsidRPr="005859F5">
              <w:rPr>
                <w:rFonts w:ascii="Cambria" w:hAnsi="Cambria"/>
                <w:color w:val="000000" w:themeColor="text1"/>
                <w:sz w:val="20"/>
                <w:szCs w:val="20"/>
              </w:rPr>
              <w:t xml:space="preserve"> jika berbeda, maka data sampel tidak mendukung model teoritis peneliti</w:t>
            </w:r>
            <w:r w:rsidRPr="005859F5">
              <w:rPr>
                <w:rFonts w:ascii="Cambria" w:hAnsi="Cambria"/>
                <w:color w:val="000000" w:themeColor="text1"/>
                <w:sz w:val="20"/>
                <w:szCs w:val="20"/>
              </w:rPr>
              <w:t>.</w:t>
            </w:r>
          </w:p>
        </w:tc>
      </w:tr>
      <w:tr w:rsidR="00D114A6" w:rsidRPr="00D114A6" w14:paraId="193B8C60" w14:textId="77777777" w:rsidTr="003937F5">
        <w:trPr>
          <w:jc w:val="center"/>
        </w:trPr>
        <w:tc>
          <w:tcPr>
            <w:tcW w:w="1843" w:type="dxa"/>
          </w:tcPr>
          <w:p w14:paraId="742B59A1" w14:textId="77777777" w:rsidR="00AF5F98" w:rsidRPr="00D114A6" w:rsidRDefault="00AF5F98" w:rsidP="003941B7">
            <w:pPr>
              <w:rPr>
                <w:rFonts w:asciiTheme="majorHAnsi" w:hAnsiTheme="majorHAnsi"/>
                <w:sz w:val="20"/>
                <w:szCs w:val="20"/>
              </w:rPr>
            </w:pPr>
            <w:r w:rsidRPr="00D114A6">
              <w:rPr>
                <w:rFonts w:asciiTheme="majorHAnsi" w:hAnsiTheme="majorHAnsi"/>
                <w:sz w:val="20"/>
                <w:szCs w:val="20"/>
              </w:rPr>
              <w:t>Teori Pendukung (tinjauan empiris/ praktis)</w:t>
            </w:r>
          </w:p>
        </w:tc>
        <w:tc>
          <w:tcPr>
            <w:tcW w:w="7354" w:type="dxa"/>
          </w:tcPr>
          <w:p w14:paraId="3E1A7D09" w14:textId="2DBB37E0" w:rsidR="00AF5F98" w:rsidRPr="008F4345" w:rsidRDefault="008F4345" w:rsidP="003941B7">
            <w:pPr>
              <w:rPr>
                <w:rFonts w:asciiTheme="majorHAnsi" w:hAnsiTheme="majorHAnsi"/>
                <w:i/>
                <w:sz w:val="20"/>
                <w:szCs w:val="20"/>
              </w:rPr>
            </w:pPr>
            <w:r>
              <w:rPr>
                <w:rFonts w:ascii="Cambria" w:hAnsi="Cambria"/>
                <w:color w:val="000000" w:themeColor="text1"/>
                <w:sz w:val="20"/>
                <w:szCs w:val="20"/>
              </w:rPr>
              <w:t xml:space="preserve">Metode </w:t>
            </w:r>
            <w:r w:rsidRPr="008F4345">
              <w:rPr>
                <w:rFonts w:ascii="Cambria" w:hAnsi="Cambria"/>
                <w:color w:val="000000" w:themeColor="text1"/>
                <w:sz w:val="20"/>
                <w:szCs w:val="20"/>
              </w:rPr>
              <w:t xml:space="preserve">SEM </w:t>
            </w:r>
            <w:r>
              <w:rPr>
                <w:rFonts w:ascii="Cambria" w:hAnsi="Cambria"/>
                <w:color w:val="000000" w:themeColor="text1"/>
                <w:sz w:val="20"/>
                <w:szCs w:val="20"/>
              </w:rPr>
              <w:t xml:space="preserve">(Structural Equation Modeling) </w:t>
            </w:r>
            <w:r w:rsidRPr="008F4345">
              <w:rPr>
                <w:rFonts w:ascii="Cambria" w:hAnsi="Cambria"/>
                <w:color w:val="000000" w:themeColor="text1"/>
                <w:sz w:val="20"/>
                <w:szCs w:val="20"/>
              </w:rPr>
              <w:t>adalah pendekatan statistik yang kuat tetapi jarang digunakan dalam studi rekayasa perangkat lunak hingga saat ini. Pengecualian penting adalah studi tentang kualitas, upaya, dan tata kelola dalam open source, dan studi tentang kualitas kerja tim dan keberhasilan proyek</w:t>
            </w:r>
            <w:r>
              <w:rPr>
                <w:rFonts w:ascii="Cambria" w:hAnsi="Cambria"/>
                <w:color w:val="000000" w:themeColor="text1"/>
                <w:sz w:val="20"/>
                <w:szCs w:val="20"/>
              </w:rPr>
              <w:t xml:space="preserve">. SEM juga merupakan </w:t>
            </w:r>
            <w:r w:rsidRPr="008F4345">
              <w:rPr>
                <w:rFonts w:ascii="Cambria" w:hAnsi="Cambria"/>
                <w:color w:val="000000" w:themeColor="text1"/>
                <w:sz w:val="20"/>
                <w:szCs w:val="20"/>
              </w:rPr>
              <w:t>pendekatan statistik generasi kedua. Dalam metode statistik generasi pertama termasuk regresi berganda dan ANOVA, parameter biasanya diestimasi menggunakan Ordinary Least Squares (OLS). Tujuan dari OLS adalah untuk menemukan koefisien yang meminimalkan jarak kuadrat rata-rata antara titik data dan garis regresi</w:t>
            </w:r>
            <w:r>
              <w:rPr>
                <w:rFonts w:ascii="Cambria" w:hAnsi="Cambria"/>
                <w:color w:val="000000" w:themeColor="text1"/>
                <w:sz w:val="20"/>
                <w:szCs w:val="20"/>
              </w:rPr>
              <w:t>.</w:t>
            </w:r>
          </w:p>
        </w:tc>
      </w:tr>
      <w:tr w:rsidR="00AF5F98" w:rsidRPr="00D114A6" w14:paraId="2CC75D91" w14:textId="77777777" w:rsidTr="003937F5">
        <w:trPr>
          <w:jc w:val="center"/>
        </w:trPr>
        <w:tc>
          <w:tcPr>
            <w:tcW w:w="1843" w:type="dxa"/>
          </w:tcPr>
          <w:p w14:paraId="1C850B01" w14:textId="77777777" w:rsidR="00AF5F98" w:rsidRPr="00D114A6" w:rsidRDefault="00AF5F98" w:rsidP="003941B7">
            <w:pPr>
              <w:rPr>
                <w:rFonts w:asciiTheme="majorHAnsi" w:hAnsiTheme="majorHAnsi"/>
                <w:sz w:val="20"/>
                <w:szCs w:val="20"/>
              </w:rPr>
            </w:pPr>
            <w:r w:rsidRPr="00D114A6">
              <w:rPr>
                <w:rFonts w:asciiTheme="majorHAnsi" w:hAnsiTheme="majorHAnsi"/>
                <w:sz w:val="20"/>
                <w:szCs w:val="20"/>
              </w:rPr>
              <w:t>Referensi dari Diskusi/Hasil</w:t>
            </w:r>
          </w:p>
        </w:tc>
        <w:tc>
          <w:tcPr>
            <w:tcW w:w="7354" w:type="dxa"/>
          </w:tcPr>
          <w:p w14:paraId="71823A8D" w14:textId="77777777" w:rsidR="00AF5F98" w:rsidRPr="008F4345" w:rsidRDefault="008F4345" w:rsidP="003941B7">
            <w:pPr>
              <w:rPr>
                <w:rFonts w:ascii="Cambria" w:hAnsi="Cambria"/>
                <w:color w:val="000000" w:themeColor="text1"/>
                <w:sz w:val="20"/>
                <w:szCs w:val="20"/>
              </w:rPr>
            </w:pPr>
            <w:r w:rsidRPr="008F4345">
              <w:rPr>
                <w:rFonts w:ascii="Cambria" w:hAnsi="Cambria"/>
                <w:color w:val="000000" w:themeColor="text1"/>
                <w:sz w:val="20"/>
                <w:szCs w:val="20"/>
              </w:rPr>
              <w:t>R. Hoyle, Ed., Handbook of Structural Equation Modeling. New York, NY, USA: Guildford Press, 2012.</w:t>
            </w:r>
          </w:p>
          <w:p w14:paraId="5F78B530" w14:textId="77777777" w:rsidR="008F4345" w:rsidRPr="008F4345" w:rsidRDefault="008F4345" w:rsidP="003941B7">
            <w:pPr>
              <w:rPr>
                <w:rFonts w:ascii="Cambria" w:hAnsi="Cambria"/>
                <w:color w:val="000000" w:themeColor="text1"/>
                <w:sz w:val="20"/>
                <w:szCs w:val="20"/>
              </w:rPr>
            </w:pPr>
            <w:r w:rsidRPr="008F4345">
              <w:rPr>
                <w:rFonts w:ascii="Cambria" w:hAnsi="Cambria"/>
                <w:color w:val="000000" w:themeColor="text1"/>
                <w:sz w:val="20"/>
                <w:szCs w:val="20"/>
              </w:rPr>
              <w:t xml:space="preserve">E. Capra, C. </w:t>
            </w:r>
            <w:proofErr w:type="spellStart"/>
            <w:r w:rsidRPr="008F4345">
              <w:rPr>
                <w:rFonts w:ascii="Cambria" w:hAnsi="Cambria"/>
                <w:color w:val="000000" w:themeColor="text1"/>
                <w:sz w:val="20"/>
                <w:szCs w:val="20"/>
              </w:rPr>
              <w:t>Francalanci</w:t>
            </w:r>
            <w:proofErr w:type="spellEnd"/>
            <w:r w:rsidRPr="008F4345">
              <w:rPr>
                <w:rFonts w:ascii="Cambria" w:hAnsi="Cambria"/>
                <w:color w:val="000000" w:themeColor="text1"/>
                <w:sz w:val="20"/>
                <w:szCs w:val="20"/>
              </w:rPr>
              <w:t xml:space="preserve">, and F. Merlo, “An empirical study on the relationship among software design quality, development effort, and governance in open-source projects,” IEEE Trans. </w:t>
            </w:r>
            <w:proofErr w:type="spellStart"/>
            <w:r w:rsidRPr="008F4345">
              <w:rPr>
                <w:rFonts w:ascii="Cambria" w:hAnsi="Cambria"/>
                <w:color w:val="000000" w:themeColor="text1"/>
                <w:sz w:val="20"/>
                <w:szCs w:val="20"/>
              </w:rPr>
              <w:t>Softw</w:t>
            </w:r>
            <w:proofErr w:type="spellEnd"/>
            <w:r w:rsidRPr="008F4345">
              <w:rPr>
                <w:rFonts w:ascii="Cambria" w:hAnsi="Cambria"/>
                <w:color w:val="000000" w:themeColor="text1"/>
                <w:sz w:val="20"/>
                <w:szCs w:val="20"/>
              </w:rPr>
              <w:t>. Eng., vol. 34, no. 6, pp. 765–782, Nov./Dec. 2008.</w:t>
            </w:r>
          </w:p>
          <w:p w14:paraId="3703EDD2" w14:textId="33FBEAD1" w:rsidR="008F4345" w:rsidRPr="00D114A6" w:rsidRDefault="008F4345" w:rsidP="003941B7">
            <w:pPr>
              <w:rPr>
                <w:rFonts w:asciiTheme="majorHAnsi" w:hAnsiTheme="majorHAnsi"/>
                <w:i/>
                <w:sz w:val="20"/>
                <w:szCs w:val="20"/>
              </w:rPr>
            </w:pPr>
            <w:r w:rsidRPr="008F4345">
              <w:rPr>
                <w:rFonts w:ascii="Cambria" w:hAnsi="Cambria"/>
                <w:color w:val="000000" w:themeColor="text1"/>
                <w:sz w:val="20"/>
                <w:szCs w:val="20"/>
              </w:rPr>
              <w:t xml:space="preserve">Y. </w:t>
            </w:r>
            <w:proofErr w:type="spellStart"/>
            <w:r w:rsidRPr="008F4345">
              <w:rPr>
                <w:rFonts w:ascii="Cambria" w:hAnsi="Cambria"/>
                <w:color w:val="000000" w:themeColor="text1"/>
                <w:sz w:val="20"/>
                <w:szCs w:val="20"/>
              </w:rPr>
              <w:t>Lindsjørn</w:t>
            </w:r>
            <w:proofErr w:type="spellEnd"/>
            <w:r w:rsidRPr="008F4345">
              <w:rPr>
                <w:rFonts w:ascii="Cambria" w:hAnsi="Cambria"/>
                <w:color w:val="000000" w:themeColor="text1"/>
                <w:sz w:val="20"/>
                <w:szCs w:val="20"/>
              </w:rPr>
              <w:t xml:space="preserve">, D. I. </w:t>
            </w:r>
            <w:proofErr w:type="spellStart"/>
            <w:r w:rsidRPr="008F4345">
              <w:rPr>
                <w:rFonts w:ascii="Cambria" w:hAnsi="Cambria"/>
                <w:color w:val="000000" w:themeColor="text1"/>
                <w:sz w:val="20"/>
                <w:szCs w:val="20"/>
              </w:rPr>
              <w:t>Sjøberg</w:t>
            </w:r>
            <w:proofErr w:type="spellEnd"/>
            <w:r w:rsidRPr="008F4345">
              <w:rPr>
                <w:rFonts w:ascii="Cambria" w:hAnsi="Cambria"/>
                <w:color w:val="000000" w:themeColor="text1"/>
                <w:sz w:val="20"/>
                <w:szCs w:val="20"/>
              </w:rPr>
              <w:t xml:space="preserve">, T. </w:t>
            </w:r>
            <w:proofErr w:type="spellStart"/>
            <w:r w:rsidRPr="008F4345">
              <w:rPr>
                <w:rFonts w:ascii="Cambria" w:hAnsi="Cambria"/>
                <w:color w:val="000000" w:themeColor="text1"/>
                <w:sz w:val="20"/>
                <w:szCs w:val="20"/>
              </w:rPr>
              <w:t>Dingsøyr</w:t>
            </w:r>
            <w:proofErr w:type="spellEnd"/>
            <w:r w:rsidRPr="008F4345">
              <w:rPr>
                <w:rFonts w:ascii="Cambria" w:hAnsi="Cambria"/>
                <w:color w:val="000000" w:themeColor="text1"/>
                <w:sz w:val="20"/>
                <w:szCs w:val="20"/>
              </w:rPr>
              <w:t xml:space="preserve">, G. Bergersen, and T. </w:t>
            </w:r>
            <w:proofErr w:type="spellStart"/>
            <w:proofErr w:type="gramStart"/>
            <w:r w:rsidRPr="008F4345">
              <w:rPr>
                <w:rFonts w:ascii="Cambria" w:hAnsi="Cambria"/>
                <w:color w:val="000000" w:themeColor="text1"/>
                <w:sz w:val="20"/>
                <w:szCs w:val="20"/>
              </w:rPr>
              <w:t>Dyba</w:t>
            </w:r>
            <w:proofErr w:type="spellEnd"/>
            <w:r w:rsidRPr="008F4345">
              <w:rPr>
                <w:rFonts w:ascii="Cambria" w:hAnsi="Cambria"/>
                <w:color w:val="000000" w:themeColor="text1"/>
                <w:sz w:val="20"/>
                <w:szCs w:val="20"/>
              </w:rPr>
              <w:t xml:space="preserve"> ,</w:t>
            </w:r>
            <w:proofErr w:type="gramEnd"/>
            <w:r w:rsidRPr="008F4345">
              <w:rPr>
                <w:rFonts w:ascii="Cambria" w:hAnsi="Cambria"/>
                <w:color w:val="000000" w:themeColor="text1"/>
                <w:sz w:val="20"/>
                <w:szCs w:val="20"/>
              </w:rPr>
              <w:t xml:space="preserve"> “Teamwork quality and project success in software development: A survey of agile development teams,” J. Syst. </w:t>
            </w:r>
            <w:proofErr w:type="spellStart"/>
            <w:r w:rsidRPr="008F4345">
              <w:rPr>
                <w:rFonts w:ascii="Cambria" w:hAnsi="Cambria"/>
                <w:color w:val="000000" w:themeColor="text1"/>
                <w:sz w:val="20"/>
                <w:szCs w:val="20"/>
              </w:rPr>
              <w:t>Softw</w:t>
            </w:r>
            <w:proofErr w:type="spellEnd"/>
            <w:r w:rsidRPr="008F4345">
              <w:rPr>
                <w:rFonts w:ascii="Cambria" w:hAnsi="Cambria"/>
                <w:color w:val="000000" w:themeColor="text1"/>
                <w:sz w:val="20"/>
                <w:szCs w:val="20"/>
              </w:rPr>
              <w:t>., vol. 122, pp. 274–286, 2016.</w:t>
            </w:r>
          </w:p>
        </w:tc>
      </w:tr>
    </w:tbl>
    <w:p w14:paraId="775D5A11" w14:textId="77777777" w:rsidR="007D74B6" w:rsidRPr="00D114A6" w:rsidRDefault="007D74B6" w:rsidP="003941B7">
      <w:pPr>
        <w:rPr>
          <w:rFonts w:asciiTheme="majorHAnsi" w:hAnsiTheme="majorHAnsi"/>
          <w:b/>
          <w:sz w:val="20"/>
          <w:szCs w:val="20"/>
        </w:rPr>
      </w:pPr>
    </w:p>
    <w:p w14:paraId="53552893" w14:textId="77777777" w:rsidR="00020F3F" w:rsidRPr="00D114A6" w:rsidRDefault="00020F3F"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Kesimpulan</w:t>
      </w:r>
    </w:p>
    <w:tbl>
      <w:tblPr>
        <w:tblStyle w:val="TableGrid"/>
        <w:tblW w:w="0" w:type="auto"/>
        <w:jc w:val="center"/>
        <w:tblLook w:val="04A0" w:firstRow="1" w:lastRow="0" w:firstColumn="1" w:lastColumn="0" w:noHBand="0" w:noVBand="1"/>
      </w:tblPr>
      <w:tblGrid>
        <w:gridCol w:w="1843"/>
        <w:gridCol w:w="7354"/>
      </w:tblGrid>
      <w:tr w:rsidR="00D114A6" w:rsidRPr="00D114A6" w14:paraId="45C7107D" w14:textId="77777777" w:rsidTr="003937F5">
        <w:trPr>
          <w:jc w:val="center"/>
        </w:trPr>
        <w:tc>
          <w:tcPr>
            <w:tcW w:w="1843" w:type="dxa"/>
          </w:tcPr>
          <w:p w14:paraId="0502668C" w14:textId="77777777" w:rsidR="00B22C30" w:rsidRPr="00D114A6" w:rsidRDefault="00B22C30" w:rsidP="003941B7">
            <w:pPr>
              <w:rPr>
                <w:rFonts w:asciiTheme="majorHAnsi" w:hAnsiTheme="majorHAnsi"/>
                <w:sz w:val="20"/>
                <w:szCs w:val="20"/>
              </w:rPr>
            </w:pPr>
            <w:r w:rsidRPr="00D114A6">
              <w:rPr>
                <w:rFonts w:asciiTheme="majorHAnsi" w:hAnsiTheme="majorHAnsi"/>
                <w:sz w:val="20"/>
                <w:szCs w:val="20"/>
              </w:rPr>
              <w:t>Kesimpulan</w:t>
            </w:r>
          </w:p>
        </w:tc>
        <w:tc>
          <w:tcPr>
            <w:tcW w:w="7354" w:type="dxa"/>
          </w:tcPr>
          <w:p w14:paraId="4824C5DA" w14:textId="575ADE5F" w:rsidR="00B22C30" w:rsidRPr="008F4345" w:rsidRDefault="00C56099" w:rsidP="003941B7">
            <w:pPr>
              <w:rPr>
                <w:rFonts w:asciiTheme="majorHAnsi" w:hAnsiTheme="majorHAnsi"/>
                <w:i/>
                <w:sz w:val="20"/>
                <w:szCs w:val="20"/>
              </w:rPr>
            </w:pPr>
            <w:r w:rsidRPr="008F4345">
              <w:rPr>
                <w:rFonts w:ascii="Cambria" w:hAnsi="Cambria"/>
                <w:sz w:val="20"/>
                <w:szCs w:val="20"/>
              </w:rPr>
              <w:t xml:space="preserve">Dalam artikel </w:t>
            </w:r>
            <w:r w:rsidR="008F4345">
              <w:rPr>
                <w:rFonts w:ascii="Cambria" w:hAnsi="Cambria"/>
                <w:sz w:val="20"/>
                <w:szCs w:val="20"/>
              </w:rPr>
              <w:t>yang ditulis oleh peneliti,</w:t>
            </w:r>
            <w:r w:rsidRPr="008F4345">
              <w:rPr>
                <w:rFonts w:ascii="Cambria" w:hAnsi="Cambria"/>
                <w:sz w:val="20"/>
                <w:szCs w:val="20"/>
              </w:rPr>
              <w:t xml:space="preserve"> </w:t>
            </w:r>
            <w:r w:rsidR="008F4345">
              <w:rPr>
                <w:rFonts w:ascii="Cambria" w:hAnsi="Cambria"/>
                <w:sz w:val="20"/>
                <w:szCs w:val="20"/>
              </w:rPr>
              <w:t>penulis</w:t>
            </w:r>
            <w:r w:rsidRPr="008F4345">
              <w:rPr>
                <w:rFonts w:ascii="Cambria" w:hAnsi="Cambria"/>
                <w:sz w:val="20"/>
                <w:szCs w:val="20"/>
              </w:rPr>
              <w:t xml:space="preserve"> memposisikan crowdsourcing berbasis kompetisi sebagai bentuk alternatif dari outsourcing yang berbeda untuk tenaga kerja yang tidak diketahui. Kami percaya bahwa crowdsourcing memiliki potensi besar, meskipun seperti yang kami tunjukkan dalam artikel ini ada tantangan yang cukup besar yang mungkin perlu diatasi oleh pelanggan crowdsourcing</w:t>
            </w:r>
            <w:r w:rsidR="008F4345">
              <w:rPr>
                <w:rFonts w:ascii="Cambria" w:hAnsi="Cambria"/>
                <w:sz w:val="20"/>
                <w:szCs w:val="20"/>
              </w:rPr>
              <w:t xml:space="preserve"> karena </w:t>
            </w:r>
            <w:r w:rsidR="008F4345" w:rsidRPr="008F4345">
              <w:rPr>
                <w:rFonts w:ascii="Cambria" w:hAnsi="Cambria"/>
                <w:color w:val="000000" w:themeColor="text1"/>
                <w:sz w:val="20"/>
                <w:szCs w:val="20"/>
              </w:rPr>
              <w:t>jumlah kompetisi yang dijalankan secara paralel dalam sebuah proyek memiliki efek negatif yang signifikan terhadap minat orang banyak dalam sebuah kompetisi</w:t>
            </w:r>
            <w:r w:rsidR="008F4345">
              <w:rPr>
                <w:rFonts w:ascii="Cambria" w:hAnsi="Cambria"/>
                <w:color w:val="000000" w:themeColor="text1"/>
                <w:sz w:val="20"/>
                <w:szCs w:val="20"/>
              </w:rPr>
              <w:t>. Selain itu,</w:t>
            </w:r>
            <w:r w:rsidR="008F4345" w:rsidRPr="008F4345">
              <w:rPr>
                <w:rFonts w:ascii="Cambria" w:hAnsi="Cambria"/>
                <w:color w:val="000000" w:themeColor="text1"/>
                <w:sz w:val="20"/>
                <w:szCs w:val="20"/>
              </w:rPr>
              <w:t xml:space="preserve"> juga </w:t>
            </w:r>
            <w:r w:rsidR="008F4345" w:rsidRPr="008F4345">
              <w:rPr>
                <w:rFonts w:ascii="Cambria" w:hAnsi="Cambria"/>
                <w:color w:val="000000" w:themeColor="text1"/>
                <w:sz w:val="20"/>
                <w:szCs w:val="20"/>
              </w:rPr>
              <w:t>hadiah yang ditawarkan untuk kompetisi tidak memiliki efek positif yang signifikan secara statistik pada minat orang banyak dalam kompetisi</w:t>
            </w:r>
            <w:r w:rsidR="008F4345">
              <w:rPr>
                <w:rFonts w:ascii="Cambria" w:hAnsi="Cambria"/>
                <w:color w:val="000000" w:themeColor="text1"/>
                <w:sz w:val="20"/>
                <w:szCs w:val="20"/>
              </w:rPr>
              <w:t xml:space="preserve">, </w:t>
            </w:r>
            <w:r w:rsidR="007E7B54">
              <w:rPr>
                <w:rFonts w:ascii="Cambria" w:hAnsi="Cambria"/>
                <w:color w:val="000000" w:themeColor="text1"/>
                <w:sz w:val="20"/>
                <w:szCs w:val="20"/>
              </w:rPr>
              <w:t xml:space="preserve">dan juga penulis </w:t>
            </w:r>
            <w:r w:rsidR="007E7B54" w:rsidRPr="007E7B54">
              <w:rPr>
                <w:rFonts w:ascii="Cambria" w:hAnsi="Cambria"/>
                <w:color w:val="000000" w:themeColor="text1"/>
                <w:sz w:val="20"/>
                <w:szCs w:val="20"/>
              </w:rPr>
              <w:t>menemukan bahwa durasi kompetisi tampaknya tidak secara signifikan mempengaruhi minat crowd dalam kompetisi</w:t>
            </w:r>
            <w:r w:rsidR="007E7B54">
              <w:rPr>
                <w:rFonts w:ascii="Cambria" w:hAnsi="Cambria"/>
                <w:color w:val="000000" w:themeColor="text1"/>
                <w:sz w:val="20"/>
                <w:szCs w:val="20"/>
              </w:rPr>
              <w:t>.</w:t>
            </w:r>
          </w:p>
        </w:tc>
      </w:tr>
      <w:tr w:rsidR="00D114A6" w:rsidRPr="00D114A6" w14:paraId="5DA382C5" w14:textId="77777777" w:rsidTr="003937F5">
        <w:trPr>
          <w:jc w:val="center"/>
        </w:trPr>
        <w:tc>
          <w:tcPr>
            <w:tcW w:w="1843" w:type="dxa"/>
          </w:tcPr>
          <w:p w14:paraId="00D07284" w14:textId="77777777" w:rsidR="00B22C30" w:rsidRPr="00D114A6" w:rsidRDefault="00B22C30" w:rsidP="003941B7">
            <w:pPr>
              <w:rPr>
                <w:rFonts w:asciiTheme="majorHAnsi" w:hAnsiTheme="majorHAnsi"/>
                <w:sz w:val="20"/>
                <w:szCs w:val="20"/>
              </w:rPr>
            </w:pPr>
            <w:r w:rsidRPr="00D114A6">
              <w:rPr>
                <w:rFonts w:asciiTheme="majorHAnsi" w:hAnsiTheme="majorHAnsi"/>
                <w:sz w:val="20"/>
                <w:szCs w:val="20"/>
              </w:rPr>
              <w:t>Implikasi teoretis</w:t>
            </w:r>
          </w:p>
        </w:tc>
        <w:tc>
          <w:tcPr>
            <w:tcW w:w="7354" w:type="dxa"/>
          </w:tcPr>
          <w:p w14:paraId="57C5E308" w14:textId="6810DE99" w:rsidR="00B22C30" w:rsidRPr="00D90A8D" w:rsidRDefault="00D90A8D" w:rsidP="003941B7">
            <w:pPr>
              <w:spacing w:after="240"/>
              <w:rPr>
                <w:rFonts w:ascii="Cambria" w:hAnsi="Cambria"/>
                <w:color w:val="000000" w:themeColor="text1"/>
                <w:sz w:val="20"/>
                <w:szCs w:val="20"/>
              </w:rPr>
            </w:pPr>
            <w:r w:rsidRPr="00D90A8D">
              <w:rPr>
                <w:rFonts w:ascii="Cambria" w:hAnsi="Cambria"/>
                <w:color w:val="000000" w:themeColor="text1"/>
                <w:sz w:val="20"/>
                <w:szCs w:val="20"/>
              </w:rPr>
              <w:t xml:space="preserve">Dalam </w:t>
            </w:r>
            <w:r w:rsidRPr="00D90A8D">
              <w:rPr>
                <w:rFonts w:ascii="Cambria" w:hAnsi="Cambria"/>
                <w:color w:val="000000" w:themeColor="text1"/>
                <w:sz w:val="20"/>
                <w:szCs w:val="20"/>
              </w:rPr>
              <w:t>Artikel ini</w:t>
            </w:r>
            <w:r w:rsidRPr="00D90A8D">
              <w:rPr>
                <w:rFonts w:ascii="Cambria" w:hAnsi="Cambria"/>
                <w:color w:val="000000" w:themeColor="text1"/>
                <w:sz w:val="20"/>
                <w:szCs w:val="20"/>
              </w:rPr>
              <w:t xml:space="preserve">, studi kasus industri eksplorasi dengan satu perusahaan (TPI) yang menggunakan platform </w:t>
            </w:r>
            <w:proofErr w:type="spellStart"/>
            <w:r w:rsidRPr="00D90A8D">
              <w:rPr>
                <w:rFonts w:ascii="Cambria" w:hAnsi="Cambria"/>
                <w:color w:val="000000" w:themeColor="text1"/>
                <w:sz w:val="20"/>
                <w:szCs w:val="20"/>
              </w:rPr>
              <w:t>Topcoder</w:t>
            </w:r>
            <w:proofErr w:type="spellEnd"/>
            <w:r w:rsidRPr="00D90A8D">
              <w:rPr>
                <w:rFonts w:ascii="Cambria" w:hAnsi="Cambria"/>
                <w:color w:val="000000" w:themeColor="text1"/>
                <w:sz w:val="20"/>
                <w:szCs w:val="20"/>
              </w:rPr>
              <w:t xml:space="preserve"> untuk proyek pengembangan perangkat lunak nontrivial menghadapi sejumlah tantangan signifikan dengan proses crowdsourcing. Pertama, perusahaan harus berurusan dengan beberapa lapisan </w:t>
            </w:r>
            <w:r w:rsidRPr="00D90A8D">
              <w:rPr>
                <w:rFonts w:ascii="Cambria" w:hAnsi="Cambria"/>
                <w:color w:val="000000" w:themeColor="text1"/>
                <w:sz w:val="20"/>
                <w:szCs w:val="20"/>
              </w:rPr>
              <w:lastRenderedPageBreak/>
              <w:t>komunikasi. Perusahaan merasa proses dalam menjawab banyak pertanyaan tentang kompetisi mereka cukup rumit, dan tingkat keterlibatan staf senior yang tinggi membuat ini cukup mahal</w:t>
            </w:r>
            <w:r>
              <w:rPr>
                <w:rFonts w:ascii="Cambria" w:hAnsi="Cambria"/>
                <w:color w:val="000000" w:themeColor="text1"/>
                <w:sz w:val="20"/>
                <w:szCs w:val="20"/>
              </w:rPr>
              <w:t>.</w:t>
            </w:r>
            <w:r>
              <w:rPr>
                <w:rFonts w:ascii="Cambria" w:hAnsi="Cambria"/>
                <w:color w:val="000000" w:themeColor="text1"/>
                <w:sz w:val="24"/>
                <w:szCs w:val="24"/>
              </w:rPr>
              <w:t xml:space="preserve"> </w:t>
            </w:r>
            <w:r w:rsidRPr="00D90A8D">
              <w:rPr>
                <w:rFonts w:ascii="Cambria" w:hAnsi="Cambria"/>
                <w:color w:val="000000" w:themeColor="text1"/>
                <w:sz w:val="20"/>
                <w:szCs w:val="20"/>
              </w:rPr>
              <w:t>Meskipun TPI menggunakan metode agile secara internal, dari sudut pandang perusahaan, proses crowdsourcing mencerminkan proses waterfall karena ada fokus yang sangat kuat pada penetapan dan pendokumentasian persyaratan di bagian depan proses, sementara meninggalkan kegiatan QA sampai jauh di kemudian hari dalam prosesnya</w:t>
            </w:r>
            <w:r>
              <w:rPr>
                <w:rFonts w:ascii="Cambria" w:hAnsi="Cambria"/>
                <w:color w:val="000000" w:themeColor="text1"/>
                <w:sz w:val="20"/>
                <w:szCs w:val="20"/>
              </w:rPr>
              <w:t>,</w:t>
            </w:r>
            <w:r>
              <w:rPr>
                <w:rFonts w:ascii="Cambria" w:hAnsi="Cambria"/>
                <w:color w:val="000000" w:themeColor="text1"/>
                <w:sz w:val="24"/>
                <w:szCs w:val="24"/>
              </w:rPr>
              <w:t xml:space="preserve"> </w:t>
            </w:r>
            <w:r w:rsidRPr="00D90A8D">
              <w:rPr>
                <w:rFonts w:ascii="Cambria" w:hAnsi="Cambria"/>
                <w:color w:val="000000" w:themeColor="text1"/>
                <w:sz w:val="20"/>
                <w:szCs w:val="20"/>
              </w:rPr>
              <w:t xml:space="preserve">Dengan demikian, pengalaman TPI adalah bahwa potensi melibatkan "crowd" tidak tercapai. </w:t>
            </w:r>
          </w:p>
        </w:tc>
      </w:tr>
      <w:tr w:rsidR="00B22C30" w:rsidRPr="00D114A6" w14:paraId="30EE3CF8" w14:textId="77777777" w:rsidTr="003937F5">
        <w:trPr>
          <w:jc w:val="center"/>
        </w:trPr>
        <w:tc>
          <w:tcPr>
            <w:tcW w:w="1843" w:type="dxa"/>
          </w:tcPr>
          <w:p w14:paraId="64DCB534" w14:textId="77777777" w:rsidR="00B22C30" w:rsidRPr="00D114A6" w:rsidRDefault="00B22C30" w:rsidP="003941B7">
            <w:pPr>
              <w:rPr>
                <w:rFonts w:asciiTheme="majorHAnsi" w:hAnsiTheme="majorHAnsi"/>
                <w:sz w:val="20"/>
                <w:szCs w:val="20"/>
              </w:rPr>
            </w:pPr>
            <w:r w:rsidRPr="00D114A6">
              <w:rPr>
                <w:rFonts w:asciiTheme="majorHAnsi" w:hAnsiTheme="majorHAnsi"/>
                <w:sz w:val="20"/>
                <w:szCs w:val="20"/>
              </w:rPr>
              <w:lastRenderedPageBreak/>
              <w:t>Implikasi praktis</w:t>
            </w:r>
          </w:p>
        </w:tc>
        <w:tc>
          <w:tcPr>
            <w:tcW w:w="7354" w:type="dxa"/>
          </w:tcPr>
          <w:p w14:paraId="02206C7A" w14:textId="7527409C" w:rsidR="00B22C30" w:rsidRPr="00D114A6" w:rsidRDefault="00F4520B" w:rsidP="003941B7">
            <w:pPr>
              <w:rPr>
                <w:rFonts w:asciiTheme="majorHAnsi" w:hAnsiTheme="majorHAnsi"/>
                <w:i/>
                <w:sz w:val="20"/>
                <w:szCs w:val="20"/>
              </w:rPr>
            </w:pPr>
            <w:r>
              <w:rPr>
                <w:rFonts w:ascii="Cambria" w:hAnsi="Cambria"/>
                <w:color w:val="000000" w:themeColor="text1"/>
                <w:sz w:val="20"/>
                <w:szCs w:val="20"/>
              </w:rPr>
              <w:t xml:space="preserve">Dalam Artikel ini, </w:t>
            </w:r>
            <w:r w:rsidRPr="00F4520B">
              <w:rPr>
                <w:rFonts w:ascii="Cambria" w:hAnsi="Cambria"/>
                <w:color w:val="000000" w:themeColor="text1"/>
                <w:sz w:val="20"/>
                <w:szCs w:val="20"/>
              </w:rPr>
              <w:t>model teoritis crowdsourcing</w:t>
            </w:r>
            <w:r>
              <w:rPr>
                <w:rFonts w:ascii="Cambria" w:hAnsi="Cambria"/>
                <w:color w:val="000000" w:themeColor="text1"/>
                <w:sz w:val="20"/>
                <w:szCs w:val="20"/>
              </w:rPr>
              <w:t xml:space="preserve"> dievaluasi dan dikembangkan</w:t>
            </w:r>
            <w:r w:rsidRPr="00F4520B">
              <w:rPr>
                <w:rFonts w:ascii="Cambria" w:hAnsi="Cambria"/>
                <w:color w:val="000000" w:themeColor="text1"/>
                <w:sz w:val="20"/>
                <w:szCs w:val="20"/>
              </w:rPr>
              <w:t xml:space="preserve"> berbasis kompetisi yang terdiri dari satu set lima hipotesis yang menghubungkan sejumlah faktor dengan minat pengembang crowd (yaitu, pendaftaran untuk kompetisi yang menandakan niat untuk berpartisipasi dalam kompetisi itu) dan partisipasi dalam kompetisi crowdsourcing.</w:t>
            </w:r>
            <w:r>
              <w:rPr>
                <w:rFonts w:ascii="Cambria" w:hAnsi="Cambria"/>
                <w:color w:val="000000" w:themeColor="text1"/>
                <w:sz w:val="20"/>
                <w:szCs w:val="20"/>
              </w:rPr>
              <w:t xml:space="preserve"> Penulis </w:t>
            </w:r>
            <w:r w:rsidRPr="00F4520B">
              <w:rPr>
                <w:rFonts w:ascii="Cambria" w:hAnsi="Cambria"/>
                <w:color w:val="000000" w:themeColor="text1"/>
                <w:sz w:val="20"/>
                <w:szCs w:val="20"/>
              </w:rPr>
              <w:t xml:space="preserve">mengevaluasi hipotesis-hipotesis ini menggunakan pemodelan persamaan struktural dengan sampel besar kompetisi yang kami ambil dari API publik </w:t>
            </w:r>
            <w:proofErr w:type="spellStart"/>
            <w:r w:rsidRPr="00F4520B">
              <w:rPr>
                <w:rFonts w:ascii="Cambria" w:hAnsi="Cambria"/>
                <w:color w:val="000000" w:themeColor="text1"/>
                <w:sz w:val="20"/>
                <w:szCs w:val="20"/>
              </w:rPr>
              <w:t>Topcoder</w:t>
            </w:r>
            <w:proofErr w:type="spellEnd"/>
            <w:r>
              <w:rPr>
                <w:rFonts w:ascii="Cambria" w:hAnsi="Cambria"/>
                <w:color w:val="000000" w:themeColor="text1"/>
                <w:sz w:val="20"/>
                <w:szCs w:val="20"/>
              </w:rPr>
              <w:t>.</w:t>
            </w:r>
          </w:p>
        </w:tc>
      </w:tr>
    </w:tbl>
    <w:p w14:paraId="3EA5B5DC" w14:textId="77777777" w:rsidR="00020F3F" w:rsidRPr="00D114A6" w:rsidRDefault="00020F3F" w:rsidP="003941B7">
      <w:pPr>
        <w:rPr>
          <w:rFonts w:asciiTheme="majorHAnsi" w:hAnsiTheme="majorHAnsi"/>
          <w:b/>
          <w:sz w:val="20"/>
          <w:szCs w:val="20"/>
        </w:rPr>
      </w:pPr>
    </w:p>
    <w:p w14:paraId="763E9980" w14:textId="77777777" w:rsidR="00CD2B2E" w:rsidRPr="00D114A6" w:rsidRDefault="00431EAF"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Meninjau Referensi</w:t>
      </w:r>
    </w:p>
    <w:tbl>
      <w:tblPr>
        <w:tblStyle w:val="TableGrid"/>
        <w:tblW w:w="0" w:type="auto"/>
        <w:jc w:val="center"/>
        <w:tblLook w:val="04A0" w:firstRow="1" w:lastRow="0" w:firstColumn="1" w:lastColumn="0" w:noHBand="0" w:noVBand="1"/>
      </w:tblPr>
      <w:tblGrid>
        <w:gridCol w:w="1843"/>
        <w:gridCol w:w="7354"/>
      </w:tblGrid>
      <w:tr w:rsidR="00D114A6" w:rsidRPr="00D114A6" w14:paraId="4B9BA3A8" w14:textId="77777777" w:rsidTr="003937F5">
        <w:trPr>
          <w:jc w:val="center"/>
        </w:trPr>
        <w:tc>
          <w:tcPr>
            <w:tcW w:w="1843" w:type="dxa"/>
          </w:tcPr>
          <w:p w14:paraId="5A93C8DF"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Jumlah Artikel</w:t>
            </w:r>
          </w:p>
        </w:tc>
        <w:tc>
          <w:tcPr>
            <w:tcW w:w="7354" w:type="dxa"/>
          </w:tcPr>
          <w:p w14:paraId="728DF923" w14:textId="6C72A36C" w:rsidR="00CD2B2E" w:rsidRPr="00D90A8D" w:rsidRDefault="00D90A8D" w:rsidP="003941B7">
            <w:pPr>
              <w:rPr>
                <w:rFonts w:asciiTheme="majorHAnsi" w:hAnsiTheme="majorHAnsi"/>
                <w:iCs/>
                <w:sz w:val="20"/>
                <w:szCs w:val="20"/>
              </w:rPr>
            </w:pPr>
            <w:r>
              <w:rPr>
                <w:rFonts w:asciiTheme="majorHAnsi" w:hAnsiTheme="majorHAnsi"/>
                <w:iCs/>
                <w:sz w:val="20"/>
                <w:szCs w:val="20"/>
              </w:rPr>
              <w:t>157</w:t>
            </w:r>
          </w:p>
        </w:tc>
      </w:tr>
      <w:tr w:rsidR="00D114A6" w:rsidRPr="00D114A6" w14:paraId="54552EF8" w14:textId="77777777" w:rsidTr="003937F5">
        <w:trPr>
          <w:jc w:val="center"/>
        </w:trPr>
        <w:tc>
          <w:tcPr>
            <w:tcW w:w="1843" w:type="dxa"/>
          </w:tcPr>
          <w:p w14:paraId="2CE24C42"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 xml:space="preserve">Jumlah </w:t>
            </w:r>
            <w:proofErr w:type="spellStart"/>
            <w:r w:rsidRPr="00D114A6">
              <w:rPr>
                <w:rFonts w:asciiTheme="majorHAnsi" w:hAnsiTheme="majorHAnsi"/>
                <w:sz w:val="20"/>
                <w:szCs w:val="20"/>
              </w:rPr>
              <w:t>Prosiding</w:t>
            </w:r>
            <w:proofErr w:type="spellEnd"/>
          </w:p>
        </w:tc>
        <w:tc>
          <w:tcPr>
            <w:tcW w:w="7354" w:type="dxa"/>
          </w:tcPr>
          <w:p w14:paraId="00944CDB" w14:textId="08501189" w:rsidR="00CD2B2E" w:rsidRPr="00D90A8D" w:rsidRDefault="00D90A8D" w:rsidP="003941B7">
            <w:pPr>
              <w:rPr>
                <w:rFonts w:asciiTheme="majorHAnsi" w:hAnsiTheme="majorHAnsi"/>
                <w:iCs/>
                <w:sz w:val="20"/>
                <w:szCs w:val="20"/>
              </w:rPr>
            </w:pPr>
            <w:r>
              <w:rPr>
                <w:rFonts w:asciiTheme="majorHAnsi" w:hAnsiTheme="majorHAnsi"/>
                <w:iCs/>
                <w:sz w:val="20"/>
                <w:szCs w:val="20"/>
              </w:rPr>
              <w:t>47</w:t>
            </w:r>
          </w:p>
        </w:tc>
      </w:tr>
      <w:tr w:rsidR="00D114A6" w:rsidRPr="00D114A6" w14:paraId="0B3AFAB5" w14:textId="77777777" w:rsidTr="003937F5">
        <w:trPr>
          <w:jc w:val="center"/>
        </w:trPr>
        <w:tc>
          <w:tcPr>
            <w:tcW w:w="1843" w:type="dxa"/>
          </w:tcPr>
          <w:p w14:paraId="62F7CFE3"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Jumlah Buku</w:t>
            </w:r>
          </w:p>
        </w:tc>
        <w:tc>
          <w:tcPr>
            <w:tcW w:w="7354" w:type="dxa"/>
          </w:tcPr>
          <w:p w14:paraId="57EF1D11" w14:textId="5CD020D7" w:rsidR="00CD2B2E" w:rsidRPr="00D90A8D" w:rsidRDefault="00D90A8D" w:rsidP="003941B7">
            <w:pPr>
              <w:rPr>
                <w:rFonts w:asciiTheme="majorHAnsi" w:hAnsiTheme="majorHAnsi"/>
                <w:iCs/>
                <w:sz w:val="20"/>
                <w:szCs w:val="20"/>
              </w:rPr>
            </w:pPr>
            <w:r>
              <w:rPr>
                <w:rFonts w:asciiTheme="majorHAnsi" w:hAnsiTheme="majorHAnsi"/>
                <w:iCs/>
                <w:sz w:val="20"/>
                <w:szCs w:val="20"/>
              </w:rPr>
              <w:t>5</w:t>
            </w:r>
          </w:p>
        </w:tc>
      </w:tr>
      <w:tr w:rsidR="00D114A6" w:rsidRPr="00D114A6" w14:paraId="4BDBE662" w14:textId="77777777" w:rsidTr="003937F5">
        <w:trPr>
          <w:jc w:val="center"/>
        </w:trPr>
        <w:tc>
          <w:tcPr>
            <w:tcW w:w="1843" w:type="dxa"/>
          </w:tcPr>
          <w:p w14:paraId="70B0A9F3" w14:textId="77777777" w:rsidR="00CD2B2E" w:rsidRPr="00D114A6" w:rsidRDefault="00231348" w:rsidP="003941B7">
            <w:pPr>
              <w:rPr>
                <w:rFonts w:asciiTheme="majorHAnsi" w:hAnsiTheme="majorHAnsi"/>
                <w:sz w:val="20"/>
                <w:szCs w:val="20"/>
              </w:rPr>
            </w:pPr>
            <w:r w:rsidRPr="00D114A6">
              <w:rPr>
                <w:rFonts w:asciiTheme="majorHAnsi" w:hAnsiTheme="majorHAnsi"/>
                <w:sz w:val="20"/>
                <w:szCs w:val="20"/>
              </w:rPr>
              <w:t>Jumlah Website</w:t>
            </w:r>
          </w:p>
        </w:tc>
        <w:tc>
          <w:tcPr>
            <w:tcW w:w="7354" w:type="dxa"/>
          </w:tcPr>
          <w:p w14:paraId="4474B1F5" w14:textId="02BD59B7" w:rsidR="00CD2B2E" w:rsidRPr="00D114A6" w:rsidRDefault="00D90A8D" w:rsidP="003941B7">
            <w:pPr>
              <w:rPr>
                <w:rFonts w:asciiTheme="majorHAnsi" w:hAnsiTheme="majorHAnsi"/>
                <w:i/>
                <w:sz w:val="20"/>
                <w:szCs w:val="20"/>
              </w:rPr>
            </w:pPr>
            <w:r>
              <w:rPr>
                <w:rFonts w:asciiTheme="majorHAnsi" w:hAnsiTheme="majorHAnsi"/>
                <w:i/>
                <w:sz w:val="20"/>
                <w:szCs w:val="20"/>
              </w:rPr>
              <w:t>0</w:t>
            </w:r>
          </w:p>
        </w:tc>
      </w:tr>
      <w:tr w:rsidR="00231348" w:rsidRPr="00D114A6" w14:paraId="07CD07F0" w14:textId="77777777" w:rsidTr="003937F5">
        <w:trPr>
          <w:jc w:val="center"/>
        </w:trPr>
        <w:tc>
          <w:tcPr>
            <w:tcW w:w="1843" w:type="dxa"/>
          </w:tcPr>
          <w:p w14:paraId="4E222A66" w14:textId="77777777" w:rsidR="00231348" w:rsidRPr="00D114A6" w:rsidRDefault="00231348" w:rsidP="003941B7">
            <w:pPr>
              <w:rPr>
                <w:rFonts w:asciiTheme="majorHAnsi" w:hAnsiTheme="majorHAnsi"/>
                <w:sz w:val="20"/>
                <w:szCs w:val="20"/>
              </w:rPr>
            </w:pPr>
            <w:r w:rsidRPr="00D114A6">
              <w:rPr>
                <w:rFonts w:asciiTheme="majorHAnsi" w:hAnsiTheme="majorHAnsi"/>
                <w:sz w:val="20"/>
                <w:szCs w:val="20"/>
              </w:rPr>
              <w:t>Jumlah Lain-lain</w:t>
            </w:r>
          </w:p>
        </w:tc>
        <w:tc>
          <w:tcPr>
            <w:tcW w:w="7354" w:type="dxa"/>
          </w:tcPr>
          <w:p w14:paraId="0FC15B02" w14:textId="352763A6" w:rsidR="00231348" w:rsidRPr="00D114A6" w:rsidRDefault="00D90A8D" w:rsidP="003941B7">
            <w:pPr>
              <w:rPr>
                <w:rFonts w:asciiTheme="majorHAnsi" w:hAnsiTheme="majorHAnsi"/>
                <w:i/>
                <w:sz w:val="20"/>
                <w:szCs w:val="20"/>
              </w:rPr>
            </w:pPr>
            <w:r>
              <w:rPr>
                <w:rFonts w:asciiTheme="majorHAnsi" w:hAnsiTheme="majorHAnsi"/>
                <w:i/>
                <w:sz w:val="20"/>
                <w:szCs w:val="20"/>
              </w:rPr>
              <w:t>0</w:t>
            </w:r>
          </w:p>
        </w:tc>
      </w:tr>
    </w:tbl>
    <w:p w14:paraId="5FB63C1B" w14:textId="77777777" w:rsidR="00CD2B2E" w:rsidRPr="00D114A6" w:rsidRDefault="00CD2B2E" w:rsidP="003941B7">
      <w:pPr>
        <w:rPr>
          <w:rFonts w:asciiTheme="majorHAnsi" w:hAnsiTheme="majorHAnsi"/>
          <w:b/>
          <w:sz w:val="20"/>
          <w:szCs w:val="20"/>
        </w:rPr>
      </w:pPr>
    </w:p>
    <w:p w14:paraId="6D2CC14E" w14:textId="77777777" w:rsidR="00B22C30" w:rsidRPr="00D114A6" w:rsidRDefault="00B22C30" w:rsidP="003941B7">
      <w:pPr>
        <w:pStyle w:val="ListParagraph"/>
        <w:numPr>
          <w:ilvl w:val="0"/>
          <w:numId w:val="2"/>
        </w:numPr>
        <w:rPr>
          <w:rFonts w:asciiTheme="majorHAnsi" w:hAnsiTheme="majorHAnsi"/>
          <w:b/>
          <w:sz w:val="20"/>
          <w:szCs w:val="20"/>
        </w:rPr>
      </w:pPr>
      <w:r w:rsidRPr="00D114A6">
        <w:rPr>
          <w:rFonts w:asciiTheme="majorHAnsi" w:hAnsiTheme="majorHAnsi"/>
          <w:b/>
          <w:sz w:val="20"/>
          <w:szCs w:val="20"/>
        </w:rPr>
        <w:t xml:space="preserve">Meninjau </w:t>
      </w:r>
      <w:r w:rsidRPr="00D114A6">
        <w:rPr>
          <w:rFonts w:asciiTheme="majorHAnsi" w:hAnsiTheme="majorHAnsi"/>
          <w:b/>
          <w:i/>
          <w:sz w:val="20"/>
          <w:szCs w:val="20"/>
        </w:rPr>
        <w:t>State of the Art</w:t>
      </w:r>
      <w:r w:rsidR="005E6B79" w:rsidRPr="00D114A6">
        <w:rPr>
          <w:rFonts w:asciiTheme="majorHAnsi" w:hAnsiTheme="majorHAnsi"/>
          <w:b/>
          <w:i/>
          <w:sz w:val="20"/>
          <w:szCs w:val="20"/>
        </w:rPr>
        <w:t xml:space="preserve"> </w:t>
      </w:r>
      <w:r w:rsidR="005E6B79" w:rsidRPr="00D114A6">
        <w:rPr>
          <w:rFonts w:asciiTheme="majorHAnsi" w:hAnsiTheme="majorHAnsi"/>
          <w:b/>
          <w:sz w:val="20"/>
          <w:szCs w:val="20"/>
        </w:rPr>
        <w:t>Artikel</w:t>
      </w:r>
    </w:p>
    <w:tbl>
      <w:tblPr>
        <w:tblStyle w:val="TableGrid"/>
        <w:tblW w:w="0" w:type="auto"/>
        <w:jc w:val="center"/>
        <w:tblLook w:val="04A0" w:firstRow="1" w:lastRow="0" w:firstColumn="1" w:lastColumn="0" w:noHBand="0" w:noVBand="1"/>
      </w:tblPr>
      <w:tblGrid>
        <w:gridCol w:w="1843"/>
        <w:gridCol w:w="7354"/>
      </w:tblGrid>
      <w:tr w:rsidR="00D114A6" w:rsidRPr="00D114A6" w14:paraId="47F8BE17" w14:textId="77777777" w:rsidTr="003937F5">
        <w:trPr>
          <w:jc w:val="center"/>
        </w:trPr>
        <w:tc>
          <w:tcPr>
            <w:tcW w:w="1843" w:type="dxa"/>
          </w:tcPr>
          <w:p w14:paraId="6900C3F2" w14:textId="77777777" w:rsidR="00B22C30" w:rsidRPr="00D114A6" w:rsidRDefault="00B22C30" w:rsidP="003941B7">
            <w:pPr>
              <w:rPr>
                <w:rFonts w:asciiTheme="majorHAnsi" w:hAnsiTheme="majorHAnsi"/>
                <w:sz w:val="20"/>
                <w:szCs w:val="20"/>
              </w:rPr>
            </w:pPr>
            <w:r w:rsidRPr="00D114A6">
              <w:rPr>
                <w:rFonts w:asciiTheme="majorHAnsi" w:hAnsiTheme="majorHAnsi"/>
                <w:sz w:val="20"/>
                <w:szCs w:val="20"/>
              </w:rPr>
              <w:t>Apakah penelitian ini “</w:t>
            </w:r>
            <w:r w:rsidRPr="00D114A6">
              <w:rPr>
                <w:rFonts w:asciiTheme="majorHAnsi" w:hAnsiTheme="majorHAnsi"/>
                <w:i/>
                <w:sz w:val="20"/>
                <w:szCs w:val="20"/>
              </w:rPr>
              <w:t>reasonable</w:t>
            </w:r>
            <w:r w:rsidRPr="00D114A6">
              <w:rPr>
                <w:rFonts w:asciiTheme="majorHAnsi" w:hAnsiTheme="majorHAnsi"/>
                <w:sz w:val="20"/>
                <w:szCs w:val="20"/>
              </w:rPr>
              <w:t>”?</w:t>
            </w:r>
          </w:p>
        </w:tc>
        <w:tc>
          <w:tcPr>
            <w:tcW w:w="7354" w:type="dxa"/>
          </w:tcPr>
          <w:p w14:paraId="5D6A096F" w14:textId="6A6E8CA5" w:rsidR="00B22C30" w:rsidRPr="00D90A8D" w:rsidRDefault="00D90A8D" w:rsidP="003941B7">
            <w:pPr>
              <w:rPr>
                <w:rFonts w:asciiTheme="majorHAnsi" w:hAnsiTheme="majorHAnsi"/>
                <w:iCs/>
                <w:sz w:val="20"/>
                <w:szCs w:val="20"/>
              </w:rPr>
            </w:pPr>
            <w:r>
              <w:rPr>
                <w:rFonts w:asciiTheme="majorHAnsi" w:hAnsiTheme="majorHAnsi"/>
                <w:iCs/>
                <w:sz w:val="20"/>
                <w:szCs w:val="20"/>
              </w:rPr>
              <w:t xml:space="preserve">Penelitian ini </w:t>
            </w:r>
            <w:r>
              <w:rPr>
                <w:rFonts w:asciiTheme="majorHAnsi" w:hAnsiTheme="majorHAnsi"/>
                <w:i/>
                <w:sz w:val="20"/>
                <w:szCs w:val="20"/>
              </w:rPr>
              <w:t>reasonable</w:t>
            </w:r>
            <w:r>
              <w:rPr>
                <w:rFonts w:asciiTheme="majorHAnsi" w:hAnsiTheme="majorHAnsi"/>
                <w:iCs/>
                <w:sz w:val="20"/>
                <w:szCs w:val="20"/>
              </w:rPr>
              <w:t xml:space="preserve"> karena saat ini sudah semakin banyak berkembang </w:t>
            </w:r>
            <w:r w:rsidR="00990976">
              <w:rPr>
                <w:rFonts w:asciiTheme="majorHAnsi" w:hAnsiTheme="majorHAnsi"/>
                <w:iCs/>
                <w:sz w:val="20"/>
                <w:szCs w:val="20"/>
              </w:rPr>
              <w:t xml:space="preserve">industri perangkat lunak berbasis crowdsourcing, namun tidak terlepas dari permasalahan-permasalahan yang sudah dibahas dan diteliti pada artikel ini, walaupun kedepannya juga dibutuhkan penelitian lebih lanjut mengenai permasalahan dalam hal ini ketika menjalankan </w:t>
            </w:r>
            <w:r w:rsidR="00990976" w:rsidRPr="00990976">
              <w:rPr>
                <w:rFonts w:asciiTheme="majorHAnsi" w:hAnsiTheme="majorHAnsi"/>
                <w:iCs/>
                <w:sz w:val="20"/>
                <w:szCs w:val="20"/>
              </w:rPr>
              <w:t>crowdsourcing berbasis kompetisi</w:t>
            </w:r>
            <w:r w:rsidR="00990976" w:rsidRPr="00990976">
              <w:rPr>
                <w:rFonts w:ascii="Cambria" w:hAnsi="Cambria"/>
                <w:color w:val="000000" w:themeColor="text1"/>
                <w:sz w:val="20"/>
                <w:szCs w:val="20"/>
              </w:rPr>
              <w:t xml:space="preserve"> </w:t>
            </w:r>
            <w:r w:rsidR="00990976" w:rsidRPr="00990976">
              <w:rPr>
                <w:rFonts w:ascii="Cambria" w:hAnsi="Cambria"/>
                <w:color w:val="000000" w:themeColor="text1"/>
                <w:sz w:val="20"/>
                <w:szCs w:val="20"/>
              </w:rPr>
              <w:t>berbasis kompetisi sebagai bentuk alternatif dari outsourcing yang berbeda untuk tenaga kerja yang tidak diketahui</w:t>
            </w:r>
          </w:p>
        </w:tc>
      </w:tr>
      <w:tr w:rsidR="00D114A6" w:rsidRPr="00D114A6" w14:paraId="3B56F91C" w14:textId="77777777" w:rsidTr="003937F5">
        <w:trPr>
          <w:jc w:val="center"/>
        </w:trPr>
        <w:tc>
          <w:tcPr>
            <w:tcW w:w="1843" w:type="dxa"/>
          </w:tcPr>
          <w:p w14:paraId="2CA15F3C" w14:textId="77777777" w:rsidR="005E6B79" w:rsidRPr="00D114A6" w:rsidRDefault="005E6B79" w:rsidP="003941B7">
            <w:pPr>
              <w:rPr>
                <w:rFonts w:asciiTheme="majorHAnsi" w:hAnsiTheme="majorHAnsi"/>
                <w:sz w:val="20"/>
                <w:szCs w:val="20"/>
              </w:rPr>
            </w:pPr>
            <w:r w:rsidRPr="00D114A6">
              <w:rPr>
                <w:rFonts w:asciiTheme="majorHAnsi" w:hAnsiTheme="majorHAnsi"/>
                <w:sz w:val="20"/>
                <w:szCs w:val="20"/>
              </w:rPr>
              <w:t>Apakah penelitian ini “</w:t>
            </w:r>
            <w:r w:rsidRPr="00D114A6">
              <w:rPr>
                <w:rFonts w:asciiTheme="majorHAnsi" w:hAnsiTheme="majorHAnsi"/>
                <w:i/>
                <w:sz w:val="20"/>
                <w:szCs w:val="20"/>
              </w:rPr>
              <w:t>complicated</w:t>
            </w:r>
            <w:r w:rsidRPr="00D114A6">
              <w:rPr>
                <w:rFonts w:asciiTheme="majorHAnsi" w:hAnsiTheme="majorHAnsi"/>
                <w:sz w:val="20"/>
                <w:szCs w:val="20"/>
              </w:rPr>
              <w:t>”?</w:t>
            </w:r>
          </w:p>
        </w:tc>
        <w:tc>
          <w:tcPr>
            <w:tcW w:w="7354" w:type="dxa"/>
          </w:tcPr>
          <w:p w14:paraId="45CF4355" w14:textId="75290ACC" w:rsidR="005E6B79" w:rsidRPr="00990976" w:rsidRDefault="00990976" w:rsidP="003941B7">
            <w:pPr>
              <w:rPr>
                <w:rFonts w:asciiTheme="majorHAnsi" w:hAnsiTheme="majorHAnsi"/>
                <w:iCs/>
                <w:sz w:val="20"/>
                <w:szCs w:val="20"/>
              </w:rPr>
            </w:pPr>
            <w:r w:rsidRPr="00990976">
              <w:rPr>
                <w:rFonts w:asciiTheme="majorHAnsi" w:hAnsiTheme="majorHAnsi"/>
                <w:iCs/>
                <w:sz w:val="20"/>
                <w:szCs w:val="20"/>
              </w:rPr>
              <w:t xml:space="preserve">Penelitian ini hanya mencakup sebuah perusahaan dengan memanfaatkan penelitian-penelitian sebelumnya, sehingga tingkat </w:t>
            </w:r>
            <w:proofErr w:type="spellStart"/>
            <w:r w:rsidRPr="00990976">
              <w:rPr>
                <w:rFonts w:asciiTheme="majorHAnsi" w:hAnsiTheme="majorHAnsi"/>
                <w:iCs/>
                <w:sz w:val="20"/>
                <w:szCs w:val="20"/>
              </w:rPr>
              <w:t>kerumitannya</w:t>
            </w:r>
            <w:proofErr w:type="spellEnd"/>
            <w:r w:rsidRPr="00990976">
              <w:rPr>
                <w:rFonts w:asciiTheme="majorHAnsi" w:hAnsiTheme="majorHAnsi"/>
                <w:iCs/>
                <w:sz w:val="20"/>
                <w:szCs w:val="20"/>
              </w:rPr>
              <w:t xml:space="preserve"> juga tidak </w:t>
            </w:r>
            <w:r>
              <w:rPr>
                <w:rFonts w:asciiTheme="majorHAnsi" w:hAnsiTheme="majorHAnsi"/>
                <w:iCs/>
                <w:sz w:val="20"/>
                <w:szCs w:val="20"/>
              </w:rPr>
              <w:t xml:space="preserve">begitu tinggi, </w:t>
            </w:r>
            <w:r w:rsidR="00CF42C9">
              <w:rPr>
                <w:rFonts w:asciiTheme="majorHAnsi" w:hAnsiTheme="majorHAnsi"/>
                <w:iCs/>
                <w:sz w:val="20"/>
                <w:szCs w:val="20"/>
              </w:rPr>
              <w:t>Selain itu karena penelitian ini merupakan proses mencari alternatif dari outsourcing sehingga membutuhkan banyak partisipan sehingga kompleksitas masalahnya bisa dikatakan cukup luas karena masih memerlukan penelitian-penelitian terdepan.</w:t>
            </w:r>
          </w:p>
        </w:tc>
      </w:tr>
      <w:tr w:rsidR="00D114A6" w:rsidRPr="00D114A6" w14:paraId="6C8F3F03" w14:textId="77777777" w:rsidTr="003937F5">
        <w:trPr>
          <w:jc w:val="center"/>
        </w:trPr>
        <w:tc>
          <w:tcPr>
            <w:tcW w:w="1843" w:type="dxa"/>
          </w:tcPr>
          <w:p w14:paraId="129F69DC" w14:textId="77777777" w:rsidR="005E6B79" w:rsidRPr="00D114A6" w:rsidRDefault="005E6B79" w:rsidP="003941B7">
            <w:pPr>
              <w:rPr>
                <w:rFonts w:asciiTheme="majorHAnsi" w:hAnsiTheme="majorHAnsi"/>
                <w:sz w:val="20"/>
                <w:szCs w:val="20"/>
              </w:rPr>
            </w:pPr>
            <w:r w:rsidRPr="00D114A6">
              <w:rPr>
                <w:rFonts w:asciiTheme="majorHAnsi" w:hAnsiTheme="majorHAnsi"/>
                <w:sz w:val="20"/>
                <w:szCs w:val="20"/>
              </w:rPr>
              <w:t>Apakah penelitian ini “</w:t>
            </w:r>
            <w:r w:rsidRPr="00D114A6">
              <w:rPr>
                <w:rFonts w:asciiTheme="majorHAnsi" w:hAnsiTheme="majorHAnsi"/>
                <w:i/>
                <w:sz w:val="20"/>
                <w:szCs w:val="20"/>
              </w:rPr>
              <w:t>imperative</w:t>
            </w:r>
            <w:r w:rsidRPr="00D114A6">
              <w:rPr>
                <w:rFonts w:asciiTheme="majorHAnsi" w:hAnsiTheme="majorHAnsi"/>
                <w:sz w:val="20"/>
                <w:szCs w:val="20"/>
              </w:rPr>
              <w:t>”?</w:t>
            </w:r>
          </w:p>
        </w:tc>
        <w:tc>
          <w:tcPr>
            <w:tcW w:w="7354" w:type="dxa"/>
          </w:tcPr>
          <w:p w14:paraId="08ACE9BA" w14:textId="30D1928B" w:rsidR="005E6B79" w:rsidRPr="00CF42C9" w:rsidRDefault="00CF42C9" w:rsidP="003941B7">
            <w:pPr>
              <w:rPr>
                <w:rFonts w:asciiTheme="majorHAnsi" w:hAnsiTheme="majorHAnsi"/>
                <w:iCs/>
                <w:sz w:val="20"/>
                <w:szCs w:val="20"/>
              </w:rPr>
            </w:pPr>
            <w:r w:rsidRPr="00CF42C9">
              <w:rPr>
                <w:rFonts w:asciiTheme="majorHAnsi" w:hAnsiTheme="majorHAnsi"/>
                <w:iCs/>
                <w:sz w:val="20"/>
                <w:szCs w:val="20"/>
              </w:rPr>
              <w:t>Penelitian ini mengambil masalah yang saat ini terjadi untuk dicarikan alternatif lain, sehingga cukup imperative jika dilakukan saat ini</w:t>
            </w:r>
          </w:p>
        </w:tc>
      </w:tr>
      <w:tr w:rsidR="00D114A6" w:rsidRPr="00D114A6" w14:paraId="4D62B690" w14:textId="77777777" w:rsidTr="003937F5">
        <w:trPr>
          <w:jc w:val="center"/>
        </w:trPr>
        <w:tc>
          <w:tcPr>
            <w:tcW w:w="1843" w:type="dxa"/>
          </w:tcPr>
          <w:p w14:paraId="4E714A01" w14:textId="77777777" w:rsidR="005E6B79" w:rsidRPr="00D114A6" w:rsidRDefault="005E6B79" w:rsidP="003941B7">
            <w:pPr>
              <w:rPr>
                <w:rFonts w:asciiTheme="majorHAnsi" w:hAnsiTheme="majorHAnsi"/>
                <w:sz w:val="20"/>
                <w:szCs w:val="20"/>
              </w:rPr>
            </w:pPr>
            <w:r w:rsidRPr="00D114A6">
              <w:rPr>
                <w:rFonts w:asciiTheme="majorHAnsi" w:hAnsiTheme="majorHAnsi"/>
                <w:sz w:val="20"/>
                <w:szCs w:val="20"/>
              </w:rPr>
              <w:t>Apakah penelitian ini “useful”?</w:t>
            </w:r>
          </w:p>
        </w:tc>
        <w:tc>
          <w:tcPr>
            <w:tcW w:w="7354" w:type="dxa"/>
          </w:tcPr>
          <w:p w14:paraId="6B30E233" w14:textId="4C1B3802" w:rsidR="005E6B79" w:rsidRPr="00CF42C9" w:rsidRDefault="00CF42C9" w:rsidP="003941B7">
            <w:pPr>
              <w:rPr>
                <w:rFonts w:asciiTheme="majorHAnsi" w:hAnsiTheme="majorHAnsi"/>
                <w:iCs/>
                <w:sz w:val="20"/>
                <w:szCs w:val="20"/>
              </w:rPr>
            </w:pPr>
            <w:r>
              <w:rPr>
                <w:rFonts w:asciiTheme="majorHAnsi" w:hAnsiTheme="majorHAnsi"/>
                <w:iCs/>
                <w:sz w:val="20"/>
                <w:szCs w:val="20"/>
              </w:rPr>
              <w:t xml:space="preserve">Penelitian ini sangat berguna dalam memahami lebih dalam mengenai outsourcing dan tipe terbarunya crowdsourcing dengan tenaga kerja yang tidak diketahui. Sehingga dapat menarik lebih banyak peneliti untuk mendalami lebih dalam lagi mengenai alternatif outsourcing yang dapat dikembangkan berbasis pengembangan perangkat lunak. </w:t>
            </w:r>
          </w:p>
        </w:tc>
      </w:tr>
      <w:tr w:rsidR="00D114A6" w:rsidRPr="00D114A6" w14:paraId="6B4CBAEE" w14:textId="77777777" w:rsidTr="003937F5">
        <w:trPr>
          <w:jc w:val="center"/>
        </w:trPr>
        <w:tc>
          <w:tcPr>
            <w:tcW w:w="1843" w:type="dxa"/>
          </w:tcPr>
          <w:p w14:paraId="5F028BDA" w14:textId="77777777" w:rsidR="005E6B79" w:rsidRPr="00D114A6" w:rsidRDefault="005E6B79" w:rsidP="003941B7">
            <w:pPr>
              <w:rPr>
                <w:rFonts w:asciiTheme="majorHAnsi" w:hAnsiTheme="majorHAnsi"/>
                <w:sz w:val="20"/>
                <w:szCs w:val="20"/>
              </w:rPr>
            </w:pPr>
            <w:r w:rsidRPr="00D114A6">
              <w:rPr>
                <w:rFonts w:asciiTheme="majorHAnsi" w:hAnsiTheme="majorHAnsi"/>
                <w:sz w:val="20"/>
                <w:szCs w:val="20"/>
              </w:rPr>
              <w:t>Penelitian lebih lanjut</w:t>
            </w:r>
          </w:p>
        </w:tc>
        <w:tc>
          <w:tcPr>
            <w:tcW w:w="7354" w:type="dxa"/>
          </w:tcPr>
          <w:p w14:paraId="7FBC065B" w14:textId="07C9C849" w:rsidR="005E6B79" w:rsidRPr="003941B7" w:rsidRDefault="003941B7" w:rsidP="003941B7">
            <w:pPr>
              <w:rPr>
                <w:rFonts w:asciiTheme="majorHAnsi" w:hAnsiTheme="majorHAnsi"/>
                <w:iCs/>
                <w:sz w:val="20"/>
                <w:szCs w:val="20"/>
              </w:rPr>
            </w:pPr>
            <w:r>
              <w:rPr>
                <w:rFonts w:asciiTheme="majorHAnsi" w:hAnsiTheme="majorHAnsi"/>
                <w:iCs/>
                <w:sz w:val="20"/>
                <w:szCs w:val="20"/>
              </w:rPr>
              <w:t xml:space="preserve">A New Model of </w:t>
            </w:r>
            <w:proofErr w:type="gramStart"/>
            <w:r>
              <w:rPr>
                <w:rFonts w:asciiTheme="majorHAnsi" w:hAnsiTheme="majorHAnsi"/>
                <w:iCs/>
                <w:sz w:val="20"/>
                <w:szCs w:val="20"/>
              </w:rPr>
              <w:t>Crowdsourcing :</w:t>
            </w:r>
            <w:proofErr w:type="gramEnd"/>
            <w:r>
              <w:rPr>
                <w:rFonts w:asciiTheme="majorHAnsi" w:hAnsiTheme="majorHAnsi"/>
                <w:iCs/>
                <w:sz w:val="20"/>
                <w:szCs w:val="20"/>
              </w:rPr>
              <w:t xml:space="preserve"> Crowd/User Perspective</w:t>
            </w:r>
          </w:p>
        </w:tc>
      </w:tr>
      <w:tr w:rsidR="003941B7" w:rsidRPr="00D114A6" w14:paraId="27D69753" w14:textId="77777777" w:rsidTr="003937F5">
        <w:trPr>
          <w:jc w:val="center"/>
        </w:trPr>
        <w:tc>
          <w:tcPr>
            <w:tcW w:w="1843" w:type="dxa"/>
          </w:tcPr>
          <w:p w14:paraId="79AC2F9F" w14:textId="77777777" w:rsidR="005E6B79" w:rsidRPr="00D114A6" w:rsidRDefault="005E6B79" w:rsidP="003941B7">
            <w:pPr>
              <w:rPr>
                <w:rFonts w:asciiTheme="majorHAnsi" w:hAnsiTheme="majorHAnsi"/>
                <w:sz w:val="20"/>
                <w:szCs w:val="20"/>
              </w:rPr>
            </w:pPr>
            <w:r w:rsidRPr="00D114A6">
              <w:rPr>
                <w:rFonts w:asciiTheme="majorHAnsi" w:hAnsiTheme="majorHAnsi"/>
                <w:sz w:val="20"/>
                <w:szCs w:val="20"/>
              </w:rPr>
              <w:t>Artikel jurnal terkait</w:t>
            </w:r>
          </w:p>
        </w:tc>
        <w:tc>
          <w:tcPr>
            <w:tcW w:w="7354" w:type="dxa"/>
          </w:tcPr>
          <w:p w14:paraId="11692FB6" w14:textId="77777777" w:rsidR="005E6B79" w:rsidRPr="003941B7" w:rsidRDefault="003941B7" w:rsidP="003941B7">
            <w:pPr>
              <w:pStyle w:val="ListParagraph"/>
              <w:numPr>
                <w:ilvl w:val="0"/>
                <w:numId w:val="5"/>
              </w:numPr>
              <w:rPr>
                <w:rFonts w:ascii="Cambria" w:hAnsi="Cambria"/>
                <w:iCs/>
                <w:sz w:val="20"/>
                <w:szCs w:val="20"/>
              </w:rPr>
            </w:pPr>
            <w:r w:rsidRPr="003941B7">
              <w:rPr>
                <w:rFonts w:ascii="Cambria" w:hAnsi="Cambria"/>
                <w:color w:val="000000"/>
                <w:sz w:val="20"/>
                <w:szCs w:val="20"/>
                <w:shd w:val="clear" w:color="auto" w:fill="FFFFFF"/>
              </w:rPr>
              <w:t>The influence of leadership on the adoption of agile practices and principles in software development teams</w:t>
            </w:r>
          </w:p>
          <w:p w14:paraId="2B2873E1" w14:textId="77777777" w:rsidR="003941B7" w:rsidRPr="003941B7" w:rsidRDefault="003941B7" w:rsidP="003941B7">
            <w:pPr>
              <w:pStyle w:val="ListParagraph"/>
              <w:numPr>
                <w:ilvl w:val="0"/>
                <w:numId w:val="5"/>
              </w:numPr>
              <w:rPr>
                <w:rFonts w:ascii="Cambria" w:hAnsi="Cambria"/>
                <w:iCs/>
                <w:sz w:val="20"/>
                <w:szCs w:val="20"/>
              </w:rPr>
            </w:pPr>
            <w:r w:rsidRPr="003941B7">
              <w:rPr>
                <w:rFonts w:ascii="Cambria" w:hAnsi="Cambria"/>
                <w:color w:val="000000"/>
                <w:sz w:val="20"/>
                <w:szCs w:val="20"/>
                <w:shd w:val="clear" w:color="auto" w:fill="EBF1F5"/>
              </w:rPr>
              <w:t xml:space="preserve">Technical Debt Cripples Software Developer Productivity: A Longitudinal </w:t>
            </w:r>
            <w:r w:rsidRPr="003941B7">
              <w:rPr>
                <w:rFonts w:ascii="Cambria" w:hAnsi="Cambria"/>
                <w:color w:val="000000"/>
                <w:sz w:val="20"/>
                <w:szCs w:val="20"/>
                <w:shd w:val="clear" w:color="auto" w:fill="EBF1F5"/>
              </w:rPr>
              <w:lastRenderedPageBreak/>
              <w:t>Study on Developers’ Daily Software Development Work</w:t>
            </w:r>
          </w:p>
          <w:p w14:paraId="5DABEE01" w14:textId="7FC8C10F" w:rsidR="003941B7" w:rsidRPr="003941B7" w:rsidRDefault="003941B7" w:rsidP="003941B7">
            <w:pPr>
              <w:pStyle w:val="ListParagraph"/>
              <w:numPr>
                <w:ilvl w:val="0"/>
                <w:numId w:val="5"/>
              </w:numPr>
              <w:rPr>
                <w:rFonts w:ascii="Cambria" w:hAnsi="Cambria"/>
                <w:iCs/>
                <w:sz w:val="20"/>
                <w:szCs w:val="20"/>
              </w:rPr>
            </w:pPr>
            <w:r w:rsidRPr="003941B7">
              <w:rPr>
                <w:rFonts w:ascii="Cambria" w:hAnsi="Cambria"/>
                <w:color w:val="000000"/>
                <w:sz w:val="20"/>
                <w:szCs w:val="20"/>
                <w:shd w:val="clear" w:color="auto" w:fill="FFFFFF"/>
              </w:rPr>
              <w:t>Requirement Engineering Challenges in Agile Software Development</w:t>
            </w:r>
          </w:p>
        </w:tc>
      </w:tr>
    </w:tbl>
    <w:p w14:paraId="6E780166" w14:textId="77777777" w:rsidR="00FE6A06" w:rsidRPr="00D114A6" w:rsidRDefault="00FE6A06" w:rsidP="003941B7">
      <w:pPr>
        <w:rPr>
          <w:rFonts w:asciiTheme="majorHAnsi" w:hAnsiTheme="majorHAnsi"/>
          <w:b/>
          <w:sz w:val="24"/>
        </w:rPr>
      </w:pPr>
    </w:p>
    <w:sectPr w:rsidR="00FE6A06" w:rsidRPr="00D114A6" w:rsidSect="00BE44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455E" w14:textId="77777777" w:rsidR="000D73FB" w:rsidRDefault="000D73FB" w:rsidP="00FE6A06">
      <w:pPr>
        <w:spacing w:after="0" w:line="240" w:lineRule="auto"/>
      </w:pPr>
      <w:r>
        <w:separator/>
      </w:r>
    </w:p>
  </w:endnote>
  <w:endnote w:type="continuationSeparator" w:id="0">
    <w:p w14:paraId="4F1DC908" w14:textId="77777777" w:rsidR="000D73FB" w:rsidRDefault="000D73FB" w:rsidP="00FE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5814" w14:textId="77777777" w:rsidR="000D73FB" w:rsidRDefault="000D73FB" w:rsidP="00FE6A06">
      <w:pPr>
        <w:spacing w:after="0" w:line="240" w:lineRule="auto"/>
      </w:pPr>
      <w:r>
        <w:separator/>
      </w:r>
    </w:p>
  </w:footnote>
  <w:footnote w:type="continuationSeparator" w:id="0">
    <w:p w14:paraId="224B8A1C" w14:textId="77777777" w:rsidR="000D73FB" w:rsidRDefault="000D73FB" w:rsidP="00FE6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87305"/>
    <w:multiLevelType w:val="hybridMultilevel"/>
    <w:tmpl w:val="9148ED70"/>
    <w:lvl w:ilvl="0" w:tplc="EF88E2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0D27B3"/>
    <w:multiLevelType w:val="hybridMultilevel"/>
    <w:tmpl w:val="1FD697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B00673"/>
    <w:multiLevelType w:val="hybridMultilevel"/>
    <w:tmpl w:val="C85AD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40400"/>
    <w:multiLevelType w:val="hybridMultilevel"/>
    <w:tmpl w:val="5724787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386F0A"/>
    <w:multiLevelType w:val="hybridMultilevel"/>
    <w:tmpl w:val="469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936674">
    <w:abstractNumId w:val="2"/>
  </w:num>
  <w:num w:numId="2" w16cid:durableId="291983742">
    <w:abstractNumId w:val="1"/>
  </w:num>
  <w:num w:numId="3" w16cid:durableId="1922638727">
    <w:abstractNumId w:val="4"/>
  </w:num>
  <w:num w:numId="4" w16cid:durableId="1817142084">
    <w:abstractNumId w:val="3"/>
  </w:num>
  <w:num w:numId="5" w16cid:durableId="147429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157"/>
    <w:rsid w:val="000012B2"/>
    <w:rsid w:val="00001884"/>
    <w:rsid w:val="000018ED"/>
    <w:rsid w:val="000065F9"/>
    <w:rsid w:val="00011D70"/>
    <w:rsid w:val="00013ACF"/>
    <w:rsid w:val="00013BC3"/>
    <w:rsid w:val="00013CF2"/>
    <w:rsid w:val="00014564"/>
    <w:rsid w:val="00015D01"/>
    <w:rsid w:val="00015D80"/>
    <w:rsid w:val="00016990"/>
    <w:rsid w:val="00017813"/>
    <w:rsid w:val="00020F3F"/>
    <w:rsid w:val="00021483"/>
    <w:rsid w:val="000224BF"/>
    <w:rsid w:val="00025294"/>
    <w:rsid w:val="00027665"/>
    <w:rsid w:val="00027DCD"/>
    <w:rsid w:val="0003349A"/>
    <w:rsid w:val="000338F7"/>
    <w:rsid w:val="00035BC3"/>
    <w:rsid w:val="00036710"/>
    <w:rsid w:val="00043E6D"/>
    <w:rsid w:val="00045012"/>
    <w:rsid w:val="00047DA4"/>
    <w:rsid w:val="000525D8"/>
    <w:rsid w:val="000565A7"/>
    <w:rsid w:val="00063BAF"/>
    <w:rsid w:val="00063BED"/>
    <w:rsid w:val="00064AF5"/>
    <w:rsid w:val="00067DD3"/>
    <w:rsid w:val="00071427"/>
    <w:rsid w:val="00074DC1"/>
    <w:rsid w:val="000764C2"/>
    <w:rsid w:val="00080C02"/>
    <w:rsid w:val="0008467D"/>
    <w:rsid w:val="0008495C"/>
    <w:rsid w:val="00084CEE"/>
    <w:rsid w:val="000866A5"/>
    <w:rsid w:val="00086920"/>
    <w:rsid w:val="00092E8D"/>
    <w:rsid w:val="000951AE"/>
    <w:rsid w:val="0009612E"/>
    <w:rsid w:val="000A1AF9"/>
    <w:rsid w:val="000A41C3"/>
    <w:rsid w:val="000B158B"/>
    <w:rsid w:val="000B15E4"/>
    <w:rsid w:val="000B1C9B"/>
    <w:rsid w:val="000B5619"/>
    <w:rsid w:val="000B7544"/>
    <w:rsid w:val="000C3AFB"/>
    <w:rsid w:val="000C73AC"/>
    <w:rsid w:val="000D2206"/>
    <w:rsid w:val="000D6AAC"/>
    <w:rsid w:val="000D73FB"/>
    <w:rsid w:val="000E3042"/>
    <w:rsid w:val="000E4058"/>
    <w:rsid w:val="000E49CC"/>
    <w:rsid w:val="000E5DAA"/>
    <w:rsid w:val="000E7CFA"/>
    <w:rsid w:val="000F109A"/>
    <w:rsid w:val="000F3A90"/>
    <w:rsid w:val="000F6701"/>
    <w:rsid w:val="000F70D7"/>
    <w:rsid w:val="00104B82"/>
    <w:rsid w:val="0010767A"/>
    <w:rsid w:val="00107BBD"/>
    <w:rsid w:val="00110D4F"/>
    <w:rsid w:val="001163F2"/>
    <w:rsid w:val="00120454"/>
    <w:rsid w:val="00121F00"/>
    <w:rsid w:val="00123426"/>
    <w:rsid w:val="00125149"/>
    <w:rsid w:val="00125A39"/>
    <w:rsid w:val="00133864"/>
    <w:rsid w:val="001358F6"/>
    <w:rsid w:val="00135F4C"/>
    <w:rsid w:val="00137671"/>
    <w:rsid w:val="001421A0"/>
    <w:rsid w:val="0014737B"/>
    <w:rsid w:val="001503E1"/>
    <w:rsid w:val="00152039"/>
    <w:rsid w:val="00154849"/>
    <w:rsid w:val="0015644D"/>
    <w:rsid w:val="0015687B"/>
    <w:rsid w:val="001573FA"/>
    <w:rsid w:val="00161BC6"/>
    <w:rsid w:val="001628E0"/>
    <w:rsid w:val="00162911"/>
    <w:rsid w:val="00167D35"/>
    <w:rsid w:val="001714C0"/>
    <w:rsid w:val="00171F82"/>
    <w:rsid w:val="00174048"/>
    <w:rsid w:val="001744BD"/>
    <w:rsid w:val="001759EC"/>
    <w:rsid w:val="00177ECE"/>
    <w:rsid w:val="00181622"/>
    <w:rsid w:val="001822EB"/>
    <w:rsid w:val="00183613"/>
    <w:rsid w:val="001874DF"/>
    <w:rsid w:val="001951A7"/>
    <w:rsid w:val="001A0D91"/>
    <w:rsid w:val="001A1A26"/>
    <w:rsid w:val="001A1D92"/>
    <w:rsid w:val="001A2DE5"/>
    <w:rsid w:val="001A2ED3"/>
    <w:rsid w:val="001A5EA7"/>
    <w:rsid w:val="001B28D8"/>
    <w:rsid w:val="001B308C"/>
    <w:rsid w:val="001B4DC9"/>
    <w:rsid w:val="001B55EB"/>
    <w:rsid w:val="001B722F"/>
    <w:rsid w:val="001C1110"/>
    <w:rsid w:val="001C138D"/>
    <w:rsid w:val="001C46D8"/>
    <w:rsid w:val="001C49FC"/>
    <w:rsid w:val="001C7FE0"/>
    <w:rsid w:val="001D053D"/>
    <w:rsid w:val="001D4961"/>
    <w:rsid w:val="001E1A74"/>
    <w:rsid w:val="001E4CDD"/>
    <w:rsid w:val="001E54C1"/>
    <w:rsid w:val="001E5DD2"/>
    <w:rsid w:val="001F5B29"/>
    <w:rsid w:val="00201600"/>
    <w:rsid w:val="0020299E"/>
    <w:rsid w:val="00204BD0"/>
    <w:rsid w:val="00207C94"/>
    <w:rsid w:val="00211D50"/>
    <w:rsid w:val="002122DA"/>
    <w:rsid w:val="00212F44"/>
    <w:rsid w:val="002139AA"/>
    <w:rsid w:val="00214171"/>
    <w:rsid w:val="002143A9"/>
    <w:rsid w:val="0021573A"/>
    <w:rsid w:val="002221AD"/>
    <w:rsid w:val="0022651C"/>
    <w:rsid w:val="00231348"/>
    <w:rsid w:val="0023466C"/>
    <w:rsid w:val="00235A9C"/>
    <w:rsid w:val="00240C3F"/>
    <w:rsid w:val="00241492"/>
    <w:rsid w:val="00244287"/>
    <w:rsid w:val="00245880"/>
    <w:rsid w:val="00255822"/>
    <w:rsid w:val="00255BAD"/>
    <w:rsid w:val="002566B3"/>
    <w:rsid w:val="00260C17"/>
    <w:rsid w:val="0026133A"/>
    <w:rsid w:val="0026451A"/>
    <w:rsid w:val="00267476"/>
    <w:rsid w:val="00276CE6"/>
    <w:rsid w:val="00277ABB"/>
    <w:rsid w:val="0028045F"/>
    <w:rsid w:val="00282BCC"/>
    <w:rsid w:val="00283ABC"/>
    <w:rsid w:val="00283B7E"/>
    <w:rsid w:val="00283FFD"/>
    <w:rsid w:val="00295D4D"/>
    <w:rsid w:val="00297B44"/>
    <w:rsid w:val="002A579F"/>
    <w:rsid w:val="002A7435"/>
    <w:rsid w:val="002C13F0"/>
    <w:rsid w:val="002C1828"/>
    <w:rsid w:val="002C18E6"/>
    <w:rsid w:val="002C51DB"/>
    <w:rsid w:val="002C58AA"/>
    <w:rsid w:val="002C6974"/>
    <w:rsid w:val="002C72FD"/>
    <w:rsid w:val="002D23B7"/>
    <w:rsid w:val="002D38D9"/>
    <w:rsid w:val="002D65AA"/>
    <w:rsid w:val="002D7D95"/>
    <w:rsid w:val="002E2448"/>
    <w:rsid w:val="002E5E54"/>
    <w:rsid w:val="002E6FAA"/>
    <w:rsid w:val="002E7471"/>
    <w:rsid w:val="002E75F5"/>
    <w:rsid w:val="002F38D2"/>
    <w:rsid w:val="002F4C55"/>
    <w:rsid w:val="002F64B0"/>
    <w:rsid w:val="00300B70"/>
    <w:rsid w:val="00301576"/>
    <w:rsid w:val="00301E39"/>
    <w:rsid w:val="00302796"/>
    <w:rsid w:val="00302D7B"/>
    <w:rsid w:val="00305DD8"/>
    <w:rsid w:val="00306595"/>
    <w:rsid w:val="00307614"/>
    <w:rsid w:val="00310199"/>
    <w:rsid w:val="003109F1"/>
    <w:rsid w:val="00311547"/>
    <w:rsid w:val="00314C42"/>
    <w:rsid w:val="003151A6"/>
    <w:rsid w:val="00324375"/>
    <w:rsid w:val="00332A41"/>
    <w:rsid w:val="0033547D"/>
    <w:rsid w:val="00335AB2"/>
    <w:rsid w:val="00337F64"/>
    <w:rsid w:val="00341CFB"/>
    <w:rsid w:val="003428A6"/>
    <w:rsid w:val="003446B6"/>
    <w:rsid w:val="00344895"/>
    <w:rsid w:val="0034494F"/>
    <w:rsid w:val="00346FCA"/>
    <w:rsid w:val="00354689"/>
    <w:rsid w:val="00366E58"/>
    <w:rsid w:val="00372C16"/>
    <w:rsid w:val="00385B65"/>
    <w:rsid w:val="00385DDF"/>
    <w:rsid w:val="0039118E"/>
    <w:rsid w:val="0039120A"/>
    <w:rsid w:val="00391F22"/>
    <w:rsid w:val="003921CF"/>
    <w:rsid w:val="00392A61"/>
    <w:rsid w:val="003932AC"/>
    <w:rsid w:val="003941B7"/>
    <w:rsid w:val="00396C1E"/>
    <w:rsid w:val="003A4880"/>
    <w:rsid w:val="003B043C"/>
    <w:rsid w:val="003B2219"/>
    <w:rsid w:val="003B2446"/>
    <w:rsid w:val="003B30CA"/>
    <w:rsid w:val="003B52FB"/>
    <w:rsid w:val="003C2083"/>
    <w:rsid w:val="003D1598"/>
    <w:rsid w:val="003D1E24"/>
    <w:rsid w:val="003D3A78"/>
    <w:rsid w:val="003D3B1F"/>
    <w:rsid w:val="003E399C"/>
    <w:rsid w:val="003E4448"/>
    <w:rsid w:val="003E5DC9"/>
    <w:rsid w:val="003F0629"/>
    <w:rsid w:val="003F0DA1"/>
    <w:rsid w:val="003F37CC"/>
    <w:rsid w:val="003F3BFB"/>
    <w:rsid w:val="003F4D41"/>
    <w:rsid w:val="003F622C"/>
    <w:rsid w:val="003F78B1"/>
    <w:rsid w:val="00402EBC"/>
    <w:rsid w:val="00405E99"/>
    <w:rsid w:val="00407267"/>
    <w:rsid w:val="00410148"/>
    <w:rsid w:val="004130C9"/>
    <w:rsid w:val="00417759"/>
    <w:rsid w:val="004248AE"/>
    <w:rsid w:val="00431EAF"/>
    <w:rsid w:val="0043374E"/>
    <w:rsid w:val="00435C74"/>
    <w:rsid w:val="00437751"/>
    <w:rsid w:val="004378DE"/>
    <w:rsid w:val="00440EC0"/>
    <w:rsid w:val="00441583"/>
    <w:rsid w:val="00442FFA"/>
    <w:rsid w:val="004561B4"/>
    <w:rsid w:val="00456546"/>
    <w:rsid w:val="004570BC"/>
    <w:rsid w:val="00463B75"/>
    <w:rsid w:val="004643C5"/>
    <w:rsid w:val="004643FD"/>
    <w:rsid w:val="0047013B"/>
    <w:rsid w:val="0047174F"/>
    <w:rsid w:val="004779CA"/>
    <w:rsid w:val="00482002"/>
    <w:rsid w:val="0048519D"/>
    <w:rsid w:val="00486054"/>
    <w:rsid w:val="00490A12"/>
    <w:rsid w:val="00491D22"/>
    <w:rsid w:val="0049383A"/>
    <w:rsid w:val="0049435D"/>
    <w:rsid w:val="00495512"/>
    <w:rsid w:val="00495AC5"/>
    <w:rsid w:val="00496780"/>
    <w:rsid w:val="004975DC"/>
    <w:rsid w:val="004A2A78"/>
    <w:rsid w:val="004B278C"/>
    <w:rsid w:val="004B5A47"/>
    <w:rsid w:val="004C0173"/>
    <w:rsid w:val="004C0455"/>
    <w:rsid w:val="004C2CC7"/>
    <w:rsid w:val="004C5C4E"/>
    <w:rsid w:val="004C6346"/>
    <w:rsid w:val="004C6D5F"/>
    <w:rsid w:val="004D0079"/>
    <w:rsid w:val="004D0E79"/>
    <w:rsid w:val="004D4C58"/>
    <w:rsid w:val="004E2BF9"/>
    <w:rsid w:val="004E56FC"/>
    <w:rsid w:val="004F09A0"/>
    <w:rsid w:val="005002E1"/>
    <w:rsid w:val="00501023"/>
    <w:rsid w:val="00502DE2"/>
    <w:rsid w:val="00506E3D"/>
    <w:rsid w:val="00507153"/>
    <w:rsid w:val="00513CF1"/>
    <w:rsid w:val="0051495A"/>
    <w:rsid w:val="00516A64"/>
    <w:rsid w:val="00527DF1"/>
    <w:rsid w:val="00531071"/>
    <w:rsid w:val="0053698E"/>
    <w:rsid w:val="00541E12"/>
    <w:rsid w:val="0054782C"/>
    <w:rsid w:val="005479BB"/>
    <w:rsid w:val="00550285"/>
    <w:rsid w:val="00550E8C"/>
    <w:rsid w:val="00552669"/>
    <w:rsid w:val="00554A89"/>
    <w:rsid w:val="00555117"/>
    <w:rsid w:val="00556D20"/>
    <w:rsid w:val="0055700A"/>
    <w:rsid w:val="005630C3"/>
    <w:rsid w:val="0056532B"/>
    <w:rsid w:val="00571AB8"/>
    <w:rsid w:val="00572CDB"/>
    <w:rsid w:val="005814DA"/>
    <w:rsid w:val="00581A5F"/>
    <w:rsid w:val="005837C5"/>
    <w:rsid w:val="005859F5"/>
    <w:rsid w:val="0059034E"/>
    <w:rsid w:val="0059072B"/>
    <w:rsid w:val="005918F3"/>
    <w:rsid w:val="00593B71"/>
    <w:rsid w:val="00594183"/>
    <w:rsid w:val="005967E5"/>
    <w:rsid w:val="005968F4"/>
    <w:rsid w:val="00596CA2"/>
    <w:rsid w:val="005A1DC4"/>
    <w:rsid w:val="005A2CE7"/>
    <w:rsid w:val="005A35BE"/>
    <w:rsid w:val="005A495C"/>
    <w:rsid w:val="005A50DC"/>
    <w:rsid w:val="005B428B"/>
    <w:rsid w:val="005B565C"/>
    <w:rsid w:val="005B5BD1"/>
    <w:rsid w:val="005C08AC"/>
    <w:rsid w:val="005C0B39"/>
    <w:rsid w:val="005C613C"/>
    <w:rsid w:val="005C6683"/>
    <w:rsid w:val="005C698B"/>
    <w:rsid w:val="005D2B3F"/>
    <w:rsid w:val="005D4157"/>
    <w:rsid w:val="005E6B79"/>
    <w:rsid w:val="005F0C5D"/>
    <w:rsid w:val="005F0EE9"/>
    <w:rsid w:val="005F23CD"/>
    <w:rsid w:val="005F482A"/>
    <w:rsid w:val="005F67BD"/>
    <w:rsid w:val="005F73D1"/>
    <w:rsid w:val="00600EC3"/>
    <w:rsid w:val="0060172F"/>
    <w:rsid w:val="006020D0"/>
    <w:rsid w:val="006021E5"/>
    <w:rsid w:val="00603428"/>
    <w:rsid w:val="00606C87"/>
    <w:rsid w:val="00607875"/>
    <w:rsid w:val="00610036"/>
    <w:rsid w:val="006116E0"/>
    <w:rsid w:val="0061333C"/>
    <w:rsid w:val="00615D16"/>
    <w:rsid w:val="006202B5"/>
    <w:rsid w:val="006206E5"/>
    <w:rsid w:val="00625080"/>
    <w:rsid w:val="006264F5"/>
    <w:rsid w:val="00631A97"/>
    <w:rsid w:val="0063278C"/>
    <w:rsid w:val="00635D1D"/>
    <w:rsid w:val="00636AA5"/>
    <w:rsid w:val="00645021"/>
    <w:rsid w:val="006457E5"/>
    <w:rsid w:val="00653074"/>
    <w:rsid w:val="00656CD7"/>
    <w:rsid w:val="00657E3B"/>
    <w:rsid w:val="0066207A"/>
    <w:rsid w:val="00664D13"/>
    <w:rsid w:val="006651DA"/>
    <w:rsid w:val="0066552A"/>
    <w:rsid w:val="00666597"/>
    <w:rsid w:val="00667C8A"/>
    <w:rsid w:val="00676B9F"/>
    <w:rsid w:val="00677320"/>
    <w:rsid w:val="00677C6B"/>
    <w:rsid w:val="00680FB9"/>
    <w:rsid w:val="0068328F"/>
    <w:rsid w:val="006833BF"/>
    <w:rsid w:val="00683720"/>
    <w:rsid w:val="00686767"/>
    <w:rsid w:val="0069035F"/>
    <w:rsid w:val="00693124"/>
    <w:rsid w:val="00693693"/>
    <w:rsid w:val="0069612D"/>
    <w:rsid w:val="006A11DC"/>
    <w:rsid w:val="006A3E6A"/>
    <w:rsid w:val="006B1037"/>
    <w:rsid w:val="006B3196"/>
    <w:rsid w:val="006B5802"/>
    <w:rsid w:val="006B6988"/>
    <w:rsid w:val="006B6DBC"/>
    <w:rsid w:val="006C05CC"/>
    <w:rsid w:val="006C1EA3"/>
    <w:rsid w:val="006C4092"/>
    <w:rsid w:val="006C41E9"/>
    <w:rsid w:val="006C5D55"/>
    <w:rsid w:val="006D245D"/>
    <w:rsid w:val="006D71C0"/>
    <w:rsid w:val="006D73E4"/>
    <w:rsid w:val="006D7D12"/>
    <w:rsid w:val="006E47D9"/>
    <w:rsid w:val="006E54FF"/>
    <w:rsid w:val="006E7566"/>
    <w:rsid w:val="006F083E"/>
    <w:rsid w:val="006F13A0"/>
    <w:rsid w:val="006F152F"/>
    <w:rsid w:val="006F15B1"/>
    <w:rsid w:val="006F45DA"/>
    <w:rsid w:val="006F466B"/>
    <w:rsid w:val="006F51C4"/>
    <w:rsid w:val="006F5AAF"/>
    <w:rsid w:val="006F674B"/>
    <w:rsid w:val="006F6FCE"/>
    <w:rsid w:val="006F7806"/>
    <w:rsid w:val="007002B4"/>
    <w:rsid w:val="007012C8"/>
    <w:rsid w:val="00702BA7"/>
    <w:rsid w:val="007037D3"/>
    <w:rsid w:val="00705117"/>
    <w:rsid w:val="00706231"/>
    <w:rsid w:val="00711989"/>
    <w:rsid w:val="00716C8F"/>
    <w:rsid w:val="00733B88"/>
    <w:rsid w:val="00733C7A"/>
    <w:rsid w:val="00735AE7"/>
    <w:rsid w:val="00737B8F"/>
    <w:rsid w:val="00741979"/>
    <w:rsid w:val="00742EB0"/>
    <w:rsid w:val="007435B7"/>
    <w:rsid w:val="0075023A"/>
    <w:rsid w:val="00750247"/>
    <w:rsid w:val="007525A6"/>
    <w:rsid w:val="00755982"/>
    <w:rsid w:val="00755C7A"/>
    <w:rsid w:val="007666C1"/>
    <w:rsid w:val="00777097"/>
    <w:rsid w:val="007778AC"/>
    <w:rsid w:val="00777D7A"/>
    <w:rsid w:val="0078261E"/>
    <w:rsid w:val="0078384C"/>
    <w:rsid w:val="00784821"/>
    <w:rsid w:val="00787181"/>
    <w:rsid w:val="00793070"/>
    <w:rsid w:val="00793CA4"/>
    <w:rsid w:val="00797B23"/>
    <w:rsid w:val="007A0894"/>
    <w:rsid w:val="007A2EF2"/>
    <w:rsid w:val="007A316D"/>
    <w:rsid w:val="007A566C"/>
    <w:rsid w:val="007B0C2A"/>
    <w:rsid w:val="007B1A39"/>
    <w:rsid w:val="007B2F80"/>
    <w:rsid w:val="007B4411"/>
    <w:rsid w:val="007B53EB"/>
    <w:rsid w:val="007B59E9"/>
    <w:rsid w:val="007C1923"/>
    <w:rsid w:val="007C5914"/>
    <w:rsid w:val="007C7546"/>
    <w:rsid w:val="007D71AB"/>
    <w:rsid w:val="007D74B6"/>
    <w:rsid w:val="007E1CC0"/>
    <w:rsid w:val="007E24E9"/>
    <w:rsid w:val="007E2B83"/>
    <w:rsid w:val="007E4E24"/>
    <w:rsid w:val="007E7B54"/>
    <w:rsid w:val="007F5C04"/>
    <w:rsid w:val="007F79B2"/>
    <w:rsid w:val="008000CC"/>
    <w:rsid w:val="008016F7"/>
    <w:rsid w:val="008049BD"/>
    <w:rsid w:val="0080661B"/>
    <w:rsid w:val="00811847"/>
    <w:rsid w:val="00813501"/>
    <w:rsid w:val="00813DA6"/>
    <w:rsid w:val="00815BE4"/>
    <w:rsid w:val="0081692C"/>
    <w:rsid w:val="00816EA2"/>
    <w:rsid w:val="00823CC5"/>
    <w:rsid w:val="00825CDB"/>
    <w:rsid w:val="00833762"/>
    <w:rsid w:val="00840EE7"/>
    <w:rsid w:val="0084310C"/>
    <w:rsid w:val="0084369A"/>
    <w:rsid w:val="0084418D"/>
    <w:rsid w:val="00850A7D"/>
    <w:rsid w:val="00852112"/>
    <w:rsid w:val="00852B0C"/>
    <w:rsid w:val="00853FF7"/>
    <w:rsid w:val="00854C1F"/>
    <w:rsid w:val="00854CAD"/>
    <w:rsid w:val="00855AC2"/>
    <w:rsid w:val="00857882"/>
    <w:rsid w:val="00862035"/>
    <w:rsid w:val="008624A7"/>
    <w:rsid w:val="00864BF0"/>
    <w:rsid w:val="00866E24"/>
    <w:rsid w:val="008721CD"/>
    <w:rsid w:val="00872361"/>
    <w:rsid w:val="00874237"/>
    <w:rsid w:val="00875850"/>
    <w:rsid w:val="00877040"/>
    <w:rsid w:val="008831AD"/>
    <w:rsid w:val="00884187"/>
    <w:rsid w:val="0088452B"/>
    <w:rsid w:val="008851EA"/>
    <w:rsid w:val="00886D13"/>
    <w:rsid w:val="00896899"/>
    <w:rsid w:val="008A1C6C"/>
    <w:rsid w:val="008A2C06"/>
    <w:rsid w:val="008A64A9"/>
    <w:rsid w:val="008A67D9"/>
    <w:rsid w:val="008A6D71"/>
    <w:rsid w:val="008B4D69"/>
    <w:rsid w:val="008B51B3"/>
    <w:rsid w:val="008B55DD"/>
    <w:rsid w:val="008C0DCA"/>
    <w:rsid w:val="008C203C"/>
    <w:rsid w:val="008C2D9D"/>
    <w:rsid w:val="008C5224"/>
    <w:rsid w:val="008C6C1E"/>
    <w:rsid w:val="008D18F2"/>
    <w:rsid w:val="008D5F81"/>
    <w:rsid w:val="008D728A"/>
    <w:rsid w:val="008E03F5"/>
    <w:rsid w:val="008E414C"/>
    <w:rsid w:val="008E4855"/>
    <w:rsid w:val="008E5754"/>
    <w:rsid w:val="008F0040"/>
    <w:rsid w:val="008F213D"/>
    <w:rsid w:val="008F3CBD"/>
    <w:rsid w:val="008F4345"/>
    <w:rsid w:val="008F6153"/>
    <w:rsid w:val="009023D3"/>
    <w:rsid w:val="009118A4"/>
    <w:rsid w:val="009124D6"/>
    <w:rsid w:val="00921533"/>
    <w:rsid w:val="00927CBF"/>
    <w:rsid w:val="00930219"/>
    <w:rsid w:val="00935B6D"/>
    <w:rsid w:val="00940E27"/>
    <w:rsid w:val="009452C5"/>
    <w:rsid w:val="00947D71"/>
    <w:rsid w:val="00953C3D"/>
    <w:rsid w:val="009563EA"/>
    <w:rsid w:val="00961A0B"/>
    <w:rsid w:val="00963500"/>
    <w:rsid w:val="0097119E"/>
    <w:rsid w:val="0097373F"/>
    <w:rsid w:val="00976921"/>
    <w:rsid w:val="00977B49"/>
    <w:rsid w:val="00977FCB"/>
    <w:rsid w:val="00984A12"/>
    <w:rsid w:val="009868C5"/>
    <w:rsid w:val="00990976"/>
    <w:rsid w:val="00993589"/>
    <w:rsid w:val="009935B1"/>
    <w:rsid w:val="009938E3"/>
    <w:rsid w:val="00997520"/>
    <w:rsid w:val="009A276F"/>
    <w:rsid w:val="009A32C9"/>
    <w:rsid w:val="009A3EFF"/>
    <w:rsid w:val="009A3FBF"/>
    <w:rsid w:val="009B14B6"/>
    <w:rsid w:val="009B1BEB"/>
    <w:rsid w:val="009B3386"/>
    <w:rsid w:val="009B6442"/>
    <w:rsid w:val="009B66CA"/>
    <w:rsid w:val="009B6CF7"/>
    <w:rsid w:val="009B7989"/>
    <w:rsid w:val="009B7E2E"/>
    <w:rsid w:val="009C1A87"/>
    <w:rsid w:val="009C5523"/>
    <w:rsid w:val="009D07AC"/>
    <w:rsid w:val="009D1DC0"/>
    <w:rsid w:val="009D1ED0"/>
    <w:rsid w:val="009D4E0E"/>
    <w:rsid w:val="009D6CC9"/>
    <w:rsid w:val="009D6DFB"/>
    <w:rsid w:val="009D711A"/>
    <w:rsid w:val="009E1D42"/>
    <w:rsid w:val="009E301B"/>
    <w:rsid w:val="009E6B88"/>
    <w:rsid w:val="009F085C"/>
    <w:rsid w:val="009F0EE2"/>
    <w:rsid w:val="009F2B4C"/>
    <w:rsid w:val="009F3840"/>
    <w:rsid w:val="009F3B13"/>
    <w:rsid w:val="009F44DD"/>
    <w:rsid w:val="009F5E3A"/>
    <w:rsid w:val="009F6150"/>
    <w:rsid w:val="009F793F"/>
    <w:rsid w:val="00A03934"/>
    <w:rsid w:val="00A058EE"/>
    <w:rsid w:val="00A07726"/>
    <w:rsid w:val="00A07A11"/>
    <w:rsid w:val="00A1356F"/>
    <w:rsid w:val="00A17520"/>
    <w:rsid w:val="00A20B5B"/>
    <w:rsid w:val="00A20BD4"/>
    <w:rsid w:val="00A21765"/>
    <w:rsid w:val="00A224B4"/>
    <w:rsid w:val="00A27591"/>
    <w:rsid w:val="00A3144E"/>
    <w:rsid w:val="00A34B24"/>
    <w:rsid w:val="00A34BA2"/>
    <w:rsid w:val="00A35333"/>
    <w:rsid w:val="00A40596"/>
    <w:rsid w:val="00A50604"/>
    <w:rsid w:val="00A52361"/>
    <w:rsid w:val="00A540F0"/>
    <w:rsid w:val="00A54258"/>
    <w:rsid w:val="00A55AFC"/>
    <w:rsid w:val="00A56670"/>
    <w:rsid w:val="00A57F8B"/>
    <w:rsid w:val="00A61578"/>
    <w:rsid w:val="00A621C4"/>
    <w:rsid w:val="00A626BB"/>
    <w:rsid w:val="00A64445"/>
    <w:rsid w:val="00A65CD2"/>
    <w:rsid w:val="00A66AA7"/>
    <w:rsid w:val="00A66BEE"/>
    <w:rsid w:val="00A770EA"/>
    <w:rsid w:val="00A813FD"/>
    <w:rsid w:val="00A84168"/>
    <w:rsid w:val="00A8748F"/>
    <w:rsid w:val="00A90607"/>
    <w:rsid w:val="00A91A98"/>
    <w:rsid w:val="00A92813"/>
    <w:rsid w:val="00A95580"/>
    <w:rsid w:val="00A95ABA"/>
    <w:rsid w:val="00A9735F"/>
    <w:rsid w:val="00AA264C"/>
    <w:rsid w:val="00AA4071"/>
    <w:rsid w:val="00AA47DA"/>
    <w:rsid w:val="00AA6BC6"/>
    <w:rsid w:val="00AA7019"/>
    <w:rsid w:val="00AB3338"/>
    <w:rsid w:val="00AB399B"/>
    <w:rsid w:val="00AC30AA"/>
    <w:rsid w:val="00AC39AC"/>
    <w:rsid w:val="00AC5197"/>
    <w:rsid w:val="00AC5202"/>
    <w:rsid w:val="00AD1AF5"/>
    <w:rsid w:val="00AD250F"/>
    <w:rsid w:val="00AD499D"/>
    <w:rsid w:val="00AD4E8C"/>
    <w:rsid w:val="00AD63D7"/>
    <w:rsid w:val="00AD799A"/>
    <w:rsid w:val="00AE18FF"/>
    <w:rsid w:val="00AE2C60"/>
    <w:rsid w:val="00AE6FF1"/>
    <w:rsid w:val="00AF0C91"/>
    <w:rsid w:val="00AF144E"/>
    <w:rsid w:val="00AF1A10"/>
    <w:rsid w:val="00AF1A2F"/>
    <w:rsid w:val="00AF54B0"/>
    <w:rsid w:val="00AF5F98"/>
    <w:rsid w:val="00B04D53"/>
    <w:rsid w:val="00B12FB2"/>
    <w:rsid w:val="00B14C9A"/>
    <w:rsid w:val="00B154DF"/>
    <w:rsid w:val="00B162F2"/>
    <w:rsid w:val="00B22C30"/>
    <w:rsid w:val="00B232AD"/>
    <w:rsid w:val="00B23C65"/>
    <w:rsid w:val="00B24944"/>
    <w:rsid w:val="00B25294"/>
    <w:rsid w:val="00B26467"/>
    <w:rsid w:val="00B3021E"/>
    <w:rsid w:val="00B33737"/>
    <w:rsid w:val="00B367D4"/>
    <w:rsid w:val="00B41C8C"/>
    <w:rsid w:val="00B430A3"/>
    <w:rsid w:val="00B44038"/>
    <w:rsid w:val="00B46701"/>
    <w:rsid w:val="00B51D37"/>
    <w:rsid w:val="00B542DD"/>
    <w:rsid w:val="00B54D9E"/>
    <w:rsid w:val="00B600DD"/>
    <w:rsid w:val="00B6043E"/>
    <w:rsid w:val="00B6179F"/>
    <w:rsid w:val="00B625F3"/>
    <w:rsid w:val="00B63875"/>
    <w:rsid w:val="00B63DE1"/>
    <w:rsid w:val="00B70626"/>
    <w:rsid w:val="00B7208B"/>
    <w:rsid w:val="00B767FE"/>
    <w:rsid w:val="00B76961"/>
    <w:rsid w:val="00B82416"/>
    <w:rsid w:val="00B85903"/>
    <w:rsid w:val="00B9015B"/>
    <w:rsid w:val="00B919F7"/>
    <w:rsid w:val="00B927C4"/>
    <w:rsid w:val="00BA1A38"/>
    <w:rsid w:val="00BA3B2B"/>
    <w:rsid w:val="00BA3D33"/>
    <w:rsid w:val="00BA55E7"/>
    <w:rsid w:val="00BB0965"/>
    <w:rsid w:val="00BB11E3"/>
    <w:rsid w:val="00BB2CBC"/>
    <w:rsid w:val="00BB322C"/>
    <w:rsid w:val="00BB6165"/>
    <w:rsid w:val="00BC13F8"/>
    <w:rsid w:val="00BC2998"/>
    <w:rsid w:val="00BD20DB"/>
    <w:rsid w:val="00BE0726"/>
    <w:rsid w:val="00BE263C"/>
    <w:rsid w:val="00BE28F4"/>
    <w:rsid w:val="00BE3049"/>
    <w:rsid w:val="00BE446A"/>
    <w:rsid w:val="00BE5462"/>
    <w:rsid w:val="00BF0A56"/>
    <w:rsid w:val="00BF0CC0"/>
    <w:rsid w:val="00BF22F4"/>
    <w:rsid w:val="00BF30AE"/>
    <w:rsid w:val="00BF51CF"/>
    <w:rsid w:val="00BF604C"/>
    <w:rsid w:val="00C04CBA"/>
    <w:rsid w:val="00C05184"/>
    <w:rsid w:val="00C078AA"/>
    <w:rsid w:val="00C11032"/>
    <w:rsid w:val="00C11E8B"/>
    <w:rsid w:val="00C2107E"/>
    <w:rsid w:val="00C211B0"/>
    <w:rsid w:val="00C219AD"/>
    <w:rsid w:val="00C23948"/>
    <w:rsid w:val="00C301EF"/>
    <w:rsid w:val="00C35E77"/>
    <w:rsid w:val="00C36A9B"/>
    <w:rsid w:val="00C44042"/>
    <w:rsid w:val="00C46084"/>
    <w:rsid w:val="00C465A0"/>
    <w:rsid w:val="00C468FD"/>
    <w:rsid w:val="00C46B1C"/>
    <w:rsid w:val="00C50548"/>
    <w:rsid w:val="00C515BF"/>
    <w:rsid w:val="00C544A4"/>
    <w:rsid w:val="00C56099"/>
    <w:rsid w:val="00C57816"/>
    <w:rsid w:val="00C621E7"/>
    <w:rsid w:val="00C67388"/>
    <w:rsid w:val="00C70B31"/>
    <w:rsid w:val="00C72D98"/>
    <w:rsid w:val="00C73191"/>
    <w:rsid w:val="00C76095"/>
    <w:rsid w:val="00C86A06"/>
    <w:rsid w:val="00C90966"/>
    <w:rsid w:val="00C91C96"/>
    <w:rsid w:val="00C922DE"/>
    <w:rsid w:val="00C97985"/>
    <w:rsid w:val="00CA40DA"/>
    <w:rsid w:val="00CA74E6"/>
    <w:rsid w:val="00CB0F47"/>
    <w:rsid w:val="00CB1FDF"/>
    <w:rsid w:val="00CB4EA5"/>
    <w:rsid w:val="00CB66AC"/>
    <w:rsid w:val="00CB7D57"/>
    <w:rsid w:val="00CC0FB7"/>
    <w:rsid w:val="00CC2846"/>
    <w:rsid w:val="00CC535F"/>
    <w:rsid w:val="00CC78D9"/>
    <w:rsid w:val="00CD2B2E"/>
    <w:rsid w:val="00CD3EE4"/>
    <w:rsid w:val="00CE05B0"/>
    <w:rsid w:val="00CE3DED"/>
    <w:rsid w:val="00CE526C"/>
    <w:rsid w:val="00CF07A9"/>
    <w:rsid w:val="00CF1D7E"/>
    <w:rsid w:val="00CF2485"/>
    <w:rsid w:val="00CF2CDF"/>
    <w:rsid w:val="00CF42C9"/>
    <w:rsid w:val="00CF52DF"/>
    <w:rsid w:val="00CF75FC"/>
    <w:rsid w:val="00D02561"/>
    <w:rsid w:val="00D0500C"/>
    <w:rsid w:val="00D05DA0"/>
    <w:rsid w:val="00D114A6"/>
    <w:rsid w:val="00D1246B"/>
    <w:rsid w:val="00D1257F"/>
    <w:rsid w:val="00D13B17"/>
    <w:rsid w:val="00D169FE"/>
    <w:rsid w:val="00D20C47"/>
    <w:rsid w:val="00D22771"/>
    <w:rsid w:val="00D2398E"/>
    <w:rsid w:val="00D23F9A"/>
    <w:rsid w:val="00D2748C"/>
    <w:rsid w:val="00D333CD"/>
    <w:rsid w:val="00D43C97"/>
    <w:rsid w:val="00D51F5E"/>
    <w:rsid w:val="00D52383"/>
    <w:rsid w:val="00D56AED"/>
    <w:rsid w:val="00D57206"/>
    <w:rsid w:val="00D57D4D"/>
    <w:rsid w:val="00D57E75"/>
    <w:rsid w:val="00D605D7"/>
    <w:rsid w:val="00D62DF7"/>
    <w:rsid w:val="00D632C1"/>
    <w:rsid w:val="00D63A72"/>
    <w:rsid w:val="00D676E4"/>
    <w:rsid w:val="00D7049B"/>
    <w:rsid w:val="00D747CD"/>
    <w:rsid w:val="00D815F5"/>
    <w:rsid w:val="00D84668"/>
    <w:rsid w:val="00D90A8D"/>
    <w:rsid w:val="00D90EB0"/>
    <w:rsid w:val="00D9353D"/>
    <w:rsid w:val="00D93A3B"/>
    <w:rsid w:val="00D93DFD"/>
    <w:rsid w:val="00DB5570"/>
    <w:rsid w:val="00DC596E"/>
    <w:rsid w:val="00DC71EF"/>
    <w:rsid w:val="00DD473A"/>
    <w:rsid w:val="00DD49CA"/>
    <w:rsid w:val="00DE3094"/>
    <w:rsid w:val="00DE4BEA"/>
    <w:rsid w:val="00DE4D80"/>
    <w:rsid w:val="00DF2669"/>
    <w:rsid w:val="00DF7F6F"/>
    <w:rsid w:val="00E044E1"/>
    <w:rsid w:val="00E0479D"/>
    <w:rsid w:val="00E04834"/>
    <w:rsid w:val="00E05543"/>
    <w:rsid w:val="00E06A5B"/>
    <w:rsid w:val="00E07586"/>
    <w:rsid w:val="00E12477"/>
    <w:rsid w:val="00E12830"/>
    <w:rsid w:val="00E15898"/>
    <w:rsid w:val="00E16401"/>
    <w:rsid w:val="00E2379B"/>
    <w:rsid w:val="00E242AE"/>
    <w:rsid w:val="00E24EC4"/>
    <w:rsid w:val="00E264AB"/>
    <w:rsid w:val="00E2717E"/>
    <w:rsid w:val="00E3370C"/>
    <w:rsid w:val="00E35FA8"/>
    <w:rsid w:val="00E36234"/>
    <w:rsid w:val="00E40391"/>
    <w:rsid w:val="00E416F8"/>
    <w:rsid w:val="00E476D9"/>
    <w:rsid w:val="00E507FB"/>
    <w:rsid w:val="00E511BE"/>
    <w:rsid w:val="00E53576"/>
    <w:rsid w:val="00E550BF"/>
    <w:rsid w:val="00E55197"/>
    <w:rsid w:val="00E55AD8"/>
    <w:rsid w:val="00E56178"/>
    <w:rsid w:val="00E56469"/>
    <w:rsid w:val="00E564AC"/>
    <w:rsid w:val="00E5795E"/>
    <w:rsid w:val="00E62C1D"/>
    <w:rsid w:val="00E63155"/>
    <w:rsid w:val="00E66868"/>
    <w:rsid w:val="00E67F73"/>
    <w:rsid w:val="00E7277B"/>
    <w:rsid w:val="00E76702"/>
    <w:rsid w:val="00E7676F"/>
    <w:rsid w:val="00E768E2"/>
    <w:rsid w:val="00E77399"/>
    <w:rsid w:val="00E80069"/>
    <w:rsid w:val="00E81489"/>
    <w:rsid w:val="00E84583"/>
    <w:rsid w:val="00E8620C"/>
    <w:rsid w:val="00E9126B"/>
    <w:rsid w:val="00E927A6"/>
    <w:rsid w:val="00E94F7D"/>
    <w:rsid w:val="00E952FB"/>
    <w:rsid w:val="00E9768C"/>
    <w:rsid w:val="00EA0D73"/>
    <w:rsid w:val="00EA30DA"/>
    <w:rsid w:val="00EA393D"/>
    <w:rsid w:val="00EB0561"/>
    <w:rsid w:val="00EB0613"/>
    <w:rsid w:val="00EB1214"/>
    <w:rsid w:val="00EB3E94"/>
    <w:rsid w:val="00EB51D5"/>
    <w:rsid w:val="00EB68BA"/>
    <w:rsid w:val="00EC0C2E"/>
    <w:rsid w:val="00EC5DB3"/>
    <w:rsid w:val="00EC6904"/>
    <w:rsid w:val="00EC7429"/>
    <w:rsid w:val="00ED4323"/>
    <w:rsid w:val="00EE1A61"/>
    <w:rsid w:val="00EE2173"/>
    <w:rsid w:val="00EE3BB4"/>
    <w:rsid w:val="00EE4794"/>
    <w:rsid w:val="00EE652B"/>
    <w:rsid w:val="00EF1297"/>
    <w:rsid w:val="00EF1522"/>
    <w:rsid w:val="00EF16D5"/>
    <w:rsid w:val="00EF2328"/>
    <w:rsid w:val="00EF2683"/>
    <w:rsid w:val="00EF3A1D"/>
    <w:rsid w:val="00EF4B78"/>
    <w:rsid w:val="00EF5E8B"/>
    <w:rsid w:val="00F011E3"/>
    <w:rsid w:val="00F06110"/>
    <w:rsid w:val="00F065A8"/>
    <w:rsid w:val="00F17E4B"/>
    <w:rsid w:val="00F20610"/>
    <w:rsid w:val="00F21381"/>
    <w:rsid w:val="00F25E0F"/>
    <w:rsid w:val="00F27485"/>
    <w:rsid w:val="00F2775F"/>
    <w:rsid w:val="00F3330A"/>
    <w:rsid w:val="00F3391E"/>
    <w:rsid w:val="00F33F4C"/>
    <w:rsid w:val="00F437ED"/>
    <w:rsid w:val="00F44102"/>
    <w:rsid w:val="00F4520B"/>
    <w:rsid w:val="00F4718B"/>
    <w:rsid w:val="00F50175"/>
    <w:rsid w:val="00F528FB"/>
    <w:rsid w:val="00F547C8"/>
    <w:rsid w:val="00F56838"/>
    <w:rsid w:val="00F63184"/>
    <w:rsid w:val="00F63ECF"/>
    <w:rsid w:val="00F67216"/>
    <w:rsid w:val="00F700F6"/>
    <w:rsid w:val="00F7195E"/>
    <w:rsid w:val="00F73ACC"/>
    <w:rsid w:val="00F75CDB"/>
    <w:rsid w:val="00F7722E"/>
    <w:rsid w:val="00F82079"/>
    <w:rsid w:val="00F84A6D"/>
    <w:rsid w:val="00F84EA4"/>
    <w:rsid w:val="00F866AC"/>
    <w:rsid w:val="00F87ED9"/>
    <w:rsid w:val="00F909FB"/>
    <w:rsid w:val="00F9507F"/>
    <w:rsid w:val="00F96A00"/>
    <w:rsid w:val="00F96F76"/>
    <w:rsid w:val="00F97478"/>
    <w:rsid w:val="00FA1618"/>
    <w:rsid w:val="00FA3774"/>
    <w:rsid w:val="00FA6823"/>
    <w:rsid w:val="00FB0D50"/>
    <w:rsid w:val="00FB2D3F"/>
    <w:rsid w:val="00FB7746"/>
    <w:rsid w:val="00FC57EB"/>
    <w:rsid w:val="00FC7C77"/>
    <w:rsid w:val="00FD0127"/>
    <w:rsid w:val="00FD155E"/>
    <w:rsid w:val="00FD1F2B"/>
    <w:rsid w:val="00FD36B9"/>
    <w:rsid w:val="00FD470C"/>
    <w:rsid w:val="00FD65AE"/>
    <w:rsid w:val="00FD6D3E"/>
    <w:rsid w:val="00FD7057"/>
    <w:rsid w:val="00FE01E8"/>
    <w:rsid w:val="00FE1F9D"/>
    <w:rsid w:val="00FE2847"/>
    <w:rsid w:val="00FE6021"/>
    <w:rsid w:val="00FE6A06"/>
    <w:rsid w:val="00FF1DC1"/>
    <w:rsid w:val="00FF23D4"/>
    <w:rsid w:val="00FF2558"/>
    <w:rsid w:val="00FF2FF0"/>
    <w:rsid w:val="00FF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50D6"/>
  <w15:docId w15:val="{438689FD-AB93-4DD2-A158-429FC3A7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6A"/>
  </w:style>
  <w:style w:type="paragraph" w:styleId="Heading3">
    <w:name w:val="heading 3"/>
    <w:basedOn w:val="Normal"/>
    <w:link w:val="Heading3Char"/>
    <w:uiPriority w:val="9"/>
    <w:qFormat/>
    <w:rsid w:val="005D4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4157"/>
    <w:rPr>
      <w:rFonts w:ascii="Times New Roman" w:eastAsia="Times New Roman" w:hAnsi="Times New Roman" w:cs="Times New Roman"/>
      <w:b/>
      <w:bCs/>
      <w:sz w:val="27"/>
      <w:szCs w:val="27"/>
    </w:rPr>
  </w:style>
  <w:style w:type="paragraph" w:styleId="ListParagraph">
    <w:name w:val="List Paragraph"/>
    <w:basedOn w:val="Normal"/>
    <w:uiPriority w:val="34"/>
    <w:qFormat/>
    <w:rsid w:val="00CD2B2E"/>
    <w:pPr>
      <w:ind w:left="720"/>
      <w:contextualSpacing/>
    </w:pPr>
  </w:style>
  <w:style w:type="paragraph" w:styleId="Title">
    <w:name w:val="Title"/>
    <w:basedOn w:val="Normal"/>
    <w:next w:val="Normal"/>
    <w:link w:val="TitleChar"/>
    <w:uiPriority w:val="10"/>
    <w:qFormat/>
    <w:rsid w:val="00CD2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B2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7195E"/>
    <w:rPr>
      <w:color w:val="0000FF" w:themeColor="hyperlink"/>
      <w:u w:val="single"/>
    </w:rPr>
  </w:style>
  <w:style w:type="paragraph" w:styleId="Header">
    <w:name w:val="header"/>
    <w:basedOn w:val="Normal"/>
    <w:link w:val="HeaderChar"/>
    <w:uiPriority w:val="99"/>
    <w:semiHidden/>
    <w:unhideWhenUsed/>
    <w:rsid w:val="00FE6A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6A06"/>
  </w:style>
  <w:style w:type="paragraph" w:styleId="Footer">
    <w:name w:val="footer"/>
    <w:basedOn w:val="Normal"/>
    <w:link w:val="FooterChar"/>
    <w:uiPriority w:val="99"/>
    <w:semiHidden/>
    <w:unhideWhenUsed/>
    <w:rsid w:val="00FE6A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6A06"/>
  </w:style>
  <w:style w:type="paragraph" w:styleId="NormalWeb">
    <w:name w:val="Normal (Web)"/>
    <w:basedOn w:val="Normal"/>
    <w:uiPriority w:val="99"/>
    <w:semiHidden/>
    <w:unhideWhenUsed/>
    <w:rsid w:val="00FE6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7305">
      <w:bodyDiv w:val="1"/>
      <w:marLeft w:val="0"/>
      <w:marRight w:val="0"/>
      <w:marTop w:val="0"/>
      <w:marBottom w:val="0"/>
      <w:divBdr>
        <w:top w:val="none" w:sz="0" w:space="0" w:color="auto"/>
        <w:left w:val="none" w:sz="0" w:space="0" w:color="auto"/>
        <w:bottom w:val="none" w:sz="0" w:space="0" w:color="auto"/>
        <w:right w:val="none" w:sz="0" w:space="0" w:color="auto"/>
      </w:divBdr>
    </w:div>
    <w:div w:id="106898057">
      <w:bodyDiv w:val="1"/>
      <w:marLeft w:val="0"/>
      <w:marRight w:val="0"/>
      <w:marTop w:val="0"/>
      <w:marBottom w:val="0"/>
      <w:divBdr>
        <w:top w:val="none" w:sz="0" w:space="0" w:color="auto"/>
        <w:left w:val="none" w:sz="0" w:space="0" w:color="auto"/>
        <w:bottom w:val="none" w:sz="0" w:space="0" w:color="auto"/>
        <w:right w:val="none" w:sz="0" w:space="0" w:color="auto"/>
      </w:divBdr>
    </w:div>
    <w:div w:id="221604972">
      <w:bodyDiv w:val="1"/>
      <w:marLeft w:val="0"/>
      <w:marRight w:val="0"/>
      <w:marTop w:val="0"/>
      <w:marBottom w:val="0"/>
      <w:divBdr>
        <w:top w:val="none" w:sz="0" w:space="0" w:color="auto"/>
        <w:left w:val="none" w:sz="0" w:space="0" w:color="auto"/>
        <w:bottom w:val="none" w:sz="0" w:space="0" w:color="auto"/>
        <w:right w:val="none" w:sz="0" w:space="0" w:color="auto"/>
      </w:divBdr>
    </w:div>
    <w:div w:id="483084004">
      <w:bodyDiv w:val="1"/>
      <w:marLeft w:val="0"/>
      <w:marRight w:val="0"/>
      <w:marTop w:val="0"/>
      <w:marBottom w:val="0"/>
      <w:divBdr>
        <w:top w:val="none" w:sz="0" w:space="0" w:color="auto"/>
        <w:left w:val="none" w:sz="0" w:space="0" w:color="auto"/>
        <w:bottom w:val="none" w:sz="0" w:space="0" w:color="auto"/>
        <w:right w:val="none" w:sz="0" w:space="0" w:color="auto"/>
      </w:divBdr>
    </w:div>
    <w:div w:id="1862473452">
      <w:bodyDiv w:val="1"/>
      <w:marLeft w:val="0"/>
      <w:marRight w:val="0"/>
      <w:marTop w:val="0"/>
      <w:marBottom w:val="0"/>
      <w:divBdr>
        <w:top w:val="none" w:sz="0" w:space="0" w:color="auto"/>
        <w:left w:val="none" w:sz="0" w:space="0" w:color="auto"/>
        <w:bottom w:val="none" w:sz="0" w:space="0" w:color="auto"/>
        <w:right w:val="none" w:sz="0" w:space="0" w:color="auto"/>
      </w:divBdr>
    </w:div>
    <w:div w:id="19011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Syahiduz Zaman</dc:creator>
  <cp:lastModifiedBy>syafiqah_annisa@yahoo.co.id</cp:lastModifiedBy>
  <cp:revision>13</cp:revision>
  <cp:lastPrinted>2022-06-10T04:50:00Z</cp:lastPrinted>
  <dcterms:created xsi:type="dcterms:W3CDTF">2022-06-07T05:40:00Z</dcterms:created>
  <dcterms:modified xsi:type="dcterms:W3CDTF">2022-06-10T04:51:00Z</dcterms:modified>
</cp:coreProperties>
</file>