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after="60"/>
      </w:pPr>
      <w:r>
        <w:rPr>
          <w:b/>
          <w:bCs/>
          <w:color w:val="1F7A6E"/>
          <w:sz w:val="40"/>
          <w:szCs w:val="40"/>
        </w:rPr>
        <w:t xml:space="preserve">Guion de la defensa – TPO Farmacia (Grupo 4)</w:t>
      </w:r>
    </w:p>
    <w:p>
      <w:pPr>
        <w:spacing w:after="120"/>
      </w:pPr>
      <w:r>
        <w:rPr>
          <w:color w:val="666666"/>
        </w:rPr>
        <w:t xml:space="preserve">Duración objetivo: 7 a 8 minutos + preguntas. Cada una habla unos 2 a 3 minutos.</w:t>
      </w:r>
    </w:p>
    <w:p>
      <w:pPr>
        <w:pStyle w:val="Heading1"/>
      </w:pPr>
      <w:r>
        <w:t xml:space="preserve">Reparto y qué decir en cada diapositiva</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6026"/>
      </w:tblGrid>
      <w:tr>
        <w:trPr>
          <w:tblHeader/>
        </w:trPr>
        <w:tc>
          <w:tcPr>
            <w:tcW w:type="dxa" w:w="1700"/>
            <w:shd w:fill="1F7A6E" w:color="auto" w:val="clear"/>
            <w:tcMar>
              <w:top w:type="dxa" w:w="60"/>
              <w:left w:type="dxa" w:w="100"/>
              <w:bottom w:type="dxa" w:w="60"/>
              <w:right w:type="dxa" w:w="100"/>
            </w:tcMar>
          </w:tcPr>
          <w:p>
            <w:r>
              <w:rPr>
                <w:b/>
                <w:bCs/>
                <w:color w:val="FFFFFF"/>
                <w:sz w:val="20"/>
                <w:szCs w:val="20"/>
              </w:rPr>
              <w:t xml:space="preserve">Quién</w:t>
            </w:r>
          </w:p>
        </w:tc>
        <w:tc>
          <w:tcPr>
            <w:tcW w:type="dxa" w:w="1700"/>
            <w:shd w:fill="1F7A6E" w:color="auto" w:val="clear"/>
            <w:tcMar>
              <w:top w:type="dxa" w:w="60"/>
              <w:left w:type="dxa" w:w="100"/>
              <w:bottom w:type="dxa" w:w="60"/>
              <w:right w:type="dxa" w:w="100"/>
            </w:tcMar>
          </w:tcPr>
          <w:p>
            <w:r>
              <w:rPr>
                <w:b/>
                <w:bCs/>
                <w:color w:val="FFFFFF"/>
                <w:sz w:val="20"/>
                <w:szCs w:val="20"/>
              </w:rPr>
              <w:t xml:space="preserve">Diapositiva</w:t>
            </w:r>
          </w:p>
        </w:tc>
        <w:tc>
          <w:tcPr>
            <w:tcW w:type="dxa" w:w="6026"/>
            <w:shd w:fill="1F7A6E" w:color="auto" w:val="clear"/>
            <w:tcMar>
              <w:top w:type="dxa" w:w="60"/>
              <w:left w:type="dxa" w:w="100"/>
              <w:bottom w:type="dxa" w:w="60"/>
              <w:right w:type="dxa" w:w="100"/>
            </w:tcMar>
          </w:tcPr>
          <w:p>
            <w:r>
              <w:rPr>
                <w:b/>
                <w:bCs/>
                <w:color w:val="FFFFFF"/>
                <w:sz w:val="20"/>
                <w:szCs w:val="20"/>
              </w:rPr>
              <w:t xml:space="preserve">Qué decir (con sus palabras, no leído)</w:t>
            </w:r>
          </w:p>
        </w:tc>
      </w:tr>
      <w:tr>
        <w:trPr>
          <w:tblHeader w:val="false"/>
        </w:trPr>
        <w:tc>
          <w:tcPr>
            <w:tcW w:type="dxa" w:w="1700"/>
            <w:tcMar>
              <w:top w:type="dxa" w:w="60"/>
              <w:left w:type="dxa" w:w="100"/>
              <w:bottom w:type="dxa" w:w="60"/>
              <w:right w:type="dxa" w:w="100"/>
            </w:tcMar>
          </w:tcPr>
          <w:p>
            <w:r>
              <w:rPr>
                <w:b w:val="false"/>
                <w:bCs w:val="false"/>
                <w:sz w:val="20"/>
                <w:szCs w:val="20"/>
              </w:rPr>
              <w:t xml:space="preserve">Integrante 1</w:t>
            </w:r>
          </w:p>
        </w:tc>
        <w:tc>
          <w:tcPr>
            <w:tcW w:type="dxa" w:w="1700"/>
            <w:tcMar>
              <w:top w:type="dxa" w:w="60"/>
              <w:left w:type="dxa" w:w="100"/>
              <w:bottom w:type="dxa" w:w="60"/>
              <w:right w:type="dxa" w:w="100"/>
            </w:tcMar>
          </w:tcPr>
          <w:p>
            <w:r>
              <w:rPr>
                <w:b w:val="false"/>
                <w:bCs w:val="false"/>
                <w:sz w:val="20"/>
                <w:szCs w:val="20"/>
              </w:rPr>
              <w:t xml:space="preserve">1. Portada</w:t>
            </w:r>
          </w:p>
        </w:tc>
        <w:tc>
          <w:tcPr>
            <w:tcW w:type="dxa" w:w="6026"/>
            <w:tcMar>
              <w:top w:type="dxa" w:w="60"/>
              <w:left w:type="dxa" w:w="100"/>
              <w:bottom w:type="dxa" w:w="60"/>
              <w:right w:type="dxa" w:w="100"/>
            </w:tcMar>
          </w:tcPr>
          <w:p>
            <w:r>
              <w:rPr>
                <w:b w:val="false"/>
                <w:bCs w:val="false"/>
                <w:sz w:val="20"/>
                <w:szCs w:val="20"/>
              </w:rPr>
              <w:t xml:space="preserve">Qué decir: Buenas, somos el Grupo 4. Hicimos un programa de consola para ayudar a administrar productos, clientes, ventas e informes de una farmacia. Vamos a explicar primero qué información guarda, después cómo se usa para vender y finalmente mostraremos algunos ejemplos funcionando. | Código para mostrar si preguntan: el programa se inicia desde menu.py.</w:t>
            </w:r>
          </w:p>
        </w:tc>
      </w:tr>
      <w:tr>
        <w:trPr>
          <w:tblHeader w:val="false"/>
        </w:trPr>
        <w:tc>
          <w:tcPr>
            <w:tcW w:type="dxa" w:w="1700"/>
            <w:tcMar>
              <w:top w:type="dxa" w:w="60"/>
              <w:left w:type="dxa" w:w="100"/>
              <w:bottom w:type="dxa" w:w="60"/>
              <w:right w:type="dxa" w:w="100"/>
            </w:tcMar>
          </w:tcPr>
          <w:p>
            <w:r>
              <w:rPr>
                <w:b w:val="false"/>
                <w:bCs w:val="false"/>
                <w:sz w:val="20"/>
                <w:szCs w:val="20"/>
              </w:rPr>
              <w:t xml:space="preserve">Integrante 1</w:t>
            </w:r>
          </w:p>
        </w:tc>
        <w:tc>
          <w:tcPr>
            <w:tcW w:type="dxa" w:w="1700"/>
            <w:tcMar>
              <w:top w:type="dxa" w:w="60"/>
              <w:left w:type="dxa" w:w="100"/>
              <w:bottom w:type="dxa" w:w="60"/>
              <w:right w:type="dxa" w:w="100"/>
            </w:tcMar>
          </w:tcPr>
          <w:p>
            <w:r>
              <w:rPr>
                <w:b w:val="false"/>
                <w:bCs w:val="false"/>
                <w:sz w:val="20"/>
                <w:szCs w:val="20"/>
              </w:rPr>
              <w:t xml:space="preserve">2. Qué hace</w:t>
            </w:r>
          </w:p>
        </w:tc>
        <w:tc>
          <w:tcPr>
            <w:tcW w:type="dxa" w:w="6026"/>
            <w:tcMar>
              <w:top w:type="dxa" w:w="60"/>
              <w:left w:type="dxa" w:w="100"/>
              <w:bottom w:type="dxa" w:w="60"/>
              <w:right w:type="dxa" w:w="100"/>
            </w:tcMar>
          </w:tcPr>
          <w:p>
            <w:r>
              <w:rPr>
                <w:b w:val="false"/>
                <w:bCs w:val="false"/>
                <w:sz w:val="20"/>
                <w:szCs w:val="20"/>
              </w:rPr>
              <w:t xml:space="preserve">Qué decir: El menú tiene cuatro áreas principales. En Productos y Clientes podemos consultar, agregar, modificar o eliminar registros. En Ventas elegimos un cliente y un producto; el programa revisa el stock y la receta antes de confirmar. En Informes se muestran totales del inventario y de las ventas. | Código para mostrar si preguntan: menu.py, funciones menu_productos(), menu_clientes() y menu_informes().</w:t>
            </w:r>
          </w:p>
        </w:tc>
      </w:tr>
      <w:tr>
        <w:trPr>
          <w:tblHeader w:val="false"/>
        </w:trPr>
        <w:tc>
          <w:tcPr>
            <w:tcW w:type="dxa" w:w="1700"/>
            <w:tcMar>
              <w:top w:type="dxa" w:w="60"/>
              <w:left w:type="dxa" w:w="100"/>
              <w:bottom w:type="dxa" w:w="60"/>
              <w:right w:type="dxa" w:w="100"/>
            </w:tcMar>
          </w:tcPr>
          <w:p>
            <w:r>
              <w:rPr>
                <w:b w:val="false"/>
                <w:bCs w:val="false"/>
                <w:sz w:val="20"/>
                <w:szCs w:val="20"/>
              </w:rPr>
              <w:t xml:space="preserve">Integrante 1</w:t>
            </w:r>
          </w:p>
        </w:tc>
        <w:tc>
          <w:tcPr>
            <w:tcW w:type="dxa" w:w="1700"/>
            <w:tcMar>
              <w:top w:type="dxa" w:w="60"/>
              <w:left w:type="dxa" w:w="100"/>
              <w:bottom w:type="dxa" w:w="60"/>
              <w:right w:type="dxa" w:w="100"/>
            </w:tcMar>
          </w:tcPr>
          <w:p>
            <w:r>
              <w:rPr>
                <w:b w:val="false"/>
                <w:bCs w:val="false"/>
                <w:sz w:val="20"/>
                <w:szCs w:val="20"/>
              </w:rPr>
              <w:t xml:space="preserve">3. Estructura de datos</w:t>
            </w:r>
          </w:p>
        </w:tc>
        <w:tc>
          <w:tcPr>
            <w:tcW w:type="dxa" w:w="6026"/>
            <w:tcMar>
              <w:top w:type="dxa" w:w="60"/>
              <w:left w:type="dxa" w:w="100"/>
              <w:bottom w:type="dxa" w:w="60"/>
              <w:right w:type="dxa" w:w="100"/>
            </w:tcMar>
          </w:tcPr>
          <w:p>
            <w:r>
              <w:rPr>
                <w:b w:val="false"/>
                <w:bCs w:val="false"/>
                <w:sz w:val="20"/>
                <w:szCs w:val="20"/>
              </w:rPr>
              <w:t xml:space="preserve">Qué decir: Cada producto tiene seis datos: nombre, categoría, precio, stock, si requiere receta y laboratorio. Por ejemplo, el producto con código 1 es Paracetamol 500mg, de Medicamentos, cuesta 2500 pesos, tiene 20 unidades, no requiere receta y es del laboratorio Bayer. Un diccionario relaciona el código con otro diccionario que guarda esos seis datos. Cada cliente tiene cinco: nombre, apellido, obra social, si tiene receta online y teléfono. Por ejemplo, Ana Pérez tiene OSDE, receta online y el teléfono 1123456789. Los códigos quedan como texto en JSON, así que al buscar convertimos el número ingresado con str(). | Código para mostrar si preguntan: productos_inicial.json y clientes_inicial.json; en crud.py, funciones buscar() y nuevo_codigo().</w:t>
            </w:r>
          </w:p>
        </w:tc>
      </w:tr>
      <w:tr>
        <w:trPr>
          <w:tblHeader w:val="false"/>
        </w:trPr>
        <w:tc>
          <w:tcPr>
            <w:tcW w:type="dxa" w:w="1700"/>
            <w:tcMar>
              <w:top w:type="dxa" w:w="60"/>
              <w:left w:type="dxa" w:w="100"/>
              <w:bottom w:type="dxa" w:w="60"/>
              <w:right w:type="dxa" w:w="100"/>
            </w:tcMar>
          </w:tcPr>
          <w:p>
            <w:r>
              <w:rPr>
                <w:b w:val="false"/>
                <w:bCs w:val="false"/>
                <w:sz w:val="20"/>
                <w:szCs w:val="20"/>
              </w:rPr>
              <w:t xml:space="preserve">Integrante 1</w:t>
            </w:r>
          </w:p>
        </w:tc>
        <w:tc>
          <w:tcPr>
            <w:tcW w:type="dxa" w:w="1700"/>
            <w:tcMar>
              <w:top w:type="dxa" w:w="60"/>
              <w:left w:type="dxa" w:w="100"/>
              <w:bottom w:type="dxa" w:w="60"/>
              <w:right w:type="dxa" w:w="100"/>
            </w:tcMar>
          </w:tcPr>
          <w:p>
            <w:r>
              <w:rPr>
                <w:b w:val="false"/>
                <w:bCs w:val="false"/>
                <w:sz w:val="20"/>
                <w:szCs w:val="20"/>
              </w:rPr>
              <w:t xml:space="preserve">4. Módulos</w:t>
            </w:r>
          </w:p>
        </w:tc>
        <w:tc>
          <w:tcPr>
            <w:tcW w:type="dxa" w:w="6026"/>
            <w:tcMar>
              <w:top w:type="dxa" w:w="60"/>
              <w:left w:type="dxa" w:w="100"/>
              <w:bottom w:type="dxa" w:w="60"/>
              <w:right w:type="dxa" w:w="100"/>
            </w:tcMar>
          </w:tcPr>
          <w:p>
            <w:r>
              <w:rPr>
                <w:b w:val="false"/>
                <w:bCs w:val="false"/>
                <w:sz w:val="20"/>
                <w:szCs w:val="20"/>
              </w:rPr>
              <w:t xml:space="preserve">Qué decir: Separamos el programa en archivos para encontrar más fácil cada parte. menu.py muestra los menús; crud.py administra productos y clientes; ventas.py calcula y registra ventas; archivos.py lee y escribe archivos; validaciones.py comprueba entradas y datos guardados; precarga.py prepara los datos iniciales; e informes.py arma los reportes. Así, por ejemplo, el menú llama a una función de crud.py cuando elegimos agregar un producto. Le paso a [Integrante 2]. | Código para mostrar si preguntan: menu.py y los imports al principio de cada módulo.</w:t>
            </w:r>
          </w:p>
        </w:tc>
      </w:tr>
      <w:tr>
        <w:trPr>
          <w:tblHeader w:val="false"/>
        </w:trPr>
        <w:tc>
          <w:tcPr>
            <w:tcW w:type="dxa" w:w="1700"/>
            <w:tcMar>
              <w:top w:type="dxa" w:w="60"/>
              <w:left w:type="dxa" w:w="100"/>
              <w:bottom w:type="dxa" w:w="60"/>
              <w:right w:type="dxa" w:w="100"/>
            </w:tcMar>
          </w:tcPr>
          <w:p>
            <w:r>
              <w:rPr>
                <w:b w:val="false"/>
                <w:bCs w:val="false"/>
                <w:sz w:val="20"/>
                <w:szCs w:val="20"/>
              </w:rPr>
              <w:t xml:space="preserve">Integrante 2</w:t>
            </w:r>
          </w:p>
        </w:tc>
        <w:tc>
          <w:tcPr>
            <w:tcW w:type="dxa" w:w="1700"/>
            <w:tcMar>
              <w:top w:type="dxa" w:w="60"/>
              <w:left w:type="dxa" w:w="100"/>
              <w:bottom w:type="dxa" w:w="60"/>
              <w:right w:type="dxa" w:w="100"/>
            </w:tcMar>
          </w:tcPr>
          <w:p>
            <w:r>
              <w:rPr>
                <w:b w:val="false"/>
                <w:bCs w:val="false"/>
                <w:sz w:val="20"/>
                <w:szCs w:val="20"/>
              </w:rPr>
              <w:t xml:space="preserve">5. Persistencia</w:t>
            </w:r>
          </w:p>
        </w:tc>
        <w:tc>
          <w:tcPr>
            <w:tcW w:type="dxa" w:w="6026"/>
            <w:tcMar>
              <w:top w:type="dxa" w:w="60"/>
              <w:left w:type="dxa" w:w="100"/>
              <w:bottom w:type="dxa" w:w="60"/>
              <w:right w:type="dxa" w:w="100"/>
            </w:tcMar>
          </w:tcPr>
          <w:p>
            <w:r>
              <w:rPr>
                <w:b w:val="false"/>
                <w:bCs w:val="false"/>
                <w:sz w:val="20"/>
                <w:szCs w:val="20"/>
              </w:rPr>
              <w:t xml:space="preserve">Qué decir: Hay archivos iniciales y archivos de trabajo. Al arrancar, si falta productos.json o clientes.json, precarga.py copia el archivo inicial correspondiente. Cada registro JSON se valida al leerlo y antes de guardarlo: por ejemplo, precio y stock deben ser enteros, y nombre debe ser texto. Las altas, modificaciones y bajas guardan la nueva versión del JSON. Para el historial, cada venta se agrega al final de ventas.txt con siete datos separados por punto y coma: fecha, cliente, producto, categoría, cantidad, total y forma de pago. | Código para mostrar si preguntan: precarga.py, archivos.py: leer_json(), guardar_json() y registrar_venta_txt().</w:t>
            </w:r>
          </w:p>
        </w:tc>
      </w:tr>
      <w:tr>
        <w:trPr>
          <w:tblHeader w:val="false"/>
        </w:trPr>
        <w:tc>
          <w:tcPr>
            <w:tcW w:type="dxa" w:w="1700"/>
            <w:tcMar>
              <w:top w:type="dxa" w:w="60"/>
              <w:left w:type="dxa" w:w="100"/>
              <w:bottom w:type="dxa" w:w="60"/>
              <w:right w:type="dxa" w:w="100"/>
            </w:tcMar>
          </w:tcPr>
          <w:p>
            <w:r>
              <w:rPr>
                <w:b w:val="false"/>
                <w:bCs w:val="false"/>
                <w:sz w:val="20"/>
                <w:szCs w:val="20"/>
              </w:rPr>
              <w:t xml:space="preserve">Integrante 2</w:t>
            </w:r>
          </w:p>
        </w:tc>
        <w:tc>
          <w:tcPr>
            <w:tcW w:type="dxa" w:w="1700"/>
            <w:tcMar>
              <w:top w:type="dxa" w:w="60"/>
              <w:left w:type="dxa" w:w="100"/>
              <w:bottom w:type="dxa" w:w="60"/>
              <w:right w:type="dxa" w:w="100"/>
            </w:tcMar>
          </w:tcPr>
          <w:p>
            <w:r>
              <w:rPr>
                <w:b w:val="false"/>
                <w:bCs w:val="false"/>
                <w:sz w:val="20"/>
                <w:szCs w:val="20"/>
              </w:rPr>
              <w:t xml:space="preserve">6. Excepciones</w:t>
            </w:r>
          </w:p>
        </w:tc>
        <w:tc>
          <w:tcPr>
            <w:tcW w:type="dxa" w:w="6026"/>
            <w:tcMar>
              <w:top w:type="dxa" w:w="60"/>
              <w:left w:type="dxa" w:w="100"/>
              <w:bottom w:type="dxa" w:w="60"/>
              <w:right w:type="dxa" w:w="100"/>
            </w:tcMar>
          </w:tcPr>
          <w:p>
            <w:r>
              <w:rPr>
                <w:b w:val="false"/>
                <w:bCs w:val="false"/>
                <w:sz w:val="20"/>
                <w:szCs w:val="20"/>
              </w:rPr>
              <w:t xml:space="preserve">Qué decir: Un ejemplo sencillo: si pedimos un precio y se escribe “abc”, Python no puede convertirlo a entero. validar_entero() captura ese ValueError, avisa y vuelve a pedir el precio. Al abrir un archivo también puede faltar o estar mal escrito: el programa muestra un error y no sigue como si los datos fueran correctos. finally se usa para cerrar un archivo que ya se abrió, incluso si algo falla al leerlo. | Código para mostrar si preguntan: validaciones.py: validar_entero(); archivos.py: leer_json(), donde están try, except y finally.</w:t>
            </w:r>
          </w:p>
        </w:tc>
      </w:tr>
      <w:tr>
        <w:trPr>
          <w:tblHeader w:val="false"/>
        </w:trPr>
        <w:tc>
          <w:tcPr>
            <w:tcW w:type="dxa" w:w="1700"/>
            <w:tcMar>
              <w:top w:type="dxa" w:w="60"/>
              <w:left w:type="dxa" w:w="100"/>
              <w:bottom w:type="dxa" w:w="60"/>
              <w:right w:type="dxa" w:w="100"/>
            </w:tcMar>
          </w:tcPr>
          <w:p>
            <w:r>
              <w:rPr>
                <w:b w:val="false"/>
                <w:bCs w:val="false"/>
                <w:sz w:val="20"/>
                <w:szCs w:val="20"/>
              </w:rPr>
              <w:t xml:space="preserve">Integrante 2</w:t>
            </w:r>
          </w:p>
        </w:tc>
        <w:tc>
          <w:tcPr>
            <w:tcW w:type="dxa" w:w="1700"/>
            <w:tcMar>
              <w:top w:type="dxa" w:w="60"/>
              <w:left w:type="dxa" w:w="100"/>
              <w:bottom w:type="dxa" w:w="60"/>
              <w:right w:type="dxa" w:w="100"/>
            </w:tcMar>
          </w:tcPr>
          <w:p>
            <w:r>
              <w:rPr>
                <w:b w:val="false"/>
                <w:bCs w:val="false"/>
                <w:sz w:val="20"/>
                <w:szCs w:val="20"/>
              </w:rPr>
              <w:t xml:space="preserve">7. Venta</w:t>
            </w:r>
          </w:p>
        </w:tc>
        <w:tc>
          <w:tcPr>
            <w:tcW w:type="dxa" w:w="6026"/>
            <w:tcMar>
              <w:top w:type="dxa" w:w="60"/>
              <w:left w:type="dxa" w:w="100"/>
              <w:bottom w:type="dxa" w:w="60"/>
              <w:right w:type="dxa" w:w="100"/>
            </w:tcMar>
          </w:tcPr>
          <w:p>
            <w:r>
              <w:rPr>
                <w:b w:val="false"/>
                <w:bCs w:val="false"/>
                <w:sz w:val="20"/>
                <w:szCs w:val="20"/>
              </w:rPr>
              <w:t xml:space="preserve">Qué decir: Para vender, primero elegimos un código de cliente y uno de producto. Si alguno no existe, se cancela. Si el producto requiere receta, el cliente debe tener receta online. Después ingresamos una cantidad entre uno y el stock disponible. Si tiene obra social y compra en Medicamentos, se descuenta el 40%. Por ejemplo, tres Paracetamol de 2500 cuestan 7500; el descuento es 3000 y el total queda en 4500. Al confirmar se guarda el stock nuevo y se agrega la venta al historial. Si no se puede registrar el historial, el programa intenta dejar el stock como estaba. Le paso a [Integrante 3]. | Código para mostrar si preguntan: ventas.py: realizar_venta() y calcular_total().</w:t>
            </w:r>
          </w:p>
        </w:tc>
      </w:tr>
      <w:tr>
        <w:trPr>
          <w:tblHeader w:val="false"/>
        </w:trPr>
        <w:tc>
          <w:tcPr>
            <w:tcW w:type="dxa" w:w="1700"/>
            <w:tcMar>
              <w:top w:type="dxa" w:w="60"/>
              <w:left w:type="dxa" w:w="100"/>
              <w:bottom w:type="dxa" w:w="60"/>
              <w:right w:type="dxa" w:w="100"/>
            </w:tcMar>
          </w:tcPr>
          <w:p>
            <w:r>
              <w:rPr>
                <w:b w:val="false"/>
                <w:bCs w:val="false"/>
                <w:sz w:val="20"/>
                <w:szCs w:val="20"/>
              </w:rPr>
              <w:t xml:space="preserve">Integrante 3</w:t>
            </w:r>
          </w:p>
        </w:tc>
        <w:tc>
          <w:tcPr>
            <w:tcW w:type="dxa" w:w="1700"/>
            <w:tcMar>
              <w:top w:type="dxa" w:w="60"/>
              <w:left w:type="dxa" w:w="100"/>
              <w:bottom w:type="dxa" w:w="60"/>
              <w:right w:type="dxa" w:w="100"/>
            </w:tcMar>
          </w:tcPr>
          <w:p>
            <w:r>
              <w:rPr>
                <w:b w:val="false"/>
                <w:bCs w:val="false"/>
                <w:sz w:val="20"/>
                <w:szCs w:val="20"/>
              </w:rPr>
              <w:t xml:space="preserve">8. Informes</w:t>
            </w:r>
          </w:p>
        </w:tc>
        <w:tc>
          <w:tcPr>
            <w:tcW w:type="dxa" w:w="6026"/>
            <w:tcMar>
              <w:top w:type="dxa" w:w="60"/>
              <w:left w:type="dxa" w:w="100"/>
              <w:bottom w:type="dxa" w:w="60"/>
              <w:right w:type="dxa" w:w="100"/>
            </w:tcMar>
          </w:tcPr>
          <w:p>
            <w:r>
              <w:rPr>
                <w:b w:val="false"/>
                <w:bCs w:val="false"/>
                <w:sz w:val="20"/>
                <w:szCs w:val="20"/>
              </w:rPr>
              <w:t xml:space="preserve">Qué decir: Un informe matricial se arma como una tabla: cada fila es una lista y la tabla completa es una lista de filas. El programa tiene matrices para stock, resumen por categoría y ventas por forma de pago y categoría. En el resumen por categorías, con los datos iniciales, Medicamentos suma 5 productos, 64 unidades y 224000 pesos de stock. El informe de bajo stock es una lista ordenada; la comprensión selecciona los productos bajo el límite elegido y lambda indica que se ordenen por stock. También se intenta mostrar un gráfico de unidades por categoría si matplotlib está instalado. | Código para mostrar si preguntan: informes.py: informe_categorias(), informe_bajo_stock() e informe_ventas().</w:t>
            </w:r>
          </w:p>
        </w:tc>
      </w:tr>
      <w:tr>
        <w:trPr>
          <w:tblHeader w:val="false"/>
        </w:trPr>
        <w:tc>
          <w:tcPr>
            <w:tcW w:type="dxa" w:w="1700"/>
            <w:tcMar>
              <w:top w:type="dxa" w:w="60"/>
              <w:left w:type="dxa" w:w="100"/>
              <w:bottom w:type="dxa" w:w="60"/>
              <w:right w:type="dxa" w:w="100"/>
            </w:tcMar>
          </w:tcPr>
          <w:p>
            <w:r>
              <w:rPr>
                <w:b w:val="false"/>
                <w:bCs w:val="false"/>
                <w:sz w:val="20"/>
                <w:szCs w:val="20"/>
              </w:rPr>
              <w:t xml:space="preserve">Integrante 3</w:t>
            </w:r>
          </w:p>
        </w:tc>
        <w:tc>
          <w:tcPr>
            <w:tcW w:type="dxa" w:w="1700"/>
            <w:tcMar>
              <w:top w:type="dxa" w:w="60"/>
              <w:left w:type="dxa" w:w="100"/>
              <w:bottom w:type="dxa" w:w="60"/>
              <w:right w:type="dxa" w:w="100"/>
            </w:tcMar>
          </w:tcPr>
          <w:p>
            <w:r>
              <w:rPr>
                <w:b w:val="false"/>
                <w:bCs w:val="false"/>
                <w:sz w:val="20"/>
                <w:szCs w:val="20"/>
              </w:rPr>
              <w:t xml:space="preserve">9. Consigna</w:t>
            </w:r>
          </w:p>
        </w:tc>
        <w:tc>
          <w:tcPr>
            <w:tcW w:type="dxa" w:w="6026"/>
            <w:tcMar>
              <w:top w:type="dxa" w:w="60"/>
              <w:left w:type="dxa" w:w="100"/>
              <w:bottom w:type="dxa" w:w="60"/>
              <w:right w:type="dxa" w:w="100"/>
            </w:tcMar>
          </w:tcPr>
          <w:p>
            <w:r>
              <w:rPr>
                <w:b w:val="false"/>
                <w:bCs w:val="false"/>
                <w:sz w:val="20"/>
                <w:szCs w:val="20"/>
              </w:rPr>
              <w:t xml:space="preserve">Qué decir: En esta diapositiva resumimos dónde aparecen los temas del curso. Usamos diccionarios de diccionarios para los registros, funciones para separar tareas, listas y matrices para los informes, una tupla para las categorías y conjuntos para opciones como formas de pago. También hay una lista por comprensión para filtrar, lambda para ordenar, y try/except para responder a errores. Para guardar usamos JSON para productos y clientes y texto para las ventas. | Código para mostrar si preguntan: las funciones y módulos que acabamos de nombrar.</w:t>
            </w:r>
          </w:p>
        </w:tc>
      </w:tr>
      <w:tr>
        <w:trPr>
          <w:tblHeader w:val="false"/>
        </w:trPr>
        <w:tc>
          <w:tcPr>
            <w:tcW w:type="dxa" w:w="1700"/>
            <w:tcMar>
              <w:top w:type="dxa" w:w="60"/>
              <w:left w:type="dxa" w:w="100"/>
              <w:bottom w:type="dxa" w:w="60"/>
              <w:right w:type="dxa" w:w="100"/>
            </w:tcMar>
          </w:tcPr>
          <w:p>
            <w:r>
              <w:rPr>
                <w:b w:val="false"/>
                <w:bCs w:val="false"/>
                <w:sz w:val="20"/>
                <w:szCs w:val="20"/>
              </w:rPr>
              <w:t xml:space="preserve">Integrante 3</w:t>
            </w:r>
          </w:p>
        </w:tc>
        <w:tc>
          <w:tcPr>
            <w:tcW w:type="dxa" w:w="1700"/>
            <w:tcMar>
              <w:top w:type="dxa" w:w="60"/>
              <w:left w:type="dxa" w:w="100"/>
              <w:bottom w:type="dxa" w:w="60"/>
              <w:right w:type="dxa" w:w="100"/>
            </w:tcMar>
          </w:tcPr>
          <w:p>
            <w:r>
              <w:rPr>
                <w:b w:val="false"/>
                <w:bCs w:val="false"/>
                <w:sz w:val="20"/>
                <w:szCs w:val="20"/>
              </w:rPr>
              <w:t xml:space="preserve">10. IA y dificultades</w:t>
            </w:r>
          </w:p>
        </w:tc>
        <w:tc>
          <w:tcPr>
            <w:tcW w:type="dxa" w:w="6026"/>
            <w:tcMar>
              <w:top w:type="dxa" w:w="60"/>
              <w:left w:type="dxa" w:w="100"/>
              <w:bottom w:type="dxa" w:w="60"/>
              <w:right w:type="dxa" w:w="100"/>
            </w:tcMar>
          </w:tcPr>
          <w:p>
            <w:r>
              <w:rPr>
                <w:b w:val="false"/>
                <w:bCs w:val="false"/>
                <w:sz w:val="20"/>
                <w:szCs w:val="20"/>
              </w:rPr>
              <w:t xml:space="preserve">Qué decir: Al probar el programa vimos que los datos de entrada y los archivos podían tener errores. Por ejemplo, un número puede estar escrito como texto en un JSON, o faltar un campo. Por eso agregamos una función que revisa los campos y tipos antes de leer y guardar productos o clientes. También se valida el formato de las ventas. Usamos herramientas de IA como apoyo, pero revisamos las propuestas comparándolas con el programa y con la consigna. | Código para mostrar si preguntan: validaciones.py: validar_registros() y validar_linea_venta().</w:t>
            </w:r>
          </w:p>
        </w:tc>
      </w:tr>
      <w:tr>
        <w:trPr>
          <w:tblHeader w:val="false"/>
        </w:trPr>
        <w:tc>
          <w:tcPr>
            <w:tcW w:type="dxa" w:w="1700"/>
            <w:tcMar>
              <w:top w:type="dxa" w:w="60"/>
              <w:left w:type="dxa" w:w="100"/>
              <w:bottom w:type="dxa" w:w="60"/>
              <w:right w:type="dxa" w:w="100"/>
            </w:tcMar>
          </w:tcPr>
          <w:p>
            <w:r>
              <w:rPr>
                <w:b w:val="false"/>
                <w:bCs w:val="false"/>
                <w:sz w:val="20"/>
                <w:szCs w:val="20"/>
              </w:rPr>
              <w:t xml:space="preserve">Integrante 3 (en la compu)</w:t>
            </w:r>
          </w:p>
        </w:tc>
        <w:tc>
          <w:tcPr>
            <w:tcW w:type="dxa" w:w="1700"/>
            <w:tcMar>
              <w:top w:type="dxa" w:w="60"/>
              <w:left w:type="dxa" w:w="100"/>
              <w:bottom w:type="dxa" w:w="60"/>
              <w:right w:type="dxa" w:w="100"/>
            </w:tcMar>
          </w:tcPr>
          <w:p>
            <w:r>
              <w:rPr>
                <w:b w:val="false"/>
                <w:bCs w:val="false"/>
                <w:sz w:val="20"/>
                <w:szCs w:val="20"/>
              </w:rPr>
              <w:t xml:space="preserve">11. Demo</w:t>
            </w:r>
          </w:p>
        </w:tc>
        <w:tc>
          <w:tcPr>
            <w:tcW w:type="dxa" w:w="6026"/>
            <w:tcMar>
              <w:top w:type="dxa" w:w="60"/>
              <w:left w:type="dxa" w:w="100"/>
              <w:bottom w:type="dxa" w:w="60"/>
              <w:right w:type="dxa" w:w="100"/>
            </w:tcMar>
          </w:tcPr>
          <w:p>
            <w:r>
              <w:rPr>
                <w:b w:val="false"/>
                <w:bCs w:val="false"/>
                <w:sz w:val="20"/>
                <w:szCs w:val="20"/>
              </w:rPr>
              <w:t xml:space="preserve">Qué decir: Primero vamos a mostrar que el precio no acepta letras: ingresamos “abc” y vemos que vuelve a preguntar. Después intentamos vender Amoxicilina, código 3, al cliente 2, que no tiene receta online; la venta debe rechazarse. Para el caso válido, Ana es la cliente 1 y Paracetamol el producto 1: compramos tres unidades. El subtotal es 7500 pesos, el 40% son 3000 y el total es 4500. Después mostramos el informe por categoría. | Antes de empezar: restaurar los datos iniciales con la opción 5; tener matplotlib instalado si quieren mostrar el gráfico.</w:t>
            </w:r>
          </w:p>
        </w:tc>
      </w:tr>
    </w:tbl>
    <w:p>
      <w:pPr>
        <w:pStyle w:val="Heading1"/>
      </w:pPr>
      <w:r>
        <w:t xml:space="preserve">Preguntas probables del profe</w:t>
      </w:r>
    </w:p>
    <w:p>
      <w:pPr>
        <w:spacing w:after="120"/>
      </w:pPr>
      <w:r>
        <w:t xml:space="preserve">Conviene que las tres puedan responder todas, porque el profe puede preguntarle a cualquiera.</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200"/>
        <w:gridCol w:w="6226"/>
      </w:tblGrid>
      <w:tr>
        <w:trPr>
          <w:tblHeader/>
        </w:trPr>
        <w:tc>
          <w:tcPr>
            <w:tcW w:type="dxa" w:w="3200"/>
            <w:shd w:fill="1F7A6E" w:color="auto" w:val="clear"/>
            <w:tcMar>
              <w:top w:type="dxa" w:w="60"/>
              <w:left w:type="dxa" w:w="100"/>
              <w:bottom w:type="dxa" w:w="60"/>
              <w:right w:type="dxa" w:w="100"/>
            </w:tcMar>
          </w:tcPr>
          <w:p>
            <w:r>
              <w:rPr>
                <w:b/>
                <w:bCs/>
                <w:color w:val="FFFFFF"/>
                <w:sz w:val="20"/>
                <w:szCs w:val="20"/>
              </w:rPr>
              <w:t xml:space="preserve">Pregunta</w:t>
            </w:r>
          </w:p>
        </w:tc>
        <w:tc>
          <w:tcPr>
            <w:tcW w:type="dxa" w:w="6226"/>
            <w:shd w:fill="1F7A6E" w:color="auto" w:val="clear"/>
            <w:tcMar>
              <w:top w:type="dxa" w:w="60"/>
              <w:left w:type="dxa" w:w="100"/>
              <w:bottom w:type="dxa" w:w="60"/>
              <w:right w:type="dxa" w:w="100"/>
            </w:tcMar>
          </w:tcPr>
          <w:p>
            <w:r>
              <w:rPr>
                <w:b/>
                <w:bCs/>
                <w:color w:val="FFFFFF"/>
                <w:sz w:val="20"/>
                <w:szCs w:val="20"/>
              </w:rPr>
              <w:t xml:space="preserve">Respuesta</w:t>
            </w:r>
          </w:p>
        </w:tc>
      </w:tr>
      <w:tr>
        <w:trPr>
          <w:tblHeader w:val="false"/>
        </w:trPr>
        <w:tc>
          <w:tcPr>
            <w:tcW w:type="dxa" w:w="3200"/>
            <w:tcMar>
              <w:top w:type="dxa" w:w="60"/>
              <w:left w:type="dxa" w:w="100"/>
              <w:bottom w:type="dxa" w:w="60"/>
              <w:right w:type="dxa" w:w="100"/>
            </w:tcMar>
          </w:tcPr>
          <w:p>
            <w:r>
              <w:rPr>
                <w:b w:val="false"/>
                <w:bCs w:val="false"/>
                <w:sz w:val="20"/>
                <w:szCs w:val="20"/>
              </w:rPr>
              <w:t xml:space="preserve">¿Por qué diccionario de diccionarios y no una lista?</w:t>
            </w:r>
          </w:p>
        </w:tc>
        <w:tc>
          <w:tcPr>
            <w:tcW w:type="dxa" w:w="6226"/>
            <w:tcMar>
              <w:top w:type="dxa" w:w="60"/>
              <w:left w:type="dxa" w:w="100"/>
              <w:bottom w:type="dxa" w:w="60"/>
              <w:right w:type="dxa" w:w="100"/>
            </w:tcMar>
          </w:tcPr>
          <w:p>
            <w:r>
              <w:rPr>
                <w:b w:val="false"/>
                <w:bCs w:val="false"/>
                <w:sz w:val="20"/>
                <w:szCs w:val="20"/>
              </w:rPr>
              <w:t xml:space="preserve">Un diccionario asocia una clave con un valor. En este caso, la clave "1" identifica al Paracetamol y el valor es otro diccionario con nombre, categoría, precio, stock, receta y laboratorio. Así buscamos directamente por código, sin revisar todos los productos uno por uno. En el código se ve en productos_inicial.json y en crud.py: buscar().</w:t>
            </w:r>
          </w:p>
        </w:tc>
      </w:tr>
      <w:tr>
        <w:trPr>
          <w:tblHeader w:val="false"/>
        </w:trPr>
        <w:tc>
          <w:tcPr>
            <w:tcW w:type="dxa" w:w="3200"/>
            <w:tcMar>
              <w:top w:type="dxa" w:w="60"/>
              <w:left w:type="dxa" w:w="100"/>
              <w:bottom w:type="dxa" w:w="60"/>
              <w:right w:type="dxa" w:w="100"/>
            </w:tcMar>
          </w:tcPr>
          <w:p>
            <w:r>
              <w:rPr>
                <w:b w:val="false"/>
                <w:bCs w:val="false"/>
                <w:sz w:val="20"/>
                <w:szCs w:val="20"/>
              </w:rPr>
              <w:t xml:space="preserve">¿Por qué las claves son texto y no números?</w:t>
            </w:r>
          </w:p>
        </w:tc>
        <w:tc>
          <w:tcPr>
            <w:tcW w:type="dxa" w:w="6226"/>
            <w:tcMar>
              <w:top w:type="dxa" w:w="60"/>
              <w:left w:type="dxa" w:w="100"/>
              <w:bottom w:type="dxa" w:w="60"/>
              <w:right w:type="dxa" w:w="100"/>
            </w:tcMar>
          </w:tcPr>
          <w:p>
            <w:r>
              <w:rPr>
                <w:b w:val="false"/>
                <w:bCs w:val="false"/>
                <w:sz w:val="20"/>
                <w:szCs w:val="20"/>
              </w:rPr>
              <w:t xml:space="preserve">Cuando el usuario ingresa el código 1, llega como número entero. Las claves del diccionario leído desde JSON son texto, como "1". buscar() convierte el código con str(codigo) para que los tipos coincidan y poder encontrar el registro. Está en crud.py: buscar().</w:t>
            </w:r>
          </w:p>
        </w:tc>
      </w:tr>
      <w:tr>
        <w:trPr>
          <w:tblHeader w:val="false"/>
        </w:trPr>
        <w:tc>
          <w:tcPr>
            <w:tcW w:type="dxa" w:w="3200"/>
            <w:tcMar>
              <w:top w:type="dxa" w:w="60"/>
              <w:left w:type="dxa" w:w="100"/>
              <w:bottom w:type="dxa" w:w="60"/>
              <w:right w:type="dxa" w:w="100"/>
            </w:tcMar>
          </w:tcPr>
          <w:p>
            <w:r>
              <w:rPr>
                <w:b w:val="false"/>
                <w:bCs w:val="false"/>
                <w:sz w:val="20"/>
                <w:szCs w:val="20"/>
              </w:rPr>
              <w:t>¿Qué pasa si escribo letras en un campo numérico?</w:t>
            </w:r>
          </w:p>
        </w:tc>
        <w:tc>
          <w:tcPr>
            <w:tcW w:type="dxa" w:w="6226"/>
            <w:tcMar>
              <w:top w:type="dxa" w:w="60"/>
              <w:left w:type="dxa" w:w="100"/>
              <w:bottom w:type="dxa" w:w="60"/>
              <w:right w:type="dxa" w:w="100"/>
            </w:tcMar>
          </w:tcPr>
          <w:p>
            <w:r>
              <w:rPr>
                <w:b w:val="false"/>
                <w:bCs w:val="false"/>
                <w:sz w:val="20"/>
                <w:szCs w:val="20"/>
              </w:rPr>
              <w:t xml:space="preserve">Si se ingresa “abc”, int("abc") no puede convertirse y genera ValueError. validar_entero() captura ese error, imprime un mensaje y el while vuelve a solicitar el dato. Está en validaciones.py: validar_entero().</w:t>
            </w:r>
          </w:p>
        </w:tc>
      </w:tr>
      <w:tr>
        <w:trPr>
          <w:tblHeader w:val="false"/>
        </w:trPr>
        <w:tc>
          <w:tcPr>
            <w:tcW w:type="dxa" w:w="3200"/>
            <w:tcMar>
              <w:top w:type="dxa" w:w="60"/>
              <w:left w:type="dxa" w:w="100"/>
              <w:bottom w:type="dxa" w:w="60"/>
              <w:right w:type="dxa" w:w="100"/>
            </w:tcMar>
          </w:tcPr>
          <w:p>
            <w:r>
              <w:rPr>
                <w:b w:val="false"/>
                <w:bCs w:val="false"/>
                <w:sz w:val="20"/>
                <w:szCs w:val="20"/>
              </w:rPr>
              <w:t>¿Para qué sirve finally en los archivos?</w:t>
            </w:r>
          </w:p>
        </w:tc>
        <w:tc>
          <w:tcPr>
            <w:tcW w:type="dxa" w:w="6226"/>
            <w:tcMar>
              <w:top w:type="dxa" w:w="60"/>
              <w:left w:type="dxa" w:w="100"/>
              <w:bottom w:type="dxa" w:w="60"/>
              <w:right w:type="dxa" w:w="100"/>
            </w:tcMar>
          </w:tcPr>
          <w:p>
            <w:r>
              <w:rPr>
                <w:b w:val="false"/>
                <w:bCs w:val="false"/>
                <w:sz w:val="20"/>
                <w:szCs w:val="20"/>
              </w:rPr>
              <w:t xml:space="preserve">finally se ejecuta al salir del bloque try, haya ocurrido un error o no. Por eso sirve para cerrar el archivo que ya abrimos. Está en archivos.py, al final de leer_json() y guardar_json().</w:t>
            </w:r>
          </w:p>
        </w:tc>
      </w:tr>
      <w:tr>
        <w:trPr>
          <w:tblHeader w:val="false"/>
        </w:trPr>
        <w:tc>
          <w:tcPr>
            <w:tcW w:type="dxa" w:w="3200"/>
            <w:tcMar>
              <w:top w:type="dxa" w:w="60"/>
              <w:left w:type="dxa" w:w="100"/>
              <w:bottom w:type="dxa" w:w="60"/>
              <w:right w:type="dxa" w:w="100"/>
            </w:tcMar>
          </w:tcPr>
          <w:p>
            <w:r>
              <w:rPr>
                <w:b w:val="false"/>
                <w:bCs w:val="false"/>
                <w:sz w:val="20"/>
                <w:szCs w:val="20"/>
              </w:rPr>
              <w:t xml:space="preserve">¿Dónde usan tupla y dónde conjunto? ¿Por qué?</w:t>
            </w:r>
          </w:p>
        </w:tc>
        <w:tc>
          <w:tcPr>
            <w:tcW w:type="dxa" w:w="6226"/>
            <w:tcMar>
              <w:top w:type="dxa" w:w="60"/>
              <w:left w:type="dxa" w:w="100"/>
              <w:bottom w:type="dxa" w:w="60"/>
              <w:right w:type="dxa" w:w="100"/>
            </w:tcMar>
          </w:tcPr>
          <w:p>
            <w:r>
              <w:rPr>
                <w:b w:val="false"/>
                <w:bCs w:val="false"/>
                <w:sz w:val="20"/>
                <w:szCs w:val="20"/>
              </w:rPr>
              <w:t xml:space="preserve">Una tupla guarda una serie de valores fijos: CATEGORIAS contiene Medicamentos, Cuidado personal y Perfumeria. Un conjunto guarda opciones únicas y permite comprobar si una respuesta pertenece a las permitidas; por ejemplo, FORMAS_PAGO contiene efectivo, debito y credito. Está en crud.py y ventas.py.</w:t>
            </w:r>
          </w:p>
        </w:tc>
      </w:tr>
      <w:tr>
        <w:trPr>
          <w:tblHeader w:val="false"/>
        </w:trPr>
        <w:tc>
          <w:tcPr>
            <w:tcW w:type="dxa" w:w="3200"/>
            <w:tcMar>
              <w:top w:type="dxa" w:w="60"/>
              <w:left w:type="dxa" w:w="100"/>
              <w:bottom w:type="dxa" w:w="60"/>
              <w:right w:type="dxa" w:w="100"/>
            </w:tcMar>
          </w:tcPr>
          <w:p>
            <w:r>
              <w:rPr>
                <w:b w:val="false"/>
                <w:bCs w:val="false"/>
                <w:sz w:val="20"/>
                <w:szCs w:val="20"/>
              </w:rPr>
              <w:t xml:space="preserve">¿Dónde está la lambda y qué hace?</w:t>
            </w:r>
          </w:p>
        </w:tc>
        <w:tc>
          <w:tcPr>
            <w:tcW w:type="dxa" w:w="6226"/>
            <w:tcMar>
              <w:top w:type="dxa" w:w="60"/>
              <w:left w:type="dxa" w:w="100"/>
              <w:bottom w:type="dxa" w:w="60"/>
              <w:right w:type="dxa" w:w="100"/>
            </w:tcMar>
          </w:tcPr>
          <w:p>
            <w:r>
              <w:rPr>
                <w:b w:val="false"/>
                <w:bCs w:val="false"/>
                <w:sz w:val="20"/>
                <w:szCs w:val="20"/>
              </w:rPr>
              <w:t xml:space="preserve">lambda es una función corta que se usa como criterio de orden. En crud.py, lambda item: item[1]["precio"] le dice al sort que compare los productos por su precio. En informes.py, lambda p: p["stock"] los ordena por stock. No calcula un precio nuevo; solo indica qué dato usar para ordenar.</w:t>
            </w:r>
          </w:p>
        </w:tc>
      </w:tr>
      <w:tr>
        <w:trPr>
          <w:tblHeader w:val="false"/>
        </w:trPr>
        <w:tc>
          <w:tcPr>
            <w:tcW w:type="dxa" w:w="3200"/>
            <w:tcMar>
              <w:top w:type="dxa" w:w="60"/>
              <w:left w:type="dxa" w:w="100"/>
              <w:bottom w:type="dxa" w:w="60"/>
              <w:right w:type="dxa" w:w="100"/>
            </w:tcMar>
          </w:tcPr>
          <w:p>
            <w:r>
              <w:rPr>
                <w:b w:val="false"/>
                <w:bCs w:val="false"/>
                <w:sz w:val="20"/>
                <w:szCs w:val="20"/>
              </w:rPr>
              <w:t xml:space="preserve">¿Y la lista por comprensión?</w:t>
            </w:r>
          </w:p>
        </w:tc>
        <w:tc>
          <w:tcPr>
            <w:tcW w:type="dxa" w:w="6226"/>
            <w:tcMar>
              <w:top w:type="dxa" w:w="60"/>
              <w:left w:type="dxa" w:w="100"/>
              <w:bottom w:type="dxa" w:w="60"/>
              <w:right w:type="dxa" w:w="100"/>
            </w:tcMar>
          </w:tcPr>
          <w:p>
            <w:r>
              <w:rPr>
                <w:b w:val="false"/>
                <w:bCs w:val="false"/>
                <w:sz w:val="20"/>
                <w:szCs w:val="20"/>
              </w:rPr>
              <w:t xml:space="preserve">Una lista por comprensión construye una lista a partir de los elementos de otra colección. En crud.py, nuevo_codigo() usa [int(clave) for clave in diccionario] para convertir las claves a números, encontrar el mayor y sumar uno. En informes.py también se usa para seleccionar productos de una categoría o con stock bajo.</w:t>
            </w:r>
          </w:p>
        </w:tc>
      </w:tr>
      <w:tr>
        <w:trPr>
          <w:tblHeader w:val="false"/>
        </w:trPr>
        <w:tc>
          <w:tcPr>
            <w:tcW w:type="dxa" w:w="3200"/>
            <w:tcMar>
              <w:top w:type="dxa" w:w="60"/>
              <w:left w:type="dxa" w:w="100"/>
              <w:bottom w:type="dxa" w:w="60"/>
              <w:right w:type="dxa" w:w="100"/>
            </w:tcMar>
          </w:tcPr>
          <w:p>
            <w:r>
              <w:rPr>
                <w:b w:val="false"/>
                <w:bCs w:val="false"/>
                <w:sz w:val="20"/>
                <w:szCs w:val="20"/>
              </w:rPr>
              <w:t xml:space="preserve">¿Cómo funciona la precarga?</w:t>
            </w:r>
          </w:p>
        </w:tc>
        <w:tc>
          <w:tcPr>
            <w:tcW w:type="dxa" w:w="6226"/>
            <w:tcMar>
              <w:top w:type="dxa" w:w="60"/>
              <w:left w:type="dxa" w:w="100"/>
              <w:bottom w:type="dxa" w:w="60"/>
              <w:right w:type="dxa" w:w="100"/>
            </w:tcMar>
          </w:tcPr>
          <w:p>
            <w:r>
              <w:rPr>
                <w:b w:val="false"/>
                <w:bCs w:val="false"/>
                <w:sz w:val="20"/>
                <w:szCs w:val="20"/>
              </w:rPr>
              <w:t xml:space="preserve">Al iniciar, precarga.py comprueba si existe productos.json. Si no está, lee productos_inicial.json y lo guarda como archivo de trabajo; hace lo mismo con clientes. La opción 5 del menú copia de nuevo los archivos iniciales para restaurar los datos.</w:t>
            </w:r>
          </w:p>
        </w:tc>
      </w:tr>
      <w:tr>
        <w:trPr>
          <w:tblHeader w:val="false"/>
        </w:trPr>
        <w:tc>
          <w:tcPr>
            <w:tcW w:type="dxa" w:w="3200"/>
            <w:tcMar>
              <w:top w:type="dxa" w:w="60"/>
              <w:left w:type="dxa" w:w="100"/>
              <w:bottom w:type="dxa" w:w="60"/>
              <w:right w:type="dxa" w:w="100"/>
            </w:tcMar>
          </w:tcPr>
          <w:p>
            <w:r>
              <w:rPr>
                <w:b w:val="false"/>
                <w:bCs w:val="false"/>
                <w:sz w:val="20"/>
                <w:szCs w:val="20"/>
              </w:rPr>
              <w:t xml:space="preserve">¿Diferencia entre abrir con "w" y con "a"?</w:t>
            </w:r>
          </w:p>
        </w:tc>
        <w:tc>
          <w:tcPr>
            <w:tcW w:type="dxa" w:w="6226"/>
            <w:tcMar>
              <w:top w:type="dxa" w:w="60"/>
              <w:left w:type="dxa" w:w="100"/>
              <w:bottom w:type="dxa" w:w="60"/>
              <w:right w:type="dxa" w:w="100"/>
            </w:tcMar>
          </w:tcPr>
          <w:p>
            <w:r>
              <w:rPr>
                <w:b w:val="false"/>
                <w:bCs w:val="false"/>
                <w:sz w:val="20"/>
                <w:szCs w:val="20"/>
              </w:rPr>
              <w:t xml:space="preserve">El modo "w" crea o reemplaza el contenido del archivo; lo usamos para guardar la última versión de productos y clientes. El modo "a" agrega al final sin borrar lo anterior; lo usamos para conservar el historial de ventas. Está en archivos.py.</w:t>
            </w:r>
          </w:p>
        </w:tc>
      </w:tr>
      <w:tr>
        <w:trPr>
          <w:tblHeader w:val="false"/>
        </w:trPr>
        <w:tc>
          <w:tcPr>
            <w:tcW w:type="dxa" w:w="3200"/>
            <w:tcMar>
              <w:top w:type="dxa" w:w="60"/>
              <w:left w:type="dxa" w:w="100"/>
              <w:bottom w:type="dxa" w:w="60"/>
              <w:right w:type="dxa" w:w="100"/>
            </w:tcMar>
          </w:tcPr>
          <w:p>
            <w:r>
              <w:rPr>
                <w:b w:val="false"/>
                <w:bCs w:val="false"/>
                <w:sz w:val="20"/>
                <w:szCs w:val="20"/>
              </w:rPr>
              <w:t>¿Qué pasa si productos.json está mal formado?</w:t>
            </w:r>
          </w:p>
        </w:tc>
        <w:tc>
          <w:tcPr>
            <w:tcW w:type="dxa" w:w="6226"/>
            <w:tcMar>
              <w:top w:type="dxa" w:w="60"/>
              <w:left w:type="dxa" w:w="100"/>
              <w:bottom w:type="dxa" w:w="60"/>
              <w:right w:type="dxa" w:w="100"/>
            </w:tcMar>
          </w:tcPr>
          <w:p>
            <w:r>
              <w:rPr>
                <w:b w:val="false"/>
                <w:bCs w:val="false"/>
                <w:sz w:val="20"/>
                <w:szCs w:val="20"/>
              </w:rPr>
              <w:t xml:space="preserve">Si el JSON no se puede interpretar o sus campos y tipos no coinciden, leer_json() muestra el error y devuelve None. Las funciones que necesitan esos datos se detienen. Se puede corregir el archivo o restaurar la precarga desde el menú.</w:t>
            </w:r>
          </w:p>
        </w:tc>
      </w:tr>
      <w:tr>
        <w:trPr>
          <w:tblHeader w:val="false"/>
        </w:trPr>
        <w:tc>
          <w:tcPr>
            <w:tcW w:type="dxa" w:w="3200"/>
            <w:tcMar>
              <w:top w:type="dxa" w:w="60"/>
              <w:left w:type="dxa" w:w="100"/>
              <w:bottom w:type="dxa" w:w="60"/>
              <w:right w:type="dxa" w:w="100"/>
            </w:tcMar>
          </w:tcPr>
          <w:p>
            <w:r>
              <w:rPr>
                <w:b w:val="false"/>
                <w:bCs w:val="false"/>
                <w:sz w:val="20"/>
                <w:szCs w:val="20"/>
              </w:rPr>
              <w:t xml:space="preserve">¿Qué pasa si no está instalado matplotlib?</w:t>
            </w:r>
          </w:p>
        </w:tc>
        <w:tc>
          <w:tcPr>
            <w:tcW w:type="dxa" w:w="6226"/>
            <w:tcMar>
              <w:top w:type="dxa" w:w="60"/>
              <w:left w:type="dxa" w:w="100"/>
              <w:bottom w:type="dxa" w:w="60"/>
              <w:right w:type="dxa" w:w="100"/>
            </w:tcMar>
          </w:tcPr>
          <w:p>
            <w:r>
              <w:rPr>
                <w:b w:val="false"/>
                <w:bCs w:val="false"/>
                <w:sz w:val="20"/>
                <w:szCs w:val="20"/>
              </w:rPr>
              <w:t xml:space="preserve">El programa intenta importar matplotlib solo cuando genera el gráfico. Si no está instalado, captura ImportError y avisa; los reportes de texto siguen disponibles.</w:t>
            </w:r>
          </w:p>
        </w:tc>
      </w:tr>
      <w:tr>
        <w:trPr>
          <w:tblHeader w:val="false"/>
        </w:trPr>
        <w:tc>
          <w:tcPr>
            <w:tcW w:type="dxa" w:w="3200"/>
            <w:tcMar>
              <w:top w:type="dxa" w:w="60"/>
              <w:left w:type="dxa" w:w="100"/>
              <w:bottom w:type="dxa" w:w="60"/>
              <w:right w:type="dxa" w:w="100"/>
            </w:tcMar>
          </w:tcPr>
          <w:p>
            <w:r>
              <w:rPr>
                <w:b w:val="false"/>
                <w:bCs w:val="false"/>
                <w:sz w:val="20"/>
                <w:szCs w:val="20"/>
              </w:rPr>
              <w:t xml:space="preserve">¿Por qué usan os.path?</w:t>
            </w:r>
          </w:p>
        </w:tc>
        <w:tc>
          <w:tcPr>
            <w:tcW w:type="dxa" w:w="6226"/>
            <w:tcMar>
              <w:top w:type="dxa" w:w="60"/>
              <w:left w:type="dxa" w:w="100"/>
              <w:bottom w:type="dxa" w:w="60"/>
              <w:right w:type="dxa" w:w="100"/>
            </w:tcMar>
          </w:tcPr>
          <w:p>
            <w:r>
              <w:rPr>
                <w:b w:val="false"/>
                <w:bCs w:val="false"/>
                <w:sz w:val="20"/>
                <w:szCs w:val="20"/>
              </w:rPr>
              <w:t xml:space="preserve">os.path ayuda a formar la ruta completa de los JSON usando la carpeta donde está archivos.py. Así el programa puede encontrar esos archivos aunque se inicie desde otra ubicación.</w:t>
            </w:r>
          </w:p>
        </w:tc>
      </w:tr>
      <w:tr>
        <w:trPr>
          <w:tblHeader w:val="false"/>
        </w:trPr>
        <w:tc>
          <w:tcPr>
            <w:tcW w:type="dxa" w:w="3200"/>
            <w:tcMar>
              <w:top w:type="dxa" w:w="60"/>
              <w:left w:type="dxa" w:w="100"/>
              <w:bottom w:type="dxa" w:w="60"/>
              <w:right w:type="dxa" w:w="100"/>
            </w:tcMar>
          </w:tcPr>
          <w:p>
            <w:r>
              <w:rPr>
                <w:b w:val="false"/>
                <w:bCs w:val="false"/>
                <w:sz w:val="20"/>
                <w:szCs w:val="20"/>
              </w:rPr>
              <w:t>¿Qué valida el sistema al leer y guardar los JSON?</w:t>
            </w:r>
          </w:p>
        </w:tc>
        <w:tc>
          <w:tcPr>
            <w:tcW w:type="dxa" w:w="6226"/>
            <w:tcMar>
              <w:top w:type="dxa" w:w="60"/>
              <w:left w:type="dxa" w:w="100"/>
              <w:bottom w:type="dxa" w:w="60"/>
              <w:right w:type="dxa" w:w="100"/>
            </w:tcMar>
          </w:tcPr>
          <w:p>
            <w:r>
              <w:rPr>
                <w:b w:val="false"/>
                <w:bCs w:val="false"/>
                <w:sz w:val="20"/>
                <w:szCs w:val="20"/>
              </w:rPr>
              <w:t xml:space="preserve">validar_registros() comprueba que cada producto o cliente tenga los campos esperados y el tipo correcto: por ejemplo, precio y stock son int, nombre es str y requiere_receta es bool. Se llama al leer JSON y antes de guardarlo. Está en validaciones.py.</w:t>
            </w:r>
          </w:p>
        </w:tc>
      </w:tr>
      <w:tr>
        <w:trPr>
          <w:tblHeader w:val="false"/>
        </w:trPr>
        <w:tc>
          <w:tcPr>
            <w:tcW w:type="dxa" w:w="3200"/>
            <w:tcMar>
              <w:top w:type="dxa" w:w="60"/>
              <w:left w:type="dxa" w:w="100"/>
              <w:bottom w:type="dxa" w:w="60"/>
              <w:right w:type="dxa" w:w="100"/>
            </w:tcMar>
          </w:tcPr>
          <w:p>
            <w:r>
              <w:rPr>
                <w:b w:val="false"/>
                <w:bCs w:val="false"/>
                <w:sz w:val="20"/>
                <w:szCs w:val="20"/>
              </w:rPr>
              <w:t>¿Qué pasa si no se puede agregar una venta al historial?</w:t>
            </w:r>
          </w:p>
        </w:tc>
        <w:tc>
          <w:tcPr>
            <w:tcW w:type="dxa" w:w="6226"/>
            <w:tcMar>
              <w:top w:type="dxa" w:w="60"/>
              <w:left w:type="dxa" w:w="100"/>
              <w:bottom w:type="dxa" w:w="60"/>
              <w:right w:type="dxa" w:w="100"/>
            </w:tcMar>
          </w:tcPr>
          <w:p>
            <w:r>
              <w:rPr>
                <w:b w:val="false"/>
                <w:bCs w:val="false"/>
                <w:sz w:val="20"/>
                <w:szCs w:val="20"/>
              </w:rPr>
              <w:t xml:space="preserve">Después de guardar el nuevo stock, el programa intenta agregar la venta al historial. Si esa escritura falla, vuelve a asignar el stock anterior y trata de guardar esa versión. Si tampoco puede hacerlo, muestra un mensaje de error. Está en ventas.py: realizar_venta().</w:t>
            </w:r>
          </w:p>
        </w:tc>
      </w:tr>
    </w:tbl>
    <w:p>
      <w:pPr>
        <w:pStyle w:val="Heading1"/>
      </w:pPr>
      <w:r>
        <w:t xml:space="preserve">Checklist antes de exponer</w:t>
      </w:r>
    </w:p>
    <w:p>
      <w:pPr>
        <w:pStyle w:val="ListParagraph"/>
        <w:numPr>
          <w:ilvl w:val="0"/>
          <w:numId w:val="2"/>
        </w:numPr>
        <w:spacing w:after="60"/>
      </w:pPr>
      <w:r>
        <w:t>Probar en la compu de la exposición: python3 menu.py (y pip install matplotlib si quieren mostrar el gráfico).</w:t>
      </w:r>
    </w:p>
    <w:p>
      <w:pPr>
        <w:pStyle w:val="ListParagraph"/>
        <w:numPr>
          <w:ilvl w:val="0"/>
          <w:numId w:val="2"/>
        </w:numPr>
        <w:spacing w:after="60"/>
      </w:pPr>
      <w:r>
        <w:t xml:space="preserve">Elegir la opción 5 del menú para restaurar los datos iniciales antes de la demo.</w:t>
      </w:r>
    </w:p>
    <w:p>
      <w:pPr>
        <w:pStyle w:val="ListParagraph"/>
        <w:numPr>
          <w:ilvl w:val="0"/>
          <w:numId w:val="2"/>
        </w:numPr>
        <w:spacing w:after="60"/>
      </w:pPr>
      <w:r>
        <w:t>Los nombres ya están en la portada de la presentación y del informe.</w:t>
      </w:r>
    </w:p>
    <w:p>
      <w:pPr>
        <w:pStyle w:val="ListParagraph"/>
        <w:numPr>
          <w:ilvl w:val="0"/>
          <w:numId w:val="2"/>
        </w:numPr>
        <w:spacing w:after="60"/>
      </w:pPr>
      <w:r>
        <w:t xml:space="preserve">Tener abierto crud.py y validaciones.py por si piden ver el código.</w:t>
      </w:r>
    </w:p>
    <w:p>
      <w:pPr>
        <w:pStyle w:val="ListParagraph"/>
        <w:numPr>
          <w:ilvl w:val="0"/>
          <w:numId w:val="2"/>
        </w:numPr>
        <w:spacing w:after="60"/>
      </w:pPr>
      <w:r>
        <w:t xml:space="preserve">Cada una tiene que poder explicar cualquier parte del código, no solo la suya.</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7A6E"/>
      <w:sz w:val="32"/>
      <w:szCs w:val="32"/>
    </w:rPr>
  </w:style>
  <w:style w:type="paragraph" w:styleId="Heading2">
    <w:name w:val="Heading 2"/>
    <w:basedOn w:val="Normal"/>
    <w:next w:val="Normal"/>
    <w:qFormat/>
    <w:pPr>
      <w:spacing w:after="100" w:before="200"/>
      <w:outlineLvl w:val="1"/>
    </w:pPr>
    <w:rPr>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2026-10-18T22:54:38.247Z</dcterms:created>
  <dcterms:modified xsi:type="dcterms:W3CDTF">2026-10-18T22:54:38.247Z</dcterms:modified>
</cp:coreProperties>
</file>

<file path=docProps/custom.xml><?xml version="1.0" encoding="utf-8"?>
<Properties xmlns="http://schemas.openxmlformats.org/officeDocument/2006/custom-properties" xmlns:vt="http://schemas.openxmlformats.org/officeDocument/2006/docPropsVTypes"/>
</file>