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spacing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104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10"/>
        <w:gridCol w:w="3360"/>
        <w:tblGridChange w:id="0">
          <w:tblGrid>
            <w:gridCol w:w="7110"/>
            <w:gridCol w:w="3360"/>
          </w:tblGrid>
        </w:tblGridChange>
      </w:tblGrid>
      <w:tr>
        <w:trPr>
          <w:trHeight w:val="174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Title"/>
              <w:keepNext w:val="1"/>
              <w:keepLines w:val="1"/>
              <w:widowControl w:val="1"/>
              <w:pBdr/>
              <w:spacing w:after="0" w:before="120" w:lineRule="auto"/>
              <w:ind w:right="0"/>
              <w:contextualSpacing w:val="0"/>
              <w:rPr>
                <w:rFonts w:ascii="Proxima Nova" w:cs="Proxima Nova" w:eastAsia="Proxima Nova" w:hAnsi="Proxima Nova"/>
                <w:b w:val="0"/>
                <w:color w:val="09aeae"/>
                <w:sz w:val="36"/>
                <w:szCs w:val="36"/>
              </w:rPr>
            </w:pPr>
            <w:bookmarkStart w:colFirst="0" w:colLast="0" w:name="_ix717rsytiww" w:id="0"/>
            <w:bookmarkEnd w:id="0"/>
            <w:r w:rsidDel="00000000" w:rsidR="00000000" w:rsidRPr="00000000">
              <w:rPr>
                <w:rFonts w:ascii="Proxima Nova" w:cs="Proxima Nova" w:eastAsia="Proxima Nova" w:hAnsi="Proxima Nova"/>
                <w:b w:val="0"/>
                <w:color w:val="09aeae"/>
                <w:sz w:val="36"/>
                <w:szCs w:val="36"/>
                <w:rtl w:val="0"/>
              </w:rPr>
              <w:t xml:space="preserve">Anni Vigrén</w:t>
            </w:r>
          </w:p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widowControl w:val="1"/>
              <w:pBdr/>
              <w:spacing w:before="0" w:line="240" w:lineRule="auto"/>
              <w:ind w:right="0"/>
              <w:contextualSpacing w:val="0"/>
              <w:rPr>
                <w:rFonts w:ascii="Proxima Nova" w:cs="Proxima Nova" w:eastAsia="Proxima Nova" w:hAnsi="Proxima Nova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1"/>
              <w:pBdr/>
              <w:spacing w:before="0" w:line="240" w:lineRule="auto"/>
              <w:ind w:right="0"/>
              <w:contextualSpacing w:val="0"/>
              <w:rPr>
                <w:rFonts w:ascii="Proxima Nova" w:cs="Proxima Nova" w:eastAsia="Proxima Nova" w:hAnsi="Proxima Nova"/>
                <w:sz w:val="22"/>
                <w:szCs w:val="2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2"/>
                <w:szCs w:val="22"/>
                <w:rtl w:val="0"/>
              </w:rPr>
              <w:t xml:space="preserve">Mäkelänkatu 25 D 39</w:t>
            </w:r>
          </w:p>
          <w:p w:rsidR="00000000" w:rsidDel="00000000" w:rsidP="00000000" w:rsidRDefault="00000000" w:rsidRPr="00000000">
            <w:pPr>
              <w:widowControl w:val="1"/>
              <w:pBdr/>
              <w:spacing w:before="0" w:line="240" w:lineRule="auto"/>
              <w:ind w:right="0"/>
              <w:contextualSpacing w:val="0"/>
              <w:rPr>
                <w:rFonts w:ascii="Proxima Nova" w:cs="Proxima Nova" w:eastAsia="Proxima Nova" w:hAnsi="Proxima Nova"/>
                <w:sz w:val="22"/>
                <w:szCs w:val="2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2"/>
                <w:szCs w:val="22"/>
                <w:rtl w:val="0"/>
              </w:rPr>
              <w:t xml:space="preserve">00550 Helsinki</w:t>
            </w:r>
          </w:p>
          <w:p w:rsidR="00000000" w:rsidDel="00000000" w:rsidP="00000000" w:rsidRDefault="00000000" w:rsidRPr="00000000">
            <w:pPr>
              <w:widowControl w:val="1"/>
              <w:pBdr/>
              <w:spacing w:before="0" w:line="240" w:lineRule="auto"/>
              <w:ind w:right="0"/>
              <w:contextualSpacing w:val="0"/>
              <w:rPr>
                <w:rFonts w:ascii="Proxima Nova" w:cs="Proxima Nova" w:eastAsia="Proxima Nova" w:hAnsi="Proxima Nova"/>
                <w:sz w:val="22"/>
                <w:szCs w:val="2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2"/>
                <w:szCs w:val="22"/>
                <w:rtl w:val="0"/>
              </w:rPr>
              <w:t xml:space="preserve">+358 40 5353 287</w:t>
              <w:tab/>
            </w:r>
          </w:p>
          <w:p w:rsidR="00000000" w:rsidDel="00000000" w:rsidP="00000000" w:rsidRDefault="00000000" w:rsidRPr="00000000">
            <w:pPr>
              <w:widowControl w:val="1"/>
              <w:pBdr/>
              <w:spacing w:before="0" w:line="240" w:lineRule="auto"/>
              <w:ind w:right="0"/>
              <w:contextualSpacing w:val="0"/>
              <w:rPr>
                <w:rFonts w:ascii="Proxima Nova" w:cs="Proxima Nova" w:eastAsia="Proxima Nova" w:hAnsi="Proxima Nova"/>
                <w:sz w:val="22"/>
                <w:szCs w:val="22"/>
              </w:rPr>
            </w:pPr>
            <w:hyperlink r:id="rId5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sz w:val="22"/>
                  <w:szCs w:val="22"/>
                  <w:u w:val="single"/>
                  <w:rtl w:val="0"/>
                </w:rPr>
                <w:t xml:space="preserve">anni.vigren@gmail.com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before="0" w:line="240" w:lineRule="auto"/>
              <w:contextualSpacing w:val="0"/>
              <w:rPr>
                <w:rFonts w:ascii="Proxima Nova" w:cs="Proxima Nova" w:eastAsia="Proxima Nova" w:hAnsi="Proxima Nova"/>
                <w:sz w:val="22"/>
                <w:szCs w:val="22"/>
              </w:rPr>
            </w:pPr>
            <w:hyperlink r:id="rId6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sz w:val="22"/>
                  <w:szCs w:val="22"/>
                  <w:u w:val="single"/>
                  <w:rtl w:val="0"/>
                </w:rPr>
                <w:t xml:space="preserve">LinkedIn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widowControl w:val="1"/>
              <w:pBdr/>
              <w:spacing w:after="200" w:before="280" w:lineRule="auto"/>
              <w:ind w:right="-240"/>
              <w:contextualSpacing w:val="0"/>
              <w:rPr>
                <w:rFonts w:ascii="Proxima Nova" w:cs="Proxima Nova" w:eastAsia="Proxima Nova" w:hAnsi="Proxima Nova"/>
                <w:color w:val="53bb84"/>
                <w:sz w:val="28"/>
                <w:szCs w:val="28"/>
              </w:rPr>
            </w:pPr>
            <w:bookmarkStart w:colFirst="0" w:colLast="0" w:name="_h3u5ppy7ocbj" w:id="1"/>
            <w:bookmarkEnd w:id="1"/>
            <w:r w:rsidDel="00000000" w:rsidR="00000000" w:rsidRPr="00000000">
              <w:rPr>
                <w:rFonts w:ascii="Proxima Nova" w:cs="Proxima Nova" w:eastAsia="Proxima Nova" w:hAnsi="Proxima Nova"/>
                <w:color w:val="09aeae"/>
                <w:sz w:val="28"/>
                <w:szCs w:val="28"/>
                <w:rtl w:val="0"/>
              </w:rPr>
              <w:t xml:space="preserve">TYÖKOKEMUS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1"/>
              <w:pBdr/>
              <w:spacing w:before="160" w:lineRule="auto"/>
              <w:ind w:right="0"/>
              <w:contextualSpacing w:val="0"/>
              <w:rPr>
                <w:rFonts w:ascii="Proxima Nova" w:cs="Proxima Nova" w:eastAsia="Proxima Nova" w:hAnsi="Proxima Nova"/>
                <w:b w:val="0"/>
                <w:i w:val="1"/>
                <w:color w:val="666666"/>
                <w:sz w:val="24"/>
                <w:szCs w:val="24"/>
              </w:rPr>
            </w:pPr>
            <w:bookmarkStart w:colFirst="0" w:colLast="0" w:name="_mu43qcboozqe" w:id="2"/>
            <w:bookmarkEnd w:id="2"/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4"/>
                <w:szCs w:val="24"/>
                <w:rtl w:val="0"/>
              </w:rPr>
              <w:t xml:space="preserve">Keskinäinen Työeläkeyhtiö Varma,  Helsinki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1"/>
                <w:color w:val="666666"/>
                <w:sz w:val="24"/>
                <w:szCs w:val="24"/>
                <w:rtl w:val="0"/>
              </w:rPr>
              <w:t xml:space="preserve"> - Controller</w:t>
            </w:r>
          </w:p>
          <w:p w:rsidR="00000000" w:rsidDel="00000000" w:rsidP="00000000" w:rsidRDefault="00000000" w:rsidRPr="00000000">
            <w:pPr>
              <w:widowControl w:val="1"/>
              <w:pBdr/>
              <w:spacing w:before="80" w:line="240" w:lineRule="auto"/>
              <w:ind w:right="0"/>
              <w:contextualSpacing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MARRASKUU 2014 - 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2"/>
              </w:numPr>
              <w:pBdr/>
              <w:spacing w:before="80" w:line="288" w:lineRule="auto"/>
              <w:ind w:left="720" w:right="0" w:hanging="360"/>
              <w:contextualSpacing w:val="1"/>
              <w:rPr>
                <w:rFonts w:ascii="Proxima Nova" w:cs="Proxima Nova" w:eastAsia="Proxima Nova" w:hAnsi="Proxima Nov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000000"/>
                <w:sz w:val="22"/>
                <w:szCs w:val="22"/>
                <w:rtl w:val="0"/>
              </w:rPr>
              <w:t xml:space="preserve">Sijoitusten säännöllinen ja Ad Hoc-raportointi 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2"/>
              </w:numPr>
              <w:pBdr/>
              <w:spacing w:before="80" w:line="288" w:lineRule="auto"/>
              <w:ind w:left="720" w:right="0" w:hanging="360"/>
              <w:contextualSpacing w:val="1"/>
              <w:rPr>
                <w:rFonts w:ascii="Proxima Nova" w:cs="Proxima Nova" w:eastAsia="Proxima Nova" w:hAnsi="Proxima Nov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000000"/>
                <w:sz w:val="22"/>
                <w:szCs w:val="22"/>
                <w:rtl w:val="0"/>
              </w:rPr>
              <w:t xml:space="preserve">Tietovaraston ja BI-raportoinnin kehittäminen sekä testaus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2"/>
              </w:numPr>
              <w:pBdr/>
              <w:spacing w:before="80" w:line="288" w:lineRule="auto"/>
              <w:ind w:left="720" w:right="0" w:hanging="360"/>
              <w:contextualSpacing w:val="1"/>
              <w:rPr>
                <w:rFonts w:ascii="Proxima Nova" w:cs="Proxima Nova" w:eastAsia="Proxima Nova" w:hAnsi="Proxima Nova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000000"/>
                <w:sz w:val="22"/>
                <w:szCs w:val="22"/>
                <w:rtl w:val="0"/>
              </w:rPr>
              <w:t xml:space="preserve">Murex versionvaihtoprojekti </w:t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1"/>
              <w:pBdr/>
              <w:spacing w:before="160" w:lineRule="auto"/>
              <w:ind w:right="0"/>
              <w:contextualSpacing w:val="0"/>
              <w:rPr>
                <w:rFonts w:ascii="Proxima Nova" w:cs="Proxima Nova" w:eastAsia="Proxima Nova" w:hAnsi="Proxima Nova"/>
                <w:b w:val="0"/>
                <w:i w:val="1"/>
                <w:color w:val="666666"/>
                <w:sz w:val="24"/>
                <w:szCs w:val="24"/>
              </w:rPr>
            </w:pPr>
            <w:bookmarkStart w:colFirst="0" w:colLast="0" w:name="_25ksbxwbal7a" w:id="3"/>
            <w:bookmarkEnd w:id="3"/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4"/>
                <w:szCs w:val="24"/>
                <w:rtl w:val="0"/>
              </w:rPr>
              <w:t xml:space="preserve">OP, Helsinki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1"/>
                <w:color w:val="666666"/>
                <w:sz w:val="24"/>
                <w:szCs w:val="24"/>
                <w:rtl w:val="0"/>
              </w:rPr>
              <w:t xml:space="preserve"> - Asiantuntija</w:t>
            </w:r>
          </w:p>
          <w:p w:rsidR="00000000" w:rsidDel="00000000" w:rsidP="00000000" w:rsidRDefault="00000000" w:rsidRPr="00000000">
            <w:pPr>
              <w:widowControl w:val="1"/>
              <w:pBdr/>
              <w:spacing w:before="80" w:line="240" w:lineRule="auto"/>
              <w:ind w:right="0"/>
              <w:contextualSpacing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MARRASKUU 2010 - LOKAKUU 2014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spacing w:before="80" w:line="288" w:lineRule="auto"/>
              <w:ind w:left="720" w:right="0" w:hanging="360"/>
              <w:contextualSpacing w:val="1"/>
              <w:rPr>
                <w:rFonts w:ascii="Proxima Nova" w:cs="Proxima Nova" w:eastAsia="Proxima Nova" w:hAnsi="Proxima Nov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000000"/>
                <w:sz w:val="22"/>
                <w:szCs w:val="22"/>
                <w:rtl w:val="0"/>
              </w:rPr>
              <w:t xml:space="preserve">BI-raportointiportaalin kehittäminen (SharePoint, RS, PPS)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1"/>
              </w:numPr>
              <w:pBdr/>
              <w:spacing w:before="80" w:line="288" w:lineRule="auto"/>
              <w:ind w:left="720" w:right="0" w:hanging="360"/>
              <w:contextualSpacing w:val="1"/>
              <w:rPr>
                <w:rFonts w:ascii="Proxima Nova" w:cs="Proxima Nova" w:eastAsia="Proxima Nova" w:hAnsi="Proxima Nov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000000"/>
                <w:sz w:val="22"/>
                <w:szCs w:val="22"/>
                <w:rtl w:val="0"/>
              </w:rPr>
              <w:t xml:space="preserve">Luottoriskiraportointi pankeille</w:t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1"/>
              <w:pBdr/>
              <w:spacing w:before="160" w:lineRule="auto"/>
              <w:ind w:right="0"/>
              <w:contextualSpacing w:val="0"/>
              <w:rPr>
                <w:rFonts w:ascii="Proxima Nova" w:cs="Proxima Nova" w:eastAsia="Proxima Nova" w:hAnsi="Proxima Nova"/>
                <w:b w:val="0"/>
                <w:i w:val="1"/>
                <w:color w:val="666666"/>
                <w:sz w:val="24"/>
                <w:szCs w:val="24"/>
              </w:rPr>
            </w:pPr>
            <w:bookmarkStart w:colFirst="0" w:colLast="0" w:name="_qttiqnuhschn" w:id="4"/>
            <w:bookmarkEnd w:id="4"/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4"/>
                <w:szCs w:val="24"/>
                <w:rtl w:val="0"/>
              </w:rPr>
              <w:t xml:space="preserve">SEB, Helsinki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1"/>
                <w:color w:val="666666"/>
                <w:sz w:val="24"/>
                <w:szCs w:val="24"/>
                <w:rtl w:val="0"/>
              </w:rPr>
              <w:t xml:space="preserve"> - Security Officer</w:t>
            </w:r>
          </w:p>
          <w:p w:rsidR="00000000" w:rsidDel="00000000" w:rsidP="00000000" w:rsidRDefault="00000000" w:rsidRPr="00000000">
            <w:pPr>
              <w:widowControl w:val="1"/>
              <w:pBdr/>
              <w:spacing w:before="80" w:line="240" w:lineRule="auto"/>
              <w:ind w:right="0"/>
              <w:contextualSpacing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HELMIKUU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2010 - SYYSKUU 2010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3"/>
              </w:numPr>
              <w:pBdr/>
              <w:spacing w:before="80" w:line="288" w:lineRule="auto"/>
              <w:ind w:left="720" w:right="0" w:hanging="360"/>
              <w:contextualSpacing w:val="1"/>
              <w:rPr>
                <w:rFonts w:ascii="Proxima Nova" w:cs="Proxima Nova" w:eastAsia="Proxima Nova" w:hAnsi="Proxima Nov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000000"/>
                <w:sz w:val="22"/>
                <w:szCs w:val="22"/>
                <w:rtl w:val="0"/>
              </w:rPr>
              <w:t xml:space="preserve">Institutionaalisten asiakkaiden arvopapereiden selvitys</w:t>
            </w:r>
          </w:p>
          <w:p w:rsidR="00000000" w:rsidDel="00000000" w:rsidP="00000000" w:rsidRDefault="00000000" w:rsidRPr="00000000">
            <w:pPr>
              <w:widowControl w:val="1"/>
              <w:numPr>
                <w:ilvl w:val="0"/>
                <w:numId w:val="3"/>
              </w:numPr>
              <w:pBdr/>
              <w:spacing w:before="80" w:line="288" w:lineRule="auto"/>
              <w:ind w:left="720" w:right="0" w:hanging="360"/>
              <w:contextualSpacing w:val="1"/>
              <w:rPr>
                <w:rFonts w:ascii="Proxima Nova" w:cs="Proxima Nova" w:eastAsia="Proxima Nova" w:hAnsi="Proxima Nova"/>
                <w:color w:val="000000"/>
                <w:sz w:val="22"/>
                <w:szCs w:val="22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000000"/>
                <w:sz w:val="22"/>
                <w:szCs w:val="22"/>
                <w:rtl w:val="0"/>
              </w:rPr>
              <w:t xml:space="preserve">Asiakkaiden äänten rekisteröinti yhtiökokouksiin</w:t>
            </w:r>
          </w:p>
          <w:p w:rsidR="00000000" w:rsidDel="00000000" w:rsidP="00000000" w:rsidRDefault="00000000" w:rsidRPr="00000000">
            <w:pPr>
              <w:pStyle w:val="Heading1"/>
              <w:widowControl w:val="1"/>
              <w:pBdr/>
              <w:spacing w:after="200" w:before="400" w:lineRule="auto"/>
              <w:ind w:right="0"/>
              <w:contextualSpacing w:val="0"/>
              <w:rPr>
                <w:rFonts w:ascii="Proxima Nova" w:cs="Proxima Nova" w:eastAsia="Proxima Nova" w:hAnsi="Proxima Nova"/>
                <w:color w:val="00ab44"/>
                <w:sz w:val="28"/>
                <w:szCs w:val="28"/>
              </w:rPr>
            </w:pPr>
            <w:bookmarkStart w:colFirst="0" w:colLast="0" w:name="_pwnp1k6vsbh1" w:id="5"/>
            <w:bookmarkEnd w:id="5"/>
            <w:r w:rsidDel="00000000" w:rsidR="00000000" w:rsidRPr="00000000">
              <w:rPr>
                <w:rFonts w:ascii="Proxima Nova" w:cs="Proxima Nova" w:eastAsia="Proxima Nova" w:hAnsi="Proxima Nova"/>
                <w:color w:val="09aeae"/>
                <w:sz w:val="28"/>
                <w:szCs w:val="28"/>
                <w:rtl w:val="0"/>
              </w:rPr>
              <w:t xml:space="preserve">KOULUTUS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1"/>
              <w:pBdr/>
              <w:spacing w:before="160" w:lineRule="auto"/>
              <w:ind w:right="0"/>
              <w:contextualSpacing w:val="0"/>
              <w:rPr>
                <w:rFonts w:ascii="Proxima Nova" w:cs="Proxima Nova" w:eastAsia="Proxima Nova" w:hAnsi="Proxima Nova"/>
                <w:b w:val="0"/>
                <w:i w:val="1"/>
                <w:color w:val="666666"/>
                <w:sz w:val="24"/>
                <w:szCs w:val="24"/>
              </w:rPr>
            </w:pPr>
            <w:bookmarkStart w:colFirst="0" w:colLast="0" w:name="_jpv9v4b642w5" w:id="6"/>
            <w:bookmarkEnd w:id="6"/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4"/>
                <w:szCs w:val="24"/>
                <w:rtl w:val="0"/>
              </w:rPr>
              <w:t xml:space="preserve">Lappeenrannan Teknillinen Yliopisto 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1"/>
                <w:color w:val="666666"/>
                <w:sz w:val="24"/>
                <w:szCs w:val="24"/>
                <w:rtl w:val="0"/>
              </w:rPr>
              <w:t xml:space="preserve">- Kauppatieteiden maisteri</w:t>
            </w:r>
          </w:p>
          <w:p w:rsidR="00000000" w:rsidDel="00000000" w:rsidP="00000000" w:rsidRDefault="00000000" w:rsidRPr="00000000">
            <w:pPr>
              <w:widowControl w:val="1"/>
              <w:pBdr/>
              <w:spacing w:before="80" w:line="240" w:lineRule="auto"/>
              <w:ind w:right="0"/>
              <w:contextualSpacing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SYYSKUU</w:t>
            </w: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 2005 - KESÄKUU 2010</w:t>
            </w:r>
          </w:p>
          <w:p w:rsidR="00000000" w:rsidDel="00000000" w:rsidP="00000000" w:rsidRDefault="00000000" w:rsidRPr="00000000">
            <w:pPr>
              <w:pStyle w:val="Heading2"/>
              <w:keepNext w:val="0"/>
              <w:keepLines w:val="0"/>
              <w:widowControl w:val="1"/>
              <w:pBdr/>
              <w:spacing w:before="160" w:lineRule="auto"/>
              <w:ind w:right="0"/>
              <w:contextualSpacing w:val="0"/>
              <w:rPr>
                <w:rFonts w:ascii="Proxima Nova" w:cs="Proxima Nova" w:eastAsia="Proxima Nova" w:hAnsi="Proxima Nova"/>
                <w:b w:val="0"/>
                <w:i w:val="1"/>
                <w:color w:val="666666"/>
                <w:sz w:val="24"/>
                <w:szCs w:val="24"/>
              </w:rPr>
            </w:pPr>
            <w:bookmarkStart w:colFirst="0" w:colLast="0" w:name="_33k3ajpefg6l" w:id="7"/>
            <w:bookmarkEnd w:id="7"/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4"/>
                <w:szCs w:val="24"/>
                <w:rtl w:val="0"/>
              </w:rPr>
              <w:t xml:space="preserve">Metropolia, Digitaalinen viestintä 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1"/>
                <w:color w:val="666666"/>
                <w:sz w:val="24"/>
                <w:szCs w:val="24"/>
                <w:rtl w:val="0"/>
              </w:rPr>
              <w:t xml:space="preserve">- Medianomi 106 /240 op</w:t>
            </w:r>
          </w:p>
          <w:p w:rsidR="00000000" w:rsidDel="00000000" w:rsidP="00000000" w:rsidRDefault="00000000" w:rsidRPr="00000000">
            <w:pPr>
              <w:widowControl w:val="1"/>
              <w:pBdr/>
              <w:spacing w:before="80" w:line="240" w:lineRule="auto"/>
              <w:ind w:right="0"/>
              <w:contextualSpacing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SYYSKUU 2015 -  (Opintovapaa HELMIKUU 2017 - ELOKUU 2017)</w:t>
            </w:r>
          </w:p>
          <w:p w:rsidR="00000000" w:rsidDel="00000000" w:rsidP="00000000" w:rsidRDefault="00000000" w:rsidRPr="00000000">
            <w:pPr>
              <w:pStyle w:val="Heading1"/>
              <w:pBdr/>
              <w:spacing w:before="400" w:lineRule="auto"/>
              <w:contextualSpacing w:val="0"/>
              <w:rPr>
                <w:sz w:val="20"/>
                <w:szCs w:val="20"/>
              </w:rPr>
            </w:pPr>
            <w:bookmarkStart w:colFirst="0" w:colLast="0" w:name="_jhv78pp9wtzd" w:id="8"/>
            <w:bookmarkEnd w:id="8"/>
            <w:r w:rsidDel="00000000" w:rsidR="00000000" w:rsidRPr="00000000">
              <w:rPr>
                <w:rFonts w:ascii="Proxima Nova" w:cs="Proxima Nova" w:eastAsia="Proxima Nova" w:hAnsi="Proxima Nova"/>
                <w:color w:val="09aeae"/>
                <w:sz w:val="28"/>
                <w:szCs w:val="28"/>
                <w:rtl w:val="0"/>
              </w:rPr>
              <w:t xml:space="preserve">PROJEKTIT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/>
              <w:spacing w:before="160" w:lineRule="auto"/>
              <w:contextualSpacing w:val="0"/>
              <w:rPr/>
            </w:pPr>
            <w:bookmarkStart w:colFirst="0" w:colLast="0" w:name="_vm051rmyhoww" w:id="9"/>
            <w:bookmarkEnd w:id="9"/>
            <w:hyperlink r:id="rId7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sz w:val="24"/>
                  <w:szCs w:val="24"/>
                  <w:u w:val="single"/>
                  <w:rtl w:val="0"/>
                </w:rPr>
                <w:t xml:space="preserve">Ilmianna innostaja</w:t>
              </w:r>
            </w:hyperlink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4"/>
                <w:szCs w:val="24"/>
                <w:rtl w:val="0"/>
              </w:rPr>
              <w:t xml:space="preserve"> -kampanja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1"/>
                <w:color w:val="666666"/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1"/>
                <w:color w:val="666666"/>
                <w:sz w:val="24"/>
                <w:szCs w:val="24"/>
                <w:rtl w:val="0"/>
              </w:rPr>
              <w:t xml:space="preserve">suunnittelu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after="0" w:before="120" w:line="312" w:lineRule="auto"/>
              <w:contextualSpacing w:val="0"/>
              <w:rPr>
                <w:rFonts w:ascii="Proxima Nova" w:cs="Proxima Nova" w:eastAsia="Proxima Nova" w:hAnsi="Proxima Nov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000000"/>
                <w:sz w:val="22"/>
                <w:szCs w:val="22"/>
                <w:rtl w:val="0"/>
              </w:rPr>
              <w:t xml:space="preserve">Kampanjan konseptin suunnittelu erityisesti some-suunnitelma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/>
              <w:spacing w:before="160" w:lineRule="auto"/>
              <w:contextualSpacing w:val="0"/>
              <w:rPr/>
            </w:pPr>
            <w:bookmarkStart w:colFirst="0" w:colLast="0" w:name="_nvk6xcpwhd2w" w:id="10"/>
            <w:bookmarkEnd w:id="10"/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4"/>
                <w:szCs w:val="24"/>
                <w:rtl w:val="0"/>
              </w:rPr>
              <w:t xml:space="preserve">Tiedon laatu - dashboard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1"/>
                <w:color w:val="666666"/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1"/>
                <w:color w:val="666666"/>
                <w:sz w:val="24"/>
                <w:szCs w:val="24"/>
                <w:rtl w:val="0"/>
              </w:rPr>
              <w:t xml:space="preserve">esiselvitys ja projektisuunnitelma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Proxima Nova" w:cs="Proxima Nova" w:eastAsia="Proxima Nova" w:hAnsi="Proxima Nov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000000"/>
                <w:sz w:val="22"/>
                <w:szCs w:val="22"/>
                <w:rtl w:val="0"/>
              </w:rPr>
              <w:t xml:space="preserve">Varman talous- ja sijoitusosaston tarpeiden selvittäminen Design Thinking-menetelmillä tiedon laadun -raportointiin</w:t>
            </w:r>
          </w:p>
          <w:p w:rsidR="00000000" w:rsidDel="00000000" w:rsidP="00000000" w:rsidRDefault="00000000" w:rsidRPr="00000000">
            <w:pPr>
              <w:pStyle w:val="Heading2"/>
              <w:pBdr/>
              <w:spacing w:before="160" w:lineRule="auto"/>
              <w:contextualSpacing w:val="0"/>
              <w:rPr/>
            </w:pPr>
            <w:bookmarkStart w:colFirst="0" w:colLast="0" w:name="_vgpfzngge2tr" w:id="11"/>
            <w:bookmarkEnd w:id="11"/>
            <w:hyperlink r:id="rId8">
              <w:r w:rsidDel="00000000" w:rsidR="00000000" w:rsidRPr="00000000">
                <w:rPr>
                  <w:rFonts w:ascii="Proxima Nova" w:cs="Proxima Nova" w:eastAsia="Proxima Nova" w:hAnsi="Proxima Nova"/>
                  <w:color w:val="1155cc"/>
                  <w:sz w:val="24"/>
                  <w:szCs w:val="24"/>
                  <w:u w:val="single"/>
                  <w:rtl w:val="0"/>
                </w:rPr>
                <w:t xml:space="preserve">Why join the navy when you can be a pirate</w:t>
              </w:r>
            </w:hyperlink>
            <w:r w:rsidDel="00000000" w:rsidR="00000000" w:rsidRPr="00000000">
              <w:rPr>
                <w:rFonts w:ascii="Proxima Nova" w:cs="Proxima Nova" w:eastAsia="Proxima Nova" w:hAnsi="Proxima Nova"/>
                <w:color w:val="353744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1"/>
                <w:color w:val="666666"/>
                <w:sz w:val="24"/>
                <w:szCs w:val="24"/>
                <w:rtl w:val="0"/>
              </w:rPr>
              <w:t xml:space="preserve">—</w:t>
            </w:r>
            <w:r w:rsidDel="00000000" w:rsidR="00000000" w:rsidRPr="00000000">
              <w:rPr>
                <w:b w:val="0"/>
                <w:rtl w:val="0"/>
              </w:rPr>
              <w:t xml:space="preserve"> </w:t>
            </w:r>
            <w:r w:rsidDel="00000000" w:rsidR="00000000" w:rsidRPr="00000000">
              <w:rPr>
                <w:rFonts w:ascii="Proxima Nova" w:cs="Proxima Nova" w:eastAsia="Proxima Nova" w:hAnsi="Proxima Nova"/>
                <w:b w:val="0"/>
                <w:i w:val="1"/>
                <w:color w:val="666666"/>
                <w:sz w:val="24"/>
                <w:szCs w:val="24"/>
                <w:rtl w:val="0"/>
              </w:rPr>
              <w:t xml:space="preserve">konseptointi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spacing w:line="240" w:lineRule="auto"/>
              <w:contextualSpacing w:val="0"/>
              <w:rPr>
                <w:rFonts w:ascii="Proxima Nova" w:cs="Proxima Nova" w:eastAsia="Proxima Nova" w:hAnsi="Proxima Nova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color w:val="000000"/>
                <w:sz w:val="22"/>
                <w:szCs w:val="22"/>
                <w:rtl w:val="0"/>
              </w:rPr>
              <w:t xml:space="preserve">Baarin palvelukokemuksen kehittäminen.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44.0" w:type="dxa"/>
              <w:left w:w="144.0" w:type="dxa"/>
              <w:bottom w:w="144.0" w:type="dxa"/>
              <w:right w:w="144.0" w:type="dxa"/>
            </w:tcMar>
          </w:tcPr>
          <w:p w:rsidR="00000000" w:rsidDel="00000000" w:rsidP="00000000" w:rsidRDefault="00000000" w:rsidRPr="00000000">
            <w:pPr>
              <w:pStyle w:val="Heading1"/>
              <w:pBdr/>
              <w:spacing w:before="0" w:lineRule="auto"/>
              <w:contextualSpacing w:val="0"/>
              <w:rPr/>
            </w:pPr>
            <w:bookmarkStart w:colFirst="0" w:colLast="0" w:name="_ca0awj8022e2" w:id="12"/>
            <w:bookmarkEnd w:id="12"/>
            <w:r w:rsidDel="00000000" w:rsidR="00000000" w:rsidRPr="00000000">
              <w:rPr>
                <w:rFonts w:ascii="Proxima Nova" w:cs="Proxima Nova" w:eastAsia="Proxima Nova" w:hAnsi="Proxima Nova"/>
                <w:color w:val="09aeae"/>
                <w:sz w:val="28"/>
                <w:szCs w:val="28"/>
                <w:rtl w:val="0"/>
              </w:rPr>
              <w:t xml:space="preserve">TAIDOT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SQL-kyselyt, tietokannat</w:t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HTML, CSS, JavaScript (perusteet)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spacing w:after="0" w:before="120" w:line="312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PHP, olio-ohjelmointi (perusteet)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spacing w:after="0" w:before="120" w:line="312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Palvelumuotoilu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spacing w:after="0" w:before="120" w:line="312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Design Thinking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spacing w:after="0" w:before="120" w:line="312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UX ja käyttäjätestaus</w:t>
            </w:r>
          </w:p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/>
              <w:spacing w:after="0" w:before="120" w:line="312" w:lineRule="auto"/>
              <w:ind w:left="0" w:firstLine="0"/>
              <w:rPr>
                <w:rFonts w:ascii="Proxima Nova" w:cs="Proxima Nova" w:eastAsia="Proxima Nova" w:hAnsi="Proxima Nov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BI-raportointivälineet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pBdr/>
              <w:spacing w:after="240" w:lineRule="auto"/>
              <w:contextualSpacing w:val="0"/>
              <w:rPr/>
            </w:pPr>
            <w:bookmarkStart w:colFirst="0" w:colLast="0" w:name="_cxxkes25b26" w:id="13"/>
            <w:bookmarkEnd w:id="13"/>
            <w:r w:rsidDel="00000000" w:rsidR="00000000" w:rsidRPr="00000000">
              <w:rPr>
                <w:rFonts w:ascii="Proxima Nova" w:cs="Proxima Nova" w:eastAsia="Proxima Nova" w:hAnsi="Proxima Nova"/>
                <w:color w:val="09aeae"/>
                <w:sz w:val="28"/>
                <w:szCs w:val="28"/>
                <w:rtl w:val="0"/>
              </w:rPr>
              <w:t xml:space="preserve">KIELET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/>
              <w:spacing w:after="0" w:before="120" w:line="312" w:lineRule="auto"/>
              <w:ind w:left="0" w:right="30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Englanti (erinomainen)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/>
              <w:spacing w:after="0" w:before="120" w:line="312" w:lineRule="auto"/>
              <w:ind w:left="0" w:right="30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Ruotsi (tyydyttävä),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/>
              <w:spacing w:after="0" w:before="120" w:line="312" w:lineRule="auto"/>
              <w:ind w:left="0" w:right="30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Saksa (perusteet)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bookmarkStart w:colFirst="0" w:colLast="0" w:name="_orixek3oesdc" w:id="14"/>
            <w:bookmarkEnd w:id="14"/>
            <w:r w:rsidDel="00000000" w:rsidR="00000000" w:rsidRPr="00000000">
              <w:rPr>
                <w:rFonts w:ascii="Proxima Nova" w:cs="Proxima Nova" w:eastAsia="Proxima Nova" w:hAnsi="Proxima Nova"/>
                <w:color w:val="09aeae"/>
                <w:sz w:val="28"/>
                <w:szCs w:val="28"/>
                <w:rtl w:val="0"/>
              </w:rPr>
              <w:t xml:space="preserve">LUOTTAMUSTOIMET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/>
              <w:spacing w:after="0" w:before="120" w:line="312" w:lineRule="auto"/>
              <w:ind w:left="0" w:right="30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Vallilan Pienasunnot No2 Hallituksen jäsen 2013 - 2017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/>
              <w:spacing w:after="0" w:before="120" w:line="312" w:lineRule="auto"/>
              <w:ind w:left="0" w:right="30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Suomen Alppikerho, hallitus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/>
              <w:spacing w:after="0" w:before="0" w:line="312" w:lineRule="auto"/>
              <w:ind w:left="0" w:right="300" w:firstLine="0"/>
              <w:jc w:val="left"/>
              <w:rPr>
                <w:rFonts w:ascii="Proxima Nova" w:cs="Proxima Nova" w:eastAsia="Proxima Nova" w:hAnsi="Proxima Nova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Viestintä- ja jäsenvastaava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pBdr/>
              <w:contextualSpacing w:val="0"/>
              <w:rPr/>
            </w:pPr>
            <w:bookmarkStart w:colFirst="0" w:colLast="0" w:name="_tuxh7mwdaxox" w:id="15"/>
            <w:bookmarkEnd w:id="15"/>
            <w:r w:rsidDel="00000000" w:rsidR="00000000" w:rsidRPr="00000000">
              <w:rPr>
                <w:rFonts w:ascii="Proxima Nova" w:cs="Proxima Nova" w:eastAsia="Proxima Nova" w:hAnsi="Proxima Nova"/>
                <w:color w:val="09aeae"/>
                <w:sz w:val="28"/>
                <w:szCs w:val="28"/>
                <w:rtl w:val="0"/>
              </w:rPr>
              <w:t xml:space="preserve">HARRASTUKSET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/>
              <w:contextualSpacing w:val="0"/>
              <w:rPr>
                <w:rFonts w:ascii="Proxima Nova" w:cs="Proxima Nova" w:eastAsia="Proxima Nova" w:hAnsi="Proxima Nova"/>
                <w:sz w:val="20"/>
                <w:szCs w:val="20"/>
              </w:rPr>
            </w:pPr>
            <w:r w:rsidDel="00000000" w:rsidR="00000000" w:rsidRPr="00000000">
              <w:rPr>
                <w:rFonts w:ascii="Proxima Nova" w:cs="Proxima Nova" w:eastAsia="Proxima Nova" w:hAnsi="Proxima Nova"/>
                <w:sz w:val="20"/>
                <w:szCs w:val="20"/>
                <w:rtl w:val="0"/>
              </w:rPr>
              <w:t xml:space="preserve">Kiipeily, hiihto ja laskettelu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578.2677165354331" w:top="578.2677165354331" w:left="850.3937007874016" w:right="578.267716535433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erriweather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vertAlign w:val="baseline"/>
      </w:rPr>
    </w:rPrDefault>
    <w:pPrDefault>
      <w:pPr>
        <w:keepNext w:val="0"/>
        <w:keepLines w:val="0"/>
        <w:widowControl w:val="0"/>
        <w:pBdr/>
        <w:spacing w:after="0" w:before="120" w:line="312" w:lineRule="auto"/>
        <w:ind w:left="0" w:right="30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/>
      <w:spacing w:before="600" w:line="240" w:lineRule="auto"/>
      <w:contextualSpacing w:val="1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before="320" w:line="240" w:lineRule="auto"/>
      <w:contextualSpacing w:val="1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100" w:before="100" w:line="240" w:lineRule="auto"/>
      <w:contextualSpacing w:val="1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Bdr/>
      <w:spacing w:after="120" w:before="0" w:line="240" w:lineRule="auto"/>
      <w:contextualSpacing w:val="1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pBdr/>
      <w:spacing w:before="0" w:line="276" w:lineRule="auto"/>
      <w:contextualSpacing w:val="1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anni.vigren@gmail.com" TargetMode="External"/><Relationship Id="rId6" Type="http://schemas.openxmlformats.org/officeDocument/2006/relationships/hyperlink" Target="https://www.linkedin.com/in/anni-vigr%C3%A9n-6922ba22/" TargetMode="External"/><Relationship Id="rId7" Type="http://schemas.openxmlformats.org/officeDocument/2006/relationships/hyperlink" Target="http://www.ilmiannainnostaja.fi/" TargetMode="External"/><Relationship Id="rId8" Type="http://schemas.openxmlformats.org/officeDocument/2006/relationships/hyperlink" Target="https://www.whyjoin.fi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Merriweather-regular.ttf"/><Relationship Id="rId6" Type="http://schemas.openxmlformats.org/officeDocument/2006/relationships/font" Target="fonts/Merriweather-bold.ttf"/><Relationship Id="rId7" Type="http://schemas.openxmlformats.org/officeDocument/2006/relationships/font" Target="fonts/Merriweather-italic.ttf"/><Relationship Id="rId8" Type="http://schemas.openxmlformats.org/officeDocument/2006/relationships/font" Target="fonts/Merriweather-boldItalic.ttf"/></Relationships>
</file>