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E2292" w14:textId="0230D82F" w:rsidR="00673B72" w:rsidRDefault="0088522C" w:rsidP="00B620E8">
      <w:pPr>
        <w:shd w:val="clear" w:color="auto" w:fill="FFFFFF"/>
        <w:spacing w:after="180" w:line="240" w:lineRule="auto"/>
        <w:contextualSpacing w:val="0"/>
        <w:jc w:val="center"/>
        <w:rPr>
          <w:rFonts w:ascii="Times New Roman" w:eastAsia="Times New Roman" w:hAnsi="Times New Roman" w:cs="Times New Roman"/>
          <w:b/>
          <w:color w:val="2D3B45"/>
          <w:sz w:val="36"/>
          <w:szCs w:val="28"/>
        </w:rPr>
      </w:pPr>
      <w:r w:rsidRPr="00B620E8">
        <w:rPr>
          <w:rFonts w:ascii="Times New Roman" w:eastAsia="Times New Roman" w:hAnsi="Times New Roman" w:cs="Times New Roman"/>
          <w:b/>
          <w:color w:val="2D3B45"/>
          <w:sz w:val="36"/>
          <w:szCs w:val="28"/>
        </w:rPr>
        <w:t>DATA PREPARATION AND CLEANING</w:t>
      </w:r>
    </w:p>
    <w:p w14:paraId="26E23A60" w14:textId="442A7F5E" w:rsidR="00B620E8" w:rsidRPr="00B620E8" w:rsidRDefault="00B620E8" w:rsidP="00B620E8">
      <w:pPr>
        <w:shd w:val="clear" w:color="auto" w:fill="FFFFFF"/>
        <w:spacing w:after="180" w:line="240" w:lineRule="auto"/>
        <w:contextualSpacing w:val="0"/>
        <w:jc w:val="center"/>
        <w:rPr>
          <w:rFonts w:ascii="Times New Roman" w:eastAsia="Times New Roman" w:hAnsi="Times New Roman" w:cs="Times New Roman"/>
          <w:b/>
          <w:color w:val="2D3B45"/>
          <w:sz w:val="20"/>
          <w:szCs w:val="28"/>
        </w:rPr>
      </w:pPr>
      <w:r w:rsidRPr="00B620E8">
        <w:rPr>
          <w:rFonts w:ascii="Times New Roman" w:eastAsia="Times New Roman" w:hAnsi="Times New Roman" w:cs="Times New Roman"/>
          <w:b/>
          <w:color w:val="2D3B45"/>
          <w:sz w:val="20"/>
          <w:szCs w:val="28"/>
        </w:rPr>
        <w:t xml:space="preserve">Team Members: Laura Walker, </w:t>
      </w:r>
      <w:proofErr w:type="spellStart"/>
      <w:r w:rsidRPr="00B620E8">
        <w:rPr>
          <w:rFonts w:ascii="Times New Roman" w:eastAsia="Times New Roman" w:hAnsi="Times New Roman" w:cs="Times New Roman"/>
          <w:b/>
          <w:color w:val="2D3B45"/>
          <w:sz w:val="20"/>
          <w:szCs w:val="28"/>
        </w:rPr>
        <w:t>Himanshi</w:t>
      </w:r>
      <w:proofErr w:type="spellEnd"/>
      <w:r w:rsidRPr="00B620E8">
        <w:rPr>
          <w:rFonts w:ascii="Times New Roman" w:eastAsia="Times New Roman" w:hAnsi="Times New Roman" w:cs="Times New Roman"/>
          <w:b/>
          <w:color w:val="2D3B45"/>
          <w:sz w:val="20"/>
          <w:szCs w:val="28"/>
        </w:rPr>
        <w:t xml:space="preserve"> </w:t>
      </w:r>
      <w:proofErr w:type="spellStart"/>
      <w:r w:rsidRPr="00B620E8">
        <w:rPr>
          <w:rFonts w:ascii="Times New Roman" w:eastAsia="Times New Roman" w:hAnsi="Times New Roman" w:cs="Times New Roman"/>
          <w:b/>
          <w:color w:val="2D3B45"/>
          <w:sz w:val="20"/>
          <w:szCs w:val="28"/>
        </w:rPr>
        <w:t>Manglunia</w:t>
      </w:r>
      <w:proofErr w:type="spellEnd"/>
      <w:r w:rsidRPr="00B620E8">
        <w:rPr>
          <w:rFonts w:ascii="Times New Roman" w:eastAsia="Times New Roman" w:hAnsi="Times New Roman" w:cs="Times New Roman"/>
          <w:b/>
          <w:color w:val="2D3B45"/>
          <w:sz w:val="20"/>
          <w:szCs w:val="28"/>
        </w:rPr>
        <w:t>, Kalpita Raut</w:t>
      </w:r>
    </w:p>
    <w:p w14:paraId="7C77E982" w14:textId="77777777" w:rsidR="00B620E8" w:rsidRDefault="00B620E8" w:rsidP="00B620E8">
      <w:pPr>
        <w:shd w:val="clear" w:color="auto" w:fill="FFFFFF"/>
        <w:spacing w:before="180" w:after="180" w:line="360" w:lineRule="auto"/>
        <w:contextualSpacing w:val="0"/>
        <w:jc w:val="both"/>
        <w:rPr>
          <w:rFonts w:ascii="Times New Roman" w:eastAsia="Times New Roman" w:hAnsi="Times New Roman" w:cs="Times New Roman"/>
          <w:b/>
          <w:color w:val="2D3B45"/>
          <w:sz w:val="24"/>
          <w:szCs w:val="24"/>
          <w:u w:val="single"/>
        </w:rPr>
      </w:pPr>
    </w:p>
    <w:p w14:paraId="4F1100B9" w14:textId="486597A8"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b/>
          <w:color w:val="2D3B45"/>
          <w:sz w:val="20"/>
          <w:szCs w:val="20"/>
          <w:u w:val="single"/>
        </w:rPr>
      </w:pPr>
      <w:bookmarkStart w:id="0" w:name="_GoBack"/>
      <w:bookmarkEnd w:id="0"/>
      <w:r>
        <w:rPr>
          <w:rFonts w:ascii="Times New Roman" w:eastAsia="Times New Roman" w:hAnsi="Times New Roman" w:cs="Times New Roman"/>
          <w:b/>
          <w:color w:val="2D3B45"/>
          <w:sz w:val="24"/>
          <w:szCs w:val="24"/>
          <w:u w:val="single"/>
        </w:rPr>
        <w:t>About the Dataset:</w:t>
      </w:r>
    </w:p>
    <w:p w14:paraId="5A559033"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IPEDS is the Integrated Postsecondary Education Data System. It is a system of interrelated surveys conducted annually by the U.S. Department of Education’s National Center for Education Statistics (NCES). IPEDS gathers information from every college, univ</w:t>
      </w:r>
      <w:r>
        <w:rPr>
          <w:rFonts w:ascii="Times New Roman" w:eastAsia="Times New Roman" w:hAnsi="Times New Roman" w:cs="Times New Roman"/>
          <w:color w:val="2D3B45"/>
          <w:sz w:val="24"/>
          <w:szCs w:val="24"/>
          <w:highlight w:val="white"/>
        </w:rPr>
        <w:t>ersity, and technical and vocational institution that participates in the federal student financial aid programs. ("</w:t>
      </w:r>
      <w:r>
        <w:rPr>
          <w:rFonts w:ascii="Times New Roman" w:eastAsia="Times New Roman" w:hAnsi="Times New Roman" w:cs="Times New Roman"/>
          <w:color w:val="2D3B45"/>
          <w:sz w:val="24"/>
          <w:szCs w:val="24"/>
        </w:rPr>
        <w:t>About IPEDS,</w:t>
      </w:r>
      <w:r>
        <w:rPr>
          <w:rFonts w:ascii="Times New Roman" w:eastAsia="Times New Roman" w:hAnsi="Times New Roman" w:cs="Times New Roman"/>
          <w:color w:val="2D3B45"/>
          <w:sz w:val="24"/>
          <w:szCs w:val="24"/>
          <w:highlight w:val="white"/>
        </w:rPr>
        <w:t>" 2018). Our analysis will focus on comparing the University of Maryland College Park to the rest of the institutions in the Big</w:t>
      </w:r>
      <w:r>
        <w:rPr>
          <w:rFonts w:ascii="Times New Roman" w:eastAsia="Times New Roman" w:hAnsi="Times New Roman" w:cs="Times New Roman"/>
          <w:color w:val="2D3B45"/>
          <w:sz w:val="24"/>
          <w:szCs w:val="24"/>
          <w:highlight w:val="white"/>
        </w:rPr>
        <w:t xml:space="preserve"> Ten Conference. </w:t>
      </w:r>
    </w:p>
    <w:p w14:paraId="1F89C9F3"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datasets can be found here:</w:t>
      </w:r>
    </w:p>
    <w:p w14:paraId="04152574"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rPr>
      </w:pPr>
      <w:hyperlink r:id="rId7">
        <w:r>
          <w:rPr>
            <w:rFonts w:ascii="Times New Roman" w:eastAsia="Times New Roman" w:hAnsi="Times New Roman" w:cs="Times New Roman"/>
            <w:color w:val="1155CC"/>
            <w:sz w:val="24"/>
            <w:szCs w:val="24"/>
            <w:u w:val="single"/>
          </w:rPr>
          <w:t>https://nces.ed.gov/ipeds/use-the-data/</w:t>
        </w:r>
      </w:hyperlink>
      <w:hyperlink r:id="rId8">
        <w:r>
          <w:rPr>
            <w:rFonts w:ascii="Times New Roman" w:eastAsia="Times New Roman" w:hAnsi="Times New Roman" w:cs="Times New Roman"/>
            <w:color w:val="1155CC"/>
            <w:sz w:val="24"/>
            <w:szCs w:val="24"/>
            <w:u w:val="single"/>
          </w:rPr>
          <w:t>d</w:t>
        </w:r>
        <w:r>
          <w:rPr>
            <w:rFonts w:ascii="Times New Roman" w:eastAsia="Times New Roman" w:hAnsi="Times New Roman" w:cs="Times New Roman"/>
            <w:color w:val="1155CC"/>
            <w:sz w:val="24"/>
            <w:szCs w:val="24"/>
            <w:u w:val="single"/>
          </w:rPr>
          <w:t>ownload-access-database</w:t>
        </w:r>
      </w:hyperlink>
    </w:p>
    <w:p w14:paraId="3A4A9321"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i/>
          <w:color w:val="2D3B45"/>
          <w:sz w:val="24"/>
          <w:szCs w:val="24"/>
        </w:rPr>
        <w:t>IPEDS201516TablesDoc.xlsx</w:t>
      </w:r>
      <w:r>
        <w:rPr>
          <w:rFonts w:ascii="Times New Roman" w:eastAsia="Times New Roman" w:hAnsi="Times New Roman" w:cs="Times New Roman"/>
          <w:sz w:val="24"/>
          <w:szCs w:val="24"/>
        </w:rPr>
        <w:t xml:space="preserve"> spreadsheet contains the output for the IPEDS fields chosen for our analysis from five years of data starting in 2011 and ending in 2015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The IPEDS data collection consists of 3 collection modules: (All modules for years 2011-15)</w:t>
      </w:r>
    </w:p>
    <w:p w14:paraId="59FB3779" w14:textId="77777777" w:rsidR="00673B72" w:rsidRDefault="0088522C" w:rsidP="00B620E8">
      <w:pPr>
        <w:numPr>
          <w:ilvl w:val="0"/>
          <w:numId w:val="2"/>
        </w:numPr>
        <w:shd w:val="clear" w:color="auto" w:fill="FFFFFF"/>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Institutional Character</w:t>
      </w:r>
      <w:r>
        <w:rPr>
          <w:rFonts w:ascii="Times New Roman" w:eastAsia="Times New Roman" w:hAnsi="Times New Roman" w:cs="Times New Roman"/>
          <w:sz w:val="24"/>
          <w:szCs w:val="24"/>
        </w:rPr>
        <w:t xml:space="preserve">istics--basic information about the schools. </w:t>
      </w:r>
    </w:p>
    <w:p w14:paraId="158BF8AC" w14:textId="77777777" w:rsidR="00673B72" w:rsidRDefault="0088522C" w:rsidP="00B620E8">
      <w:pPr>
        <w:numPr>
          <w:ilvl w:val="0"/>
          <w:numId w:val="2"/>
        </w:numPr>
        <w:shd w:val="clear" w:color="auto" w:fill="FFFFFF"/>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Fall, Graduation Rates, and Student financial Aid.</w:t>
      </w:r>
    </w:p>
    <w:p w14:paraId="35CF9E8D" w14:textId="77777777" w:rsidR="00673B72" w:rsidRDefault="0088522C" w:rsidP="00B620E8">
      <w:pPr>
        <w:numPr>
          <w:ilvl w:val="0"/>
          <w:numId w:val="2"/>
        </w:numPr>
        <w:shd w:val="clear" w:color="auto" w:fill="FFFFFF"/>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Fall </w:t>
      </w:r>
      <w:proofErr w:type="gramStart"/>
      <w:r>
        <w:rPr>
          <w:rFonts w:ascii="Times New Roman" w:eastAsia="Times New Roman" w:hAnsi="Times New Roman" w:cs="Times New Roman"/>
          <w:sz w:val="24"/>
          <w:szCs w:val="24"/>
        </w:rPr>
        <w:t>enrollment,  Finance</w:t>
      </w:r>
      <w:proofErr w:type="gramEnd"/>
      <w:r>
        <w:rPr>
          <w:rFonts w:ascii="Times New Roman" w:eastAsia="Times New Roman" w:hAnsi="Times New Roman" w:cs="Times New Roman"/>
          <w:sz w:val="24"/>
          <w:szCs w:val="24"/>
        </w:rPr>
        <w:t xml:space="preserve">  Human Resources components and the Academic Libraries. </w:t>
      </w:r>
    </w:p>
    <w:p w14:paraId="66A3AC88" w14:textId="6E0791E8" w:rsidR="00B620E8" w:rsidRDefault="0088522C" w:rsidP="00B620E8">
      <w:pPr>
        <w:shd w:val="clear" w:color="auto" w:fill="FFFFFF"/>
        <w:spacing w:before="180" w:after="18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in this database are final released data.  During the 20</w:t>
      </w:r>
      <w:r>
        <w:rPr>
          <w:rFonts w:ascii="Times New Roman" w:eastAsia="Times New Roman" w:hAnsi="Times New Roman" w:cs="Times New Roman"/>
          <w:sz w:val="24"/>
          <w:szCs w:val="24"/>
        </w:rPr>
        <w:t xml:space="preserve">16-17 collection, institutions </w:t>
      </w:r>
      <w:proofErr w:type="gramStart"/>
      <w:r>
        <w:rPr>
          <w:rFonts w:ascii="Times New Roman" w:eastAsia="Times New Roman" w:hAnsi="Times New Roman" w:cs="Times New Roman"/>
          <w:sz w:val="24"/>
          <w:szCs w:val="24"/>
        </w:rPr>
        <w:t>were allowed to</w:t>
      </w:r>
      <w:proofErr w:type="gramEnd"/>
      <w:r>
        <w:rPr>
          <w:rFonts w:ascii="Times New Roman" w:eastAsia="Times New Roman" w:hAnsi="Times New Roman" w:cs="Times New Roman"/>
          <w:sz w:val="24"/>
          <w:szCs w:val="24"/>
        </w:rPr>
        <w:t xml:space="preserve"> submit revisions to their 2015-16 submission through the 2015-16 Prior Year Data Revision system. The 2015-16 provisional data were then updated with these revisions for the final release.  There are some data</w:t>
      </w:r>
      <w:r>
        <w:rPr>
          <w:rFonts w:ascii="Times New Roman" w:eastAsia="Times New Roman" w:hAnsi="Times New Roman" w:cs="Times New Roman"/>
          <w:sz w:val="24"/>
          <w:szCs w:val="24"/>
        </w:rPr>
        <w:t xml:space="preserve"> tables and variables that institutions are not allowed to revise. Revised data tables and variables are identified in the spreadsheet in this workbook. </w:t>
      </w:r>
    </w:p>
    <w:p w14:paraId="675042A7"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b/>
          <w:color w:val="2D3B45"/>
          <w:sz w:val="24"/>
          <w:szCs w:val="24"/>
          <w:u w:val="single"/>
        </w:rPr>
      </w:pPr>
      <w:r>
        <w:rPr>
          <w:rFonts w:ascii="Times New Roman" w:eastAsia="Times New Roman" w:hAnsi="Times New Roman" w:cs="Times New Roman"/>
          <w:b/>
          <w:color w:val="2D3B45"/>
          <w:sz w:val="24"/>
          <w:szCs w:val="24"/>
          <w:u w:val="single"/>
        </w:rPr>
        <w:t>License for the Dataset</w:t>
      </w:r>
    </w:p>
    <w:p w14:paraId="0D19E78C"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license for the above dataset is available here:</w:t>
      </w:r>
    </w:p>
    <w:p w14:paraId="35D4A866" w14:textId="17E67C94"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1155CC"/>
          <w:sz w:val="24"/>
          <w:szCs w:val="24"/>
          <w:u w:val="single"/>
        </w:rPr>
      </w:pPr>
      <w:hyperlink r:id="rId9">
        <w:r>
          <w:rPr>
            <w:rFonts w:ascii="Times New Roman" w:eastAsia="Times New Roman" w:hAnsi="Times New Roman" w:cs="Times New Roman"/>
            <w:color w:val="1155CC"/>
            <w:sz w:val="24"/>
            <w:szCs w:val="24"/>
            <w:u w:val="single"/>
          </w:rPr>
          <w:t>https://ies.ed.gov/funding/researchaccess.asp</w:t>
        </w:r>
      </w:hyperlink>
    </w:p>
    <w:p w14:paraId="0045E574" w14:textId="77777777" w:rsidR="00B620E8" w:rsidRDefault="00B620E8"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p>
    <w:p w14:paraId="3A4D0FEC"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u w:val="single"/>
        </w:rPr>
        <w:t>Description of the metadata</w:t>
      </w:r>
    </w:p>
    <w:p w14:paraId="3968936C"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following data files are included in 2015-16 IPEDS Database (IPEDS_2015-16_Final.zip):</w:t>
      </w:r>
    </w:p>
    <w:p w14:paraId="7BEC6308"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IPEDS201516.MDB (519mb) – This is the Microsoft Acc</w:t>
      </w:r>
      <w:r>
        <w:rPr>
          <w:rFonts w:ascii="Times New Roman" w:eastAsia="Times New Roman" w:hAnsi="Times New Roman" w:cs="Times New Roman"/>
          <w:color w:val="2D3B45"/>
          <w:sz w:val="24"/>
          <w:szCs w:val="24"/>
        </w:rPr>
        <w:t>ess database that contains the data tables and metadata tables.</w:t>
      </w:r>
    </w:p>
    <w:p w14:paraId="36A03114"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IPEDS201516TablesDoc.xlsx – Excel workbook containing the following spreadsheets.</w:t>
      </w:r>
    </w:p>
    <w:p w14:paraId="3A8799D1"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Metadata Tables:</w:t>
      </w:r>
    </w:p>
    <w:p w14:paraId="7F24C0B0" w14:textId="77777777" w:rsidR="00673B72" w:rsidRDefault="0088522C" w:rsidP="00B620E8">
      <w:pPr>
        <w:numPr>
          <w:ilvl w:val="0"/>
          <w:numId w:val="3"/>
        </w:numPr>
        <w:shd w:val="clear" w:color="auto" w:fill="FFFFFF"/>
        <w:spacing w:before="180" w:after="180" w:line="360" w:lineRule="auto"/>
        <w:jc w:val="both"/>
        <w:rPr>
          <w:color w:val="2D3B45"/>
          <w:sz w:val="24"/>
          <w:szCs w:val="24"/>
        </w:rPr>
      </w:pPr>
      <w:r>
        <w:rPr>
          <w:rFonts w:ascii="Times New Roman" w:eastAsia="Times New Roman" w:hAnsi="Times New Roman" w:cs="Times New Roman"/>
          <w:b/>
          <w:color w:val="2D3B45"/>
          <w:sz w:val="24"/>
          <w:szCs w:val="24"/>
        </w:rPr>
        <w:t>Tables15</w:t>
      </w:r>
      <w:r>
        <w:rPr>
          <w:rFonts w:ascii="Times New Roman" w:eastAsia="Times New Roman" w:hAnsi="Times New Roman" w:cs="Times New Roman"/>
          <w:color w:val="2D3B45"/>
          <w:sz w:val="24"/>
          <w:szCs w:val="24"/>
        </w:rPr>
        <w:t xml:space="preserve"> – This table lists each data table in the database by survey component. It includes table name, table title, brief description, and data year covered. It also identifies the data release (i.e., final data that has revised the provisional data or provision</w:t>
      </w:r>
      <w:r>
        <w:rPr>
          <w:rFonts w:ascii="Times New Roman" w:eastAsia="Times New Roman" w:hAnsi="Times New Roman" w:cs="Times New Roman"/>
          <w:color w:val="2D3B45"/>
          <w:sz w:val="24"/>
          <w:szCs w:val="24"/>
        </w:rPr>
        <w:t>al, which has yet to be revised) and the date the table was released in the IPEDS “Use the data” website.</w:t>
      </w:r>
    </w:p>
    <w:p w14:paraId="40011101" w14:textId="77777777" w:rsidR="00673B72" w:rsidRDefault="0088522C" w:rsidP="00B620E8">
      <w:pPr>
        <w:numPr>
          <w:ilvl w:val="0"/>
          <w:numId w:val="3"/>
        </w:numPr>
        <w:shd w:val="clear" w:color="auto" w:fill="FFFFFF"/>
        <w:spacing w:before="180" w:after="180" w:line="360" w:lineRule="auto"/>
        <w:jc w:val="both"/>
        <w:rPr>
          <w:color w:val="2D3B45"/>
          <w:sz w:val="24"/>
          <w:szCs w:val="24"/>
        </w:rPr>
      </w:pPr>
      <w:r>
        <w:rPr>
          <w:rFonts w:ascii="Times New Roman" w:eastAsia="Times New Roman" w:hAnsi="Times New Roman" w:cs="Times New Roman"/>
          <w:b/>
          <w:color w:val="2D3B45"/>
          <w:sz w:val="24"/>
          <w:szCs w:val="24"/>
        </w:rPr>
        <w:t>vartable15</w:t>
      </w:r>
      <w:r>
        <w:rPr>
          <w:rFonts w:ascii="Times New Roman" w:eastAsia="Times New Roman" w:hAnsi="Times New Roman" w:cs="Times New Roman"/>
          <w:color w:val="2D3B45"/>
          <w:sz w:val="24"/>
          <w:szCs w:val="24"/>
        </w:rPr>
        <w:t xml:space="preserve"> – This variable table lists each variable in the data table by survey component. It includes variable names, descriptions, source, data typ</w:t>
      </w:r>
      <w:r>
        <w:rPr>
          <w:rFonts w:ascii="Times New Roman" w:eastAsia="Times New Roman" w:hAnsi="Times New Roman" w:cs="Times New Roman"/>
          <w:color w:val="2D3B45"/>
          <w:sz w:val="24"/>
          <w:szCs w:val="24"/>
        </w:rPr>
        <w:t>es and formats. Also, vartable15 identifies variables that were subject to revisions.</w:t>
      </w:r>
    </w:p>
    <w:p w14:paraId="03F630F4" w14:textId="77777777" w:rsidR="00673B72" w:rsidRDefault="0088522C" w:rsidP="00B620E8">
      <w:pPr>
        <w:numPr>
          <w:ilvl w:val="0"/>
          <w:numId w:val="3"/>
        </w:numPr>
        <w:shd w:val="clear" w:color="auto" w:fill="FFFFFF"/>
        <w:spacing w:before="180" w:after="180" w:line="360" w:lineRule="auto"/>
        <w:jc w:val="both"/>
        <w:rPr>
          <w:color w:val="2D3B45"/>
          <w:sz w:val="24"/>
          <w:szCs w:val="24"/>
        </w:rPr>
      </w:pPr>
      <w:r>
        <w:rPr>
          <w:rFonts w:ascii="Times New Roman" w:eastAsia="Times New Roman" w:hAnsi="Times New Roman" w:cs="Times New Roman"/>
          <w:b/>
          <w:color w:val="2D3B45"/>
          <w:sz w:val="24"/>
          <w:szCs w:val="24"/>
        </w:rPr>
        <w:t xml:space="preserve">valuesets15 </w:t>
      </w:r>
      <w:r>
        <w:rPr>
          <w:rFonts w:ascii="Times New Roman" w:eastAsia="Times New Roman" w:hAnsi="Times New Roman" w:cs="Times New Roman"/>
          <w:color w:val="2D3B45"/>
          <w:sz w:val="24"/>
          <w:szCs w:val="24"/>
        </w:rPr>
        <w:t>– This table lists the value labels of each categorical variable in the database.</w:t>
      </w:r>
    </w:p>
    <w:p w14:paraId="16C0AF19" w14:textId="77777777" w:rsidR="00673B72" w:rsidRDefault="0088522C" w:rsidP="00B620E8">
      <w:pPr>
        <w:numPr>
          <w:ilvl w:val="0"/>
          <w:numId w:val="3"/>
        </w:numPr>
        <w:shd w:val="clear" w:color="auto" w:fill="FFFFFF"/>
        <w:spacing w:before="180" w:after="180" w:line="360" w:lineRule="auto"/>
        <w:jc w:val="both"/>
        <w:rPr>
          <w:color w:val="2D3B45"/>
          <w:sz w:val="24"/>
          <w:szCs w:val="24"/>
        </w:rPr>
      </w:pPr>
      <w:proofErr w:type="spellStart"/>
      <w:r>
        <w:rPr>
          <w:rFonts w:ascii="Times New Roman" w:eastAsia="Times New Roman" w:hAnsi="Times New Roman" w:cs="Times New Roman"/>
          <w:b/>
          <w:color w:val="2D3B45"/>
          <w:sz w:val="24"/>
          <w:szCs w:val="24"/>
        </w:rPr>
        <w:t>MetaDataDefinitions</w:t>
      </w:r>
      <w:proofErr w:type="spellEnd"/>
      <w:r>
        <w:rPr>
          <w:rFonts w:ascii="Times New Roman" w:eastAsia="Times New Roman" w:hAnsi="Times New Roman" w:cs="Times New Roman"/>
          <w:color w:val="2D3B45"/>
          <w:sz w:val="24"/>
          <w:szCs w:val="24"/>
        </w:rPr>
        <w:t xml:space="preserve"> – This table describes each variable found in the metada</w:t>
      </w:r>
      <w:r>
        <w:rPr>
          <w:rFonts w:ascii="Times New Roman" w:eastAsia="Times New Roman" w:hAnsi="Times New Roman" w:cs="Times New Roman"/>
          <w:color w:val="2D3B45"/>
          <w:sz w:val="24"/>
          <w:szCs w:val="24"/>
        </w:rPr>
        <w:t>ta tables (i.e., Tables15, vartable15, and valuesets15).</w:t>
      </w:r>
    </w:p>
    <w:p w14:paraId="790A1D3B"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investigators have files for each year of our analysis and the descriptions above hold true for the years previous. </w:t>
      </w:r>
    </w:p>
    <w:p w14:paraId="141067C2"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b/>
          <w:color w:val="2D3B45"/>
          <w:sz w:val="24"/>
          <w:szCs w:val="24"/>
          <w:u w:val="single"/>
        </w:rPr>
      </w:pPr>
      <w:r>
        <w:rPr>
          <w:rFonts w:ascii="Times New Roman" w:eastAsia="Times New Roman" w:hAnsi="Times New Roman" w:cs="Times New Roman"/>
          <w:b/>
          <w:color w:val="2D3B45"/>
          <w:sz w:val="24"/>
          <w:szCs w:val="24"/>
          <w:u w:val="single"/>
        </w:rPr>
        <w:t>Issues with the Dataset:</w:t>
      </w:r>
    </w:p>
    <w:p w14:paraId="546932C0"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dataset contains missing values. These missing va</w:t>
      </w:r>
      <w:r>
        <w:rPr>
          <w:rFonts w:ascii="Times New Roman" w:eastAsia="Times New Roman" w:hAnsi="Times New Roman" w:cs="Times New Roman"/>
          <w:color w:val="2D3B45"/>
          <w:sz w:val="24"/>
          <w:szCs w:val="24"/>
        </w:rPr>
        <w:t>lues were replaced with “N/A” values using the package called RODBC. When null values are present, the package changes the value to “N/A.”</w:t>
      </w:r>
    </w:p>
    <w:p w14:paraId="62CCCF35"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wanted to do an analysis of students test scores, financial aid data in terms of grants and scholarships by income</w:t>
      </w:r>
      <w:r>
        <w:rPr>
          <w:rFonts w:ascii="Times New Roman" w:eastAsia="Times New Roman" w:hAnsi="Times New Roman" w:cs="Times New Roman"/>
          <w:color w:val="2D3B45"/>
          <w:sz w:val="24"/>
          <w:szCs w:val="24"/>
        </w:rPr>
        <w:t xml:space="preserve"> level and aggregate counts of the student population, known as cohorts. </w:t>
      </w:r>
      <w:r>
        <w:rPr>
          <w:rFonts w:ascii="Times New Roman" w:eastAsia="Times New Roman" w:hAnsi="Times New Roman" w:cs="Times New Roman"/>
          <w:color w:val="2D3B45"/>
          <w:sz w:val="24"/>
          <w:szCs w:val="24"/>
        </w:rPr>
        <w:lastRenderedPageBreak/>
        <w:t xml:space="preserve">We had to get </w:t>
      </w:r>
      <w:proofErr w:type="gramStart"/>
      <w:r>
        <w:rPr>
          <w:rFonts w:ascii="Times New Roman" w:eastAsia="Times New Roman" w:hAnsi="Times New Roman" w:cs="Times New Roman"/>
          <w:color w:val="2D3B45"/>
          <w:sz w:val="24"/>
          <w:szCs w:val="24"/>
        </w:rPr>
        <w:t>all  sixty</w:t>
      </w:r>
      <w:proofErr w:type="gramEnd"/>
      <w:r>
        <w:rPr>
          <w:rFonts w:ascii="Times New Roman" w:eastAsia="Times New Roman" w:hAnsi="Times New Roman" w:cs="Times New Roman"/>
          <w:color w:val="2D3B45"/>
          <w:sz w:val="24"/>
          <w:szCs w:val="24"/>
        </w:rPr>
        <w:t>-two variables for each of the five years and then combine them all into one data frame. (Please see our attached data diction for all variables and their desc</w:t>
      </w:r>
      <w:r>
        <w:rPr>
          <w:rFonts w:ascii="Times New Roman" w:eastAsia="Times New Roman" w:hAnsi="Times New Roman" w:cs="Times New Roman"/>
          <w:color w:val="2D3B45"/>
          <w:sz w:val="24"/>
          <w:szCs w:val="24"/>
        </w:rPr>
        <w:t>riptions</w:t>
      </w:r>
      <w:proofErr w:type="gramStart"/>
      <w:r>
        <w:rPr>
          <w:rFonts w:ascii="Times New Roman" w:eastAsia="Times New Roman" w:hAnsi="Times New Roman" w:cs="Times New Roman"/>
          <w:color w:val="2D3B45"/>
          <w:sz w:val="24"/>
          <w:szCs w:val="24"/>
        </w:rPr>
        <w:t>. )</w:t>
      </w:r>
      <w:proofErr w:type="gramEnd"/>
      <w:r>
        <w:rPr>
          <w:rFonts w:ascii="Times New Roman" w:eastAsia="Times New Roman" w:hAnsi="Times New Roman" w:cs="Times New Roman"/>
          <w:color w:val="2D3B45"/>
          <w:sz w:val="24"/>
          <w:szCs w:val="24"/>
        </w:rPr>
        <w:t xml:space="preserve"> </w:t>
      </w:r>
    </w:p>
    <w:p w14:paraId="66360DD3"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Towards the end of our R-code, we survey our final dataset, IPEDS, and count how many values are “NA.” Unfortunately, twenty-one out of sixty-four variables came up with at least thirty null values in the final IPEDS data frame. When we do our</w:t>
      </w:r>
      <w:r>
        <w:rPr>
          <w:rFonts w:ascii="Times New Roman" w:eastAsia="Times New Roman" w:hAnsi="Times New Roman" w:cs="Times New Roman"/>
          <w:color w:val="2D3B45"/>
          <w:sz w:val="24"/>
          <w:szCs w:val="24"/>
        </w:rPr>
        <w:t xml:space="preserve"> final data visualization, we will include code that will exclude null values.</w:t>
      </w:r>
    </w:p>
    <w:p w14:paraId="42BD553B" w14:textId="0E6782E3"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Unfortunately</w:t>
      </w:r>
      <w:r w:rsidR="00B620E8">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the IPEDS data is stored in an access database for each year. Table names changes with the years too, so queries had to be adjusted as we extracted data from each </w:t>
      </w:r>
      <w:r>
        <w:rPr>
          <w:rFonts w:ascii="Times New Roman" w:eastAsia="Times New Roman" w:hAnsi="Times New Roman" w:cs="Times New Roman"/>
          <w:color w:val="2D3B45"/>
          <w:sz w:val="24"/>
          <w:szCs w:val="24"/>
        </w:rPr>
        <w:t xml:space="preserve">year. Per the RODBC R package that connects RStudio to access databases, we had to open a connection with RStudio for each year. From there, we ran an SQL query from each year for which we needed data. We were sure to get </w:t>
      </w:r>
      <w:proofErr w:type="gramStart"/>
      <w:r>
        <w:rPr>
          <w:rFonts w:ascii="Times New Roman" w:eastAsia="Times New Roman" w:hAnsi="Times New Roman" w:cs="Times New Roman"/>
          <w:color w:val="2D3B45"/>
          <w:sz w:val="24"/>
          <w:szCs w:val="24"/>
        </w:rPr>
        <w:t>all of</w:t>
      </w:r>
      <w:proofErr w:type="gramEnd"/>
      <w:r>
        <w:rPr>
          <w:rFonts w:ascii="Times New Roman" w:eastAsia="Times New Roman" w:hAnsi="Times New Roman" w:cs="Times New Roman"/>
          <w:color w:val="2D3B45"/>
          <w:sz w:val="24"/>
          <w:szCs w:val="24"/>
        </w:rPr>
        <w:t xml:space="preserve"> the variables in the same o</w:t>
      </w:r>
      <w:r>
        <w:rPr>
          <w:rFonts w:ascii="Times New Roman" w:eastAsia="Times New Roman" w:hAnsi="Times New Roman" w:cs="Times New Roman"/>
          <w:color w:val="2D3B45"/>
          <w:sz w:val="24"/>
          <w:szCs w:val="24"/>
        </w:rPr>
        <w:t>rder per year so that when we combined each year into a single data frame, they would all line up with each other. After we extracted a query for a given year, we added a column to the yearly data, year, so that we can distinguish each row with an institut</w:t>
      </w:r>
      <w:r>
        <w:rPr>
          <w:rFonts w:ascii="Times New Roman" w:eastAsia="Times New Roman" w:hAnsi="Times New Roman" w:cs="Times New Roman"/>
          <w:color w:val="2D3B45"/>
          <w:sz w:val="24"/>
          <w:szCs w:val="24"/>
        </w:rPr>
        <w:t>ion and year. There are over 7,600 institutions of higher education who participate in this survey. We extracted all the institutions that are in the Big Ten Conference per our design. Big Ten Institutions include: (Name, UNITID used in IPEDS)</w:t>
      </w:r>
    </w:p>
    <w:p w14:paraId="747BA2C1"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Indiana Univ</w:t>
      </w:r>
      <w:r>
        <w:rPr>
          <w:rFonts w:ascii="Times New Roman" w:eastAsia="Times New Roman" w:hAnsi="Times New Roman" w:cs="Times New Roman"/>
          <w:color w:val="2D3B45"/>
          <w:sz w:val="24"/>
          <w:szCs w:val="24"/>
        </w:rPr>
        <w:t>ersity,151351</w:t>
      </w:r>
    </w:p>
    <w:p w14:paraId="461FBCA6"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Michigan State University,171100</w:t>
      </w:r>
    </w:p>
    <w:p w14:paraId="4A9513EE"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Northwestern University,147767</w:t>
      </w:r>
    </w:p>
    <w:p w14:paraId="542A7351"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Ohio State University,204796</w:t>
      </w:r>
    </w:p>
    <w:p w14:paraId="7B96CCCE"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Penn State University,214777</w:t>
      </w:r>
    </w:p>
    <w:p w14:paraId="633BE7A1"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Purdue University,243780</w:t>
      </w:r>
    </w:p>
    <w:p w14:paraId="0C3201CE"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Rutgers University,186380</w:t>
      </w:r>
    </w:p>
    <w:p w14:paraId="757BE80A"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University of Illinois at Urbana-Champaign,145637</w:t>
      </w:r>
    </w:p>
    <w:p w14:paraId="2D81CE48"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University of I</w:t>
      </w:r>
      <w:r>
        <w:rPr>
          <w:rFonts w:ascii="Times New Roman" w:eastAsia="Times New Roman" w:hAnsi="Times New Roman" w:cs="Times New Roman"/>
          <w:color w:val="2D3B45"/>
          <w:sz w:val="24"/>
          <w:szCs w:val="24"/>
        </w:rPr>
        <w:t>owa,153658</w:t>
      </w:r>
    </w:p>
    <w:p w14:paraId="67D3635D"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University of Maryland,163286</w:t>
      </w:r>
    </w:p>
    <w:p w14:paraId="3397E45E"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University of Michigan - Ann Arbor,170976</w:t>
      </w:r>
    </w:p>
    <w:p w14:paraId="6520AE1B"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University of Minnesota,174066</w:t>
      </w:r>
    </w:p>
    <w:p w14:paraId="31C43859" w14:textId="77777777" w:rsidR="00673B72" w:rsidRDefault="0088522C" w:rsidP="00B620E8">
      <w:pPr>
        <w:numPr>
          <w:ilvl w:val="0"/>
          <w:numId w:val="1"/>
        </w:numPr>
        <w:shd w:val="clear" w:color="auto" w:fill="FFFFFF"/>
        <w:spacing w:before="180" w:after="180"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University of Nebraska,181464</w:t>
      </w:r>
    </w:p>
    <w:p w14:paraId="4FB26F72" w14:textId="10EAD92F" w:rsidR="00673B72" w:rsidRDefault="0088522C" w:rsidP="00B620E8">
      <w:pPr>
        <w:numPr>
          <w:ilvl w:val="0"/>
          <w:numId w:val="1"/>
        </w:numPr>
        <w:shd w:val="clear" w:color="auto" w:fill="FFFFFF"/>
        <w:spacing w:before="180" w:after="18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University</w:t>
      </w:r>
      <w:r w:rsidR="00B620E8">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of</w:t>
      </w:r>
      <w:r w:rsidR="00B620E8">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Wisconsin,240444</w:t>
      </w:r>
      <w:r>
        <w:rPr>
          <w:rFonts w:ascii="Times New Roman" w:eastAsia="Times New Roman" w:hAnsi="Times New Roman" w:cs="Times New Roman"/>
          <w:color w:val="2D3B45"/>
          <w:sz w:val="24"/>
          <w:szCs w:val="24"/>
        </w:rPr>
        <w:br/>
      </w:r>
    </w:p>
    <w:p w14:paraId="0B6A3C56" w14:textId="77777777" w:rsidR="00673B72" w:rsidRDefault="0088522C" w:rsidP="00B620E8">
      <w:pPr>
        <w:shd w:val="clear" w:color="auto" w:fill="FFFFFF"/>
        <w:spacing w:before="180" w:after="180" w:line="36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attached R Markdown comments each step that went into getting each year’s data into R as a single data frame and the process of combining all five years of data into one frame. </w:t>
      </w:r>
    </w:p>
    <w:p w14:paraId="05997381" w14:textId="77777777" w:rsidR="00673B72" w:rsidRDefault="00673B72" w:rsidP="00B620E8">
      <w:pPr>
        <w:widowControl w:val="0"/>
        <w:pBdr>
          <w:top w:val="nil"/>
          <w:left w:val="nil"/>
          <w:bottom w:val="nil"/>
          <w:right w:val="nil"/>
          <w:between w:val="nil"/>
        </w:pBdr>
        <w:spacing w:line="360" w:lineRule="auto"/>
        <w:contextualSpacing w:val="0"/>
        <w:jc w:val="both"/>
        <w:rPr>
          <w:rFonts w:ascii="Times New Roman" w:eastAsia="Times New Roman" w:hAnsi="Times New Roman" w:cs="Times New Roman"/>
        </w:rPr>
      </w:pPr>
    </w:p>
    <w:p w14:paraId="6AF0E18B" w14:textId="77777777" w:rsidR="00673B72" w:rsidRDefault="0088522C" w:rsidP="00B620E8">
      <w:pPr>
        <w:widowControl w:val="0"/>
        <w:pBdr>
          <w:top w:val="nil"/>
          <w:left w:val="nil"/>
          <w:bottom w:val="nil"/>
          <w:right w:val="nil"/>
          <w:between w:val="nil"/>
        </w:pBdr>
        <w:spacing w:line="360" w:lineRule="auto"/>
        <w:contextualSpacing w:val="0"/>
        <w:jc w:val="both"/>
        <w:rPr>
          <w:rFonts w:ascii="Times New Roman" w:eastAsia="Times New Roman" w:hAnsi="Times New Roman" w:cs="Times New Roman"/>
        </w:rPr>
      </w:pPr>
      <w:r w:rsidRPr="00B620E8">
        <w:rPr>
          <w:rFonts w:ascii="Times New Roman" w:eastAsia="Times New Roman" w:hAnsi="Times New Roman" w:cs="Times New Roman"/>
          <w:b/>
          <w:color w:val="2D3B45"/>
          <w:sz w:val="24"/>
          <w:szCs w:val="24"/>
          <w:u w:val="single"/>
        </w:rPr>
        <w:t>References</w:t>
      </w:r>
    </w:p>
    <w:p w14:paraId="36098EDA" w14:textId="77777777" w:rsidR="00673B72" w:rsidRDefault="0088522C" w:rsidP="00B620E8">
      <w:pPr>
        <w:widowControl w:val="0"/>
        <w:pBdr>
          <w:top w:val="nil"/>
          <w:left w:val="nil"/>
          <w:bottom w:val="nil"/>
          <w:right w:val="nil"/>
          <w:between w:val="nil"/>
        </w:pBd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color w:val="222222"/>
          <w:sz w:val="20"/>
          <w:szCs w:val="20"/>
        </w:rPr>
        <w:t xml:space="preserve">About IPEDS, </w:t>
      </w:r>
      <w:r>
        <w:rPr>
          <w:rFonts w:ascii="Times New Roman" w:eastAsia="Times New Roman" w:hAnsi="Times New Roman" w:cs="Times New Roman"/>
          <w:color w:val="222222"/>
          <w:sz w:val="20"/>
          <w:szCs w:val="20"/>
        </w:rPr>
        <w:t>National Center for Education Statistics (NCES) Home Page, a part of the U.S. Department of Education</w:t>
      </w:r>
    </w:p>
    <w:sectPr w:rsidR="00673B72" w:rsidSect="00B620E8">
      <w:headerReference w:type="default" r:id="rId10"/>
      <w:footerReference w:type="default" r:id="rId1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9FBF1" w14:textId="77777777" w:rsidR="0088522C" w:rsidRDefault="0088522C">
      <w:pPr>
        <w:spacing w:line="240" w:lineRule="auto"/>
      </w:pPr>
      <w:r>
        <w:separator/>
      </w:r>
    </w:p>
  </w:endnote>
  <w:endnote w:type="continuationSeparator" w:id="0">
    <w:p w14:paraId="2718491F" w14:textId="77777777" w:rsidR="0088522C" w:rsidRDefault="00885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253A" w14:textId="2CEF18E0" w:rsidR="00B620E8" w:rsidRPr="00B620E8" w:rsidRDefault="00B620E8">
    <w:pPr>
      <w:pStyle w:val="Footer"/>
      <w:rPr>
        <w:lang w:val="en-IN"/>
      </w:rPr>
    </w:pPr>
    <w:r>
      <w:rPr>
        <w:lang w:val="en-IN"/>
      </w:rPr>
      <w:t xml:space="preserve">Word count: 873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6BDC" w14:textId="77777777" w:rsidR="0088522C" w:rsidRDefault="0088522C">
      <w:pPr>
        <w:spacing w:line="240" w:lineRule="auto"/>
      </w:pPr>
      <w:r>
        <w:separator/>
      </w:r>
    </w:p>
  </w:footnote>
  <w:footnote w:type="continuationSeparator" w:id="0">
    <w:p w14:paraId="2F2C7F0E" w14:textId="77777777" w:rsidR="0088522C" w:rsidRDefault="00885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6EAF2" w14:textId="77777777" w:rsidR="00B620E8" w:rsidRDefault="00B620E8">
    <w:pPr>
      <w:pStyle w:val="Header"/>
      <w:pBdr>
        <w:bottom w:val="single" w:sz="4" w:space="1" w:color="D9D9D9" w:themeColor="background1" w:themeShade="D9"/>
      </w:pBdr>
      <w:jc w:val="right"/>
      <w:rPr>
        <w:color w:val="7F7F7F" w:themeColor="background1" w:themeShade="7F"/>
        <w:spacing w:val="60"/>
      </w:rPr>
    </w:pPr>
  </w:p>
  <w:p w14:paraId="4ECA75DD" w14:textId="77777777" w:rsidR="00B620E8" w:rsidRDefault="00B620E8">
    <w:pPr>
      <w:pStyle w:val="Header"/>
      <w:pBdr>
        <w:bottom w:val="single" w:sz="4" w:space="1" w:color="D9D9D9" w:themeColor="background1" w:themeShade="D9"/>
      </w:pBdr>
      <w:jc w:val="right"/>
      <w:rPr>
        <w:color w:val="7F7F7F" w:themeColor="background1" w:themeShade="7F"/>
        <w:spacing w:val="60"/>
      </w:rPr>
    </w:pPr>
  </w:p>
  <w:p w14:paraId="7BAC7CED" w14:textId="77777777" w:rsidR="00B620E8" w:rsidRDefault="00B620E8">
    <w:pPr>
      <w:pStyle w:val="Header"/>
      <w:pBdr>
        <w:bottom w:val="single" w:sz="4" w:space="1" w:color="D9D9D9" w:themeColor="background1" w:themeShade="D9"/>
      </w:pBdr>
      <w:jc w:val="right"/>
      <w:rPr>
        <w:color w:val="7F7F7F" w:themeColor="background1" w:themeShade="7F"/>
        <w:spacing w:val="60"/>
      </w:rPr>
    </w:pPr>
  </w:p>
  <w:p w14:paraId="31633F5F" w14:textId="5B1E3748" w:rsidR="00B620E8" w:rsidRDefault="00B620E8">
    <w:pPr>
      <w:pStyle w:val="Header"/>
      <w:pBdr>
        <w:bottom w:val="single" w:sz="4" w:space="1" w:color="D9D9D9" w:themeColor="background1" w:themeShade="D9"/>
      </w:pBdr>
      <w:jc w:val="right"/>
      <w:rPr>
        <w:b/>
        <w:bCs/>
      </w:rPr>
    </w:pPr>
    <w:r>
      <w:rPr>
        <w:color w:val="7F7F7F" w:themeColor="background1" w:themeShade="7F"/>
        <w:spacing w:val="60"/>
      </w:rPr>
      <w:t>Team PEDS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8342099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0C094DAC" w14:textId="77777777" w:rsidR="00B620E8" w:rsidRDefault="00B620E8" w:rsidP="00B620E8">
    <w:pPr>
      <w:contextualSpacing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ECC"/>
    <w:multiLevelType w:val="multilevel"/>
    <w:tmpl w:val="EA44B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9F5A9C"/>
    <w:multiLevelType w:val="multilevel"/>
    <w:tmpl w:val="A1BE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5F09C5"/>
    <w:multiLevelType w:val="multilevel"/>
    <w:tmpl w:val="170A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3B72"/>
    <w:rsid w:val="00673B72"/>
    <w:rsid w:val="0088522C"/>
    <w:rsid w:val="00B6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0922"/>
  <w15:docId w15:val="{3AC77856-28D6-4AEE-85E2-EB663EFF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20E8"/>
    <w:pPr>
      <w:tabs>
        <w:tab w:val="center" w:pos="4680"/>
        <w:tab w:val="right" w:pos="9360"/>
      </w:tabs>
      <w:spacing w:line="240" w:lineRule="auto"/>
    </w:pPr>
  </w:style>
  <w:style w:type="character" w:customStyle="1" w:styleId="HeaderChar">
    <w:name w:val="Header Char"/>
    <w:basedOn w:val="DefaultParagraphFont"/>
    <w:link w:val="Header"/>
    <w:uiPriority w:val="99"/>
    <w:rsid w:val="00B620E8"/>
  </w:style>
  <w:style w:type="paragraph" w:styleId="Footer">
    <w:name w:val="footer"/>
    <w:basedOn w:val="Normal"/>
    <w:link w:val="FooterChar"/>
    <w:uiPriority w:val="99"/>
    <w:unhideWhenUsed/>
    <w:rsid w:val="00B620E8"/>
    <w:pPr>
      <w:tabs>
        <w:tab w:val="center" w:pos="4680"/>
        <w:tab w:val="right" w:pos="9360"/>
      </w:tabs>
      <w:spacing w:line="240" w:lineRule="auto"/>
    </w:pPr>
  </w:style>
  <w:style w:type="character" w:customStyle="1" w:styleId="FooterChar">
    <w:name w:val="Footer Char"/>
    <w:basedOn w:val="DefaultParagraphFont"/>
    <w:link w:val="Footer"/>
    <w:uiPriority w:val="99"/>
    <w:rsid w:val="00B62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ces.ed.gov/ipeds/use-the-data/download-access-data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ces.ed.gov/ipeds/use-the-data/download-access-data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s.ed.gov/funding/researchacces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Kalpita Raut</cp:lastModifiedBy>
  <cp:revision>2</cp:revision>
  <dcterms:created xsi:type="dcterms:W3CDTF">2018-11-10T02:29:00Z</dcterms:created>
  <dcterms:modified xsi:type="dcterms:W3CDTF">2018-11-10T02:37:00Z</dcterms:modified>
</cp:coreProperties>
</file>