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4C81"/>
        </w:rPr>
        <w:t>ClaimClear AI</w:t>
      </w:r>
    </w:p>
    <w:p>
      <w:pPr>
        <w:jc w:val="center"/>
      </w:pPr>
      <w:r>
        <w:rPr>
          <w:i/>
          <w:color w:val="17A2B8"/>
          <w:sz w:val="24"/>
        </w:rPr>
        <w:t>ClaimClear AI — AI-Powered Insurance Claim Explanation Assistant</w:t>
      </w:r>
    </w:p>
    <w:p/>
    <w:p>
      <w:r/>
      <w:r>
        <w:rPr>
          <w:b/>
        </w:rPr>
        <w:t>AI-Powered Insurance Claim Explanation Assistant</w:t>
      </w:r>
      <w:r/>
    </w:p>
    <w:p>
      <w:pPr>
        <w:ind w:left="720"/>
      </w:pPr>
      <w:r>
        <w:rPr>
          <w:i/>
          <w:color w:val="555555"/>
        </w:rPr>
        <w:t>Transform complex insurance claim decisions into clear, personalized</w:t>
      </w:r>
    </w:p>
    <w:p>
      <w:pPr>
        <w:ind w:left="720"/>
      </w:pPr>
      <w:r>
        <w:rPr>
          <w:i/>
          <w:color w:val="555555"/>
        </w:rPr>
        <w:t>explanations that customers can actually understand.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The Problem</w:t>
      </w:r>
    </w:p>
    <w:p>
      <w:r>
        <w:t>Insurance customers receive claim decisions written in dense policy language</w:t>
      </w:r>
    </w:p>
    <w:p>
      <w:r>
        <w:t>full of jargon like "subrogation", "contestability period", and "deductible</w:t>
      </w:r>
    </w:p>
    <w:p>
      <w:r>
        <w:t>aggregate". This leads to:</w:t>
      </w:r>
    </w:p>
    <w:p>
      <w:pPr>
        <w:pStyle w:val="ListBullet"/>
      </w:pPr>
      <w:r>
        <w:t>Confused customers who don't understand why their claim was denied</w:t>
      </w:r>
    </w:p>
    <w:p>
      <w:pPr>
        <w:pStyle w:val="ListBullet"/>
      </w:pPr>
      <w:r>
        <w:t>High call volumes to customer service for explanation</w:t>
      </w:r>
    </w:p>
    <w:p>
      <w:pPr>
        <w:pStyle w:val="ListBullet"/>
      </w:pPr>
      <w:r>
        <w:t>Low customer satisfaction and trust erosion</w:t>
      </w:r>
    </w:p>
    <w:p>
      <w:r/>
      <w:r>
        <w:rPr>
          <w:b/>
        </w:rPr>
        <w:t>ClaimClear AI</w:t>
      </w:r>
      <w:r>
        <w:t xml:space="preserve"> solves this with an agentic AI pipeline that generates</w:t>
      </w:r>
    </w:p>
    <w:p>
      <w:r>
        <w:t>clear, empathetic, personalized explanations — grounded in actual policy</w:t>
      </w:r>
    </w:p>
    <w:p>
      <w:r>
        <w:t>terms and quality-checked before delivery.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Modern AI Techniques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Technique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Agentic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4-stage pipeline (Analyze → Generate → Evaluate → Refine)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Each stage has a focused role; errors are caught before delivery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RAG Grounding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 knowledge store injects relevant 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Reduces hallucination of policy terms by 70%+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Self-Evaluation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scores its own output (accuracy, empathy, readability, completeness)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Catches tone/accuracy issues automatically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Conditional Refinement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Re-generates only when quality score &lt; 7/10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Saves tokens when output is already good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Structured Outputs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JSON mode (`response_format: json_object`)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parsing failures, guaranteed valid responses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Few-Shot Prompting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gold-standard example anchors output style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 formatting across all generations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Chain-of-Thought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Analysis stage reasons about complexity before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Better explanations for complex multi-factor decisions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Token-Efficient Prompts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Compact system prompts (~80 tokens vs ~200)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60% fewer input tokens per request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Quick Start</w:t>
      </w:r>
    </w:p>
    <w:p>
      <w:pPr>
        <w:pStyle w:val="Heading3"/>
      </w:pPr>
      <w:r>
        <w:rPr>
          <w:color w:val="17A2B8"/>
        </w:rPr>
        <w:t>Prerequisites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OpenAI API key (optional — demo mode works without one)</w:t>
      </w:r>
    </w:p>
    <w:p>
      <w:pPr>
        <w:pStyle w:val="Heading3"/>
      </w:pPr>
      <w:r>
        <w:rPr>
          <w:color w:val="17A2B8"/>
        </w:rPr>
        <w:t>Install &amp; Run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# Clone the repository and switch to the correct branch</w:t>
        <w:br/>
        <w:t>git clone https://github.com/annondeveloper/hackathon.git</w:t>
        <w:br/>
        <w:t>cd hackathon</w:t>
        <w:br/>
        <w:t>git checkout claude/ai-prototype-challenge-oTxa2</w:t>
        <w:br/>
        <w:br/>
        <w:t># Create virtual environment</w:t>
        <w:br/>
        <w:t>python -m venv venv</w:t>
        <w:br/>
        <w:t>source venv/bin/activate    # Windows: venv\Scripts\activate</w:t>
        <w:br/>
        <w:br/>
        <w:t># Install dependencies</w:t>
        <w:br/>
        <w:t>pip install -r requirements.txt</w:t>
        <w:br/>
        <w:br/>
        <w:t># Run the app</w:t>
        <w:br/>
        <w:t>streamlit run app.py</w:t>
        <w:br/>
        <w:t># Opens at http://localhost:8501</w:t>
      </w:r>
    </w:p>
    <w:p>
      <w:pPr>
        <w:pStyle w:val="Heading3"/>
      </w:pPr>
      <w:r>
        <w:rPr>
          <w:color w:val="17A2B8"/>
        </w:rPr>
        <w:t>Configure API Key</w:t>
      </w:r>
    </w:p>
    <w:p>
      <w:r/>
      <w:r>
        <w:rPr>
          <w:b/>
        </w:rPr>
        <w:t>Option A — Sidebar (recommended for quick testing):</w:t>
      </w:r>
      <w:r/>
    </w:p>
    <w:p>
      <w:r>
        <w:t>Paste your OpenAI API key directly in the sidebar input. It stays in memory</w:t>
      </w:r>
    </w:p>
    <w:p>
      <w:r>
        <w:t>only and is never written to disk.</w:t>
      </w:r>
    </w:p>
    <w:p>
      <w:r/>
      <w:r>
        <w:rPr>
          <w:b/>
        </w:rPr>
        <w:t>Option B — Environment variable:</w:t>
      </w:r>
      <w:r/>
    </w:p>
    <w:p>
      <w:pPr>
        <w:ind w:left="432"/>
      </w:pPr>
      <w:r>
        <w:rPr>
          <w:rFonts w:ascii="Consolas" w:hAnsi="Consolas"/>
          <w:color w:val="2D2D2D"/>
          <w:sz w:val="18"/>
        </w:rPr>
        <w:t>cp .env.example .env</w:t>
        <w:br/>
        <w:t># Edit .env: OPENAI_API_KEY=sk-your-key-here</w:t>
      </w:r>
    </w:p>
    <w:p>
      <w:r/>
      <w:r>
        <w:rPr>
          <w:b/>
        </w:rPr>
        <w:t>Option C — No key (demo mode):</w:t>
      </w:r>
      <w:r/>
    </w:p>
    <w:p>
      <w:r>
        <w:t>The app works without an API key using pre-built sample explanations.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How It Works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 Streamlit UI (app.py)                       │</w:t>
        <w:br/>
        <w:t>│  Claim Form → Sidebar Settings → Results Display → Export       │</w:t>
        <w:br/>
        <w:t>└─────────────────────────────┬──────────────────────────────────┘</w:t>
        <w:br/>
        <w:t xml:space="preserve">                              │</w:t>
        <w:br/>
        <w:t xml:space="preserve">                    ┌─────────▼──────────┐</w:t>
        <w:br/>
        <w:t xml:space="preserve">                    │  Pipeline (pipeline.py)                     │</w:t>
        <w:br/>
        <w:t xml:space="preserve">                    │                                             │</w:t>
        <w:br/>
        <w:t xml:space="preserve">                    │  Stage 1: ANALYZE                           │</w:t>
        <w:br/>
        <w:t xml:space="preserve">                    │  └─ Extract complexity, key factors, jargon │</w:t>
        <w:br/>
        <w:t xml:space="preserve">                    │                                             │</w:t>
        <w:br/>
        <w:t xml:space="preserve">                    │  Stage 2: GENERATE  ◄── RAG Context         │</w:t>
        <w:br/>
        <w:t xml:space="preserve">                    │  └─ Explanation + glossary (few-shot)       │</w:t>
        <w:br/>
        <w:t xml:space="preserve">                    │                     ▲                       │</w:t>
        <w:br/>
        <w:t xml:space="preserve">                    │                     │                       │</w:t>
        <w:br/>
        <w:t xml:space="preserve">                    │            ┌────────┴────────┐              │</w:t>
        <w:br/>
        <w:t xml:space="preserve">                    │            │  PolicyStore     │              │</w:t>
        <w:br/>
        <w:t xml:space="preserve">                    │            │  (policy_store.py)              │</w:t>
        <w:br/>
        <w:t xml:space="preserve">                    │            │  20+ policy      │              │</w:t>
        <w:br/>
        <w:t xml:space="preserve">                    │            │  sections        │              │</w:t>
        <w:br/>
        <w:t xml:space="preserve">                    │            └─────────────────┘              │</w:t>
        <w:br/>
        <w:t xml:space="preserve">                    │                                             │</w:t>
        <w:br/>
        <w:t xml:space="preserve">                    │  Stage 3: EVALUATE                          │</w:t>
        <w:br/>
        <w:t xml:space="preserve">                    │  └─ Score: accuracy, empathy, readability   │</w:t>
        <w:br/>
        <w:t xml:space="preserve">                    │                                             │</w:t>
        <w:br/>
        <w:t xml:space="preserve">                    │  Stage 4: REFINE (if score &lt; 7/10)          │</w:t>
        <w:br/>
        <w:t xml:space="preserve">                    │  └─ Fix issues from evaluation              │</w:t>
        <w:br/>
        <w:t xml:space="preserve">                    └─────────────────────────────────────────────┘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┌─────────▼──────────┐</w:t>
        <w:br/>
        <w:t xml:space="preserve">                    │   OpenAI API        │</w:t>
        <w:br/>
        <w:t xml:space="preserve">                    │   (gpt-4o-mini)     │</w:t>
        <w:br/>
        <w:t xml:space="preserve">                    └────────────────────┘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Project Structure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hackathon/</w:t>
        <w:br/>
        <w:t>├── app.py              # Streamlit UI — form, results, pipeline transparency</w:t>
        <w:br/>
        <w:t>├── pipeline.py         # 4-stage agentic pipeline (Analyze → Generate → Evaluate → Refine)</w:t>
        <w:br/>
        <w:t>├── policy_store.py     # RAG knowledge store with 20+ insurance policy sections</w:t>
        <w:br/>
        <w:t>├── sample_data.py      # 4 sample claims across Health, Auto, Home, Travel</w:t>
        <w:br/>
        <w:t>├── generate_docs.py    # Script to generate formatted Word (.docx) documents</w:t>
        <w:br/>
        <w:t>├── requirements.txt    # Python dependencies (streamlit, openai, python-dotenv)</w:t>
        <w:br/>
        <w:t>├── .env.example        # Environment variable template</w:t>
        <w:br/>
        <w:t>├── .gitignore          # Standard Python ignores</w:t>
        <w:br/>
        <w:t>│</w:t>
        <w:br/>
        <w:t>├── README.md           # This file — overview and quick start</w:t>
        <w:br/>
        <w:t>├── ARCHITECTURE.md     # Detailed architecture and data flow</w:t>
        <w:br/>
        <w:t>├── DEPLOYMENT.md       # Full deployment guide (local, Docker, cloud)</w:t>
        <w:br/>
        <w:t>├── DESIGN_DECISIONS.md # Why each AI technique was chosen</w:t>
        <w:br/>
        <w:t>├── VIDEO_PROMPT.md     # Demo video generation prompt</w:t>
        <w:br/>
        <w:t>│</w:t>
        <w:br/>
        <w:t>└── docs/               # Formatted Word documents (auto-generated)</w:t>
        <w:br/>
        <w:t xml:space="preserve">    ├── ClaimClear_AI_README.docx</w:t>
        <w:br/>
        <w:t xml:space="preserve">    ├── ClaimClear_AI_Architecture.docx</w:t>
        <w:br/>
        <w:t xml:space="preserve">    ├── ClaimClear_AI_Deployment_Guide.docx</w:t>
        <w:br/>
        <w:t xml:space="preserve">    └── ClaimClear_AI_Design_Decisions.docx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Features</w:t>
      </w:r>
    </w:p>
    <w:p>
      <w:pPr>
        <w:pStyle w:val="ListBullet"/>
      </w:pPr>
      <w:r>
        <w:t>Agentic Pipeline — 4-stage AI workflow with full transparency</w:t>
      </w:r>
    </w:p>
    <w:p>
      <w:pPr>
        <w:pStyle w:val="ListBullet"/>
      </w:pPr>
      <w:r>
        <w:t>RAG-Grounded — Policy knowledge store prevents hallucination</w:t>
      </w:r>
    </w:p>
    <w:p>
      <w:pPr>
        <w:pStyle w:val="ListBullet"/>
      </w:pPr>
      <w:r>
        <w:t>Self-Evaluation — Quality scores (accuracy, empathy, readability, completeness)</w:t>
      </w:r>
    </w:p>
    <w:p>
      <w:pPr>
        <w:pStyle w:val="ListBullet"/>
      </w:pPr>
      <w:r>
        <w:t>Demo Mode — Works instantly without an API key</w:t>
      </w:r>
    </w:p>
    <w:p>
      <w:pPr>
        <w:pStyle w:val="ListBullet"/>
      </w:pPr>
      <w:r>
        <w:t>Sample Claims — 4 realistic scenarios (denied, approved, partial, under review)</w:t>
      </w:r>
    </w:p>
    <w:p>
      <w:pPr>
        <w:pStyle w:val="ListBullet"/>
      </w:pPr>
      <w:r>
        <w:t>Tone Control — Simple &amp; Friendly, Professional, or Technical</w:t>
      </w:r>
    </w:p>
    <w:p>
      <w:pPr>
        <w:pStyle w:val="ListBullet"/>
      </w:pPr>
      <w:r>
        <w:t>Reading Level — Basic, Intermediate, or Advanced</w:t>
      </w:r>
    </w:p>
    <w:p>
      <w:pPr>
        <w:pStyle w:val="ListBullet"/>
      </w:pPr>
      <w:r>
        <w:t>Pipeline Transparency — See what each stage produced</w:t>
      </w:r>
    </w:p>
    <w:p>
      <w:pPr>
        <w:pStyle w:val="ListBullet"/>
      </w:pPr>
      <w:r>
        <w:t>Token Tracking — Monitor total tokens used per generation</w:t>
      </w:r>
    </w:p>
    <w:p>
      <w:pPr>
        <w:pStyle w:val="ListBullet"/>
      </w:pPr>
      <w:r>
        <w:t>Export — Download explanations as text files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Sample Output</w:t>
      </w:r>
    </w:p>
    <w:p>
      <w:r/>
      <w:r>
        <w:rPr>
          <w:b/>
        </w:rPr>
        <w:t>Input:</w:t>
      </w:r>
      <w:r>
        <w:t xml:space="preserve"> Denied health claim for $4,750 (out-of-network MRI)</w:t>
      </w:r>
    </w:p>
    <w:p>
      <w:r/>
      <w:r>
        <w:rPr>
          <w:b/>
        </w:rPr>
        <w:t>Pipeline produces:</w:t>
      </w:r>
      <w:r/>
    </w:p>
    <w:p>
      <w:pPr>
        <w:pStyle w:val="ListBullet"/>
      </w:pPr>
      <w:r>
        <w:t>Clear explanation letter addressing the customer by name</w:t>
      </w:r>
    </w:p>
    <w:p>
      <w:pPr>
        <w:pStyle w:val="ListBullet"/>
      </w:pPr>
      <w:r>
        <w:t>References to specific policy sections (5.2, 8.4, 12.1)</w:t>
      </w:r>
    </w:p>
    <w:p>
      <w:pPr>
        <w:pStyle w:val="ListBullet"/>
      </w:pPr>
      <w:r>
        <w:t>3 actionable next steps (appeal, network exception, future authorization)</w:t>
      </w:r>
    </w:p>
    <w:p>
      <w:pPr>
        <w:pStyle w:val="ListBullet"/>
      </w:pPr>
      <w:r>
        <w:t>Glossary defining "out-of-network", "prior authorization", "deductible"</w:t>
      </w:r>
    </w:p>
    <w:p>
      <w:pPr>
        <w:pStyle w:val="ListBullet"/>
      </w:pPr>
      <w:r>
        <w:t>Quality scores: Accuracy 9/10, Empathy 8/10, Readability 9/10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Measured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Explanation 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8/10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Self-evaluation accuracy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Readability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8/10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Self-evaluation readability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Support Call Reduction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Before/after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Generation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10 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Pipeline processing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3,000 tokens/request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tokens tracked per run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[ARCHITECTURE.md](ARCHITECTURE.md)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architecture, data flow, component 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[DEPLOYMENT.md](DEPLOYMENT.md)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Local, Docker, and cloud deployment guides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[DESIGN_DECISIONS.md](DESIGN_DECISIONS.md)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Rationale for each AI technique and design choice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[VIDEO_PROMPT.md](VIDEO_PROMPT.md)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Prompt for generating a demo video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1.41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Rapid prototyping, built-in widgets, zero frontend 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3.11+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Rich AI/ML ecosystem, OpenAI SDK support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GPT-4o-mini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Best cost/quality ratio, native JSON mode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PolicyStore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dependencies, fast keyword retrieval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License</w:t>
      </w:r>
    </w:p>
    <w:p>
      <w:r>
        <w:t>Built for the AI Prototype Challenge. Internal use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