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spacing w:line="240" w:lineRule="auto" w:after="0"/>
      </w:pPr>
      <w:r>
        <w:rPr>
          <w:b w:val="on"/>
          <w:rFonts w:ascii="Calibri (Headings)" w:hAnsi="Calibri (Headings)" w:cs="Calibri (Headings)" w:eastAsia="Calibri (Headings)"/>
          <w:sz w:val="22"/>
        </w:rPr>
        <w:t>ANTHONY ROMERO</w:t>
      </w:r>
    </w:p>
    <w:tbl>
      <w:tblPr>
        <w:tblW w:w="5000" w:type="pct"/>
      </w:tblPr>
      <w:tr>
        <w:tc>
          <w:p>
            <w:pPr>
              <w:spacing w:line="240" w:lineRule="auto"/>
            </w:pPr>
            <w:r>
              <w:rPr>
                <w:rFonts w:ascii="Calibri (Headings)" w:hAnsi="Calibri (Headings)" w:cs="Calibri (Headings)" w:eastAsia="Calibri (Headings)"/>
              </w:rPr>
              <w:t>anthony.romero.hope.const@gmail.com | 760-628-4244</w:t>
            </w:r>
          </w:p>
        </w:tc>
      </w:tr>
    </w:tbl>
    <w:p>
      <w:pPr>
        <w:pStyle w:val="Heading2"/>
        <w:spacing w:line="240" w:lineRule="auto" w:after="0"/>
      </w:pPr>
      <w:r>
        <w:rPr>
          <w:b w:val="on"/>
          <w:rFonts w:ascii="Calibri (Headings)" w:hAnsi="Calibri (Headings)" w:cs="Calibri (Headings)" w:eastAsia="Calibri (Headings)"/>
          <w:sz w:val="22"/>
        </w:rPr>
        <w:t>SKILLS</w:t>
      </w:r>
    </w:p>
    <w:tbl>
      <w:tblPr>
        <w:tblW w:w="5000" w:type="pct"/>
      </w:tblPr>
      <w:tr>
        <w:tc>
          <w:p>
            <w:pPr>
              <w:spacing w:line="240" w:lineRule="auto"/>
            </w:pPr>
            <w:r>
              <w:rPr>
                <w:rFonts w:ascii="Calibri (Headings)" w:hAnsi="Calibri (Headings)" w:cs="Calibri (Headings)" w:eastAsia="Calibri (Headings)"/>
              </w:rPr>
              <w:t>Safety Hazard Identification and Reporting, SOP Compliance and Verification, Mechanical and Electrical Troubleshooting, Equipment Fault Diagnosis, Conveyor and MHE Systems, Tool and Equipment Maintenance, Metrics Tracking and Reporting, Operational Excellence, Workflow and Production Goal Management, Work Area Organization and Maintenance, Independent Judgment and Decision Making, Problem Solving and Analytical Thinking, Cross-Functional Communication, Microsoft Office (Word, Excel, Outlook), Flexible Scheduling and Overtime Availability</w:t>
            </w:r>
          </w:p>
        </w:tc>
      </w:tr>
    </w:tbl>
    <w:p>
      <w:pPr>
        <w:pStyle w:val="Heading2"/>
        <w:spacing w:line="240" w:lineRule="auto" w:after="0"/>
      </w:pPr>
      <w:r>
        <w:rPr>
          <w:b w:val="on"/>
          <w:rFonts w:ascii="Calibri (Headings)" w:hAnsi="Calibri (Headings)" w:cs="Calibri (Headings)" w:eastAsia="Calibri (Headings)"/>
          <w:sz w:val="22"/>
        </w:rPr>
        <w:t>EXPERIENCE</w:t>
      </w:r>
    </w:p>
    <w:tbl>
      <w:tblPr>
        <w:tblW w:w="5000" w:type="pct"/>
      </w:tblPr>
      <w:tr>
        <w:tc>
          <w:p>
            <w:pPr>
              <w:pStyle w:val="Heading3"/>
              <w:spacing w:line="240" w:lineRule="auto" w:after="0" w:before="0"/>
            </w:pPr>
            <w:r>
              <w:rPr>
                <w:i w:val="on"/>
                <w:rFonts w:ascii="Calibri (Headings)" w:hAnsi="Calibri (Headings)" w:cs="Calibri (Headings)" w:eastAsia="Calibri (Headings)"/>
                <w:sz w:val="22"/>
                <w:b w:val="on"/>
                <w:color w:val="000000"/>
              </w:rPr>
              <w:t>Warehouse Associate — Seasonal to Regular, Amazon.com Services LLC</w:t>
            </w:r>
          </w:p>
        </w:tc>
        <w:tc>
          <w:p>
            <w:pPr>
              <w:pStyle w:val="Heading3"/>
              <w:wordWrap w:val="on"/>
              <w:spacing w:line="240" w:lineRule="auto" w:after="0" w:before="0"/>
              <w:jc w:val="right"/>
            </w:pPr>
            <w:r>
              <w:rPr>
                <w:b w:val="on"/>
                <w:rFonts w:ascii="Calibri (Headings)" w:hAnsi="Calibri (Headings)" w:cs="Calibri (Headings)" w:eastAsia="Calibri (Headings)"/>
                <w:sz w:val="22"/>
                <w:i w:val="on"/>
                <w:color w:val="000000"/>
              </w:rPr>
              <w:t>November 2024 - Present</w:t>
            </w:r>
          </w:p>
        </w:tc>
      </w:tr>
    </w:tbl>
    <w:p>
      <w:pPr>
        <w:numPr>
          <w:numId w:val="1"/>
        </w:numPr>
        <w:spacing w:line="240" w:lineRule="auto"/>
        <w:ind w:left="720" w:hanging="360"/>
        <w:rPr>
          <w:sz w:val="30"/>
        </w:rPr>
      </w:pPr>
      <w:r>
        <w:rPr>
          <w:sz w:val="22"/>
          <w:rFonts w:ascii="Calibri (Headings)" w:hAnsi="Calibri (Headings)" w:cs="Calibri (Headings)" w:eastAsia="Calibri (Headings)"/>
          <w:position w:val="3"/>
        </w:rPr>
        <w:t>Identified and escalated a blocked fire extinguisher OSHA violation (29 CFR 1910.157(c)(1)); ticket closed by WHS/RME, earning 4 Safe and Secure awards and a Bias for Action pin.</w:t>
      </w:r>
    </w:p>
    <w:p>
      <w:pPr>
        <w:numPr>
          <w:numId w:val="1"/>
        </w:numPr>
        <w:spacing w:line="240" w:lineRule="auto"/>
        <w:ind w:left="720" w:hanging="360"/>
        <w:rPr>
          <w:sz w:val="30"/>
        </w:rPr>
      </w:pPr>
      <w:r>
        <w:rPr>
          <w:sz w:val="22"/>
          <w:rFonts w:ascii="Calibri (Headings)" w:hAnsi="Calibri (Headings)" w:cs="Calibri (Headings)" w:eastAsia="Calibri (Headings)"/>
          <w:position w:val="3"/>
        </w:rPr>
        <w:t>Identified a conveyor speed issue causing packages to overshoot hampers warehouse-wide, and reported the resulting mechanical wear before equipment failure occurred.</w:t>
      </w:r>
    </w:p>
    <w:p>
      <w:pPr>
        <w:numPr>
          <w:numId w:val="1"/>
        </w:numPr>
        <w:spacing w:line="240" w:lineRule="auto"/>
        <w:ind w:left="720" w:hanging="360"/>
        <w:rPr>
          <w:sz w:val="30"/>
        </w:rPr>
      </w:pPr>
      <w:r>
        <w:rPr>
          <w:sz w:val="22"/>
          <w:rFonts w:ascii="Calibri (Headings)" w:hAnsi="Calibri (Headings)" w:cs="Calibri (Headings)" w:eastAsia="Calibri (Headings)"/>
          <w:position w:val="3"/>
        </w:rPr>
        <w:t>Developed a U-boat pre-staging method that cut end-of-shift compaction from 10+ partially filled U-boats to zero, freeing 3 associates for other workflow.</w:t>
      </w:r>
    </w:p>
    <w:p>
      <w:pPr>
        <w:numPr>
          <w:numId w:val="1"/>
        </w:numPr>
        <w:spacing w:line="240" w:lineRule="auto"/>
        <w:ind w:left="720" w:hanging="360"/>
        <w:rPr>
          <w:sz w:val="30"/>
        </w:rPr>
      </w:pPr>
      <w:r>
        <w:rPr>
          <w:sz w:val="22"/>
          <w:rFonts w:ascii="Calibri (Headings)" w:hAnsi="Calibri (Headings)" w:cs="Calibri (Headings)" w:eastAsia="Calibri (Headings)"/>
          <w:position w:val="3"/>
        </w:rPr>
        <w:t>Verified scanners and handheld devices were functional and updated daily before shift start, preventing workflow disruption.</w:t>
      </w:r>
    </w:p>
    <w:p>
      <w:pPr>
        <w:numPr>
          <w:numId w:val="1"/>
        </w:numPr>
        <w:spacing w:line="240" w:lineRule="auto"/>
        <w:ind w:left="720" w:hanging="360"/>
        <w:rPr>
          <w:sz w:val="30"/>
        </w:rPr>
      </w:pPr>
      <w:r>
        <w:rPr>
          <w:sz w:val="22"/>
          <w:rFonts w:ascii="Calibri (Headings)" w:hAnsi="Calibri (Headings)" w:cs="Calibri (Headings)" w:eastAsia="Calibri (Headings)"/>
          <w:position w:val="3"/>
        </w:rPr>
        <w:t>Reached 500-550 units/hour in stow, 25% above site average, applying high-output SOP techniques across flexible shifts including nights and weekends.</w:t>
      </w:r>
    </w:p>
    <w:tbl>
      <w:tblPr>
        <w:tblW w:w="5000" w:type="pct"/>
      </w:tblPr>
      <w:tr>
        <w:tc>
          <w:p>
            <w:pPr>
              <w:pStyle w:val="Heading3"/>
              <w:spacing w:line="240" w:lineRule="auto" w:after="0"/>
            </w:pPr>
            <w:r>
              <w:rPr>
                <w:i w:val="on"/>
                <w:rFonts w:ascii="Calibri (Headings)" w:hAnsi="Calibri (Headings)" w:cs="Calibri (Headings)" w:eastAsia="Calibri (Headings)"/>
                <w:sz w:val="22"/>
                <w:b w:val="on"/>
                <w:color w:val="000000"/>
              </w:rPr>
              <w:t>Independent Mechatronics Study, Self-Directed Technical Training &amp; Projects</w:t>
            </w:r>
          </w:p>
        </w:tc>
        <w:tc>
          <w:p>
            <w:pPr>
              <w:pStyle w:val="Heading3"/>
              <w:wordWrap w:val="on"/>
              <w:spacing w:line="240" w:lineRule="auto" w:after="0"/>
              <w:jc w:val="right"/>
            </w:pPr>
            <w:r>
              <w:rPr>
                <w:b w:val="on"/>
                <w:rFonts w:ascii="Calibri (Headings)" w:hAnsi="Calibri (Headings)" w:cs="Calibri (Headings)" w:eastAsia="Calibri (Headings)"/>
                <w:sz w:val="22"/>
                <w:i w:val="on"/>
                <w:color w:val="000000"/>
              </w:rPr>
              <w:t>June 2026 - July 2026</w:t>
            </w:r>
          </w:p>
        </w:tc>
      </w:tr>
    </w:tbl>
    <w:p>
      <w:pPr>
        <w:numPr>
          <w:numId w:val="1"/>
        </w:numPr>
        <w:spacing w:line="240" w:lineRule="auto"/>
        <w:ind w:left="720" w:hanging="360"/>
        <w:rPr>
          <w:sz w:val="30"/>
        </w:rPr>
      </w:pPr>
      <w:r>
        <w:rPr>
          <w:sz w:val="22"/>
          <w:rFonts w:ascii="Calibri (Headings)" w:hAnsi="Calibri (Headings)" w:cs="Calibri (Headings)" w:eastAsia="Calibri (Headings)"/>
          <w:position w:val="3"/>
        </w:rPr>
        <w:t>Independently studied mechatronics fundamentals (electrical basics, sensors, control logic) and built a self-directed fault-simulation trainer using a Raspberry Pi.</w:t>
      </w:r>
    </w:p>
    <w:p>
      <w:pPr>
        <w:numPr>
          <w:numId w:val="1"/>
        </w:numPr>
        <w:spacing w:line="240" w:lineRule="auto"/>
        <w:ind w:left="720" w:hanging="360"/>
        <w:rPr>
          <w:sz w:val="30"/>
        </w:rPr>
      </w:pPr>
      <w:r>
        <w:rPr>
          <w:sz w:val="22"/>
          <w:rFonts w:ascii="Calibri (Headings)" w:hAnsi="Calibri (Headings)" w:cs="Calibri (Headings)" w:eastAsia="Calibri (Headings)"/>
          <w:position w:val="3"/>
        </w:rPr>
        <w:t>Built a control panel with start/stop/reset switches, fault alarm, and jam-simulation sensor rig, programming state-machine logic to model conveyor fault detection.</w:t>
      </w:r>
    </w:p>
    <w:tbl>
      <w:tblPr>
        <w:tblW w:w="5000" w:type="pct"/>
      </w:tblPr>
      <w:tr>
        <w:tc>
          <w:p>
            <w:pPr>
              <w:pStyle w:val="Heading3"/>
              <w:spacing w:line="240" w:lineRule="auto" w:after="0"/>
            </w:pPr>
            <w:r>
              <w:rPr>
                <w:i w:val="on"/>
                <w:rFonts w:ascii="Calibri (Headings)" w:hAnsi="Calibri (Headings)" w:cs="Calibri (Headings)" w:eastAsia="Calibri (Headings)"/>
                <w:sz w:val="22"/>
                <w:b w:val="on"/>
                <w:color w:val="000000"/>
              </w:rPr>
              <w:t>Construction Intern / Trade Trainee, Sun Country Builders</w:t>
            </w:r>
          </w:p>
        </w:tc>
        <w:tc>
          <w:p>
            <w:pPr>
              <w:pStyle w:val="Heading3"/>
              <w:wordWrap w:val="on"/>
              <w:spacing w:line="240" w:lineRule="auto" w:after="0"/>
              <w:jc w:val="right"/>
            </w:pPr>
            <w:r>
              <w:rPr>
                <w:b w:val="on"/>
                <w:rFonts w:ascii="Calibri (Headings)" w:hAnsi="Calibri (Headings)" w:cs="Calibri (Headings)" w:eastAsia="Calibri (Headings)"/>
                <w:sz w:val="22"/>
                <w:i w:val="on"/>
                <w:color w:val="000000"/>
              </w:rPr>
              <w:t>August 2024 - November 2024</w:t>
            </w:r>
          </w:p>
        </w:tc>
      </w:tr>
    </w:tbl>
    <w:p>
      <w:pPr>
        <w:numPr>
          <w:numId w:val="1"/>
        </w:numPr>
        <w:spacing w:line="240" w:lineRule="auto"/>
        <w:ind w:left="720" w:hanging="360"/>
        <w:rPr>
          <w:sz w:val="30"/>
        </w:rPr>
      </w:pPr>
      <w:r>
        <w:rPr>
          <w:sz w:val="22"/>
          <w:rFonts w:ascii="Calibri (Headings)" w:hAnsi="Calibri (Headings)" w:cs="Calibri (Headings)" w:eastAsia="Calibri (Headings)"/>
          <w:position w:val="3"/>
        </w:rPr>
        <w:t>Assisted with framing and drywall installation on Azure Apartments, an 87-unit Project Homekey affordable housing conversion in Anaheim.</w:t>
      </w:r>
    </w:p>
    <w:p>
      <w:pPr>
        <w:numPr>
          <w:numId w:val="1"/>
        </w:numPr>
        <w:spacing w:line="240" w:lineRule="auto"/>
        <w:ind w:left="720" w:hanging="360"/>
        <w:rPr>
          <w:sz w:val="30"/>
        </w:rPr>
      </w:pPr>
      <w:r>
        <w:rPr>
          <w:sz w:val="22"/>
          <w:rFonts w:ascii="Calibri (Headings)" w:hAnsi="Calibri (Headings)" w:cs="Calibri (Headings)" w:eastAsia="Calibri (Headings)"/>
          <w:position w:val="3"/>
        </w:rPr>
        <w:t>Read project plans and identified code/quality issues before sign-off through job site walkarounds with the superintendent.</w:t>
      </w:r>
    </w:p>
    <w:p>
      <w:pPr>
        <w:numPr>
          <w:numId w:val="1"/>
        </w:numPr>
        <w:spacing w:line="240" w:lineRule="auto"/>
        <w:ind w:left="720" w:hanging="360"/>
        <w:rPr>
          <w:sz w:val="30"/>
        </w:rPr>
      </w:pPr>
      <w:r>
        <w:rPr>
          <w:sz w:val="22"/>
          <w:rFonts w:ascii="Calibri (Headings)" w:hAnsi="Calibri (Headings)" w:cs="Calibri (Headings)" w:eastAsia="Calibri (Headings)"/>
          <w:position w:val="3"/>
        </w:rPr>
        <w:t>Inspected and maintained tools before each use, including blade changes and ladder/scaffolding checks, per job site safety protocol.</w:t>
      </w:r>
    </w:p>
    <w:tbl>
      <w:tblPr>
        <w:tblW w:w="5000" w:type="pct"/>
      </w:tblPr>
      <w:tr>
        <w:tc>
          <w:p>
            <w:pPr>
              <w:pStyle w:val="Heading3"/>
              <w:spacing w:line="240" w:lineRule="auto" w:after="0"/>
            </w:pPr>
            <w:r>
              <w:rPr>
                <w:i w:val="on"/>
                <w:rFonts w:ascii="Calibri (Headings)" w:hAnsi="Calibri (Headings)" w:cs="Calibri (Headings)" w:eastAsia="Calibri (Headings)"/>
                <w:sz w:val="22"/>
                <w:b w:val="on"/>
                <w:color w:val="000000"/>
              </w:rPr>
              <w:t>Construction Trades Trainee — Vocational Coursework, Hope Builders</w:t>
            </w:r>
          </w:p>
        </w:tc>
        <w:tc>
          <w:p>
            <w:pPr>
              <w:pStyle w:val="Heading3"/>
              <w:wordWrap w:val="on"/>
              <w:spacing w:line="240" w:lineRule="auto" w:after="0"/>
              <w:jc w:val="right"/>
            </w:pPr>
            <w:r>
              <w:rPr>
                <w:b w:val="on"/>
                <w:rFonts w:ascii="Calibri (Headings)" w:hAnsi="Calibri (Headings)" w:cs="Calibri (Headings)" w:eastAsia="Calibri (Headings)"/>
                <w:sz w:val="22"/>
                <w:i w:val="on"/>
                <w:color w:val="000000"/>
              </w:rPr>
              <w:t>February 2024 - May 2024</w:t>
            </w:r>
          </w:p>
        </w:tc>
      </w:tr>
    </w:tbl>
    <w:p>
      <w:pPr>
        <w:numPr>
          <w:numId w:val="1"/>
        </w:numPr>
        <w:spacing w:line="240" w:lineRule="auto"/>
        <w:ind w:left="720" w:hanging="360"/>
        <w:rPr>
          <w:sz w:val="30"/>
        </w:rPr>
      </w:pPr>
      <w:r>
        <w:rPr>
          <w:sz w:val="22"/>
          <w:rFonts w:ascii="Calibri (Headings)" w:hAnsi="Calibri (Headings)" w:cs="Calibri (Headings)" w:eastAsia="Calibri (Headings)"/>
          <w:position w:val="3"/>
        </w:rPr>
        <w:t>Completed full-time construction trades training (carpentry, electrical basics, safety, materials handling); earned OSHA-10 and Heartsaver CPR/AED certifications.</w:t>
      </w:r>
    </w:p>
    <w:p>
      <w:pPr>
        <w:numPr>
          <w:numId w:val="1"/>
        </w:numPr>
        <w:spacing w:line="240" w:lineRule="auto"/>
        <w:ind w:left="720" w:hanging="360"/>
        <w:rPr>
          <w:sz w:val="30"/>
        </w:rPr>
      </w:pPr>
      <w:r>
        <w:rPr>
          <w:sz w:val="22"/>
          <w:rFonts w:ascii="Calibri (Headings)" w:hAnsi="Calibri (Headings)" w:cs="Calibri (Headings)" w:eastAsia="Calibri (Headings)"/>
          <w:position w:val="3"/>
        </w:rPr>
        <w:t>Served as team lead on a carpentry demolition project, directing task sequencing among trainees to stay on schedule.</w:t>
      </w:r>
    </w:p>
    <w:tbl>
      <w:tblPr>
        <w:tblW w:w="5000" w:type="pct"/>
      </w:tblPr>
      <w:tr>
        <w:tc>
          <w:p>
            <w:pPr>
              <w:pStyle w:val="Heading3"/>
              <w:spacing w:line="240" w:lineRule="auto" w:after="0"/>
            </w:pPr>
            <w:r>
              <w:rPr>
                <w:i w:val="on"/>
                <w:rFonts w:ascii="Calibri (Headings)" w:hAnsi="Calibri (Headings)" w:cs="Calibri (Headings)" w:eastAsia="Calibri (Headings)"/>
                <w:sz w:val="22"/>
                <w:b w:val="on"/>
                <w:color w:val="000000"/>
              </w:rPr>
              <w:t>Handyman Assistant — Residential Installation &amp; Repair, Independent Residential Work</w:t>
            </w:r>
          </w:p>
        </w:tc>
        <w:tc>
          <w:p>
            <w:pPr>
              <w:pStyle w:val="Heading3"/>
              <w:wordWrap w:val="on"/>
              <w:spacing w:line="240" w:lineRule="auto" w:after="0"/>
              <w:jc w:val="right"/>
            </w:pPr>
            <w:r>
              <w:rPr>
                <w:b w:val="on"/>
                <w:rFonts w:ascii="Calibri (Headings)" w:hAnsi="Calibri (Headings)" w:cs="Calibri (Headings)" w:eastAsia="Calibri (Headings)"/>
                <w:sz w:val="22"/>
                <w:i w:val="on"/>
                <w:color w:val="000000"/>
              </w:rPr>
              <w:t>August 2023 - January 2024</w:t>
            </w:r>
          </w:p>
        </w:tc>
      </w:tr>
    </w:tbl>
    <w:p>
      <w:pPr>
        <w:numPr>
          <w:numId w:val="1"/>
        </w:numPr>
        <w:spacing w:line="240" w:lineRule="auto"/>
        <w:ind w:left="720" w:hanging="360"/>
        <w:rPr>
          <w:sz w:val="30"/>
        </w:rPr>
      </w:pPr>
      <w:r>
        <w:rPr>
          <w:sz w:val="22"/>
          <w:rFonts w:ascii="Calibri (Headings)" w:hAnsi="Calibri (Headings)" w:cs="Calibri (Headings)" w:eastAsia="Calibri (Headings)"/>
          <w:position w:val="3"/>
        </w:rPr>
        <w:t>Completed carpentry, repair, and installation jobs across multiple residential clients, managing scheduling and safety independently.</w:t>
      </w:r>
    </w:p>
    <w:p>
      <w:pPr>
        <w:numPr>
          <w:numId w:val="1"/>
        </w:numPr>
        <w:spacing w:line="240" w:lineRule="auto"/>
        <w:ind w:left="720" w:hanging="360"/>
        <w:rPr>
          <w:sz w:val="30"/>
        </w:rPr>
      </w:pPr>
      <w:r>
        <w:rPr>
          <w:sz w:val="22"/>
          <w:rFonts w:ascii="Calibri (Headings)" w:hAnsi="Calibri (Headings)" w:cs="Calibri (Headings)" w:eastAsia="Calibri (Headings)"/>
          <w:position w:val="3"/>
        </w:rPr>
        <w:t>Troubleshot and resolved issues with door hardware, light fixtures, and other household components during independent repair work.</w:t>
      </w:r>
    </w:p>
    <w:p>
      <w:pPr>
        <w:pStyle w:val="Heading2"/>
        <w:spacing w:line="240" w:lineRule="auto" w:after="0"/>
      </w:pPr>
      <w:r>
        <w:rPr>
          <w:b w:val="on"/>
          <w:rFonts w:ascii="Calibri (Headings)" w:hAnsi="Calibri (Headings)" w:cs="Calibri (Headings)" w:eastAsia="Calibri (Headings)"/>
          <w:sz w:val="22"/>
        </w:rPr>
        <w:t>EDUCATION</w:t>
      </w:r>
    </w:p>
    <w:tbl>
      <w:tblPr>
        <w:tblW w:w="5000" w:type="pct"/>
      </w:tblPr>
      <w:tr>
        <w:tc>
          <w:p>
            <w:pPr>
              <w:pStyle w:val="Heading3"/>
              <w:spacing w:line="240" w:lineRule="auto" w:after="0" w:before="0"/>
            </w:pPr>
            <w:r>
              <w:rPr>
                <w:i w:val="on"/>
                <w:rFonts w:ascii="Calibri (Headings)" w:hAnsi="Calibri (Headings)" w:cs="Calibri (Headings)" w:eastAsia="Calibri (Headings)"/>
                <w:b w:val="on"/>
                <w:sz w:val="22"/>
                <w:color w:val="000000"/>
              </w:rPr>
              <w:t>High School Diploma/GED</w:t>
            </w:r>
          </w:p>
        </w:tc>
        <w:tc>
          <w:p>
            <w:pPr>
              <w:pStyle w:val="Heading3"/>
              <w:wordWrap w:val="on"/>
              <w:spacing w:line="240" w:lineRule="auto" w:after="0" w:before="0"/>
              <w:jc w:val="right"/>
            </w:pPr>
            <w:r>
              <w:rPr>
                <w:b w:val="on"/>
                <w:rFonts w:ascii="Calibri (Headings)" w:hAnsi="Calibri (Headings)" w:cs="Calibri (Headings)" w:eastAsia="Calibri (Headings)"/>
                <w:sz w:val="22"/>
                <w:i w:val="on"/>
                <w:color w:val="000000"/>
              </w:rPr>
              <w:t>June 2026</w:t>
            </w:r>
          </w:p>
        </w:tc>
      </w:tr>
    </w:tbl>
    <w:p>
      <w:pPr>
        <w:spacing w:line="240" w:lineRule="auto"/>
      </w:pPr>
      <w:r>
        <w:rPr>
          <w:rFonts w:ascii="Calibri (Headings)" w:hAnsi="Calibri (Headings)" w:cs="Calibri (Headings)" w:eastAsia="Calibri (Headings)"/>
        </w:rPr>
        <w:t>GED / High School Equivalency — Completed 2026</w:t>
      </w:r>
    </w:p>
    <w:p>
      <w:pPr>
        <w:pStyle w:val="Heading2"/>
        <w:spacing w:line="240" w:lineRule="auto" w:after="0"/>
      </w:pPr>
      <w:r>
        <w:rPr>
          <w:b w:val="on"/>
          <w:rFonts w:ascii="Calibri (Headings)" w:hAnsi="Calibri (Headings)" w:cs="Calibri (Headings)" w:eastAsia="Calibri (Headings)"/>
          <w:sz w:val="22"/>
        </w:rPr>
        <w:t>CERTIFICATES AND LICENSES</w:t>
      </w:r>
    </w:p>
    <w:tbl>
      <w:tblPr>
        <w:tblW w:w="5000" w:type="pct"/>
      </w:tblPr>
      <w:tr>
        <w:tc>
          <w:p>
            <w:pPr>
              <w:numPr>
                <w:numId w:val="2"/>
              </w:numPr>
              <w:spacing w:line="240" w:lineRule="auto"/>
              <w:ind w:left="720" w:hanging="360"/>
              <w:rPr>
                <w:sz w:val="30"/>
              </w:rPr>
            </w:pPr>
            <w:r>
              <w:rPr>
                <w:rFonts w:ascii="Calibri (Headings)" w:hAnsi="Calibri (Headings)" w:cs="Calibri (Headings)" w:eastAsia="Calibri (Headings)"/>
                <w:sz w:val="22"/>
                <w:position w:val="3"/>
              </w:rPr>
              <w:t>OSHA 10-Hour Construction Safety and Health, Hope Builders</w:t>
            </w:r>
          </w:p>
        </w:tc>
      </w:tr>
    </w:tbl>
    <w:tbl>
      <w:tblPr>
        <w:tblW w:w="5000" w:type="pct"/>
      </w:tblPr>
      <w:tr>
        <w:tc>
          <w:p>
            <w:pPr>
              <w:numPr>
                <w:numId w:val="2"/>
              </w:numPr>
              <w:spacing w:line="240" w:lineRule="auto"/>
              <w:ind w:left="720" w:hanging="360"/>
              <w:rPr>
                <w:sz w:val="30"/>
              </w:rPr>
            </w:pPr>
            <w:r>
              <w:rPr>
                <w:rFonts w:ascii="Calibri (Headings)" w:hAnsi="Calibri (Headings)" w:cs="Calibri (Headings)" w:eastAsia="Calibri (Headings)"/>
                <w:sz w:val="22"/>
                <w:position w:val="3"/>
              </w:rPr>
              <w:t>American Heart Association (AHA) Heartsaver First Aid CPR AED, CPR Training Center - Alhambra</w:t>
            </w:r>
          </w:p>
        </w:tc>
      </w:tr>
    </w:tbl>
    <w:tbl>
      <w:tblPr>
        <w:tblW w:w="5000" w:type="pct"/>
      </w:tblPr>
      <w:tr>
        <w:tc>
          <w:p>
            <w:pPr>
              <w:numPr>
                <w:numId w:val="2"/>
              </w:numPr>
              <w:spacing w:line="240" w:lineRule="auto"/>
              <w:ind w:left="720" w:hanging="360"/>
              <w:rPr>
                <w:sz w:val="30"/>
              </w:rPr>
            </w:pPr>
            <w:r>
              <w:rPr>
                <w:rFonts w:ascii="Calibri (Headings)" w:hAnsi="Calibri (Headings)" w:cs="Calibri (Headings)" w:eastAsia="Calibri (Headings)"/>
                <w:sz w:val="22"/>
                <w:position w:val="3"/>
              </w:rPr>
              <w:t>Total Productive Maintenance (TPM) for Production and Quality Systems (preventive and reliability-centered maintenance strategies), Alison</w:t>
            </w:r>
          </w:p>
        </w:tc>
      </w:tr>
    </w:tbl>
  </w:body>
</w:document>
</file>

<file path=word/numbering.xml><?xml version="1.0" encoding="utf-8"?>
<w:numbering xmlns:w="http://schemas.openxmlformats.org/wordprocessingml/2006/main">
  <w:abstractNum w:abstractNumId="0">
    <w:lvl w:ilvl="0">
      <w:numFmt w:val="bullet"/>
      <w:lvlText w:val="•"/>
    </w:lvl>
  </w:abstractNum>
  <w:abstractNum w:abstractNumId="0">
    <w:lvl w:ilvl="0">
      <w:numFmt w:val="bullet"/>
      <w:lvlText w:val="•"/>
    </w:lvl>
  </w:abstractNum>
  <w:num w:numId="1">
    <w:abstractNumId w:val="0"/>
  </w:num>
  <w:num w:numId="2">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084"/>
    <w:rPr>
      <w:rFonts w:asciiTheme="majorHAnsi" w:hAnsiTheme="majorHAnsi"/>
    </w:rPr>
  </w:style>
  <w:style w:type="paragraph" w:styleId="Heading1">
    <w:name w:val="heading 1"/>
    <w:basedOn w:val="Normal"/>
    <w:next w:val="Normal"/>
    <w:uiPriority w:val="9"/>
    <w:qFormat/>
    <w:rsid w:val="00983D3B"/>
    <w:pPr>
      <w:keepNext/>
      <w:keepLines/>
      <w:spacing w:before="400" w:after="120"/>
      <w:outlineLvl w:val="0"/>
    </w:pPr>
    <w:rPr>
      <w:b/>
      <w:szCs w:val="40"/>
    </w:rPr>
  </w:style>
  <w:style w:type="paragraph" w:styleId="Heading2">
    <w:name w:val="heading 2"/>
    <w:basedOn w:val="Normal"/>
    <w:next w:val="Normal"/>
    <w:uiPriority w:val="9"/>
    <w:unhideWhenUsed/>
    <w:qFormat/>
    <w:rsid w:val="00983D3B"/>
    <w:pPr>
      <w:keepNext/>
      <w:keepLines/>
      <w:spacing w:before="360" w:after="120"/>
      <w:outlineLvl w:val="1"/>
    </w:pPr>
    <w:rPr>
      <w:b/>
      <w:szCs w:val="32"/>
    </w:rPr>
  </w:style>
  <w:style w:type="paragraph" w:styleId="Heading3">
    <w:name w:val="heading 3"/>
    <w:basedOn w:val="NoSpacing"/>
    <w:next w:val="NoSpacing"/>
    <w:uiPriority w:val="9"/>
    <w:unhideWhenUsed/>
    <w:qFormat/>
    <w:rsid w:val="005607F3"/>
    <w:pPr>
      <w:keepNext/>
      <w:keepLines/>
      <w:spacing w:before="320" w:after="80"/>
      <w:outlineLvl w:val="2"/>
    </w:pPr>
    <w:rPr>
      <w:b/>
      <w:i/>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983D3B"/>
    <w:pPr>
      <w:spacing w:line="240" w:lineRule="auto"/>
    </w:pPr>
    <w:rPr>
      <w:rFonts w:asciiTheme="majorHAnsi" w:hAnsiTheme="majorHAns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2026-08-17T03:50:20Z</dcterms:created>
  <dc:creator>Apache POI</dc:creator>
</cp:coreProperties>
</file>