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rPr>
        <w:id w:val="-912861098"/>
        <w:docPartObj>
          <w:docPartGallery w:val="Cover Pages"/>
          <w:docPartUnique/>
        </w:docPartObj>
      </w:sdtPr>
      <w:sdtEndPr>
        <w:rPr>
          <w:b w:val="0"/>
          <w:bCs/>
          <w:spacing w:val="-10"/>
          <w:kern w:val="28"/>
          <w:sz w:val="56"/>
          <w:szCs w:val="56"/>
        </w:rPr>
      </w:sdtEndPr>
      <w:sdtContent>
        <w:p w14:paraId="6887602F" w14:textId="77777777" w:rsidR="004305D4" w:rsidRPr="004305D4" w:rsidRDefault="004305D4" w:rsidP="004305D4">
          <w:pPr>
            <w:spacing w:after="0" w:line="480" w:lineRule="auto"/>
            <w:jc w:val="center"/>
            <w:rPr>
              <w:rFonts w:ascii="Times New Roman" w:hAnsi="Times New Roman" w:cs="Times New Roman"/>
              <w:b/>
              <w:bCs/>
              <w:sz w:val="40"/>
              <w:szCs w:val="40"/>
            </w:rPr>
          </w:pPr>
        </w:p>
        <w:p w14:paraId="2C81E728" w14:textId="77777777" w:rsidR="004305D4" w:rsidRPr="004305D4" w:rsidRDefault="004305D4" w:rsidP="004305D4">
          <w:pPr>
            <w:spacing w:after="0" w:line="480" w:lineRule="auto"/>
            <w:jc w:val="center"/>
            <w:rPr>
              <w:rFonts w:ascii="Times New Roman" w:hAnsi="Times New Roman" w:cs="Times New Roman"/>
              <w:b/>
              <w:bCs/>
              <w:sz w:val="40"/>
              <w:szCs w:val="40"/>
            </w:rPr>
          </w:pPr>
        </w:p>
        <w:p w14:paraId="0E8DBB95" w14:textId="77777777" w:rsidR="004305D4" w:rsidRPr="004305D4" w:rsidRDefault="004305D4" w:rsidP="004305D4">
          <w:pPr>
            <w:spacing w:after="0" w:line="480" w:lineRule="auto"/>
            <w:jc w:val="center"/>
            <w:rPr>
              <w:rFonts w:ascii="Times New Roman" w:hAnsi="Times New Roman" w:cs="Times New Roman"/>
              <w:b/>
              <w:bCs/>
              <w:sz w:val="40"/>
              <w:szCs w:val="40"/>
            </w:rPr>
          </w:pPr>
        </w:p>
        <w:p w14:paraId="6E61F2A2" w14:textId="77777777" w:rsidR="004305D4" w:rsidRPr="003D614F" w:rsidRDefault="004305D4" w:rsidP="004305D4">
          <w:pPr>
            <w:spacing w:after="0" w:line="240" w:lineRule="auto"/>
            <w:jc w:val="center"/>
            <w:rPr>
              <w:rFonts w:ascii="Times New Roman" w:hAnsi="Times New Roman" w:cs="Times New Roman"/>
              <w:b/>
              <w:bCs/>
              <w:sz w:val="56"/>
              <w:szCs w:val="56"/>
            </w:rPr>
          </w:pPr>
          <w:r w:rsidRPr="003D614F">
            <w:rPr>
              <w:rFonts w:ascii="Times New Roman" w:hAnsi="Times New Roman" w:cs="Times New Roman"/>
              <w:b/>
              <w:bCs/>
              <w:sz w:val="56"/>
              <w:szCs w:val="56"/>
            </w:rPr>
            <w:t>Water Quality Classification</w:t>
          </w:r>
        </w:p>
        <w:p w14:paraId="3EA610D6" w14:textId="77777777" w:rsidR="004305D4" w:rsidRPr="004305D4" w:rsidRDefault="004305D4" w:rsidP="004305D4">
          <w:pPr>
            <w:spacing w:after="0" w:line="240" w:lineRule="auto"/>
            <w:jc w:val="center"/>
            <w:rPr>
              <w:rFonts w:ascii="Times New Roman" w:hAnsi="Times New Roman" w:cs="Times New Roman"/>
              <w:b/>
              <w:bCs/>
              <w:sz w:val="32"/>
              <w:szCs w:val="32"/>
            </w:rPr>
          </w:pPr>
          <w:r w:rsidRPr="004305D4">
            <w:rPr>
              <w:rFonts w:ascii="Times New Roman" w:hAnsi="Times New Roman" w:cs="Times New Roman"/>
              <w:b/>
              <w:bCs/>
              <w:sz w:val="32"/>
              <w:szCs w:val="32"/>
            </w:rPr>
            <w:br/>
            <w:t>CIND820: Capstone Project</w:t>
          </w:r>
        </w:p>
        <w:p w14:paraId="03E0AF72" w14:textId="77777777" w:rsidR="004305D4" w:rsidRPr="004305D4" w:rsidRDefault="004305D4" w:rsidP="004305D4">
          <w:pPr>
            <w:spacing w:after="0" w:line="240" w:lineRule="auto"/>
            <w:jc w:val="center"/>
            <w:rPr>
              <w:rFonts w:ascii="Times New Roman" w:hAnsi="Times New Roman" w:cs="Times New Roman"/>
              <w:b/>
              <w:bCs/>
              <w:sz w:val="24"/>
            </w:rPr>
          </w:pPr>
        </w:p>
        <w:p w14:paraId="5DB769C0" w14:textId="77777777" w:rsidR="004305D4" w:rsidRPr="004305D4" w:rsidRDefault="004305D4" w:rsidP="004305D4">
          <w:pPr>
            <w:spacing w:after="0" w:line="240" w:lineRule="auto"/>
            <w:jc w:val="center"/>
            <w:rPr>
              <w:rFonts w:ascii="Times New Roman" w:hAnsi="Times New Roman" w:cs="Times New Roman"/>
              <w:sz w:val="24"/>
            </w:rPr>
          </w:pPr>
          <w:r w:rsidRPr="004305D4">
            <w:rPr>
              <w:rFonts w:ascii="Times New Roman" w:hAnsi="Times New Roman" w:cs="Times New Roman"/>
              <w:sz w:val="24"/>
            </w:rPr>
            <w:t>Project by: Ann Sam</w:t>
          </w:r>
        </w:p>
        <w:p w14:paraId="6060D393" w14:textId="77777777" w:rsidR="004305D4" w:rsidRPr="004305D4" w:rsidRDefault="004305D4" w:rsidP="004305D4">
          <w:pPr>
            <w:spacing w:after="0" w:line="240" w:lineRule="auto"/>
            <w:jc w:val="center"/>
            <w:rPr>
              <w:rFonts w:ascii="Times New Roman" w:hAnsi="Times New Roman" w:cs="Times New Roman"/>
              <w:sz w:val="24"/>
            </w:rPr>
          </w:pPr>
          <w:r w:rsidRPr="004305D4">
            <w:rPr>
              <w:rFonts w:ascii="Times New Roman" w:hAnsi="Times New Roman" w:cs="Times New Roman"/>
              <w:sz w:val="24"/>
            </w:rPr>
            <w:t>ann.sam@ryerson.ca</w:t>
          </w:r>
        </w:p>
        <w:p w14:paraId="7DA18CA9" w14:textId="77777777" w:rsidR="004305D4" w:rsidRPr="004305D4" w:rsidRDefault="004305D4" w:rsidP="004305D4">
          <w:pPr>
            <w:spacing w:after="0" w:line="240" w:lineRule="auto"/>
            <w:jc w:val="center"/>
            <w:rPr>
              <w:rFonts w:ascii="Times New Roman" w:hAnsi="Times New Roman" w:cs="Times New Roman"/>
              <w:sz w:val="24"/>
            </w:rPr>
          </w:pPr>
          <w:r w:rsidRPr="004305D4">
            <w:rPr>
              <w:rFonts w:ascii="Times New Roman" w:hAnsi="Times New Roman" w:cs="Times New Roman"/>
              <w:sz w:val="24"/>
            </w:rPr>
            <w:t>Student #501160843</w:t>
          </w:r>
        </w:p>
        <w:p w14:paraId="399E1C91" w14:textId="77777777" w:rsidR="004305D4" w:rsidRPr="004305D4" w:rsidRDefault="004305D4" w:rsidP="004305D4">
          <w:pPr>
            <w:spacing w:after="0" w:line="240" w:lineRule="auto"/>
            <w:jc w:val="center"/>
            <w:rPr>
              <w:rFonts w:ascii="Times New Roman" w:hAnsi="Times New Roman" w:cs="Times New Roman"/>
              <w:b/>
              <w:bCs/>
              <w:sz w:val="24"/>
            </w:rPr>
          </w:pPr>
          <w:r w:rsidRPr="004305D4">
            <w:rPr>
              <w:rFonts w:ascii="Times New Roman" w:hAnsi="Times New Roman" w:cs="Times New Roman"/>
              <w:b/>
              <w:bCs/>
              <w:sz w:val="24"/>
            </w:rPr>
            <w:br/>
          </w:r>
          <w:r w:rsidRPr="004305D4">
            <w:rPr>
              <w:rFonts w:ascii="Times New Roman" w:hAnsi="Times New Roman" w:cs="Times New Roman"/>
              <w:b/>
              <w:bCs/>
              <w:sz w:val="24"/>
            </w:rPr>
            <w:br/>
          </w:r>
          <w:r w:rsidRPr="004305D4">
            <w:rPr>
              <w:rFonts w:ascii="Times New Roman" w:hAnsi="Times New Roman" w:cs="Times New Roman"/>
              <w:b/>
              <w:bCs/>
              <w:sz w:val="24"/>
            </w:rPr>
            <w:br/>
          </w:r>
        </w:p>
        <w:p w14:paraId="2825A7E5" w14:textId="77777777" w:rsidR="004305D4" w:rsidRPr="004305D4" w:rsidRDefault="004305D4" w:rsidP="004305D4">
          <w:pPr>
            <w:spacing w:after="0" w:line="240" w:lineRule="auto"/>
            <w:jc w:val="center"/>
            <w:rPr>
              <w:rFonts w:ascii="Times New Roman" w:hAnsi="Times New Roman" w:cs="Times New Roman"/>
              <w:b/>
              <w:bCs/>
              <w:sz w:val="24"/>
            </w:rPr>
          </w:pPr>
        </w:p>
        <w:p w14:paraId="47A6BE34" w14:textId="77777777" w:rsidR="004305D4" w:rsidRPr="004305D4" w:rsidRDefault="004305D4" w:rsidP="004305D4">
          <w:pPr>
            <w:spacing w:after="0" w:line="240" w:lineRule="auto"/>
            <w:jc w:val="center"/>
            <w:rPr>
              <w:rFonts w:ascii="Times New Roman" w:hAnsi="Times New Roman" w:cs="Times New Roman"/>
              <w:b/>
              <w:bCs/>
              <w:sz w:val="24"/>
            </w:rPr>
          </w:pPr>
        </w:p>
        <w:p w14:paraId="62DBABB4" w14:textId="77777777" w:rsidR="004305D4" w:rsidRPr="004305D4" w:rsidRDefault="004305D4" w:rsidP="004305D4">
          <w:pPr>
            <w:spacing w:after="0" w:line="240" w:lineRule="auto"/>
            <w:jc w:val="center"/>
            <w:rPr>
              <w:rFonts w:ascii="Times New Roman" w:hAnsi="Times New Roman" w:cs="Times New Roman"/>
              <w:b/>
              <w:bCs/>
              <w:sz w:val="24"/>
            </w:rPr>
          </w:pPr>
        </w:p>
        <w:p w14:paraId="2056F7ED" w14:textId="77777777" w:rsidR="004305D4" w:rsidRPr="004305D4" w:rsidRDefault="004305D4" w:rsidP="004305D4">
          <w:pPr>
            <w:spacing w:after="0" w:line="240" w:lineRule="auto"/>
            <w:jc w:val="center"/>
            <w:rPr>
              <w:rFonts w:ascii="Times New Roman" w:hAnsi="Times New Roman" w:cs="Times New Roman"/>
              <w:b/>
              <w:bCs/>
              <w:sz w:val="24"/>
            </w:rPr>
          </w:pPr>
        </w:p>
        <w:p w14:paraId="43720947" w14:textId="77777777" w:rsidR="004305D4" w:rsidRPr="004305D4" w:rsidRDefault="004305D4" w:rsidP="004305D4">
          <w:pPr>
            <w:spacing w:after="0" w:line="240" w:lineRule="auto"/>
            <w:jc w:val="center"/>
            <w:rPr>
              <w:rFonts w:ascii="Times New Roman" w:hAnsi="Times New Roman" w:cs="Times New Roman"/>
              <w:b/>
              <w:bCs/>
              <w:sz w:val="24"/>
            </w:rPr>
          </w:pPr>
        </w:p>
        <w:p w14:paraId="08DABBE4" w14:textId="77777777" w:rsidR="004305D4" w:rsidRPr="004305D4" w:rsidRDefault="004305D4" w:rsidP="004305D4">
          <w:pPr>
            <w:spacing w:after="0" w:line="240" w:lineRule="auto"/>
            <w:jc w:val="center"/>
            <w:rPr>
              <w:rFonts w:ascii="Times New Roman" w:hAnsi="Times New Roman" w:cs="Times New Roman"/>
              <w:b/>
              <w:bCs/>
              <w:sz w:val="24"/>
            </w:rPr>
          </w:pPr>
        </w:p>
        <w:p w14:paraId="4A66DE2A" w14:textId="77777777" w:rsidR="004305D4" w:rsidRPr="004305D4" w:rsidRDefault="004305D4" w:rsidP="004305D4">
          <w:pPr>
            <w:spacing w:after="0" w:line="240" w:lineRule="auto"/>
            <w:jc w:val="center"/>
            <w:rPr>
              <w:rFonts w:ascii="Times New Roman" w:hAnsi="Times New Roman" w:cs="Times New Roman"/>
              <w:b/>
              <w:bCs/>
              <w:sz w:val="24"/>
            </w:rPr>
          </w:pPr>
        </w:p>
        <w:p w14:paraId="6765BDE8" w14:textId="77777777" w:rsidR="004305D4" w:rsidRPr="004305D4" w:rsidRDefault="004305D4" w:rsidP="004305D4">
          <w:pPr>
            <w:spacing w:after="0" w:line="240" w:lineRule="auto"/>
            <w:jc w:val="center"/>
            <w:rPr>
              <w:rFonts w:ascii="Times New Roman" w:hAnsi="Times New Roman" w:cs="Times New Roman"/>
              <w:b/>
              <w:bCs/>
              <w:sz w:val="24"/>
            </w:rPr>
          </w:pPr>
        </w:p>
        <w:p w14:paraId="45336684" w14:textId="77777777" w:rsidR="004305D4" w:rsidRPr="004305D4" w:rsidRDefault="004305D4" w:rsidP="004305D4">
          <w:pPr>
            <w:spacing w:after="0" w:line="240" w:lineRule="auto"/>
            <w:jc w:val="center"/>
            <w:rPr>
              <w:rFonts w:ascii="Times New Roman" w:hAnsi="Times New Roman" w:cs="Times New Roman"/>
              <w:b/>
              <w:bCs/>
              <w:sz w:val="24"/>
            </w:rPr>
          </w:pPr>
        </w:p>
        <w:p w14:paraId="5FF0ABBF" w14:textId="77777777" w:rsidR="004305D4" w:rsidRPr="004305D4" w:rsidRDefault="004305D4" w:rsidP="004305D4">
          <w:pPr>
            <w:spacing w:after="0" w:line="240" w:lineRule="auto"/>
            <w:jc w:val="center"/>
            <w:rPr>
              <w:rFonts w:ascii="Times New Roman" w:hAnsi="Times New Roman" w:cs="Times New Roman"/>
              <w:b/>
              <w:bCs/>
              <w:sz w:val="24"/>
            </w:rPr>
          </w:pPr>
        </w:p>
        <w:p w14:paraId="2EF99767" w14:textId="77777777" w:rsidR="004305D4" w:rsidRPr="004305D4" w:rsidRDefault="004305D4" w:rsidP="004305D4">
          <w:pPr>
            <w:spacing w:after="0" w:line="240" w:lineRule="auto"/>
            <w:jc w:val="center"/>
            <w:rPr>
              <w:rFonts w:ascii="Times New Roman" w:hAnsi="Times New Roman" w:cs="Times New Roman"/>
              <w:b/>
              <w:bCs/>
              <w:sz w:val="24"/>
            </w:rPr>
          </w:pPr>
        </w:p>
        <w:p w14:paraId="38321C2A" w14:textId="77777777" w:rsidR="004305D4" w:rsidRPr="004305D4" w:rsidRDefault="004305D4" w:rsidP="004305D4">
          <w:pPr>
            <w:spacing w:after="0" w:line="240" w:lineRule="auto"/>
            <w:rPr>
              <w:rFonts w:ascii="Times New Roman" w:hAnsi="Times New Roman" w:cs="Times New Roman"/>
              <w:b/>
              <w:bCs/>
              <w:sz w:val="24"/>
            </w:rPr>
          </w:pPr>
        </w:p>
        <w:p w14:paraId="756F579D" w14:textId="051767E9" w:rsidR="004305D4" w:rsidRPr="004305D4" w:rsidRDefault="004305D4" w:rsidP="004305D4">
          <w:pPr>
            <w:spacing w:after="0" w:line="240" w:lineRule="auto"/>
            <w:jc w:val="center"/>
            <w:rPr>
              <w:rFonts w:ascii="Times New Roman" w:hAnsi="Times New Roman" w:cs="Times New Roman"/>
              <w:sz w:val="24"/>
            </w:rPr>
          </w:pPr>
          <w:r w:rsidRPr="004305D4">
            <w:rPr>
              <w:rFonts w:ascii="Times New Roman" w:hAnsi="Times New Roman" w:cs="Times New Roman"/>
              <w:b/>
              <w:bCs/>
              <w:sz w:val="24"/>
            </w:rPr>
            <w:br/>
          </w:r>
          <w:r w:rsidRPr="004305D4">
            <w:rPr>
              <w:rFonts w:ascii="Times New Roman" w:hAnsi="Times New Roman" w:cs="Times New Roman"/>
              <w:b/>
              <w:bCs/>
              <w:sz w:val="24"/>
            </w:rPr>
            <w:br/>
          </w:r>
          <w:r w:rsidRPr="004305D4">
            <w:rPr>
              <w:rFonts w:ascii="Times New Roman" w:hAnsi="Times New Roman" w:cs="Times New Roman"/>
              <w:sz w:val="24"/>
            </w:rPr>
            <w:t>Supervisor:</w:t>
          </w:r>
          <w:r w:rsidRPr="004305D4">
            <w:rPr>
              <w:rFonts w:ascii="Times New Roman" w:hAnsi="Times New Roman" w:cs="Times New Roman"/>
              <w:sz w:val="24"/>
            </w:rPr>
            <w:t xml:space="preserve"> Dr. </w:t>
          </w:r>
          <w:proofErr w:type="spellStart"/>
          <w:r w:rsidRPr="004305D4">
            <w:rPr>
              <w:rFonts w:ascii="Times New Roman" w:hAnsi="Times New Roman" w:cs="Times New Roman"/>
              <w:sz w:val="24"/>
            </w:rPr>
            <w:t>Ceni</w:t>
          </w:r>
          <w:proofErr w:type="spellEnd"/>
          <w:r w:rsidRPr="004305D4">
            <w:rPr>
              <w:rFonts w:ascii="Times New Roman" w:hAnsi="Times New Roman" w:cs="Times New Roman"/>
              <w:sz w:val="24"/>
            </w:rPr>
            <w:t xml:space="preserve"> </w:t>
          </w:r>
          <w:proofErr w:type="spellStart"/>
          <w:r w:rsidRPr="004305D4">
            <w:rPr>
              <w:rFonts w:ascii="Times New Roman" w:hAnsi="Times New Roman" w:cs="Times New Roman"/>
              <w:sz w:val="24"/>
            </w:rPr>
            <w:t>Baboglu</w:t>
          </w:r>
          <w:proofErr w:type="spellEnd"/>
        </w:p>
        <w:p w14:paraId="444D7EF1" w14:textId="79C08F78" w:rsidR="001D3D92" w:rsidRPr="00377FED" w:rsidRDefault="004305D4" w:rsidP="004305D4">
          <w:pPr>
            <w:pStyle w:val="Title"/>
            <w:ind w:right="1705"/>
            <w:rPr>
              <w:rFonts w:ascii="Times New Roman" w:hAnsi="Times New Roman" w:cs="Times New Roman"/>
              <w:b w:val="0"/>
              <w:bCs/>
            </w:rPr>
          </w:pPr>
          <w:r w:rsidRPr="00377FED">
            <w:rPr>
              <w:rFonts w:ascii="Times New Roman" w:hAnsi="Times New Roman" w:cs="Times New Roman"/>
              <w:b w:val="0"/>
              <w:bCs/>
              <w:sz w:val="24"/>
              <w:szCs w:val="24"/>
            </w:rPr>
            <w:t xml:space="preserve">Date of submission: </w:t>
          </w:r>
          <w:r w:rsidRPr="00377FED">
            <w:rPr>
              <w:rFonts w:ascii="Times New Roman" w:hAnsi="Times New Roman" w:cs="Times New Roman"/>
              <w:b w:val="0"/>
              <w:bCs/>
              <w:sz w:val="24"/>
              <w:szCs w:val="24"/>
            </w:rPr>
            <w:t xml:space="preserve">June </w:t>
          </w:r>
          <w:r w:rsidRPr="00377FED">
            <w:rPr>
              <w:rFonts w:ascii="Times New Roman" w:hAnsi="Times New Roman" w:cs="Times New Roman"/>
              <w:b w:val="0"/>
              <w:bCs/>
              <w:sz w:val="24"/>
              <w:szCs w:val="24"/>
            </w:rPr>
            <w:t>6</w:t>
          </w:r>
          <w:r w:rsidRPr="00377FED">
            <w:rPr>
              <w:rFonts w:ascii="Times New Roman" w:hAnsi="Times New Roman" w:cs="Times New Roman"/>
              <w:b w:val="0"/>
              <w:bCs/>
              <w:sz w:val="24"/>
              <w:szCs w:val="24"/>
              <w:vertAlign w:val="superscript"/>
            </w:rPr>
            <w:t>th</w:t>
          </w:r>
          <w:r w:rsidRPr="00377FED">
            <w:rPr>
              <w:rFonts w:ascii="Times New Roman" w:hAnsi="Times New Roman" w:cs="Times New Roman"/>
              <w:b w:val="0"/>
              <w:bCs/>
              <w:sz w:val="24"/>
              <w:szCs w:val="24"/>
            </w:rPr>
            <w:t>, 2022</w:t>
          </w:r>
        </w:p>
      </w:sdtContent>
    </w:sdt>
    <w:p w14:paraId="6C0BBE96" w14:textId="77777777" w:rsidR="00D065B3" w:rsidRPr="007B7C88" w:rsidRDefault="00D065B3" w:rsidP="00EF409F">
      <w:pPr>
        <w:pStyle w:val="TOCHeading"/>
        <w:rPr>
          <w:rFonts w:ascii="Times New Roman" w:hAnsi="Times New Roman" w:cs="Times New Roman"/>
        </w:rPr>
      </w:pPr>
      <w:r w:rsidRPr="007B7C88">
        <w:rPr>
          <w:rFonts w:ascii="Times New Roman" w:hAnsi="Times New Roman" w:cs="Times New Roman"/>
        </w:rPr>
        <w:lastRenderedPageBreak/>
        <w:t>Table of Contents</w:t>
      </w:r>
    </w:p>
    <w:p w14:paraId="02804492" w14:textId="553CD2C6" w:rsidR="003D614F" w:rsidRPr="003D614F" w:rsidRDefault="00FA7BBE">
      <w:pPr>
        <w:pStyle w:val="TOC1"/>
        <w:rPr>
          <w:rFonts w:asciiTheme="minorHAnsi" w:eastAsiaTheme="minorEastAsia" w:hAnsiTheme="minorHAnsi" w:cstheme="minorBidi"/>
          <w:b w:val="0"/>
          <w:bCs/>
          <w:noProof/>
          <w:color w:val="auto"/>
          <w:sz w:val="22"/>
          <w:szCs w:val="22"/>
          <w:lang w:eastAsia="en-CA"/>
        </w:rPr>
      </w:pPr>
      <w:r>
        <w:rPr>
          <w:rFonts w:cs="Times New Roman"/>
          <w:b w:val="0"/>
          <w:bCs/>
        </w:rPr>
        <w:fldChar w:fldCharType="begin"/>
      </w:r>
      <w:r>
        <w:rPr>
          <w:rFonts w:cs="Times New Roman"/>
          <w:b w:val="0"/>
          <w:bCs/>
        </w:rPr>
        <w:instrText xml:space="preserve"> TOC \o "1-1" \h \z \u </w:instrText>
      </w:r>
      <w:r>
        <w:rPr>
          <w:rFonts w:cs="Times New Roman"/>
          <w:b w:val="0"/>
          <w:bCs/>
        </w:rPr>
        <w:fldChar w:fldCharType="separate"/>
      </w:r>
      <w:hyperlink w:anchor="_Toc105148290" w:history="1">
        <w:r w:rsidR="003D614F" w:rsidRPr="003D614F">
          <w:rPr>
            <w:rStyle w:val="Hyperlink"/>
            <w:rFonts w:cs="Times New Roman"/>
            <w:b w:val="0"/>
            <w:bCs/>
            <w:noProof/>
          </w:rPr>
          <w:t>Abstract</w:t>
        </w:r>
        <w:r w:rsidR="003D614F" w:rsidRPr="003D614F">
          <w:rPr>
            <w:b w:val="0"/>
            <w:bCs/>
            <w:noProof/>
            <w:webHidden/>
          </w:rPr>
          <w:tab/>
        </w:r>
        <w:r w:rsidR="003D614F" w:rsidRPr="003D614F">
          <w:rPr>
            <w:b w:val="0"/>
            <w:bCs/>
            <w:noProof/>
            <w:webHidden/>
          </w:rPr>
          <w:fldChar w:fldCharType="begin"/>
        </w:r>
        <w:r w:rsidR="003D614F" w:rsidRPr="003D614F">
          <w:rPr>
            <w:b w:val="0"/>
            <w:bCs/>
            <w:noProof/>
            <w:webHidden/>
          </w:rPr>
          <w:instrText xml:space="preserve"> PAGEREF _Toc105148290 \h </w:instrText>
        </w:r>
        <w:r w:rsidR="003D614F" w:rsidRPr="003D614F">
          <w:rPr>
            <w:b w:val="0"/>
            <w:bCs/>
            <w:noProof/>
            <w:webHidden/>
          </w:rPr>
        </w:r>
        <w:r w:rsidR="003D614F" w:rsidRPr="003D614F">
          <w:rPr>
            <w:b w:val="0"/>
            <w:bCs/>
            <w:noProof/>
            <w:webHidden/>
          </w:rPr>
          <w:fldChar w:fldCharType="separate"/>
        </w:r>
        <w:r w:rsidR="00EA317F">
          <w:rPr>
            <w:b w:val="0"/>
            <w:bCs/>
            <w:noProof/>
            <w:webHidden/>
          </w:rPr>
          <w:t>3</w:t>
        </w:r>
        <w:r w:rsidR="003D614F" w:rsidRPr="003D614F">
          <w:rPr>
            <w:b w:val="0"/>
            <w:bCs/>
            <w:noProof/>
            <w:webHidden/>
          </w:rPr>
          <w:fldChar w:fldCharType="end"/>
        </w:r>
      </w:hyperlink>
    </w:p>
    <w:p w14:paraId="0DD35807" w14:textId="4E758416"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1" w:history="1">
        <w:r w:rsidRPr="003D614F">
          <w:rPr>
            <w:rStyle w:val="Hyperlink"/>
            <w:rFonts w:cs="Times New Roman"/>
            <w:b w:val="0"/>
            <w:bCs/>
            <w:noProof/>
          </w:rPr>
          <w:t>Introduction</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_Toc105148291 \h </w:instrText>
        </w:r>
        <w:r w:rsidRPr="003D614F">
          <w:rPr>
            <w:b w:val="0"/>
            <w:bCs/>
            <w:noProof/>
            <w:webHidden/>
          </w:rPr>
        </w:r>
        <w:r w:rsidRPr="003D614F">
          <w:rPr>
            <w:b w:val="0"/>
            <w:bCs/>
            <w:noProof/>
            <w:webHidden/>
          </w:rPr>
          <w:fldChar w:fldCharType="separate"/>
        </w:r>
        <w:r w:rsidR="00EA317F">
          <w:rPr>
            <w:b w:val="0"/>
            <w:bCs/>
            <w:noProof/>
            <w:webHidden/>
          </w:rPr>
          <w:t>4</w:t>
        </w:r>
        <w:r w:rsidRPr="003D614F">
          <w:rPr>
            <w:b w:val="0"/>
            <w:bCs/>
            <w:noProof/>
            <w:webHidden/>
          </w:rPr>
          <w:fldChar w:fldCharType="end"/>
        </w:r>
      </w:hyperlink>
    </w:p>
    <w:p w14:paraId="7FE4C6DA" w14:textId="2FF89E44"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2" w:history="1">
        <w:r w:rsidRPr="003D614F">
          <w:rPr>
            <w:rStyle w:val="Hyperlink"/>
            <w:rFonts w:cs="Times New Roman"/>
            <w:b w:val="0"/>
            <w:bCs/>
            <w:noProof/>
          </w:rPr>
          <w:t>Literature Review</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_Toc105148292 \h </w:instrText>
        </w:r>
        <w:r w:rsidRPr="003D614F">
          <w:rPr>
            <w:b w:val="0"/>
            <w:bCs/>
            <w:noProof/>
            <w:webHidden/>
          </w:rPr>
        </w:r>
        <w:r w:rsidRPr="003D614F">
          <w:rPr>
            <w:b w:val="0"/>
            <w:bCs/>
            <w:noProof/>
            <w:webHidden/>
          </w:rPr>
          <w:fldChar w:fldCharType="separate"/>
        </w:r>
        <w:r w:rsidR="00EA317F">
          <w:rPr>
            <w:b w:val="0"/>
            <w:bCs/>
            <w:noProof/>
            <w:webHidden/>
          </w:rPr>
          <w:t>5</w:t>
        </w:r>
        <w:r w:rsidRPr="003D614F">
          <w:rPr>
            <w:b w:val="0"/>
            <w:bCs/>
            <w:noProof/>
            <w:webHidden/>
          </w:rPr>
          <w:fldChar w:fldCharType="end"/>
        </w:r>
      </w:hyperlink>
    </w:p>
    <w:p w14:paraId="06ADA6E3" w14:textId="744413C8"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3" w:history="1">
        <w:r w:rsidRPr="003D614F">
          <w:rPr>
            <w:rStyle w:val="Hyperlink"/>
            <w:rFonts w:cs="Times New Roman"/>
            <w:b w:val="0"/>
            <w:bCs/>
            <w:noProof/>
          </w:rPr>
          <w:t>Data Description</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_Toc105148293 \h </w:instrText>
        </w:r>
        <w:r w:rsidRPr="003D614F">
          <w:rPr>
            <w:b w:val="0"/>
            <w:bCs/>
            <w:noProof/>
            <w:webHidden/>
          </w:rPr>
        </w:r>
        <w:r w:rsidRPr="003D614F">
          <w:rPr>
            <w:b w:val="0"/>
            <w:bCs/>
            <w:noProof/>
            <w:webHidden/>
          </w:rPr>
          <w:fldChar w:fldCharType="separate"/>
        </w:r>
        <w:r w:rsidR="00EA317F">
          <w:rPr>
            <w:b w:val="0"/>
            <w:bCs/>
            <w:noProof/>
            <w:webHidden/>
          </w:rPr>
          <w:t>8</w:t>
        </w:r>
        <w:r w:rsidRPr="003D614F">
          <w:rPr>
            <w:b w:val="0"/>
            <w:bCs/>
            <w:noProof/>
            <w:webHidden/>
          </w:rPr>
          <w:fldChar w:fldCharType="end"/>
        </w:r>
      </w:hyperlink>
    </w:p>
    <w:p w14:paraId="4EE81886" w14:textId="10B827D5"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4" w:history="1">
        <w:r w:rsidRPr="003D614F">
          <w:rPr>
            <w:rStyle w:val="Hyperlink"/>
            <w:rFonts w:cs="Times New Roman"/>
            <w:b w:val="0"/>
            <w:bCs/>
            <w:noProof/>
          </w:rPr>
          <w:t>Exploratory Data Analysis</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_Toc105148294 \h </w:instrText>
        </w:r>
        <w:r w:rsidRPr="003D614F">
          <w:rPr>
            <w:b w:val="0"/>
            <w:bCs/>
            <w:noProof/>
            <w:webHidden/>
          </w:rPr>
        </w:r>
        <w:r w:rsidRPr="003D614F">
          <w:rPr>
            <w:b w:val="0"/>
            <w:bCs/>
            <w:noProof/>
            <w:webHidden/>
          </w:rPr>
          <w:fldChar w:fldCharType="separate"/>
        </w:r>
        <w:r w:rsidR="00EA317F">
          <w:rPr>
            <w:b w:val="0"/>
            <w:bCs/>
            <w:noProof/>
            <w:webHidden/>
          </w:rPr>
          <w:t>12</w:t>
        </w:r>
        <w:r w:rsidRPr="003D614F">
          <w:rPr>
            <w:b w:val="0"/>
            <w:bCs/>
            <w:noProof/>
            <w:webHidden/>
          </w:rPr>
          <w:fldChar w:fldCharType="end"/>
        </w:r>
      </w:hyperlink>
    </w:p>
    <w:p w14:paraId="3901A027" w14:textId="46ABFA14"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5" w:history="1">
        <w:r w:rsidRPr="003D614F">
          <w:rPr>
            <w:rStyle w:val="Hyperlink"/>
            <w:rFonts w:cs="Times New Roman"/>
            <w:b w:val="0"/>
            <w:bCs/>
            <w:noProof/>
          </w:rPr>
          <w:t>Approach</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_Toc105148295 \h </w:instrText>
        </w:r>
        <w:r w:rsidRPr="003D614F">
          <w:rPr>
            <w:b w:val="0"/>
            <w:bCs/>
            <w:noProof/>
            <w:webHidden/>
          </w:rPr>
        </w:r>
        <w:r w:rsidRPr="003D614F">
          <w:rPr>
            <w:b w:val="0"/>
            <w:bCs/>
            <w:noProof/>
            <w:webHidden/>
          </w:rPr>
          <w:fldChar w:fldCharType="separate"/>
        </w:r>
        <w:r w:rsidR="00EA317F">
          <w:rPr>
            <w:b w:val="0"/>
            <w:bCs/>
            <w:noProof/>
            <w:webHidden/>
          </w:rPr>
          <w:t>13</w:t>
        </w:r>
        <w:r w:rsidRPr="003D614F">
          <w:rPr>
            <w:b w:val="0"/>
            <w:bCs/>
            <w:noProof/>
            <w:webHidden/>
          </w:rPr>
          <w:fldChar w:fldCharType="end"/>
        </w:r>
      </w:hyperlink>
    </w:p>
    <w:p w14:paraId="0E69B8FC" w14:textId="438E08E5"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6" w:history="1">
        <w:r w:rsidRPr="003D614F">
          <w:rPr>
            <w:rStyle w:val="Hyperlink"/>
            <w:rFonts w:cs="Times New Roman"/>
            <w:b w:val="0"/>
            <w:bCs/>
            <w:noProof/>
          </w:rPr>
          <w:t>Results</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_Toc105148296 \h </w:instrText>
        </w:r>
        <w:r w:rsidRPr="003D614F">
          <w:rPr>
            <w:b w:val="0"/>
            <w:bCs/>
            <w:noProof/>
            <w:webHidden/>
          </w:rPr>
        </w:r>
        <w:r w:rsidRPr="003D614F">
          <w:rPr>
            <w:b w:val="0"/>
            <w:bCs/>
            <w:noProof/>
            <w:webHidden/>
          </w:rPr>
          <w:fldChar w:fldCharType="separate"/>
        </w:r>
        <w:r w:rsidR="00EA317F">
          <w:rPr>
            <w:b w:val="0"/>
            <w:bCs/>
            <w:noProof/>
            <w:webHidden/>
          </w:rPr>
          <w:t>14</w:t>
        </w:r>
        <w:r w:rsidRPr="003D614F">
          <w:rPr>
            <w:b w:val="0"/>
            <w:bCs/>
            <w:noProof/>
            <w:webHidden/>
          </w:rPr>
          <w:fldChar w:fldCharType="end"/>
        </w:r>
      </w:hyperlink>
    </w:p>
    <w:p w14:paraId="08EA5399" w14:textId="5BB997A9"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7" w:history="1">
        <w:r w:rsidRPr="003D614F">
          <w:rPr>
            <w:rStyle w:val="Hyperlink"/>
            <w:rFonts w:cs="Times New Roman"/>
            <w:b w:val="0"/>
            <w:bCs/>
            <w:noProof/>
          </w:rPr>
          <w:t>Conclusions</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_Toc105148297 \h </w:instrText>
        </w:r>
        <w:r w:rsidRPr="003D614F">
          <w:rPr>
            <w:b w:val="0"/>
            <w:bCs/>
            <w:noProof/>
            <w:webHidden/>
          </w:rPr>
        </w:r>
        <w:r w:rsidRPr="003D614F">
          <w:rPr>
            <w:b w:val="0"/>
            <w:bCs/>
            <w:noProof/>
            <w:webHidden/>
          </w:rPr>
          <w:fldChar w:fldCharType="separate"/>
        </w:r>
        <w:r w:rsidR="00EA317F">
          <w:rPr>
            <w:b w:val="0"/>
            <w:bCs/>
            <w:noProof/>
            <w:webHidden/>
          </w:rPr>
          <w:t>14</w:t>
        </w:r>
        <w:r w:rsidRPr="003D614F">
          <w:rPr>
            <w:b w:val="0"/>
            <w:bCs/>
            <w:noProof/>
            <w:webHidden/>
          </w:rPr>
          <w:fldChar w:fldCharType="end"/>
        </w:r>
      </w:hyperlink>
    </w:p>
    <w:p w14:paraId="2095C2F7" w14:textId="576419FB"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8" w:history="1">
        <w:r w:rsidRPr="003D614F">
          <w:rPr>
            <w:rStyle w:val="Hyperlink"/>
            <w:rFonts w:cs="Times New Roman"/>
            <w:b w:val="0"/>
            <w:bCs/>
            <w:noProof/>
          </w:rPr>
          <w:t>References</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_Toc105148298 \h </w:instrText>
        </w:r>
        <w:r w:rsidRPr="003D614F">
          <w:rPr>
            <w:b w:val="0"/>
            <w:bCs/>
            <w:noProof/>
            <w:webHidden/>
          </w:rPr>
        </w:r>
        <w:r w:rsidRPr="003D614F">
          <w:rPr>
            <w:b w:val="0"/>
            <w:bCs/>
            <w:noProof/>
            <w:webHidden/>
          </w:rPr>
          <w:fldChar w:fldCharType="separate"/>
        </w:r>
        <w:r w:rsidR="00EA317F">
          <w:rPr>
            <w:b w:val="0"/>
            <w:bCs/>
            <w:noProof/>
            <w:webHidden/>
          </w:rPr>
          <w:t>15</w:t>
        </w:r>
        <w:r w:rsidRPr="003D614F">
          <w:rPr>
            <w:b w:val="0"/>
            <w:bCs/>
            <w:noProof/>
            <w:webHidden/>
          </w:rPr>
          <w:fldChar w:fldCharType="end"/>
        </w:r>
      </w:hyperlink>
    </w:p>
    <w:p w14:paraId="2C6541EB" w14:textId="27F972BF" w:rsidR="003D614F" w:rsidRPr="003D614F" w:rsidRDefault="003D614F">
      <w:pPr>
        <w:pStyle w:val="TOC1"/>
        <w:rPr>
          <w:rFonts w:asciiTheme="minorHAnsi" w:eastAsiaTheme="minorEastAsia" w:hAnsiTheme="minorHAnsi" w:cstheme="minorBidi"/>
          <w:b w:val="0"/>
          <w:bCs/>
          <w:noProof/>
          <w:color w:val="auto"/>
          <w:sz w:val="22"/>
          <w:szCs w:val="22"/>
          <w:lang w:eastAsia="en-CA"/>
        </w:rPr>
      </w:pPr>
      <w:hyperlink w:anchor="_Toc105148299" w:history="1">
        <w:r w:rsidRPr="003D614F">
          <w:rPr>
            <w:rStyle w:val="Hyperlink"/>
            <w:rFonts w:cs="Times New Roman"/>
            <w:b w:val="0"/>
            <w:bCs/>
            <w:noProof/>
          </w:rPr>
          <w:t>Terminology</w:t>
        </w:r>
        <w:r w:rsidRPr="003D614F">
          <w:rPr>
            <w:b w:val="0"/>
            <w:bCs/>
            <w:noProof/>
            <w:webHidden/>
          </w:rPr>
          <w:tab/>
        </w:r>
        <w:r w:rsidRPr="003D614F">
          <w:rPr>
            <w:b w:val="0"/>
            <w:bCs/>
            <w:noProof/>
            <w:webHidden/>
          </w:rPr>
          <w:fldChar w:fldCharType="begin"/>
        </w:r>
        <w:r w:rsidRPr="003D614F">
          <w:rPr>
            <w:b w:val="0"/>
            <w:bCs/>
            <w:noProof/>
            <w:webHidden/>
          </w:rPr>
          <w:instrText xml:space="preserve"> PAGEREF _Toc105148299 \h </w:instrText>
        </w:r>
        <w:r w:rsidRPr="003D614F">
          <w:rPr>
            <w:b w:val="0"/>
            <w:bCs/>
            <w:noProof/>
            <w:webHidden/>
          </w:rPr>
        </w:r>
        <w:r w:rsidRPr="003D614F">
          <w:rPr>
            <w:b w:val="0"/>
            <w:bCs/>
            <w:noProof/>
            <w:webHidden/>
          </w:rPr>
          <w:fldChar w:fldCharType="separate"/>
        </w:r>
        <w:r w:rsidR="00EA317F">
          <w:rPr>
            <w:b w:val="0"/>
            <w:bCs/>
            <w:noProof/>
            <w:webHidden/>
          </w:rPr>
          <w:t>16</w:t>
        </w:r>
        <w:r w:rsidRPr="003D614F">
          <w:rPr>
            <w:b w:val="0"/>
            <w:bCs/>
            <w:noProof/>
            <w:webHidden/>
          </w:rPr>
          <w:fldChar w:fldCharType="end"/>
        </w:r>
      </w:hyperlink>
    </w:p>
    <w:p w14:paraId="0B12C1BE" w14:textId="439E9316" w:rsidR="00377FED" w:rsidRPr="00377FED" w:rsidRDefault="00FA7BBE" w:rsidP="00FA7BBE">
      <w:pPr>
        <w:pStyle w:val="TOC1"/>
        <w:numPr>
          <w:ilvl w:val="0"/>
          <w:numId w:val="0"/>
        </w:numPr>
        <w:rPr>
          <w:rFonts w:eastAsiaTheme="minorEastAsia" w:cs="Times New Roman"/>
          <w:b w:val="0"/>
          <w:bCs/>
          <w:noProof/>
          <w:color w:val="auto"/>
          <w:sz w:val="22"/>
          <w:szCs w:val="22"/>
          <w:lang w:eastAsia="en-CA"/>
        </w:rPr>
      </w:pPr>
      <w:r>
        <w:rPr>
          <w:rFonts w:cs="Times New Roman"/>
          <w:b w:val="0"/>
          <w:bCs/>
        </w:rPr>
        <w:fldChar w:fldCharType="end"/>
      </w:r>
      <w:r w:rsidRPr="00377FED">
        <w:rPr>
          <w:rFonts w:eastAsiaTheme="minorEastAsia" w:cs="Times New Roman"/>
          <w:b w:val="0"/>
          <w:bCs/>
          <w:noProof/>
          <w:color w:val="auto"/>
          <w:sz w:val="22"/>
          <w:szCs w:val="22"/>
          <w:lang w:eastAsia="en-CA"/>
        </w:rPr>
        <w:t xml:space="preserve"> </w:t>
      </w:r>
    </w:p>
    <w:p w14:paraId="72E84C00" w14:textId="4E5607D1" w:rsidR="007B7C88" w:rsidRPr="004305D4" w:rsidRDefault="007B7C88" w:rsidP="006C2040">
      <w:pPr>
        <w:rPr>
          <w:rFonts w:ascii="Times New Roman" w:hAnsi="Times New Roman" w:cs="Times New Roman"/>
        </w:rPr>
        <w:sectPr w:rsidR="007B7C88" w:rsidRPr="004305D4" w:rsidSect="00377FED">
          <w:headerReference w:type="default" r:id="rId8"/>
          <w:pgSz w:w="12240" w:h="15840"/>
          <w:pgMar w:top="2160" w:right="1440" w:bottom="2070" w:left="1440" w:header="680" w:footer="1003" w:gutter="0"/>
          <w:pgNumType w:start="1"/>
          <w:cols w:space="708"/>
          <w:titlePg/>
          <w:docGrid w:linePitch="360"/>
        </w:sectPr>
      </w:pPr>
    </w:p>
    <w:p w14:paraId="54B88799" w14:textId="7A4FA88F" w:rsidR="00297C4C" w:rsidRPr="004305D4" w:rsidRDefault="00377FED" w:rsidP="00FA7BBE">
      <w:pPr>
        <w:pStyle w:val="Heading1"/>
        <w:ind w:left="720"/>
        <w:rPr>
          <w:rFonts w:ascii="Times New Roman" w:hAnsi="Times New Roman" w:cs="Times New Roman"/>
        </w:rPr>
      </w:pPr>
      <w:bookmarkStart w:id="0" w:name="_Toc105148290"/>
      <w:r>
        <w:rPr>
          <w:rFonts w:ascii="Times New Roman" w:hAnsi="Times New Roman" w:cs="Times New Roman"/>
        </w:rPr>
        <w:lastRenderedPageBreak/>
        <w:t>Abstract</w:t>
      </w:r>
      <w:bookmarkEnd w:id="0"/>
    </w:p>
    <w:p w14:paraId="48337CF6" w14:textId="77777777" w:rsidR="00FA7BBE" w:rsidRDefault="00FA7BBE" w:rsidP="00FA7BBE">
      <w:pPr>
        <w:spacing w:after="0" w:line="480" w:lineRule="auto"/>
        <w:ind w:firstLine="720"/>
        <w:rPr>
          <w:rFonts w:ascii="Times New Roman" w:hAnsi="Times New Roman" w:cs="Times New Roman"/>
          <w:sz w:val="24"/>
        </w:rPr>
      </w:pPr>
      <w:bookmarkStart w:id="1" w:name="_Toc442773185"/>
    </w:p>
    <w:p w14:paraId="7AD3F5EA" w14:textId="77777777" w:rsidR="00992F40" w:rsidRDefault="00377FED" w:rsidP="00992F40">
      <w:pPr>
        <w:spacing w:after="0" w:line="480" w:lineRule="auto"/>
        <w:ind w:firstLine="720"/>
        <w:rPr>
          <w:rFonts w:ascii="Times New Roman" w:hAnsi="Times New Roman" w:cs="Times New Roman"/>
          <w:sz w:val="24"/>
        </w:rPr>
      </w:pPr>
      <w:r w:rsidRPr="00475B8D">
        <w:rPr>
          <w:rFonts w:ascii="Times New Roman" w:hAnsi="Times New Roman" w:cs="Times New Roman"/>
          <w:sz w:val="24"/>
        </w:rPr>
        <w:t xml:space="preserve">There is nothing more important than safe drinking water. It is essential for the well-being of all human life but unfortunately, ensuring access to safe and clean drinking water can still be challenging, even here in Canada. </w:t>
      </w:r>
      <w:r w:rsidR="00992F40" w:rsidRPr="00475B8D">
        <w:rPr>
          <w:rFonts w:ascii="Times New Roman" w:hAnsi="Times New Roman" w:cs="Times New Roman"/>
          <w:sz w:val="24"/>
        </w:rPr>
        <w:t>Water quality has conventionally been tested through expensive and time-consuming laboratory analyses and these analyses can vary depending on the number of parameters being tested.</w:t>
      </w:r>
      <w:r w:rsidR="00992F40">
        <w:rPr>
          <w:rFonts w:ascii="Times New Roman" w:hAnsi="Times New Roman" w:cs="Times New Roman"/>
          <w:sz w:val="24"/>
        </w:rPr>
        <w:t xml:space="preserve"> Can the implementation of a supervised machine-learning model be used to determine if the water the safe for residents to drink? </w:t>
      </w:r>
    </w:p>
    <w:p w14:paraId="6568ECAA" w14:textId="27B3CF99" w:rsidR="00992F40" w:rsidRDefault="00992F40" w:rsidP="00992F40">
      <w:pPr>
        <w:spacing w:after="0" w:line="480" w:lineRule="auto"/>
        <w:ind w:firstLine="720"/>
        <w:rPr>
          <w:rFonts w:ascii="Times New Roman" w:hAnsi="Times New Roman" w:cs="Times New Roman"/>
          <w:sz w:val="24"/>
        </w:rPr>
      </w:pPr>
      <w:r w:rsidRPr="00475B8D">
        <w:rPr>
          <w:rFonts w:ascii="Times New Roman" w:hAnsi="Times New Roman" w:cs="Times New Roman"/>
          <w:sz w:val="24"/>
        </w:rPr>
        <w:t xml:space="preserve">In this capstone project, the goal is to </w:t>
      </w:r>
      <w:r>
        <w:rPr>
          <w:rFonts w:ascii="Times New Roman" w:hAnsi="Times New Roman" w:cs="Times New Roman"/>
          <w:sz w:val="24"/>
        </w:rPr>
        <w:t xml:space="preserve">first identify significant parameters required to predict potable water and then to use those parameters to </w:t>
      </w:r>
      <w:r w:rsidRPr="00475B8D">
        <w:rPr>
          <w:rFonts w:ascii="Times New Roman" w:hAnsi="Times New Roman" w:cs="Times New Roman"/>
          <w:sz w:val="24"/>
        </w:rPr>
        <w:t xml:space="preserve">explore a series of supervised machine learning algorithms to classify water </w:t>
      </w:r>
      <w:r>
        <w:rPr>
          <w:rFonts w:ascii="Times New Roman" w:hAnsi="Times New Roman" w:cs="Times New Roman"/>
          <w:sz w:val="24"/>
        </w:rPr>
        <w:t>potability</w:t>
      </w:r>
      <w:r w:rsidRPr="00475B8D">
        <w:rPr>
          <w:rFonts w:ascii="Times New Roman" w:hAnsi="Times New Roman" w:cs="Times New Roman"/>
          <w:sz w:val="24"/>
        </w:rPr>
        <w:t xml:space="preserve"> as safe (potable) or unsafe (non-potable). Using </w:t>
      </w:r>
      <w:r>
        <w:rPr>
          <w:rFonts w:ascii="Times New Roman" w:hAnsi="Times New Roman" w:cs="Times New Roman"/>
          <w:sz w:val="24"/>
        </w:rPr>
        <w:t>the proposed Water Quality</w:t>
      </w:r>
      <w:r w:rsidRPr="00475B8D">
        <w:rPr>
          <w:rFonts w:ascii="Times New Roman" w:hAnsi="Times New Roman" w:cs="Times New Roman"/>
          <w:sz w:val="24"/>
        </w:rPr>
        <w:t xml:space="preserve"> dataset</w:t>
      </w:r>
      <w:r>
        <w:rPr>
          <w:rFonts w:ascii="Times New Roman" w:hAnsi="Times New Roman" w:cs="Times New Roman"/>
          <w:sz w:val="24"/>
        </w:rPr>
        <w:t xml:space="preserve"> that contains nine parameters that will be used as predictor variables to determine the class variable, potability</w:t>
      </w:r>
      <w:r w:rsidR="00D74AF7">
        <w:rPr>
          <w:rFonts w:ascii="Times New Roman" w:hAnsi="Times New Roman" w:cs="Times New Roman"/>
          <w:sz w:val="24"/>
        </w:rPr>
        <w:t xml:space="preserve"> (</w:t>
      </w:r>
      <w:proofErr w:type="spellStart"/>
      <w:r w:rsidR="00D74AF7" w:rsidRPr="00D74AF7">
        <w:rPr>
          <w:rFonts w:ascii="Times New Roman" w:hAnsi="Times New Roman" w:cs="Times New Roman"/>
        </w:rPr>
        <w:t>Kadiwal</w:t>
      </w:r>
      <w:proofErr w:type="spellEnd"/>
      <w:r w:rsidR="00D74AF7">
        <w:rPr>
          <w:rFonts w:ascii="Times New Roman" w:hAnsi="Times New Roman" w:cs="Times New Roman"/>
        </w:rPr>
        <w:t>, 2021)</w:t>
      </w:r>
      <w:r>
        <w:rPr>
          <w:rFonts w:ascii="Times New Roman" w:hAnsi="Times New Roman" w:cs="Times New Roman"/>
          <w:sz w:val="24"/>
        </w:rPr>
        <w:t xml:space="preserve">. This research will explore which of those parameters have the highest correlation with potability and test them against several machine learning algorithms to compare their performance in classifying safe or unsafe water. Using known techniques in Python, </w:t>
      </w:r>
      <w:commentRangeStart w:id="2"/>
      <w:r>
        <w:rPr>
          <w:rFonts w:ascii="Times New Roman" w:hAnsi="Times New Roman" w:cs="Times New Roman"/>
          <w:sz w:val="24"/>
        </w:rPr>
        <w:t xml:space="preserve">six classification models </w:t>
      </w:r>
      <w:commentRangeEnd w:id="2"/>
      <w:r>
        <w:rPr>
          <w:rStyle w:val="CommentReference"/>
        </w:rPr>
        <w:commentReference w:id="2"/>
      </w:r>
      <w:r>
        <w:rPr>
          <w:rFonts w:ascii="Times New Roman" w:hAnsi="Times New Roman" w:cs="Times New Roman"/>
          <w:sz w:val="24"/>
        </w:rPr>
        <w:t xml:space="preserve">will be used: logistic regression, k-nearest neighbor regression, decision tree classifier, random forest classifier, </w:t>
      </w:r>
      <w:proofErr w:type="gramStart"/>
      <w:r>
        <w:rPr>
          <w:rFonts w:ascii="Times New Roman" w:hAnsi="Times New Roman" w:cs="Times New Roman"/>
          <w:sz w:val="24"/>
        </w:rPr>
        <w:t>Principle</w:t>
      </w:r>
      <w:proofErr w:type="gramEnd"/>
      <w:r>
        <w:rPr>
          <w:rFonts w:ascii="Times New Roman" w:hAnsi="Times New Roman" w:cs="Times New Roman"/>
          <w:sz w:val="24"/>
        </w:rPr>
        <w:t xml:space="preserve"> Component Analysis (PCA) algorithm, and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algorithm. </w:t>
      </w:r>
    </w:p>
    <w:p w14:paraId="382FDBA0" w14:textId="0846191D" w:rsidR="00EA317F" w:rsidRPr="00EA317F" w:rsidRDefault="00EA317F" w:rsidP="00992F40">
      <w:pPr>
        <w:spacing w:after="0" w:line="480" w:lineRule="auto"/>
        <w:ind w:firstLine="720"/>
        <w:rPr>
          <w:rFonts w:ascii="Times New Roman" w:hAnsi="Times New Roman" w:cs="Times New Roman"/>
          <w:i/>
          <w:iCs/>
          <w:color w:val="FF0000"/>
          <w:sz w:val="24"/>
        </w:rPr>
      </w:pPr>
      <w:r w:rsidRPr="00EA317F">
        <w:rPr>
          <w:rFonts w:ascii="Times New Roman" w:hAnsi="Times New Roman" w:cs="Times New Roman"/>
          <w:i/>
          <w:iCs/>
          <w:color w:val="FF0000"/>
          <w:sz w:val="24"/>
        </w:rPr>
        <w:t>** Will add conclusions and results from modeling **</w:t>
      </w:r>
    </w:p>
    <w:p w14:paraId="1E04EEA7" w14:textId="054C1628" w:rsidR="00572651" w:rsidRDefault="00572651" w:rsidP="00FA7BBE">
      <w:pPr>
        <w:spacing w:after="0" w:line="480" w:lineRule="auto"/>
        <w:ind w:firstLine="720"/>
        <w:rPr>
          <w:rFonts w:ascii="Times New Roman" w:hAnsi="Times New Roman" w:cs="Times New Roman"/>
          <w:sz w:val="24"/>
        </w:rPr>
      </w:pPr>
    </w:p>
    <w:p w14:paraId="2D14BF92" w14:textId="77777777" w:rsidR="00D74AF7" w:rsidRDefault="00D74AF7">
      <w:pPr>
        <w:spacing w:after="0" w:line="240" w:lineRule="auto"/>
        <w:rPr>
          <w:rFonts w:ascii="Times New Roman" w:eastAsiaTheme="majorEastAsia" w:hAnsi="Times New Roman" w:cs="Times New Roman"/>
          <w:b/>
          <w:sz w:val="36"/>
          <w:szCs w:val="32"/>
        </w:rPr>
      </w:pPr>
      <w:r>
        <w:rPr>
          <w:rFonts w:ascii="Times New Roman" w:hAnsi="Times New Roman" w:cs="Times New Roman"/>
        </w:rPr>
        <w:br w:type="page"/>
      </w:r>
    </w:p>
    <w:p w14:paraId="09F0FA1C" w14:textId="599E6851" w:rsidR="00992F40" w:rsidRPr="004305D4" w:rsidRDefault="00992F40" w:rsidP="00992F40">
      <w:pPr>
        <w:pStyle w:val="Heading1"/>
        <w:ind w:left="720"/>
        <w:rPr>
          <w:rFonts w:ascii="Times New Roman" w:hAnsi="Times New Roman" w:cs="Times New Roman"/>
        </w:rPr>
      </w:pPr>
      <w:bookmarkStart w:id="3" w:name="_Toc105148291"/>
      <w:r>
        <w:rPr>
          <w:rFonts w:ascii="Times New Roman" w:hAnsi="Times New Roman" w:cs="Times New Roman"/>
        </w:rPr>
        <w:lastRenderedPageBreak/>
        <w:t>Introduction</w:t>
      </w:r>
      <w:bookmarkEnd w:id="3"/>
    </w:p>
    <w:p w14:paraId="5E44A168" w14:textId="77777777" w:rsidR="00992F40" w:rsidRDefault="00992F40" w:rsidP="00572651">
      <w:pPr>
        <w:spacing w:after="0" w:line="480" w:lineRule="auto"/>
        <w:ind w:firstLine="720"/>
        <w:rPr>
          <w:rFonts w:ascii="Times New Roman" w:hAnsi="Times New Roman" w:cs="Times New Roman"/>
          <w:sz w:val="24"/>
        </w:rPr>
      </w:pPr>
    </w:p>
    <w:p w14:paraId="35C2DA10" w14:textId="466401A4" w:rsidR="00377FED" w:rsidRDefault="009077CA" w:rsidP="00992F40">
      <w:pPr>
        <w:spacing w:after="0" w:line="480" w:lineRule="auto"/>
        <w:ind w:firstLine="720"/>
        <w:rPr>
          <w:rFonts w:ascii="Times New Roman" w:hAnsi="Times New Roman" w:cs="Times New Roman"/>
          <w:sz w:val="24"/>
        </w:rPr>
      </w:pPr>
      <w:r w:rsidRPr="00475B8D">
        <w:rPr>
          <w:rFonts w:ascii="Times New Roman" w:hAnsi="Times New Roman" w:cs="Times New Roman"/>
          <w:sz w:val="24"/>
        </w:rPr>
        <w:t>Water potability is defined as water that is clean and safe for drinking. Due to many factors such as geography and the remoteness of the reserve</w:t>
      </w:r>
      <w:r>
        <w:rPr>
          <w:rFonts w:ascii="Times New Roman" w:hAnsi="Times New Roman" w:cs="Times New Roman"/>
          <w:sz w:val="24"/>
        </w:rPr>
        <w:t>s</w:t>
      </w:r>
      <w:r w:rsidRPr="00475B8D">
        <w:rPr>
          <w:rFonts w:ascii="Times New Roman" w:hAnsi="Times New Roman" w:cs="Times New Roman"/>
          <w:sz w:val="24"/>
        </w:rPr>
        <w:t xml:space="preserve">, chronic underfunding that leads to faulty treatment facilities, and past government policies, residents may not trust the water supply fearing elevated levels of heavy metals or contaminants like E. coli. The consequences of consuming non-potable water can vary depending on the levels of dangerous contaminants or pathogens in the water and can cause long term health effects. </w:t>
      </w:r>
      <w:r w:rsidR="00992F40" w:rsidRPr="00475B8D">
        <w:rPr>
          <w:rFonts w:ascii="Times New Roman" w:hAnsi="Times New Roman" w:cs="Times New Roman"/>
          <w:sz w:val="24"/>
        </w:rPr>
        <w:t>According to the Government of Canada, there are many First Nations communities that currently do not have access to safe drinking water. The most recent update from the Government of Canada reports that 132 long-term drinking water advisories have been lifted since 2015, but there are still 33 long-term drinking water advisories in effect in 28 communities as of April 25, 2022</w:t>
      </w:r>
      <w:r w:rsidR="00D74AF7">
        <w:rPr>
          <w:rFonts w:ascii="Times New Roman" w:hAnsi="Times New Roman" w:cs="Times New Roman"/>
          <w:sz w:val="24"/>
        </w:rPr>
        <w:t xml:space="preserve"> (Government of Canada, n.d.)</w:t>
      </w:r>
      <w:r w:rsidR="00992F40" w:rsidRPr="00475B8D">
        <w:rPr>
          <w:rFonts w:ascii="Times New Roman" w:hAnsi="Times New Roman" w:cs="Times New Roman"/>
          <w:sz w:val="24"/>
        </w:rPr>
        <w:t xml:space="preserve">. </w:t>
      </w:r>
    </w:p>
    <w:bookmarkEnd w:id="1"/>
    <w:p w14:paraId="09010ED6" w14:textId="2E11A901" w:rsidR="00C137B6" w:rsidRDefault="00992F40" w:rsidP="00992F40">
      <w:pPr>
        <w:spacing w:after="0" w:line="480" w:lineRule="auto"/>
        <w:ind w:firstLine="720"/>
        <w:rPr>
          <w:rFonts w:ascii="Times New Roman" w:hAnsi="Times New Roman" w:cs="Times New Roman"/>
        </w:rPr>
      </w:pPr>
      <w:r>
        <w:rPr>
          <w:rFonts w:ascii="Times New Roman" w:hAnsi="Times New Roman" w:cs="Times New Roman"/>
        </w:rPr>
        <w:t>As a private citizen in the province of Ontario, the turnaround time for a water sample submitted to a Public Health Ontario Laboratory is 4-days, with samples only accepted Monday to Friday</w:t>
      </w:r>
      <w:r w:rsidR="00ED2F9E">
        <w:rPr>
          <w:rFonts w:ascii="Times New Roman" w:hAnsi="Times New Roman" w:cs="Times New Roman"/>
        </w:rPr>
        <w:t xml:space="preserve"> (Public Health Ontario, n.d.)</w:t>
      </w:r>
      <w:r>
        <w:rPr>
          <w:rFonts w:ascii="Times New Roman" w:hAnsi="Times New Roman" w:cs="Times New Roman"/>
        </w:rPr>
        <w:t xml:space="preserve">. Excluding the cost for one sample kit and laboratory report, simple water assessments of water quality can be time consuming, financially straining, and a reasonable amount of effort is required to collect samples and ensure they are properly shipped and processed. Water is an essential requirement for all life on Earth but more importantly, access to clean water and safe sanitation is a basic human right. The average citizen should not have to pay out of pocket to ensure clean drinking water for themselves when Canada is considered a water-rich country, with an estimated 7% of the </w:t>
      </w:r>
      <w:r w:rsidR="00ED2F9E">
        <w:rPr>
          <w:rFonts w:ascii="Times New Roman" w:hAnsi="Times New Roman" w:cs="Times New Roman"/>
        </w:rPr>
        <w:t>w</w:t>
      </w:r>
      <w:r>
        <w:rPr>
          <w:rFonts w:ascii="Times New Roman" w:hAnsi="Times New Roman" w:cs="Times New Roman"/>
        </w:rPr>
        <w:t>orld’s renewable freshwater supply</w:t>
      </w:r>
      <w:r w:rsidR="00ED2F9E">
        <w:rPr>
          <w:rFonts w:ascii="Times New Roman" w:hAnsi="Times New Roman" w:cs="Times New Roman"/>
        </w:rPr>
        <w:t xml:space="preserve"> (Government of Canada, 2015)</w:t>
      </w:r>
      <w:r>
        <w:rPr>
          <w:rFonts w:ascii="Times New Roman" w:hAnsi="Times New Roman" w:cs="Times New Roman"/>
        </w:rPr>
        <w:t>. The impact to society and its regional economy is much more detrimental than the invested cost of ensuring proper quality control, which is why water management is such an integral part of human livelihood all over the world.</w:t>
      </w:r>
      <w:r w:rsidR="00CA3DD8">
        <w:rPr>
          <w:rFonts w:ascii="Times New Roman" w:hAnsi="Times New Roman" w:cs="Times New Roman"/>
        </w:rPr>
        <w:t xml:space="preserve"> The </w:t>
      </w:r>
      <w:r w:rsidR="00CA3DD8">
        <w:rPr>
          <w:rFonts w:ascii="Times New Roman" w:hAnsi="Times New Roman" w:cs="Times New Roman"/>
        </w:rPr>
        <w:lastRenderedPageBreak/>
        <w:t xml:space="preserve">approach of utilizing machine learning algorithms with reasonable accuracy to predict water potability could help ensure real-time water quality is available to all. </w:t>
      </w:r>
    </w:p>
    <w:p w14:paraId="3A14150E" w14:textId="3D37B6F4" w:rsidR="000E52DD" w:rsidRDefault="000E52DD" w:rsidP="000E52DD">
      <w:pPr>
        <w:spacing w:after="0" w:line="480" w:lineRule="auto"/>
        <w:rPr>
          <w:rFonts w:ascii="Times New Roman" w:hAnsi="Times New Roman" w:cs="Times New Roman"/>
        </w:rPr>
      </w:pPr>
    </w:p>
    <w:p w14:paraId="4C1A536A" w14:textId="11AC0BC3" w:rsidR="004261C5" w:rsidRDefault="000E52DD" w:rsidP="000E52DD">
      <w:pPr>
        <w:spacing w:after="0" w:line="480" w:lineRule="auto"/>
        <w:rPr>
          <w:rFonts w:ascii="Times New Roman" w:hAnsi="Times New Roman" w:cs="Times New Roman"/>
        </w:rPr>
      </w:pPr>
      <w:r>
        <w:rPr>
          <w:rFonts w:ascii="Times New Roman" w:hAnsi="Times New Roman" w:cs="Times New Roman"/>
        </w:rPr>
        <w:t>The data set</w:t>
      </w:r>
      <w:r w:rsidR="004261C5">
        <w:rPr>
          <w:rFonts w:ascii="Times New Roman" w:hAnsi="Times New Roman" w:cs="Times New Roman"/>
        </w:rPr>
        <w:t xml:space="preserve"> </w:t>
      </w:r>
      <w:r>
        <w:rPr>
          <w:rFonts w:ascii="Times New Roman" w:hAnsi="Times New Roman" w:cs="Times New Roman"/>
        </w:rPr>
        <w:t xml:space="preserve">was retrieved from: </w:t>
      </w:r>
    </w:p>
    <w:p w14:paraId="1D7277FF" w14:textId="3C6393A7" w:rsidR="000E52DD" w:rsidRDefault="004261C5" w:rsidP="000E52DD">
      <w:pPr>
        <w:spacing w:after="0" w:line="480" w:lineRule="auto"/>
        <w:rPr>
          <w:rFonts w:ascii="Times New Roman" w:hAnsi="Times New Roman" w:cs="Times New Roman"/>
        </w:rPr>
      </w:pPr>
      <w:hyperlink r:id="rId13" w:history="1">
        <w:r w:rsidRPr="00F24BA9">
          <w:rPr>
            <w:rStyle w:val="Hyperlink"/>
            <w:rFonts w:ascii="Times New Roman" w:hAnsi="Times New Roman" w:cs="Times New Roman"/>
          </w:rPr>
          <w:t>https://www.kaggle.com/datasets/adityakadiwal/water-potability/</w:t>
        </w:r>
      </w:hyperlink>
    </w:p>
    <w:p w14:paraId="4FE9CD29" w14:textId="267C2D3D" w:rsidR="004261C5" w:rsidRDefault="004261C5" w:rsidP="000E52DD">
      <w:pPr>
        <w:spacing w:after="0" w:line="480" w:lineRule="auto"/>
        <w:rPr>
          <w:rFonts w:ascii="Times New Roman" w:hAnsi="Times New Roman" w:cs="Times New Roman"/>
        </w:rPr>
      </w:pPr>
      <w:r>
        <w:rPr>
          <w:rFonts w:ascii="Times New Roman" w:hAnsi="Times New Roman" w:cs="Times New Roman"/>
        </w:rPr>
        <w:t xml:space="preserve">The raw data and processes for this study can be accessed from: </w:t>
      </w:r>
      <w:hyperlink r:id="rId14" w:history="1">
        <w:r w:rsidRPr="00F24BA9">
          <w:rPr>
            <w:rStyle w:val="Hyperlink"/>
            <w:rFonts w:ascii="Times New Roman" w:hAnsi="Times New Roman" w:cs="Times New Roman"/>
          </w:rPr>
          <w:t>https://github.com/annsam0115/CIND820</w:t>
        </w:r>
      </w:hyperlink>
    </w:p>
    <w:p w14:paraId="53823B93" w14:textId="7E003473" w:rsidR="00377FED" w:rsidRPr="004305D4" w:rsidRDefault="00C137B6" w:rsidP="00FA7BBE">
      <w:pPr>
        <w:pStyle w:val="Heading1"/>
        <w:ind w:left="720"/>
        <w:rPr>
          <w:rFonts w:ascii="Times New Roman" w:hAnsi="Times New Roman" w:cs="Times New Roman"/>
        </w:rPr>
      </w:pPr>
      <w:bookmarkStart w:id="4" w:name="_Toc105148292"/>
      <w:r>
        <w:rPr>
          <w:rFonts w:ascii="Times New Roman" w:hAnsi="Times New Roman" w:cs="Times New Roman"/>
        </w:rPr>
        <w:t>Literature Review</w:t>
      </w:r>
      <w:bookmarkEnd w:id="4"/>
    </w:p>
    <w:p w14:paraId="1D1897BF" w14:textId="76A9E482" w:rsidR="00FA7BBE" w:rsidRDefault="00FA7BBE">
      <w:pPr>
        <w:spacing w:after="0" w:line="240" w:lineRule="auto"/>
        <w:rPr>
          <w:rFonts w:ascii="Times New Roman" w:hAnsi="Times New Roman" w:cs="Times New Roman"/>
        </w:rPr>
      </w:pPr>
    </w:p>
    <w:p w14:paraId="7ED51520" w14:textId="0C9C417E" w:rsidR="003227A3" w:rsidRDefault="00D87D91" w:rsidP="00747B38">
      <w:pPr>
        <w:spacing w:after="0" w:line="480" w:lineRule="auto"/>
        <w:rPr>
          <w:rFonts w:ascii="Times New Roman" w:hAnsi="Times New Roman" w:cs="Times New Roman"/>
        </w:rPr>
      </w:pPr>
      <w:r>
        <w:rPr>
          <w:rFonts w:ascii="Times New Roman" w:hAnsi="Times New Roman" w:cs="Times New Roman"/>
        </w:rPr>
        <w:tab/>
      </w:r>
      <w:r w:rsidR="00727A81">
        <w:rPr>
          <w:rFonts w:ascii="Times New Roman" w:hAnsi="Times New Roman" w:cs="Times New Roman"/>
        </w:rPr>
        <w:t>This investigation into methodologies using supervised machine learning will explore potential optimizations in predicting water quality, particularly for potability, water that is suitable for drinking. This study will employ six widely known machine learning methods</w:t>
      </w:r>
      <w:r w:rsidR="002D2E1B">
        <w:rPr>
          <w:rFonts w:ascii="Times New Roman" w:hAnsi="Times New Roman" w:cs="Times New Roman"/>
        </w:rPr>
        <w:t xml:space="preserve"> </w:t>
      </w:r>
      <w:r w:rsidR="00747B38">
        <w:rPr>
          <w:rFonts w:ascii="Times New Roman" w:hAnsi="Times New Roman" w:cs="Times New Roman"/>
        </w:rPr>
        <w:t>with the intent to support the idea of employing artificial intelligence to assist in regional water quality ana</w:t>
      </w:r>
      <w:r w:rsidR="009E5E21">
        <w:rPr>
          <w:rFonts w:ascii="Times New Roman" w:hAnsi="Times New Roman" w:cs="Times New Roman"/>
        </w:rPr>
        <w:t>lyses.</w:t>
      </w:r>
    </w:p>
    <w:p w14:paraId="61892775" w14:textId="2B098B1D" w:rsidR="00CA3DD8" w:rsidRDefault="00400AA3" w:rsidP="00747B38">
      <w:pPr>
        <w:spacing w:after="0" w:line="480" w:lineRule="auto"/>
        <w:rPr>
          <w:rFonts w:ascii="Times New Roman" w:hAnsi="Times New Roman" w:cs="Times New Roman"/>
        </w:rPr>
      </w:pPr>
      <w:r>
        <w:rPr>
          <w:rFonts w:ascii="Times New Roman" w:hAnsi="Times New Roman" w:cs="Times New Roman"/>
        </w:rPr>
        <w:tab/>
        <w:t>Previous machine learning studies on water quality have employed multiple supervised and unsupervised machine learning algorithms in an attempt to accurately predict clean water. In one study using the Pakistan Council of Research in Water Resources (PCRWR) dataset (</w:t>
      </w:r>
      <w:r w:rsidR="00CB5DCE">
        <w:rPr>
          <w:rFonts w:ascii="Times New Roman" w:hAnsi="Times New Roman" w:cs="Times New Roman"/>
        </w:rPr>
        <w:t xml:space="preserve">Ahmed et al., 2019), their exploratory data analysis was </w:t>
      </w:r>
      <w:r w:rsidR="004F0EBC">
        <w:rPr>
          <w:rFonts w:ascii="Times New Roman" w:hAnsi="Times New Roman" w:cs="Times New Roman"/>
        </w:rPr>
        <w:t>able to first</w:t>
      </w:r>
      <w:r w:rsidR="00CB5DCE">
        <w:rPr>
          <w:rFonts w:ascii="Times New Roman" w:hAnsi="Times New Roman" w:cs="Times New Roman"/>
        </w:rPr>
        <w:t xml:space="preserve"> filter out cumbersome and irrelevant features</w:t>
      </w:r>
      <w:r w:rsidR="004F0EBC">
        <w:rPr>
          <w:rFonts w:ascii="Times New Roman" w:hAnsi="Times New Roman" w:cs="Times New Roman"/>
        </w:rPr>
        <w:t xml:space="preserve"> to clean the data and subset only the most correlated features. Further data processing, such as normalization was used to calculate water quality index (WQI). Their study employed </w:t>
      </w:r>
      <w:r w:rsidR="00491E67">
        <w:rPr>
          <w:rFonts w:ascii="Times New Roman" w:hAnsi="Times New Roman" w:cs="Times New Roman"/>
        </w:rPr>
        <w:t>5</w:t>
      </w:r>
      <w:r w:rsidR="004F0EBC">
        <w:rPr>
          <w:rFonts w:ascii="Times New Roman" w:hAnsi="Times New Roman" w:cs="Times New Roman"/>
        </w:rPr>
        <w:t xml:space="preserve"> different regression </w:t>
      </w:r>
      <w:r w:rsidR="00491E67">
        <w:rPr>
          <w:rFonts w:ascii="Times New Roman" w:hAnsi="Times New Roman" w:cs="Times New Roman"/>
        </w:rPr>
        <w:t xml:space="preserve">algorithms </w:t>
      </w:r>
      <w:r w:rsidR="004F0EBC">
        <w:rPr>
          <w:rFonts w:ascii="Times New Roman" w:hAnsi="Times New Roman" w:cs="Times New Roman"/>
        </w:rPr>
        <w:t xml:space="preserve">and </w:t>
      </w:r>
      <w:r w:rsidR="00491E67">
        <w:rPr>
          <w:rFonts w:ascii="Times New Roman" w:hAnsi="Times New Roman" w:cs="Times New Roman"/>
        </w:rPr>
        <w:t xml:space="preserve">10 </w:t>
      </w:r>
      <w:r w:rsidR="004F0EBC">
        <w:rPr>
          <w:rFonts w:ascii="Times New Roman" w:hAnsi="Times New Roman" w:cs="Times New Roman"/>
        </w:rPr>
        <w:t>classification algorithms</w:t>
      </w:r>
      <w:r w:rsidR="00491E67">
        <w:rPr>
          <w:rFonts w:ascii="Times New Roman" w:hAnsi="Times New Roman" w:cs="Times New Roman"/>
        </w:rPr>
        <w:t>. Their methodology showed that with the use of four parameters: temperature, turbidity, pH, and total dissolved solids</w:t>
      </w:r>
      <w:r w:rsidR="000F44DC">
        <w:rPr>
          <w:rFonts w:ascii="Times New Roman" w:hAnsi="Times New Roman" w:cs="Times New Roman"/>
        </w:rPr>
        <w:t>; they were able to achieve the best results for regression using gradient boosting and polynomial regression with a mean absolute error (MAE) of 1.9642 and 2.7273 respectively. Using the classifier, an accuracy of 85</w:t>
      </w:r>
      <w:r w:rsidR="00806EAE">
        <w:rPr>
          <w:rFonts w:ascii="Times New Roman" w:hAnsi="Times New Roman" w:cs="Times New Roman"/>
        </w:rPr>
        <w:t>.</w:t>
      </w:r>
      <w:r w:rsidR="000F44DC">
        <w:rPr>
          <w:rFonts w:ascii="Times New Roman" w:hAnsi="Times New Roman" w:cs="Times New Roman"/>
        </w:rPr>
        <w:t>07</w:t>
      </w:r>
      <w:r w:rsidR="00806EAE">
        <w:rPr>
          <w:rFonts w:ascii="Times New Roman" w:hAnsi="Times New Roman" w:cs="Times New Roman"/>
        </w:rPr>
        <w:t>%</w:t>
      </w:r>
      <w:r w:rsidR="000F44DC">
        <w:rPr>
          <w:rFonts w:ascii="Times New Roman" w:hAnsi="Times New Roman" w:cs="Times New Roman"/>
        </w:rPr>
        <w:t xml:space="preserve"> was found most efficient with the use of multi-layer perception (MLP) classification.</w:t>
      </w:r>
    </w:p>
    <w:p w14:paraId="22CB4522" w14:textId="1D145A15" w:rsidR="00272A75" w:rsidRDefault="00272A75" w:rsidP="00747B38">
      <w:pPr>
        <w:spacing w:after="0" w:line="480" w:lineRule="auto"/>
        <w:rPr>
          <w:rFonts w:ascii="Times New Roman" w:hAnsi="Times New Roman" w:cs="Times New Roman"/>
        </w:rPr>
      </w:pPr>
      <w:r>
        <w:rPr>
          <w:rFonts w:ascii="Times New Roman" w:hAnsi="Times New Roman" w:cs="Times New Roman"/>
        </w:rPr>
        <w:lastRenderedPageBreak/>
        <w:tab/>
        <w:t xml:space="preserve">Another study </w:t>
      </w:r>
      <w:r w:rsidR="001F14C9">
        <w:rPr>
          <w:rFonts w:ascii="Times New Roman" w:hAnsi="Times New Roman" w:cs="Times New Roman"/>
        </w:rPr>
        <w:t>on</w:t>
      </w:r>
      <w:r>
        <w:rPr>
          <w:rFonts w:ascii="Times New Roman" w:hAnsi="Times New Roman" w:cs="Times New Roman"/>
        </w:rPr>
        <w:t xml:space="preserve"> India</w:t>
      </w:r>
      <w:r w:rsidR="001F14C9">
        <w:rPr>
          <w:rFonts w:ascii="Times New Roman" w:hAnsi="Times New Roman" w:cs="Times New Roman"/>
        </w:rPr>
        <w:t>n rivers that used machine learning to efficiently predict water quality (</w:t>
      </w:r>
      <w:proofErr w:type="spellStart"/>
      <w:r w:rsidR="001F14C9">
        <w:rPr>
          <w:rFonts w:ascii="Times New Roman" w:hAnsi="Times New Roman" w:cs="Times New Roman"/>
        </w:rPr>
        <w:t>Yogalakshmi</w:t>
      </w:r>
      <w:proofErr w:type="spellEnd"/>
      <w:r w:rsidR="001F14C9">
        <w:rPr>
          <w:rFonts w:ascii="Times New Roman" w:hAnsi="Times New Roman" w:cs="Times New Roman"/>
        </w:rPr>
        <w:t xml:space="preserve"> &amp; </w:t>
      </w:r>
      <w:proofErr w:type="spellStart"/>
      <w:r w:rsidR="001F14C9">
        <w:rPr>
          <w:rFonts w:ascii="Times New Roman" w:hAnsi="Times New Roman" w:cs="Times New Roman"/>
        </w:rPr>
        <w:t>Mahalaskhmi</w:t>
      </w:r>
      <w:proofErr w:type="spellEnd"/>
      <w:r w:rsidR="001F14C9">
        <w:rPr>
          <w:rFonts w:ascii="Times New Roman" w:hAnsi="Times New Roman" w:cs="Times New Roman"/>
        </w:rPr>
        <w:t xml:space="preserve">, 2021), utilized </w:t>
      </w:r>
      <w:r w:rsidR="00194681">
        <w:rPr>
          <w:rFonts w:ascii="Times New Roman" w:hAnsi="Times New Roman" w:cs="Times New Roman"/>
        </w:rPr>
        <w:t>linear, polynomial, and logistic regression on their dataset across 13 standard water quality parameters. The</w:t>
      </w:r>
      <w:r w:rsidR="0038764B">
        <w:rPr>
          <w:rFonts w:ascii="Times New Roman" w:hAnsi="Times New Roman" w:cs="Times New Roman"/>
        </w:rPr>
        <w:t xml:space="preserve"> most interesting issue they discovered from the</w:t>
      </w:r>
      <w:r w:rsidR="00194681">
        <w:rPr>
          <w:rFonts w:ascii="Times New Roman" w:hAnsi="Times New Roman" w:cs="Times New Roman"/>
        </w:rPr>
        <w:t xml:space="preserve">ir studies </w:t>
      </w:r>
      <w:r w:rsidR="0038764B">
        <w:rPr>
          <w:rFonts w:ascii="Times New Roman" w:hAnsi="Times New Roman" w:cs="Times New Roman"/>
        </w:rPr>
        <w:t>was that</w:t>
      </w:r>
      <w:r w:rsidR="00194681">
        <w:rPr>
          <w:rFonts w:ascii="Times New Roman" w:hAnsi="Times New Roman" w:cs="Times New Roman"/>
        </w:rPr>
        <w:t xml:space="preserve"> </w:t>
      </w:r>
      <w:r w:rsidR="00F843D9">
        <w:rPr>
          <w:rFonts w:ascii="Times New Roman" w:hAnsi="Times New Roman" w:cs="Times New Roman"/>
        </w:rPr>
        <w:t>water quality records could reasonably be compromised by various water poisons. They recommended to lessen the impact of tainted water, it was fundamental to establish a more sensible water quality parameter collection system</w:t>
      </w:r>
      <w:r w:rsidR="00806EAE">
        <w:rPr>
          <w:rFonts w:ascii="Times New Roman" w:hAnsi="Times New Roman" w:cs="Times New Roman"/>
        </w:rPr>
        <w:t>,</w:t>
      </w:r>
      <w:r w:rsidR="00F843D9">
        <w:rPr>
          <w:rFonts w:ascii="Times New Roman" w:hAnsi="Times New Roman" w:cs="Times New Roman"/>
        </w:rPr>
        <w:t xml:space="preserve"> especially for </w:t>
      </w:r>
      <w:r w:rsidR="00194681">
        <w:rPr>
          <w:rFonts w:ascii="Times New Roman" w:hAnsi="Times New Roman" w:cs="Times New Roman"/>
        </w:rPr>
        <w:t xml:space="preserve">the </w:t>
      </w:r>
      <w:r w:rsidR="00806EAE">
        <w:rPr>
          <w:rFonts w:ascii="Times New Roman" w:hAnsi="Times New Roman" w:cs="Times New Roman"/>
        </w:rPr>
        <w:t>testing</w:t>
      </w:r>
      <w:r w:rsidR="00194681">
        <w:rPr>
          <w:rFonts w:ascii="Times New Roman" w:hAnsi="Times New Roman" w:cs="Times New Roman"/>
        </w:rPr>
        <w:t xml:space="preserve"> of pH, turbidity, temperature, and TDS </w:t>
      </w:r>
      <w:r w:rsidR="00F843D9">
        <w:rPr>
          <w:rFonts w:ascii="Times New Roman" w:hAnsi="Times New Roman" w:cs="Times New Roman"/>
        </w:rPr>
        <w:t>parameters. In more controlled collection sites, such as tanks or treatment facilities, data collection is consistent but in rivers or lakes, the ecological state of the water source can drastically impact water quality</w:t>
      </w:r>
      <w:r w:rsidR="00806EAE">
        <w:rPr>
          <w:rFonts w:ascii="Times New Roman" w:hAnsi="Times New Roman" w:cs="Times New Roman"/>
        </w:rPr>
        <w:t xml:space="preserve"> at any given moment, but may not necessarily represent the water quality as a whole.</w:t>
      </w:r>
    </w:p>
    <w:p w14:paraId="42500AC0" w14:textId="2482323D" w:rsidR="007212F0" w:rsidRDefault="007212F0" w:rsidP="00747B38">
      <w:pPr>
        <w:spacing w:after="0" w:line="480" w:lineRule="auto"/>
        <w:rPr>
          <w:rFonts w:ascii="Times New Roman" w:hAnsi="Times New Roman" w:cs="Times New Roman"/>
        </w:rPr>
      </w:pPr>
      <w:r>
        <w:rPr>
          <w:rFonts w:ascii="Times New Roman" w:hAnsi="Times New Roman" w:cs="Times New Roman"/>
        </w:rPr>
        <w:tab/>
      </w:r>
      <w:r w:rsidR="0038764B">
        <w:rPr>
          <w:rFonts w:ascii="Times New Roman" w:hAnsi="Times New Roman" w:cs="Times New Roman"/>
        </w:rPr>
        <w:t>In Castillo et al. (2022), their study deployed both classification and regression model</w:t>
      </w:r>
      <w:r w:rsidR="00806EAE">
        <w:rPr>
          <w:rFonts w:ascii="Times New Roman" w:hAnsi="Times New Roman" w:cs="Times New Roman"/>
        </w:rPr>
        <w:t>s</w:t>
      </w:r>
      <w:r w:rsidR="0038764B">
        <w:rPr>
          <w:rFonts w:ascii="Times New Roman" w:hAnsi="Times New Roman" w:cs="Times New Roman"/>
        </w:rPr>
        <w:t xml:space="preserve"> that found greater confidence with the use of multiple linear regression</w:t>
      </w:r>
      <w:r w:rsidR="0019173B">
        <w:rPr>
          <w:rFonts w:ascii="Times New Roman" w:hAnsi="Times New Roman" w:cs="Times New Roman"/>
        </w:rPr>
        <w:t xml:space="preserve"> among other regression models with a residual square error (RSE) of 3.262 on 15 of the 17 parameters and the use of logistic regression model as a classification model correctly classified 93% for the 17-parameter model used. Curiously</w:t>
      </w:r>
      <w:r w:rsidR="00806EAE">
        <w:rPr>
          <w:rFonts w:ascii="Times New Roman" w:hAnsi="Times New Roman" w:cs="Times New Roman"/>
        </w:rPr>
        <w:t>,</w:t>
      </w:r>
      <w:r w:rsidR="0019173B">
        <w:rPr>
          <w:rFonts w:ascii="Times New Roman" w:hAnsi="Times New Roman" w:cs="Times New Roman"/>
        </w:rPr>
        <w:t xml:space="preserve"> their results lessen in performance when reducing the parameters on the classification model to </w:t>
      </w:r>
      <w:r w:rsidR="00806EAE">
        <w:rPr>
          <w:rFonts w:ascii="Times New Roman" w:hAnsi="Times New Roman" w:cs="Times New Roman"/>
        </w:rPr>
        <w:t xml:space="preserve">from 17 to </w:t>
      </w:r>
      <w:r w:rsidR="0019173B">
        <w:rPr>
          <w:rFonts w:ascii="Times New Roman" w:hAnsi="Times New Roman" w:cs="Times New Roman"/>
        </w:rPr>
        <w:t>15 parameters.</w:t>
      </w:r>
      <w:r w:rsidR="00003974">
        <w:rPr>
          <w:rFonts w:ascii="Times New Roman" w:hAnsi="Times New Roman" w:cs="Times New Roman"/>
        </w:rPr>
        <w:t xml:space="preserve"> In comparison of their dataset parameters and the one used in this study, they had more chemical constituents included as parameters and introduced other biological parameters such as fats, oils, and grease, and biological oxygen demand that was not seen in other similar studies that were investigated.</w:t>
      </w:r>
    </w:p>
    <w:p w14:paraId="14EC2F24" w14:textId="0F197947" w:rsidR="00003974" w:rsidRDefault="00806EAE" w:rsidP="00747B38">
      <w:pPr>
        <w:spacing w:after="0" w:line="480" w:lineRule="auto"/>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Ubah</w:t>
      </w:r>
      <w:proofErr w:type="spellEnd"/>
      <w:r>
        <w:rPr>
          <w:rFonts w:ascii="Times New Roman" w:hAnsi="Times New Roman" w:cs="Times New Roman"/>
        </w:rPr>
        <w:t xml:space="preserve"> et al. (2021) study, </w:t>
      </w:r>
      <w:proofErr w:type="gramStart"/>
      <w:r>
        <w:rPr>
          <w:rFonts w:ascii="Times New Roman" w:hAnsi="Times New Roman" w:cs="Times New Roman"/>
        </w:rPr>
        <w:t>Forecasting</w:t>
      </w:r>
      <w:proofErr w:type="gramEnd"/>
      <w:r>
        <w:rPr>
          <w:rFonts w:ascii="Times New Roman" w:hAnsi="Times New Roman" w:cs="Times New Roman"/>
        </w:rPr>
        <w:t xml:space="preserve"> water quality parameters using artificial neural network for irrigation p</w:t>
      </w:r>
      <w:r w:rsidR="00B30EC0">
        <w:rPr>
          <w:rFonts w:ascii="Times New Roman" w:hAnsi="Times New Roman" w:cs="Times New Roman"/>
        </w:rPr>
        <w:t>urposes</w:t>
      </w:r>
      <w:r w:rsidR="00BF63EE">
        <w:rPr>
          <w:rFonts w:ascii="Times New Roman" w:hAnsi="Times New Roman" w:cs="Times New Roman"/>
        </w:rPr>
        <w:t>, they used Artificial Neural Network (ANN)</w:t>
      </w:r>
      <w:r w:rsidR="008D6263">
        <w:rPr>
          <w:rFonts w:ascii="Times New Roman" w:hAnsi="Times New Roman" w:cs="Times New Roman"/>
        </w:rPr>
        <w:t xml:space="preserve"> </w:t>
      </w:r>
      <w:r w:rsidR="00D75F8D">
        <w:rPr>
          <w:rFonts w:ascii="Times New Roman" w:hAnsi="Times New Roman" w:cs="Times New Roman"/>
        </w:rPr>
        <w:t xml:space="preserve">which is similar to linear regression </w:t>
      </w:r>
      <w:r w:rsidR="008D6263">
        <w:rPr>
          <w:rFonts w:ascii="Times New Roman" w:hAnsi="Times New Roman" w:cs="Times New Roman"/>
        </w:rPr>
        <w:t>to classify water quality</w:t>
      </w:r>
      <w:r w:rsidR="0039297A">
        <w:rPr>
          <w:rFonts w:ascii="Times New Roman" w:hAnsi="Times New Roman" w:cs="Times New Roman"/>
        </w:rPr>
        <w:t xml:space="preserve">. </w:t>
      </w:r>
      <w:r w:rsidR="00802241">
        <w:rPr>
          <w:rFonts w:ascii="Times New Roman" w:hAnsi="Times New Roman" w:cs="Times New Roman"/>
        </w:rPr>
        <w:t xml:space="preserve">Neural network algorithms are different to machine learning algorithms as they are developed to mimic the human brain by introducing the concept of bias and threshold to the modeling algorithm. </w:t>
      </w:r>
      <w:r w:rsidR="0039297A">
        <w:rPr>
          <w:rFonts w:ascii="Times New Roman" w:hAnsi="Times New Roman" w:cs="Times New Roman"/>
        </w:rPr>
        <w:t xml:space="preserve">Using four parameters, pH, TDS, electrical conductivity, and sodium, the performance of using ANN algorithm had R-squared values ranging from 0.951 to as high as 0.989. Artificial neural networks </w:t>
      </w:r>
      <w:r w:rsidR="00D75F8D">
        <w:rPr>
          <w:rFonts w:ascii="Times New Roman" w:hAnsi="Times New Roman" w:cs="Times New Roman"/>
        </w:rPr>
        <w:t xml:space="preserve">contain a number of layers: the input, the hidden, and the output layers. The architecture of these layers </w:t>
      </w:r>
      <w:r w:rsidR="00D75F8D">
        <w:rPr>
          <w:rFonts w:ascii="Times New Roman" w:hAnsi="Times New Roman" w:cs="Times New Roman"/>
        </w:rPr>
        <w:lastRenderedPageBreak/>
        <w:t>and the weight on how they are connected allows for training through feed-forward back-propagation training algorithms.</w:t>
      </w:r>
      <w:r w:rsidR="00802241">
        <w:rPr>
          <w:rFonts w:ascii="Times New Roman" w:hAnsi="Times New Roman" w:cs="Times New Roman"/>
        </w:rPr>
        <w:t xml:space="preserve"> Again, their study identifies that water quality parameters vast and dependent on sampling location and time of year, can vastly influence water sampling results.</w:t>
      </w:r>
    </w:p>
    <w:p w14:paraId="17F759A2" w14:textId="2558C8C5" w:rsidR="00B31ACF" w:rsidRDefault="00B31ACF" w:rsidP="00747B38">
      <w:pPr>
        <w:spacing w:after="0" w:line="480" w:lineRule="auto"/>
        <w:rPr>
          <w:rFonts w:ascii="Times New Roman" w:hAnsi="Times New Roman" w:cs="Times New Roman"/>
        </w:rPr>
      </w:pPr>
      <w:r>
        <w:rPr>
          <w:rFonts w:ascii="Times New Roman" w:hAnsi="Times New Roman" w:cs="Times New Roman"/>
        </w:rPr>
        <w:tab/>
      </w:r>
      <w:r w:rsidR="003640C2">
        <w:rPr>
          <w:rFonts w:ascii="Times New Roman" w:hAnsi="Times New Roman" w:cs="Times New Roman"/>
        </w:rPr>
        <w:t>Finally, researching beyond machine learning studies related to water quality predictions, a</w:t>
      </w:r>
      <w:r w:rsidR="003444A0">
        <w:rPr>
          <w:rFonts w:ascii="Times New Roman" w:hAnsi="Times New Roman" w:cs="Times New Roman"/>
        </w:rPr>
        <w:t xml:space="preserve"> drinking water quality assessment study in </w:t>
      </w:r>
      <w:proofErr w:type="spellStart"/>
      <w:r w:rsidR="003444A0">
        <w:rPr>
          <w:rFonts w:ascii="Times New Roman" w:hAnsi="Times New Roman" w:cs="Times New Roman"/>
        </w:rPr>
        <w:t>Wondo</w:t>
      </w:r>
      <w:proofErr w:type="spellEnd"/>
      <w:r w:rsidR="003444A0">
        <w:rPr>
          <w:rFonts w:ascii="Times New Roman" w:hAnsi="Times New Roman" w:cs="Times New Roman"/>
        </w:rPr>
        <w:t xml:space="preserve"> genet campus in </w:t>
      </w:r>
      <w:proofErr w:type="spellStart"/>
      <w:r w:rsidR="003444A0">
        <w:rPr>
          <w:rFonts w:ascii="Times New Roman" w:hAnsi="Times New Roman" w:cs="Times New Roman"/>
        </w:rPr>
        <w:t>Ethiopa</w:t>
      </w:r>
      <w:proofErr w:type="spellEnd"/>
      <w:r w:rsidR="003444A0">
        <w:rPr>
          <w:rFonts w:ascii="Times New Roman" w:hAnsi="Times New Roman" w:cs="Times New Roman"/>
        </w:rPr>
        <w:t xml:space="preserve"> (</w:t>
      </w:r>
      <w:proofErr w:type="spellStart"/>
      <w:r w:rsidR="003444A0">
        <w:rPr>
          <w:rFonts w:ascii="Times New Roman" w:hAnsi="Times New Roman" w:cs="Times New Roman"/>
        </w:rPr>
        <w:t>Meride</w:t>
      </w:r>
      <w:proofErr w:type="spellEnd"/>
      <w:r w:rsidR="003444A0">
        <w:rPr>
          <w:rFonts w:ascii="Times New Roman" w:hAnsi="Times New Roman" w:cs="Times New Roman"/>
        </w:rPr>
        <w:t xml:space="preserve"> &amp; </w:t>
      </w:r>
      <w:proofErr w:type="spellStart"/>
      <w:r w:rsidR="003444A0">
        <w:rPr>
          <w:rFonts w:ascii="Times New Roman" w:hAnsi="Times New Roman" w:cs="Times New Roman"/>
        </w:rPr>
        <w:t>Ayenw</w:t>
      </w:r>
      <w:proofErr w:type="spellEnd"/>
      <w:r w:rsidR="003444A0">
        <w:rPr>
          <w:rFonts w:ascii="Times New Roman" w:hAnsi="Times New Roman" w:cs="Times New Roman"/>
        </w:rPr>
        <w:t xml:space="preserve">, 2016) conducted water sampling </w:t>
      </w:r>
      <w:r w:rsidR="00622435">
        <w:rPr>
          <w:rFonts w:ascii="Times New Roman" w:hAnsi="Times New Roman" w:cs="Times New Roman"/>
        </w:rPr>
        <w:t>using</w:t>
      </w:r>
      <w:r w:rsidR="003444A0">
        <w:rPr>
          <w:rFonts w:ascii="Times New Roman" w:hAnsi="Times New Roman" w:cs="Times New Roman"/>
        </w:rPr>
        <w:t xml:space="preserve"> three </w:t>
      </w:r>
      <w:proofErr w:type="spellStart"/>
      <w:r w:rsidR="003444A0">
        <w:rPr>
          <w:rFonts w:ascii="Times New Roman" w:hAnsi="Times New Roman" w:cs="Times New Roman"/>
        </w:rPr>
        <w:t>physico</w:t>
      </w:r>
      <w:proofErr w:type="spellEnd"/>
      <w:r w:rsidR="003444A0">
        <w:rPr>
          <w:rFonts w:ascii="Times New Roman" w:hAnsi="Times New Roman" w:cs="Times New Roman"/>
        </w:rPr>
        <w:t>-chemical parameters and eight chemical c</w:t>
      </w:r>
      <w:r w:rsidR="00622435">
        <w:rPr>
          <w:rFonts w:ascii="Times New Roman" w:hAnsi="Times New Roman" w:cs="Times New Roman"/>
        </w:rPr>
        <w:t>onstituent parameters to determine water drinkability but also revealed that additional testing of coliforms</w:t>
      </w:r>
      <w:r w:rsidR="003640C2">
        <w:rPr>
          <w:rFonts w:ascii="Times New Roman" w:hAnsi="Times New Roman" w:cs="Times New Roman"/>
        </w:rPr>
        <w:t xml:space="preserve"> is necessary in conjunction with other indicators</w:t>
      </w:r>
      <w:r w:rsidR="00622435">
        <w:rPr>
          <w:rFonts w:ascii="Times New Roman" w:hAnsi="Times New Roman" w:cs="Times New Roman"/>
        </w:rPr>
        <w:t xml:space="preserve">. Coliforms </w:t>
      </w:r>
      <w:r w:rsidR="00967B2F">
        <w:rPr>
          <w:rFonts w:ascii="Times New Roman" w:hAnsi="Times New Roman" w:cs="Times New Roman"/>
        </w:rPr>
        <w:t xml:space="preserve">are bacteria from animals and are found in their wastes but can also be found in plant and soil material. While indications of coliforms in water may not cause disease, one of the major species of fecal coliform in Escherichia coli, better known as E. coli which can cause serious illness. While all the previously mentioned studies regarding water quality prediction use similar </w:t>
      </w:r>
      <w:proofErr w:type="spellStart"/>
      <w:r w:rsidR="003227A3">
        <w:rPr>
          <w:rFonts w:ascii="Times New Roman" w:hAnsi="Times New Roman" w:cs="Times New Roman"/>
        </w:rPr>
        <w:t>physico</w:t>
      </w:r>
      <w:proofErr w:type="spellEnd"/>
      <w:r w:rsidR="003227A3">
        <w:rPr>
          <w:rFonts w:ascii="Times New Roman" w:hAnsi="Times New Roman" w:cs="Times New Roman"/>
        </w:rPr>
        <w:t>-chemical parameters such as</w:t>
      </w:r>
      <w:r w:rsidR="003640C2">
        <w:rPr>
          <w:rFonts w:ascii="Times New Roman" w:hAnsi="Times New Roman" w:cs="Times New Roman"/>
        </w:rPr>
        <w:t>:</w:t>
      </w:r>
      <w:r w:rsidR="003227A3">
        <w:rPr>
          <w:rFonts w:ascii="Times New Roman" w:hAnsi="Times New Roman" w:cs="Times New Roman"/>
        </w:rPr>
        <w:t xml:space="preserve"> turbidity, total dissolved solids, and electrical conductivity</w:t>
      </w:r>
      <w:r w:rsidR="003640C2">
        <w:rPr>
          <w:rFonts w:ascii="Times New Roman" w:hAnsi="Times New Roman" w:cs="Times New Roman"/>
        </w:rPr>
        <w:t>;</w:t>
      </w:r>
      <w:r w:rsidR="003227A3">
        <w:rPr>
          <w:rFonts w:ascii="Times New Roman" w:hAnsi="Times New Roman" w:cs="Times New Roman"/>
        </w:rPr>
        <w:t xml:space="preserve"> and chemical constituent parameters such as</w:t>
      </w:r>
      <w:r w:rsidR="003640C2">
        <w:rPr>
          <w:rFonts w:ascii="Times New Roman" w:hAnsi="Times New Roman" w:cs="Times New Roman"/>
        </w:rPr>
        <w:t>:</w:t>
      </w:r>
      <w:r w:rsidR="003227A3">
        <w:rPr>
          <w:rFonts w:ascii="Times New Roman" w:hAnsi="Times New Roman" w:cs="Times New Roman"/>
        </w:rPr>
        <w:t xml:space="preserve"> pH, sulfates, and chlorides</w:t>
      </w:r>
      <w:r w:rsidR="003640C2">
        <w:rPr>
          <w:rFonts w:ascii="Times New Roman" w:hAnsi="Times New Roman" w:cs="Times New Roman"/>
        </w:rPr>
        <w:t>;</w:t>
      </w:r>
      <w:r w:rsidR="003227A3">
        <w:rPr>
          <w:rFonts w:ascii="Times New Roman" w:hAnsi="Times New Roman" w:cs="Times New Roman"/>
        </w:rPr>
        <w:t xml:space="preserve"> testing for coliforms is an important factor to consider whilst establishing appropriate water testing and predicting mechanisms.</w:t>
      </w:r>
    </w:p>
    <w:p w14:paraId="5A1B0708" w14:textId="77E9CA9C" w:rsidR="00802241" w:rsidRDefault="00617D6D" w:rsidP="00747B38">
      <w:pPr>
        <w:spacing w:after="0" w:line="480" w:lineRule="auto"/>
        <w:rPr>
          <w:rFonts w:ascii="Times New Roman" w:hAnsi="Times New Roman" w:cs="Times New Roman"/>
        </w:rPr>
      </w:pPr>
      <w:r>
        <w:rPr>
          <w:rFonts w:ascii="Times New Roman" w:hAnsi="Times New Roman" w:cs="Times New Roman"/>
        </w:rPr>
        <w:tab/>
        <w:t xml:space="preserve">The above-mentioned studies are varied </w:t>
      </w:r>
      <w:r w:rsidR="00C95410">
        <w:rPr>
          <w:rFonts w:ascii="Times New Roman" w:hAnsi="Times New Roman" w:cs="Times New Roman"/>
        </w:rPr>
        <w:t xml:space="preserve">when it comes to the </w:t>
      </w:r>
      <w:r>
        <w:rPr>
          <w:rFonts w:ascii="Times New Roman" w:hAnsi="Times New Roman" w:cs="Times New Roman"/>
        </w:rPr>
        <w:t xml:space="preserve">parameters </w:t>
      </w:r>
      <w:r w:rsidR="00C95410">
        <w:rPr>
          <w:rFonts w:ascii="Times New Roman" w:hAnsi="Times New Roman" w:cs="Times New Roman"/>
        </w:rPr>
        <w:t>used within their</w:t>
      </w:r>
      <w:r>
        <w:rPr>
          <w:rFonts w:ascii="Times New Roman" w:hAnsi="Times New Roman" w:cs="Times New Roman"/>
        </w:rPr>
        <w:t xml:space="preserve"> own data set</w:t>
      </w:r>
      <w:r w:rsidR="00C95410">
        <w:rPr>
          <w:rFonts w:ascii="Times New Roman" w:hAnsi="Times New Roman" w:cs="Times New Roman"/>
        </w:rPr>
        <w:t xml:space="preserve"> but</w:t>
      </w:r>
      <w:r>
        <w:rPr>
          <w:rFonts w:ascii="Times New Roman" w:hAnsi="Times New Roman" w:cs="Times New Roman"/>
        </w:rPr>
        <w:t xml:space="preserve"> they are similar in attempting to develop a robust classifier for water quality.</w:t>
      </w:r>
      <w:r w:rsidR="00C95410">
        <w:rPr>
          <w:rFonts w:ascii="Times New Roman" w:hAnsi="Times New Roman" w:cs="Times New Roman"/>
        </w:rPr>
        <w:t xml:space="preserve"> In all of the previously investigated studies, at minimum, </w:t>
      </w:r>
      <w:r>
        <w:rPr>
          <w:rFonts w:ascii="Times New Roman" w:hAnsi="Times New Roman" w:cs="Times New Roman"/>
        </w:rPr>
        <w:t xml:space="preserve">three of the </w:t>
      </w:r>
      <w:r w:rsidR="00C95410">
        <w:rPr>
          <w:rFonts w:ascii="Times New Roman" w:hAnsi="Times New Roman" w:cs="Times New Roman"/>
        </w:rPr>
        <w:t xml:space="preserve">parameters were used from the </w:t>
      </w:r>
      <w:r>
        <w:rPr>
          <w:rFonts w:ascii="Times New Roman" w:hAnsi="Times New Roman" w:cs="Times New Roman"/>
        </w:rPr>
        <w:t>potability data set used in this project</w:t>
      </w:r>
      <w:r w:rsidR="00C95410">
        <w:rPr>
          <w:rFonts w:ascii="Times New Roman" w:hAnsi="Times New Roman" w:cs="Times New Roman"/>
        </w:rPr>
        <w:t xml:space="preserve">. Further development and research into hyper-tuning algorithms would also lend to the optimization of water quality classification in future research </w:t>
      </w:r>
      <w:r w:rsidR="00EA317F">
        <w:rPr>
          <w:rFonts w:ascii="Times New Roman" w:hAnsi="Times New Roman" w:cs="Times New Roman"/>
        </w:rPr>
        <w:t xml:space="preserve">into efficient and effective water quality predictions. </w:t>
      </w:r>
    </w:p>
    <w:p w14:paraId="6C02F061" w14:textId="5BA0C30E" w:rsidR="009E5E21" w:rsidRPr="002D2E1B" w:rsidRDefault="009E5E21" w:rsidP="00971131">
      <w:pPr>
        <w:spacing w:after="0" w:line="480" w:lineRule="auto"/>
        <w:rPr>
          <w:rFonts w:ascii="Open Sans" w:eastAsia="Times New Roman" w:hAnsi="Open Sans" w:cs="Open Sans"/>
          <w:color w:val="333333"/>
          <w:sz w:val="29"/>
          <w:szCs w:val="29"/>
          <w:lang w:eastAsia="en-CA"/>
        </w:rPr>
      </w:pPr>
      <w:r>
        <w:rPr>
          <w:rFonts w:ascii="Times New Roman" w:hAnsi="Times New Roman" w:cs="Times New Roman"/>
        </w:rPr>
        <w:tab/>
      </w:r>
    </w:p>
    <w:p w14:paraId="22FE794A" w14:textId="1CB3FC24" w:rsidR="00650626" w:rsidRDefault="00650626" w:rsidP="00DD4D2F">
      <w:pPr>
        <w:spacing w:after="0" w:line="720" w:lineRule="auto"/>
        <w:rPr>
          <w:rFonts w:ascii="Times New Roman" w:hAnsi="Times New Roman" w:cs="Times New Roman"/>
        </w:rPr>
      </w:pPr>
      <w:r>
        <w:rPr>
          <w:rFonts w:ascii="Times New Roman" w:hAnsi="Times New Roman" w:cs="Times New Roman"/>
        </w:rPr>
        <w:tab/>
      </w:r>
    </w:p>
    <w:p w14:paraId="232D3DD0" w14:textId="74949E82" w:rsidR="007F6305" w:rsidRDefault="007F6305" w:rsidP="00FC3747">
      <w:pPr>
        <w:spacing w:after="0" w:line="240" w:lineRule="auto"/>
        <w:rPr>
          <w:rFonts w:ascii="Times New Roman" w:hAnsi="Times New Roman" w:cs="Times New Roman"/>
        </w:rPr>
      </w:pPr>
      <w:r>
        <w:rPr>
          <w:rFonts w:ascii="Times New Roman" w:hAnsi="Times New Roman" w:cs="Times New Roman"/>
        </w:rPr>
        <w:br w:type="page"/>
      </w:r>
    </w:p>
    <w:p w14:paraId="173E65F7" w14:textId="6C7C584E" w:rsidR="00FA7BBE" w:rsidRPr="004305D4" w:rsidRDefault="00FA7BBE" w:rsidP="00FA7BBE">
      <w:pPr>
        <w:pStyle w:val="Heading1"/>
        <w:ind w:left="720"/>
        <w:rPr>
          <w:rFonts w:ascii="Times New Roman" w:hAnsi="Times New Roman" w:cs="Times New Roman"/>
        </w:rPr>
      </w:pPr>
      <w:bookmarkStart w:id="5" w:name="_Toc105148293"/>
      <w:r>
        <w:rPr>
          <w:rFonts w:ascii="Times New Roman" w:hAnsi="Times New Roman" w:cs="Times New Roman"/>
        </w:rPr>
        <w:lastRenderedPageBreak/>
        <w:t>Data Description</w:t>
      </w:r>
      <w:bookmarkEnd w:id="5"/>
    </w:p>
    <w:p w14:paraId="165C2B55" w14:textId="77777777" w:rsidR="00FC4F5F" w:rsidRDefault="00FC4F5F" w:rsidP="00FC4F5F">
      <w:pPr>
        <w:spacing w:after="0" w:line="240" w:lineRule="auto"/>
        <w:ind w:firstLine="720"/>
        <w:rPr>
          <w:rFonts w:ascii="Times New Roman" w:eastAsia="Times New Roman" w:hAnsi="Times New Roman" w:cs="Times New Roman"/>
          <w:color w:val="000000"/>
          <w:sz w:val="24"/>
        </w:rPr>
      </w:pPr>
    </w:p>
    <w:p w14:paraId="0FB527DA" w14:textId="77777777" w:rsidR="004261C5" w:rsidRDefault="00FC4F5F" w:rsidP="004261C5">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The </w:t>
      </w:r>
      <w:r>
        <w:rPr>
          <w:rFonts w:ascii="Times New Roman" w:eastAsia="Times New Roman" w:hAnsi="Times New Roman" w:cs="Times New Roman"/>
          <w:color w:val="000000"/>
          <w:sz w:val="24"/>
        </w:rPr>
        <w:t>Water Quality</w:t>
      </w:r>
      <w:r>
        <w:rPr>
          <w:rFonts w:ascii="Times New Roman" w:eastAsia="Times New Roman" w:hAnsi="Times New Roman" w:cs="Times New Roman"/>
          <w:color w:val="000000"/>
          <w:sz w:val="24"/>
        </w:rPr>
        <w:t xml:space="preserve"> Dataset </w:t>
      </w:r>
      <w:r>
        <w:rPr>
          <w:rFonts w:ascii="Times New Roman" w:eastAsia="Times New Roman" w:hAnsi="Times New Roman" w:cs="Times New Roman"/>
          <w:color w:val="000000"/>
          <w:sz w:val="24"/>
        </w:rPr>
        <w:t>(water_potatbility.csv) is presented</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as a</w:t>
      </w:r>
      <w:r>
        <w:rPr>
          <w:rFonts w:ascii="Times New Roman" w:eastAsia="Times New Roman" w:hAnsi="Times New Roman" w:cs="Times New Roman"/>
          <w:color w:val="000000"/>
          <w:sz w:val="24"/>
        </w:rPr>
        <w:t xml:space="preserve"> comma-separated values</w:t>
      </w:r>
      <w:r>
        <w:rPr>
          <w:rFonts w:ascii="Times New Roman" w:eastAsia="Times New Roman" w:hAnsi="Times New Roman" w:cs="Times New Roman"/>
          <w:color w:val="000000"/>
          <w:sz w:val="24"/>
        </w:rPr>
        <w:t xml:space="preserve"> format</w:t>
      </w:r>
      <w:r>
        <w:rPr>
          <w:rFonts w:ascii="Times New Roman" w:eastAsia="Times New Roman" w:hAnsi="Times New Roman" w:cs="Times New Roman"/>
          <w:color w:val="000000"/>
          <w:sz w:val="24"/>
        </w:rPr>
        <w:t>.  The dataset contain</w:t>
      </w:r>
      <w:r>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water quality metrics</w:t>
      </w:r>
      <w:r w:rsidR="00D24529">
        <w:rPr>
          <w:rFonts w:ascii="Times New Roman" w:eastAsia="Times New Roman" w:hAnsi="Times New Roman" w:cs="Times New Roman"/>
          <w:color w:val="000000"/>
          <w:sz w:val="24"/>
        </w:rPr>
        <w:t xml:space="preserve"> for 3276</w:t>
      </w:r>
      <w:r>
        <w:rPr>
          <w:rFonts w:ascii="Times New Roman" w:eastAsia="Times New Roman" w:hAnsi="Times New Roman" w:cs="Times New Roman"/>
          <w:color w:val="000000"/>
          <w:sz w:val="24"/>
        </w:rPr>
        <w:t xml:space="preserve"> </w:t>
      </w:r>
      <w:r w:rsidR="00D24529">
        <w:rPr>
          <w:rFonts w:ascii="Times New Roman" w:eastAsia="Times New Roman" w:hAnsi="Times New Roman" w:cs="Times New Roman"/>
          <w:color w:val="000000"/>
          <w:sz w:val="24"/>
        </w:rPr>
        <w:t>different water bodies</w:t>
      </w:r>
      <w:r>
        <w:rPr>
          <w:rFonts w:ascii="Times New Roman" w:eastAsia="Times New Roman" w:hAnsi="Times New Roman" w:cs="Times New Roman"/>
          <w:color w:val="000000"/>
          <w:sz w:val="24"/>
        </w:rPr>
        <w:t xml:space="preserve">. </w:t>
      </w:r>
      <w:r w:rsidR="00D24529">
        <w:rPr>
          <w:rFonts w:ascii="Times New Roman" w:eastAsia="Times New Roman" w:hAnsi="Times New Roman" w:cs="Times New Roman"/>
          <w:color w:val="000000"/>
          <w:sz w:val="24"/>
        </w:rPr>
        <w:t>There are nine</w:t>
      </w:r>
      <w:r>
        <w:rPr>
          <w:rFonts w:ascii="Times New Roman" w:eastAsia="Times New Roman" w:hAnsi="Times New Roman" w:cs="Times New Roman"/>
          <w:color w:val="000000"/>
          <w:sz w:val="24"/>
        </w:rPr>
        <w:t xml:space="preserve"> categorical </w:t>
      </w:r>
      <w:r w:rsidR="00D24529">
        <w:rPr>
          <w:rFonts w:ascii="Times New Roman" w:eastAsia="Times New Roman" w:hAnsi="Times New Roman" w:cs="Times New Roman"/>
          <w:color w:val="000000"/>
          <w:sz w:val="24"/>
        </w:rPr>
        <w:t>attributes</w:t>
      </w:r>
      <w:r w:rsidR="00E51235">
        <w:rPr>
          <w:rFonts w:ascii="Times New Roman" w:eastAsia="Times New Roman" w:hAnsi="Times New Roman" w:cs="Times New Roman"/>
          <w:color w:val="000000"/>
          <w:sz w:val="24"/>
        </w:rPr>
        <w:t xml:space="preserve"> to be used to predictor attributes and one</w:t>
      </w:r>
      <w:r>
        <w:rPr>
          <w:rFonts w:ascii="Times New Roman" w:eastAsia="Times New Roman" w:hAnsi="Times New Roman" w:cs="Times New Roman"/>
          <w:color w:val="000000"/>
          <w:sz w:val="24"/>
        </w:rPr>
        <w:t xml:space="preserve"> class </w:t>
      </w:r>
      <w:r w:rsidR="00E51235">
        <w:rPr>
          <w:rFonts w:ascii="Times New Roman" w:eastAsia="Times New Roman" w:hAnsi="Times New Roman" w:cs="Times New Roman"/>
          <w:color w:val="000000"/>
          <w:sz w:val="24"/>
        </w:rPr>
        <w:t>attribute,</w:t>
      </w:r>
      <w:r>
        <w:rPr>
          <w:rFonts w:ascii="Times New Roman" w:eastAsia="Times New Roman" w:hAnsi="Times New Roman" w:cs="Times New Roman"/>
          <w:color w:val="000000"/>
          <w:sz w:val="24"/>
        </w:rPr>
        <w:t xml:space="preserve"> </w:t>
      </w:r>
      <w:r w:rsidR="00E51235">
        <w:rPr>
          <w:rFonts w:ascii="Times New Roman" w:eastAsia="Times New Roman" w:hAnsi="Times New Roman" w:cs="Times New Roman"/>
          <w:color w:val="000000"/>
          <w:sz w:val="24"/>
        </w:rPr>
        <w:t>Potability.</w:t>
      </w:r>
      <w:r>
        <w:rPr>
          <w:rFonts w:ascii="Times New Roman" w:eastAsia="Times New Roman" w:hAnsi="Times New Roman" w:cs="Times New Roman"/>
          <w:color w:val="000000"/>
          <w:sz w:val="24"/>
        </w:rPr>
        <w:t xml:space="preserve"> </w:t>
      </w:r>
      <w:r w:rsidR="00E51235">
        <w:rPr>
          <w:rFonts w:ascii="Times New Roman" w:eastAsia="Times New Roman" w:hAnsi="Times New Roman" w:cs="Times New Roman"/>
          <w:color w:val="000000"/>
          <w:sz w:val="24"/>
        </w:rPr>
        <w:t>The classification attribute is represented in a binary format where 1 represents potability and 0 represents not potable.</w:t>
      </w:r>
      <w:r>
        <w:rPr>
          <w:rFonts w:ascii="Times New Roman" w:eastAsia="Times New Roman" w:hAnsi="Times New Roman" w:cs="Times New Roman"/>
          <w:color w:val="000000"/>
          <w:sz w:val="24"/>
        </w:rPr>
        <w:t xml:space="preserve"> Within the dataset, </w:t>
      </w:r>
      <w:r w:rsidR="00E51235">
        <w:rPr>
          <w:rFonts w:ascii="Times New Roman" w:eastAsia="Times New Roman" w:hAnsi="Times New Roman" w:cs="Times New Roman"/>
          <w:color w:val="000000"/>
          <w:sz w:val="24"/>
        </w:rPr>
        <w:t>1998</w:t>
      </w:r>
      <w:r>
        <w:rPr>
          <w:rFonts w:ascii="Times New Roman" w:eastAsia="Times New Roman" w:hAnsi="Times New Roman" w:cs="Times New Roman"/>
          <w:color w:val="000000"/>
          <w:sz w:val="24"/>
        </w:rPr>
        <w:t xml:space="preserve"> records </w:t>
      </w:r>
      <w:r w:rsidR="00E51235">
        <w:rPr>
          <w:rFonts w:ascii="Times New Roman" w:eastAsia="Times New Roman" w:hAnsi="Times New Roman" w:cs="Times New Roman"/>
          <w:color w:val="000000"/>
          <w:sz w:val="24"/>
        </w:rPr>
        <w:t>are classified as</w:t>
      </w:r>
      <w:r>
        <w:rPr>
          <w:rFonts w:ascii="Times New Roman" w:eastAsia="Times New Roman" w:hAnsi="Times New Roman" w:cs="Times New Roman"/>
          <w:color w:val="000000"/>
          <w:sz w:val="24"/>
        </w:rPr>
        <w:t xml:space="preserve"> </w:t>
      </w:r>
      <w:r w:rsidR="00E51235">
        <w:rPr>
          <w:rFonts w:ascii="Times New Roman" w:eastAsia="Times New Roman" w:hAnsi="Times New Roman" w:cs="Times New Roman"/>
          <w:color w:val="000000"/>
          <w:sz w:val="24"/>
        </w:rPr>
        <w:t>potable,</w:t>
      </w:r>
      <w:r>
        <w:rPr>
          <w:rFonts w:ascii="Times New Roman" w:eastAsia="Times New Roman" w:hAnsi="Times New Roman" w:cs="Times New Roman"/>
          <w:color w:val="000000"/>
          <w:sz w:val="24"/>
        </w:rPr>
        <w:t xml:space="preserve"> while </w:t>
      </w:r>
      <w:r w:rsidR="00E51235">
        <w:rPr>
          <w:rFonts w:ascii="Times New Roman" w:eastAsia="Times New Roman" w:hAnsi="Times New Roman" w:cs="Times New Roman"/>
          <w:color w:val="000000"/>
          <w:sz w:val="24"/>
        </w:rPr>
        <w:t>3276</w:t>
      </w:r>
      <w:r>
        <w:rPr>
          <w:rFonts w:ascii="Times New Roman" w:eastAsia="Times New Roman" w:hAnsi="Times New Roman" w:cs="Times New Roman"/>
          <w:color w:val="000000"/>
          <w:sz w:val="24"/>
        </w:rPr>
        <w:t xml:space="preserve"> records are </w:t>
      </w:r>
      <w:r w:rsidR="00E51235">
        <w:rPr>
          <w:rFonts w:ascii="Times New Roman" w:eastAsia="Times New Roman" w:hAnsi="Times New Roman" w:cs="Times New Roman"/>
          <w:color w:val="000000"/>
          <w:sz w:val="24"/>
        </w:rPr>
        <w:t>deemed no</w:t>
      </w:r>
      <w:r w:rsidR="002A0E30">
        <w:rPr>
          <w:rFonts w:ascii="Times New Roman" w:eastAsia="Times New Roman" w:hAnsi="Times New Roman" w:cs="Times New Roman"/>
          <w:color w:val="000000"/>
          <w:sz w:val="24"/>
        </w:rPr>
        <w:t>t potable</w:t>
      </w:r>
      <w:r>
        <w:rPr>
          <w:rFonts w:ascii="Times New Roman" w:eastAsia="Times New Roman" w:hAnsi="Times New Roman" w:cs="Times New Roman"/>
          <w:color w:val="000000"/>
          <w:sz w:val="24"/>
        </w:rPr>
        <w:t xml:space="preserve">. The data was imported into Python 3.7 and a </w:t>
      </w:r>
      <w:r w:rsidR="002A0E30">
        <w:rPr>
          <w:rFonts w:ascii="Times New Roman" w:eastAsia="Times New Roman" w:hAnsi="Times New Roman" w:cs="Times New Roman"/>
          <w:color w:val="000000"/>
          <w:sz w:val="24"/>
        </w:rPr>
        <w:t>description of each attribute</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is</w:t>
      </w:r>
      <w:r>
        <w:rPr>
          <w:rFonts w:ascii="Times New Roman" w:eastAsia="Times New Roman" w:hAnsi="Times New Roman" w:cs="Times New Roman"/>
          <w:color w:val="000000"/>
          <w:sz w:val="24"/>
        </w:rPr>
        <w:t xml:space="preserve"> provided below</w:t>
      </w:r>
      <w:r w:rsidR="002A0E30">
        <w:rPr>
          <w:rFonts w:ascii="Times New Roman" w:eastAsia="Times New Roman" w:hAnsi="Times New Roman" w:cs="Times New Roman"/>
          <w:color w:val="000000"/>
          <w:sz w:val="24"/>
        </w:rPr>
        <w:t xml:space="preserve"> and</w:t>
      </w:r>
      <w:r>
        <w:rPr>
          <w:rFonts w:ascii="Times New Roman" w:eastAsia="Times New Roman" w:hAnsi="Times New Roman" w:cs="Times New Roman"/>
          <w:color w:val="000000"/>
          <w:sz w:val="24"/>
        </w:rPr>
        <w:t xml:space="preserve"> </w:t>
      </w:r>
      <w:r w:rsidR="002A0E30">
        <w:rPr>
          <w:rFonts w:ascii="Times New Roman" w:eastAsia="Times New Roman" w:hAnsi="Times New Roman" w:cs="Times New Roman"/>
          <w:color w:val="000000"/>
          <w:sz w:val="24"/>
        </w:rPr>
        <w:t xml:space="preserve">a summary of the data </w:t>
      </w:r>
      <w:r>
        <w:rPr>
          <w:rFonts w:ascii="Times New Roman" w:eastAsia="Times New Roman" w:hAnsi="Times New Roman" w:cs="Times New Roman"/>
          <w:color w:val="000000"/>
          <w:sz w:val="24"/>
        </w:rPr>
        <w:t xml:space="preserve">in </w:t>
      </w:r>
      <w:r w:rsidR="002A0E30">
        <w:rPr>
          <w:rFonts w:ascii="Times New Roman" w:eastAsia="Times New Roman" w:hAnsi="Times New Roman" w:cs="Times New Roman"/>
          <w:color w:val="000000"/>
          <w:sz w:val="24"/>
        </w:rPr>
        <w:t>Table</w:t>
      </w:r>
      <w:r>
        <w:rPr>
          <w:rFonts w:ascii="Times New Roman" w:eastAsia="Times New Roman" w:hAnsi="Times New Roman" w:cs="Times New Roman"/>
          <w:color w:val="000000"/>
          <w:sz w:val="24"/>
        </w:rPr>
        <w:t xml:space="preserve"> </w:t>
      </w:r>
      <w:r w:rsidR="002A0E30">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w:t>
      </w:r>
      <w:r w:rsidR="004261C5">
        <w:rPr>
          <w:rFonts w:ascii="Times New Roman" w:eastAsia="Times New Roman" w:hAnsi="Times New Roman" w:cs="Times New Roman"/>
          <w:sz w:val="24"/>
        </w:rPr>
        <w:br/>
      </w:r>
    </w:p>
    <w:p w14:paraId="317E285A" w14:textId="167132C3" w:rsidR="002A0E30" w:rsidRPr="004261C5" w:rsidRDefault="002A0E30" w:rsidP="004261C5">
      <w:pPr>
        <w:spacing w:after="0" w:line="480" w:lineRule="auto"/>
        <w:rPr>
          <w:rFonts w:ascii="Times New Roman" w:eastAsia="Times New Roman" w:hAnsi="Times New Roman" w:cs="Times New Roman"/>
          <w:b/>
          <w:color w:val="000000"/>
          <w:sz w:val="24"/>
        </w:rPr>
      </w:pPr>
      <w:r w:rsidRPr="004261C5">
        <w:rPr>
          <w:rFonts w:ascii="Times New Roman" w:eastAsia="Times New Roman" w:hAnsi="Times New Roman" w:cs="Times New Roman"/>
          <w:b/>
          <w:color w:val="000000"/>
          <w:sz w:val="24"/>
        </w:rPr>
        <w:t>1. pH value:</w:t>
      </w:r>
    </w:p>
    <w:p w14:paraId="4FDED6AB" w14:textId="1E99D31F" w:rsidR="002A0E30" w:rsidRPr="001031FA" w:rsidRDefault="007709B6"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p</w:t>
      </w:r>
      <w:r w:rsidR="002A0E30" w:rsidRPr="001031FA">
        <w:rPr>
          <w:rFonts w:ascii="Times New Roman" w:eastAsia="Times New Roman" w:hAnsi="Times New Roman"/>
          <w:color w:val="000000"/>
          <w:sz w:val="24"/>
        </w:rPr>
        <w:t xml:space="preserve">H is an important parameter in evaluating the acid–base balance of water. </w:t>
      </w:r>
      <w:r w:rsidR="000C5E90">
        <w:rPr>
          <w:rFonts w:ascii="Times New Roman" w:eastAsia="Times New Roman" w:hAnsi="Times New Roman"/>
          <w:color w:val="000000"/>
          <w:sz w:val="24"/>
        </w:rPr>
        <w:t xml:space="preserve">pH is </w:t>
      </w:r>
      <w:r w:rsidR="00E87058">
        <w:rPr>
          <w:rFonts w:ascii="Times New Roman" w:eastAsia="Times New Roman" w:hAnsi="Times New Roman"/>
          <w:color w:val="000000"/>
          <w:sz w:val="24"/>
        </w:rPr>
        <w:t xml:space="preserve">measured between 0 to 14. The lower the value of pH, the more </w:t>
      </w:r>
      <w:r w:rsidR="002A0E30" w:rsidRPr="001031FA">
        <w:rPr>
          <w:rFonts w:ascii="Times New Roman" w:eastAsia="Times New Roman" w:hAnsi="Times New Roman"/>
          <w:color w:val="000000"/>
          <w:sz w:val="24"/>
        </w:rPr>
        <w:t xml:space="preserve">acidic </w:t>
      </w:r>
      <w:r w:rsidR="00E87058">
        <w:rPr>
          <w:rFonts w:ascii="Times New Roman" w:eastAsia="Times New Roman" w:hAnsi="Times New Roman"/>
          <w:color w:val="000000"/>
          <w:sz w:val="24"/>
        </w:rPr>
        <w:t>and the higher the pH, the more</w:t>
      </w:r>
      <w:r w:rsidR="002A0E30" w:rsidRPr="001031FA">
        <w:rPr>
          <w:rFonts w:ascii="Times New Roman" w:eastAsia="Times New Roman" w:hAnsi="Times New Roman"/>
          <w:color w:val="000000"/>
          <w:sz w:val="24"/>
        </w:rPr>
        <w:t xml:space="preserve"> alkaline </w:t>
      </w:r>
      <w:r w:rsidR="00E87058">
        <w:rPr>
          <w:rFonts w:ascii="Times New Roman" w:eastAsia="Times New Roman" w:hAnsi="Times New Roman"/>
          <w:color w:val="000000"/>
          <w:sz w:val="24"/>
        </w:rPr>
        <w:t>the water condition</w:t>
      </w:r>
      <w:r w:rsidR="002A0E30" w:rsidRPr="001031FA">
        <w:rPr>
          <w:rFonts w:ascii="Times New Roman" w:eastAsia="Times New Roman" w:hAnsi="Times New Roman"/>
          <w:color w:val="000000"/>
          <w:sz w:val="24"/>
        </w:rPr>
        <w:t xml:space="preserve">. </w:t>
      </w:r>
      <w:r w:rsidR="001C1FA6" w:rsidRPr="001031FA">
        <w:rPr>
          <w:rFonts w:ascii="Times New Roman" w:eastAsia="Times New Roman" w:hAnsi="Times New Roman"/>
          <w:color w:val="000000"/>
          <w:sz w:val="24"/>
        </w:rPr>
        <w:t xml:space="preserve">The </w:t>
      </w:r>
      <w:r w:rsidR="002A0E30" w:rsidRPr="001031FA">
        <w:rPr>
          <w:rFonts w:ascii="Times New Roman" w:eastAsia="Times New Roman" w:hAnsi="Times New Roman"/>
          <w:color w:val="000000"/>
          <w:sz w:val="24"/>
        </w:rPr>
        <w:t>WHO has recommended maximum permissible limit of pH from 6.5 to 8.5</w:t>
      </w:r>
      <w:r w:rsidR="0090388C">
        <w:rPr>
          <w:rFonts w:ascii="Times New Roman" w:eastAsia="Times New Roman" w:hAnsi="Times New Roman"/>
          <w:color w:val="000000"/>
          <w:sz w:val="24"/>
        </w:rPr>
        <w:t xml:space="preserve"> (World Health Organization, 2022)</w:t>
      </w:r>
      <w:r w:rsidR="002A0E30" w:rsidRPr="001031FA">
        <w:rPr>
          <w:rFonts w:ascii="Times New Roman" w:eastAsia="Times New Roman" w:hAnsi="Times New Roman"/>
          <w:color w:val="000000"/>
          <w:sz w:val="24"/>
        </w:rPr>
        <w:t>.</w:t>
      </w:r>
      <w:r w:rsidR="000C5E90">
        <w:rPr>
          <w:rFonts w:ascii="Times New Roman" w:eastAsia="Times New Roman" w:hAnsi="Times New Roman"/>
          <w:color w:val="000000"/>
          <w:sz w:val="24"/>
        </w:rPr>
        <w:t xml:space="preserve"> </w:t>
      </w:r>
    </w:p>
    <w:p w14:paraId="32DE2D06"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2. Hardness:</w:t>
      </w:r>
    </w:p>
    <w:p w14:paraId="1071FCED" w14:textId="2FF6A725" w:rsidR="002A0E30" w:rsidRPr="001031FA" w:rsidRDefault="00E87058"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 xml:space="preserve">This capacity of water to precipitate soap in </w:t>
      </w:r>
      <w:r w:rsidR="009C3DCC">
        <w:rPr>
          <w:rFonts w:ascii="Times New Roman" w:eastAsia="Times New Roman" w:hAnsi="Times New Roman"/>
          <w:color w:val="000000"/>
          <w:sz w:val="24"/>
        </w:rPr>
        <w:t>mi</w:t>
      </w:r>
      <w:r w:rsidR="009C3DCC" w:rsidRPr="001031FA">
        <w:rPr>
          <w:rFonts w:ascii="Times New Roman" w:eastAsia="Times New Roman" w:hAnsi="Times New Roman"/>
          <w:color w:val="000000"/>
          <w:sz w:val="24"/>
        </w:rPr>
        <w:t>lligrams per litr</w:t>
      </w:r>
      <w:r w:rsidR="009C3DCC">
        <w:rPr>
          <w:rFonts w:ascii="Times New Roman" w:eastAsia="Times New Roman" w:hAnsi="Times New Roman"/>
          <w:color w:val="000000"/>
          <w:sz w:val="24"/>
        </w:rPr>
        <w:t>e</w:t>
      </w:r>
      <w:r w:rsidR="009C3DCC" w:rsidRPr="001031FA">
        <w:rPr>
          <w:rFonts w:ascii="Times New Roman" w:eastAsia="Times New Roman" w:hAnsi="Times New Roman"/>
          <w:color w:val="000000"/>
          <w:sz w:val="24"/>
        </w:rPr>
        <w:t xml:space="preserve"> </w:t>
      </w:r>
      <w:r w:rsidR="009C3DCC">
        <w:rPr>
          <w:rFonts w:ascii="Times New Roman" w:eastAsia="Times New Roman" w:hAnsi="Times New Roman"/>
          <w:color w:val="000000"/>
          <w:sz w:val="24"/>
        </w:rPr>
        <w:t>(</w:t>
      </w:r>
      <w:r>
        <w:rPr>
          <w:rFonts w:ascii="Times New Roman" w:eastAsia="Times New Roman" w:hAnsi="Times New Roman"/>
          <w:color w:val="000000"/>
          <w:sz w:val="24"/>
        </w:rPr>
        <w:t>mg/L</w:t>
      </w:r>
      <w:r w:rsidR="009C3DCC">
        <w:rPr>
          <w:rFonts w:ascii="Times New Roman" w:eastAsia="Times New Roman" w:hAnsi="Times New Roman"/>
          <w:color w:val="000000"/>
          <w:sz w:val="24"/>
        </w:rPr>
        <w:t>)</w:t>
      </w:r>
      <w:r>
        <w:rPr>
          <w:rFonts w:ascii="Times New Roman" w:eastAsia="Times New Roman" w:hAnsi="Times New Roman"/>
          <w:color w:val="000000"/>
          <w:sz w:val="24"/>
        </w:rPr>
        <w:t xml:space="preserve">. </w:t>
      </w:r>
      <w:r w:rsidR="002A0E30" w:rsidRPr="001031FA">
        <w:rPr>
          <w:rFonts w:ascii="Times New Roman" w:eastAsia="Times New Roman" w:hAnsi="Times New Roman"/>
          <w:color w:val="000000"/>
          <w:sz w:val="24"/>
        </w:rPr>
        <w:t xml:space="preserve">Hardness is mainly caused by calcium and magnesium salts. These salts are dissolved from geologic deposits through which water travels. The length of time water is in contact with hardness producing material helps determine how much hardness there is in raw water. </w:t>
      </w:r>
    </w:p>
    <w:p w14:paraId="0000B6FD"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3. Solids (Total dissolved solids - TDS):</w:t>
      </w:r>
    </w:p>
    <w:p w14:paraId="3678C5CD" w14:textId="19B2C840" w:rsidR="002A0E30" w:rsidRPr="001031FA" w:rsidRDefault="00E87058"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 xml:space="preserve">The total dissolved solids in ppm (parts per million). </w:t>
      </w:r>
      <w:r w:rsidR="002A0E30" w:rsidRPr="001031FA">
        <w:rPr>
          <w:rFonts w:ascii="Times New Roman" w:eastAsia="Times New Roman" w:hAnsi="Times New Roman"/>
          <w:color w:val="000000"/>
          <w:sz w:val="24"/>
        </w:rPr>
        <w:t xml:space="preserve">Water has the ability to dissolve a wide range of inorganic and some organic minerals or salts such as potassium, calcium, sodium, bicarbonates, chlorides, magnesium, sulfates etc. These minerals produce </w:t>
      </w:r>
      <w:r w:rsidR="002A0E30" w:rsidRPr="001031FA">
        <w:rPr>
          <w:rFonts w:ascii="Times New Roman" w:eastAsia="Times New Roman" w:hAnsi="Times New Roman"/>
          <w:color w:val="000000"/>
          <w:sz w:val="24"/>
        </w:rPr>
        <w:lastRenderedPageBreak/>
        <w:t xml:space="preserve">unwanted taste and diluted color in </w:t>
      </w:r>
      <w:r w:rsidR="006A5CAE">
        <w:rPr>
          <w:rFonts w:ascii="Times New Roman" w:eastAsia="Times New Roman" w:hAnsi="Times New Roman"/>
          <w:color w:val="000000"/>
          <w:sz w:val="24"/>
        </w:rPr>
        <w:t xml:space="preserve">the </w:t>
      </w:r>
      <w:r w:rsidR="002A0E30" w:rsidRPr="001031FA">
        <w:rPr>
          <w:rFonts w:ascii="Times New Roman" w:eastAsia="Times New Roman" w:hAnsi="Times New Roman"/>
          <w:color w:val="000000"/>
          <w:sz w:val="24"/>
        </w:rPr>
        <w:t xml:space="preserve">appearance of water. </w:t>
      </w:r>
      <w:r w:rsidR="006A5CAE">
        <w:rPr>
          <w:rFonts w:ascii="Times New Roman" w:eastAsia="Times New Roman" w:hAnsi="Times New Roman"/>
          <w:color w:val="000000"/>
          <w:sz w:val="24"/>
        </w:rPr>
        <w:t>W</w:t>
      </w:r>
      <w:r w:rsidR="002A0E30" w:rsidRPr="001031FA">
        <w:rPr>
          <w:rFonts w:ascii="Times New Roman" w:eastAsia="Times New Roman" w:hAnsi="Times New Roman"/>
          <w:color w:val="000000"/>
          <w:sz w:val="24"/>
        </w:rPr>
        <w:t>ater with high TDS value</w:t>
      </w:r>
      <w:r w:rsidR="006A5CAE">
        <w:rPr>
          <w:rFonts w:ascii="Times New Roman" w:eastAsia="Times New Roman" w:hAnsi="Times New Roman"/>
          <w:color w:val="000000"/>
          <w:sz w:val="24"/>
        </w:rPr>
        <w:t>s</w:t>
      </w:r>
      <w:r w:rsidR="002A0E30" w:rsidRPr="001031FA">
        <w:rPr>
          <w:rFonts w:ascii="Times New Roman" w:eastAsia="Times New Roman" w:hAnsi="Times New Roman"/>
          <w:color w:val="000000"/>
          <w:sz w:val="24"/>
        </w:rPr>
        <w:t xml:space="preserve"> indicate that water is highly mineralized. </w:t>
      </w:r>
      <w:r w:rsidR="006A5CAE">
        <w:rPr>
          <w:rFonts w:ascii="Times New Roman" w:eastAsia="Times New Roman" w:hAnsi="Times New Roman"/>
          <w:color w:val="000000"/>
          <w:sz w:val="24"/>
        </w:rPr>
        <w:t>The d</w:t>
      </w:r>
      <w:r w:rsidR="002A0E30" w:rsidRPr="001031FA">
        <w:rPr>
          <w:rFonts w:ascii="Times New Roman" w:eastAsia="Times New Roman" w:hAnsi="Times New Roman"/>
          <w:color w:val="000000"/>
          <w:sz w:val="24"/>
        </w:rPr>
        <w:t>esirable limit for TDS is 500 mg/</w:t>
      </w:r>
      <w:r w:rsidR="003D614F">
        <w:rPr>
          <w:rFonts w:ascii="Times New Roman" w:eastAsia="Times New Roman" w:hAnsi="Times New Roman"/>
          <w:color w:val="000000"/>
          <w:sz w:val="24"/>
        </w:rPr>
        <w:t>L</w:t>
      </w:r>
      <w:r w:rsidR="002A0E30" w:rsidRPr="001031FA">
        <w:rPr>
          <w:rFonts w:ascii="Times New Roman" w:eastAsia="Times New Roman" w:hAnsi="Times New Roman"/>
          <w:color w:val="000000"/>
          <w:sz w:val="24"/>
        </w:rPr>
        <w:t xml:space="preserve"> </w:t>
      </w:r>
      <w:r w:rsidR="006A5CAE">
        <w:rPr>
          <w:rFonts w:ascii="Times New Roman" w:eastAsia="Times New Roman" w:hAnsi="Times New Roman"/>
          <w:color w:val="000000"/>
          <w:sz w:val="24"/>
        </w:rPr>
        <w:t>with a</w:t>
      </w:r>
      <w:r w:rsidR="002A0E30" w:rsidRPr="001031FA">
        <w:rPr>
          <w:rFonts w:ascii="Times New Roman" w:eastAsia="Times New Roman" w:hAnsi="Times New Roman"/>
          <w:color w:val="000000"/>
          <w:sz w:val="24"/>
        </w:rPr>
        <w:t xml:space="preserve"> maximum limit </w:t>
      </w:r>
      <w:r w:rsidR="006A5CAE">
        <w:rPr>
          <w:rFonts w:ascii="Times New Roman" w:eastAsia="Times New Roman" w:hAnsi="Times New Roman"/>
          <w:color w:val="000000"/>
          <w:sz w:val="24"/>
        </w:rPr>
        <w:t>of</w:t>
      </w:r>
      <w:r w:rsidR="002A0E30" w:rsidRPr="001031FA">
        <w:rPr>
          <w:rFonts w:ascii="Times New Roman" w:eastAsia="Times New Roman" w:hAnsi="Times New Roman"/>
          <w:color w:val="000000"/>
          <w:sz w:val="24"/>
        </w:rPr>
        <w:t xml:space="preserve"> 1000 mg/</w:t>
      </w:r>
      <w:r w:rsidR="003D614F">
        <w:rPr>
          <w:rFonts w:ascii="Times New Roman" w:eastAsia="Times New Roman" w:hAnsi="Times New Roman"/>
          <w:color w:val="000000"/>
          <w:sz w:val="24"/>
        </w:rPr>
        <w:t>L</w:t>
      </w:r>
      <w:r w:rsidR="002A0E30" w:rsidRPr="001031FA">
        <w:rPr>
          <w:rFonts w:ascii="Times New Roman" w:eastAsia="Times New Roman" w:hAnsi="Times New Roman"/>
          <w:color w:val="000000"/>
          <w:sz w:val="24"/>
        </w:rPr>
        <w:t xml:space="preserve"> which prescribed for drinking purpose.</w:t>
      </w:r>
    </w:p>
    <w:p w14:paraId="524924A9"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4. Chloramines:</w:t>
      </w:r>
    </w:p>
    <w:p w14:paraId="5B105131" w14:textId="45A8EFE9" w:rsidR="002A0E30" w:rsidRPr="001031FA" w:rsidRDefault="009C3DCC"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 xml:space="preserve">The </w:t>
      </w:r>
      <w:r w:rsidR="0090388C">
        <w:rPr>
          <w:rFonts w:ascii="Times New Roman" w:eastAsia="Times New Roman" w:hAnsi="Times New Roman"/>
          <w:color w:val="000000"/>
          <w:sz w:val="24"/>
        </w:rPr>
        <w:t>measure</w:t>
      </w:r>
      <w:r>
        <w:rPr>
          <w:rFonts w:ascii="Times New Roman" w:eastAsia="Times New Roman" w:hAnsi="Times New Roman"/>
          <w:color w:val="000000"/>
          <w:sz w:val="24"/>
        </w:rPr>
        <w:t xml:space="preserve"> of chloramines in ppm. </w:t>
      </w:r>
      <w:r w:rsidR="002A0E30" w:rsidRPr="001031FA">
        <w:rPr>
          <w:rFonts w:ascii="Times New Roman" w:eastAsia="Times New Roman" w:hAnsi="Times New Roman"/>
          <w:color w:val="000000"/>
          <w:sz w:val="24"/>
        </w:rPr>
        <w:t>Chlorine and chloramine are the major disinfectants used in public water systems. Chloramines are most commonly formed when ammonia is added to chlorine to treat drinking water. Chlorine levels up to 4 mg/L or 4 ppm are considered safe in drinking water.</w:t>
      </w:r>
    </w:p>
    <w:p w14:paraId="1C07B0ED"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5. Sulfate:</w:t>
      </w:r>
    </w:p>
    <w:p w14:paraId="6E1B2BB1" w14:textId="5B67D549" w:rsidR="002A0E30" w:rsidRPr="001031FA" w:rsidRDefault="009C3DCC"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 xml:space="preserve">The </w:t>
      </w:r>
      <w:r w:rsidR="0090388C">
        <w:rPr>
          <w:rFonts w:ascii="Times New Roman" w:eastAsia="Times New Roman" w:hAnsi="Times New Roman"/>
          <w:color w:val="000000"/>
          <w:sz w:val="24"/>
        </w:rPr>
        <w:t>measure</w:t>
      </w:r>
      <w:r>
        <w:rPr>
          <w:rFonts w:ascii="Times New Roman" w:eastAsia="Times New Roman" w:hAnsi="Times New Roman"/>
          <w:color w:val="000000"/>
          <w:sz w:val="24"/>
        </w:rPr>
        <w:t xml:space="preserve"> of sulfates dissolved in mg/L. </w:t>
      </w:r>
      <w:r w:rsidR="002A0E30" w:rsidRPr="001031FA">
        <w:rPr>
          <w:rFonts w:ascii="Times New Roman" w:eastAsia="Times New Roman" w:hAnsi="Times New Roman"/>
          <w:color w:val="000000"/>
          <w:sz w:val="24"/>
        </w:rPr>
        <w:t xml:space="preserve">Sulfates are naturally occurring substances that are found in minerals, soil, and rocks. They are present in ambient air, groundwater, plants, and food. Sulfate concentration in seawater is about 2,700 mg/L. It ranges from 3 to 30 mg/L in most freshwater supplies, although much higher concentrations (1000 mg/L) </w:t>
      </w:r>
      <w:r w:rsidR="00DF60B5">
        <w:rPr>
          <w:rFonts w:ascii="Times New Roman" w:eastAsia="Times New Roman" w:hAnsi="Times New Roman"/>
          <w:color w:val="000000"/>
          <w:sz w:val="24"/>
        </w:rPr>
        <w:t>can be</w:t>
      </w:r>
      <w:r w:rsidR="002A0E30" w:rsidRPr="001031FA">
        <w:rPr>
          <w:rFonts w:ascii="Times New Roman" w:eastAsia="Times New Roman" w:hAnsi="Times New Roman"/>
          <w:color w:val="000000"/>
          <w:sz w:val="24"/>
        </w:rPr>
        <w:t xml:space="preserve"> found in some geographic locations.</w:t>
      </w:r>
    </w:p>
    <w:p w14:paraId="23681CF7"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6. Conductivity:</w:t>
      </w:r>
    </w:p>
    <w:p w14:paraId="6C2BE65A" w14:textId="4498A917" w:rsidR="002A0E30" w:rsidRPr="001031FA" w:rsidRDefault="009C3DCC"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Electrical conductivity of water in micro-siemens per centimetre (</w:t>
      </w:r>
      <w:r w:rsidRPr="001031FA">
        <w:rPr>
          <w:rFonts w:ascii="Times New Roman" w:eastAsia="Times New Roman" w:hAnsi="Times New Roman"/>
          <w:color w:val="000000"/>
          <w:sz w:val="24"/>
        </w:rPr>
        <w:t>μ</w:t>
      </w:r>
      <w:r>
        <w:rPr>
          <w:rFonts w:ascii="Times New Roman" w:eastAsia="Times New Roman" w:hAnsi="Times New Roman"/>
          <w:color w:val="000000"/>
          <w:sz w:val="24"/>
        </w:rPr>
        <w:t>∙</w:t>
      </w:r>
      <w:r w:rsidRPr="001031FA">
        <w:rPr>
          <w:rFonts w:ascii="Times New Roman" w:eastAsia="Times New Roman" w:hAnsi="Times New Roman"/>
          <w:color w:val="000000"/>
          <w:sz w:val="24"/>
        </w:rPr>
        <w:t>S/cm</w:t>
      </w:r>
      <w:r>
        <w:rPr>
          <w:rFonts w:ascii="Times New Roman" w:eastAsia="Times New Roman" w:hAnsi="Times New Roman"/>
          <w:color w:val="000000"/>
          <w:sz w:val="24"/>
        </w:rPr>
        <w:t>).</w:t>
      </w:r>
      <w:r w:rsidRPr="001031FA">
        <w:rPr>
          <w:rFonts w:ascii="Times New Roman" w:eastAsia="Times New Roman" w:hAnsi="Times New Roman"/>
          <w:color w:val="000000"/>
          <w:sz w:val="24"/>
        </w:rPr>
        <w:t xml:space="preserve"> </w:t>
      </w:r>
      <w:r w:rsidR="002A0E30" w:rsidRPr="001031FA">
        <w:rPr>
          <w:rFonts w:ascii="Times New Roman" w:eastAsia="Times New Roman" w:hAnsi="Times New Roman"/>
          <w:color w:val="000000"/>
          <w:sz w:val="24"/>
        </w:rPr>
        <w:t>Pure water is not a good conductor of electric current</w:t>
      </w:r>
      <w:r>
        <w:rPr>
          <w:rFonts w:ascii="Times New Roman" w:eastAsia="Times New Roman" w:hAnsi="Times New Roman"/>
          <w:color w:val="000000"/>
          <w:sz w:val="24"/>
        </w:rPr>
        <w:t xml:space="preserve"> but</w:t>
      </w:r>
      <w:r w:rsidR="002A0E30" w:rsidRPr="001031FA">
        <w:rPr>
          <w:rFonts w:ascii="Times New Roman" w:eastAsia="Times New Roman" w:hAnsi="Times New Roman"/>
          <w:color w:val="000000"/>
          <w:sz w:val="24"/>
        </w:rPr>
        <w:t xml:space="preserve"> it</w:t>
      </w:r>
      <w:r w:rsidR="002A0E30" w:rsidRPr="001031FA">
        <w:rPr>
          <w:rFonts w:ascii="Times New Roman" w:eastAsia="Times New Roman" w:hAnsi="Times New Roman"/>
          <w:color w:val="000000"/>
          <w:sz w:val="24"/>
        </w:rPr>
        <w:t xml:space="preserve">’s a good insulator. Increase in ion concentration enhances the electrical conductivity of water. Generally, the </w:t>
      </w:r>
      <w:r w:rsidR="00DF60B5" w:rsidRPr="001031FA">
        <w:rPr>
          <w:rFonts w:ascii="Times New Roman" w:eastAsia="Times New Roman" w:hAnsi="Times New Roman"/>
          <w:color w:val="000000"/>
          <w:sz w:val="24"/>
        </w:rPr>
        <w:t>number</w:t>
      </w:r>
      <w:r w:rsidR="002A0E30" w:rsidRPr="001031FA">
        <w:rPr>
          <w:rFonts w:ascii="Times New Roman" w:eastAsia="Times New Roman" w:hAnsi="Times New Roman"/>
          <w:color w:val="000000"/>
          <w:sz w:val="24"/>
        </w:rPr>
        <w:t xml:space="preserve"> of dissolved solids in water determines the electrical conductivity. Electrical conductivity (EC) actually measures the ionic process of a solution that enables it to transmit current. According to WHO standards, EC value</w:t>
      </w:r>
      <w:r w:rsidR="00DF60B5">
        <w:rPr>
          <w:rFonts w:ascii="Times New Roman" w:eastAsia="Times New Roman" w:hAnsi="Times New Roman"/>
          <w:color w:val="000000"/>
          <w:sz w:val="24"/>
        </w:rPr>
        <w:t>s</w:t>
      </w:r>
      <w:r w:rsidR="002A0E30" w:rsidRPr="001031FA">
        <w:rPr>
          <w:rFonts w:ascii="Times New Roman" w:eastAsia="Times New Roman" w:hAnsi="Times New Roman"/>
          <w:color w:val="000000"/>
          <w:sz w:val="24"/>
        </w:rPr>
        <w:t xml:space="preserve"> should not exceed 400 μ</w:t>
      </w:r>
      <w:r w:rsidR="00DF60B5">
        <w:rPr>
          <w:rFonts w:ascii="Times New Roman" w:eastAsia="Times New Roman" w:hAnsi="Times New Roman"/>
          <w:color w:val="000000"/>
          <w:sz w:val="24"/>
        </w:rPr>
        <w:t>∙</w:t>
      </w:r>
      <w:r w:rsidR="002A0E30" w:rsidRPr="001031FA">
        <w:rPr>
          <w:rFonts w:ascii="Times New Roman" w:eastAsia="Times New Roman" w:hAnsi="Times New Roman"/>
          <w:color w:val="000000"/>
          <w:sz w:val="24"/>
        </w:rPr>
        <w:t>S/cm.</w:t>
      </w:r>
    </w:p>
    <w:p w14:paraId="6B30F47E" w14:textId="6FFAD24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lastRenderedPageBreak/>
        <w:t>7. Organic</w:t>
      </w:r>
      <w:r w:rsidR="001C1FA6" w:rsidRPr="001031FA">
        <w:rPr>
          <w:rFonts w:ascii="Times New Roman" w:eastAsia="Times New Roman" w:hAnsi="Times New Roman" w:cs="Times New Roman"/>
          <w:bCs/>
          <w:color w:val="000000"/>
          <w:szCs w:val="24"/>
        </w:rPr>
        <w:t xml:space="preserve"> C</w:t>
      </w:r>
      <w:r w:rsidRPr="001031FA">
        <w:rPr>
          <w:rFonts w:ascii="Times New Roman" w:eastAsia="Times New Roman" w:hAnsi="Times New Roman" w:cs="Times New Roman"/>
          <w:bCs/>
          <w:color w:val="000000"/>
          <w:szCs w:val="24"/>
        </w:rPr>
        <w:t>arbon:</w:t>
      </w:r>
    </w:p>
    <w:p w14:paraId="502071E5" w14:textId="00C4A765" w:rsidR="002A0E30" w:rsidRPr="001031FA" w:rsidRDefault="00BD5BF1"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 xml:space="preserve">The amount of organic carbon is measured in ppm. </w:t>
      </w:r>
      <w:r w:rsidR="002A0E30" w:rsidRPr="001031FA">
        <w:rPr>
          <w:rFonts w:ascii="Times New Roman" w:eastAsia="Times New Roman" w:hAnsi="Times New Roman"/>
          <w:color w:val="000000"/>
          <w:sz w:val="24"/>
        </w:rPr>
        <w:t>Total Organic Carbon (TOC) in source waters comes from decaying natural organic matter (NOM) as well as synthetic sources. TOC is a measure of the total amount of carbon in organic compounds in pure water. According to US EPA &lt; 2 mg/L as TOC in treated drinking water, and &lt; 4 mg/L in source water which is use for treatment.</w:t>
      </w:r>
    </w:p>
    <w:p w14:paraId="07BE3C3B"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8. Trihalomethanes:</w:t>
      </w:r>
    </w:p>
    <w:p w14:paraId="28195556" w14:textId="55357301" w:rsidR="002A0E30" w:rsidRPr="001031FA" w:rsidRDefault="00BD5BF1"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 xml:space="preserve">The amount of trihalomethanes (THMs) in micro-grams per litre (µ∙g/L). </w:t>
      </w:r>
      <w:r w:rsidR="002A0E30" w:rsidRPr="001031FA">
        <w:rPr>
          <w:rFonts w:ascii="Times New Roman" w:eastAsia="Times New Roman" w:hAnsi="Times New Roman"/>
          <w:color w:val="000000"/>
          <w:sz w:val="24"/>
        </w:rPr>
        <w:t xml:space="preserve">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w:t>
      </w:r>
      <w:r w:rsidR="00BB079B">
        <w:rPr>
          <w:rFonts w:ascii="Times New Roman" w:eastAsia="Times New Roman" w:hAnsi="Times New Roman"/>
          <w:color w:val="000000"/>
          <w:sz w:val="24"/>
        </w:rPr>
        <w:t>80</w:t>
      </w:r>
      <w:r w:rsidR="002A0E30" w:rsidRPr="001031FA">
        <w:rPr>
          <w:rFonts w:ascii="Times New Roman" w:eastAsia="Times New Roman" w:hAnsi="Times New Roman"/>
          <w:color w:val="000000"/>
          <w:sz w:val="24"/>
        </w:rPr>
        <w:t xml:space="preserve"> </w:t>
      </w:r>
      <w:r>
        <w:rPr>
          <w:rFonts w:ascii="Times New Roman" w:eastAsia="Times New Roman" w:hAnsi="Times New Roman"/>
          <w:color w:val="000000"/>
          <w:sz w:val="24"/>
        </w:rPr>
        <w:t>µ∙g/L</w:t>
      </w:r>
      <w:r w:rsidR="002A0E30" w:rsidRPr="001031FA">
        <w:rPr>
          <w:rFonts w:ascii="Times New Roman" w:eastAsia="Times New Roman" w:hAnsi="Times New Roman"/>
          <w:color w:val="000000"/>
          <w:sz w:val="24"/>
        </w:rPr>
        <w:t xml:space="preserve"> is considered safe in drinking water.</w:t>
      </w:r>
    </w:p>
    <w:p w14:paraId="6EEB9D08"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9. Turbidity:</w:t>
      </w:r>
    </w:p>
    <w:p w14:paraId="5FF41F1C" w14:textId="5967FA4E" w:rsidR="002A0E30" w:rsidRPr="001031FA" w:rsidRDefault="00BB079B"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Pr>
          <w:rFonts w:ascii="Times New Roman" w:eastAsia="Times New Roman" w:hAnsi="Times New Roman"/>
          <w:color w:val="000000"/>
          <w:sz w:val="24"/>
        </w:rPr>
        <w:t xml:space="preserve">The measure of light emitting property of the water in </w:t>
      </w:r>
      <w:r>
        <w:rPr>
          <w:rFonts w:ascii="Times New Roman" w:eastAsia="Times New Roman" w:hAnsi="Times New Roman"/>
          <w:color w:val="000000"/>
          <w:sz w:val="24"/>
        </w:rPr>
        <w:t>nephelometric turbidity units</w:t>
      </w:r>
      <w:r w:rsidRPr="001031FA">
        <w:rPr>
          <w:rFonts w:ascii="Times New Roman" w:eastAsia="Times New Roman" w:hAnsi="Times New Roman"/>
          <w:color w:val="000000"/>
          <w:sz w:val="24"/>
        </w:rPr>
        <w:t xml:space="preserve"> </w:t>
      </w:r>
      <w:r>
        <w:rPr>
          <w:rFonts w:ascii="Times New Roman" w:eastAsia="Times New Roman" w:hAnsi="Times New Roman"/>
          <w:color w:val="000000"/>
          <w:sz w:val="24"/>
        </w:rPr>
        <w:t xml:space="preserve">(NTU). </w:t>
      </w:r>
      <w:r w:rsidR="002A0E30" w:rsidRPr="001031FA">
        <w:rPr>
          <w:rFonts w:ascii="Times New Roman" w:eastAsia="Times New Roman" w:hAnsi="Times New Roman"/>
          <w:color w:val="000000"/>
          <w:sz w:val="24"/>
        </w:rPr>
        <w:t xml:space="preserve">The turbidity of water depends on the quantity of solid matter present in the suspended state. It is </w:t>
      </w:r>
      <w:r>
        <w:rPr>
          <w:rFonts w:ascii="Times New Roman" w:eastAsia="Times New Roman" w:hAnsi="Times New Roman"/>
          <w:color w:val="000000"/>
          <w:sz w:val="24"/>
        </w:rPr>
        <w:t>also</w:t>
      </w:r>
      <w:r w:rsidR="002A0E30" w:rsidRPr="001031FA">
        <w:rPr>
          <w:rFonts w:ascii="Times New Roman" w:eastAsia="Times New Roman" w:hAnsi="Times New Roman"/>
          <w:color w:val="000000"/>
          <w:sz w:val="24"/>
        </w:rPr>
        <w:t xml:space="preserve"> the test is used to indicate the quality of waste discharge with respect to colloidal matter. </w:t>
      </w:r>
      <w:r w:rsidR="00463A45">
        <w:rPr>
          <w:rFonts w:ascii="Times New Roman" w:eastAsia="Times New Roman" w:hAnsi="Times New Roman"/>
          <w:color w:val="000000"/>
          <w:sz w:val="24"/>
        </w:rPr>
        <w:t>T</w:t>
      </w:r>
      <w:r w:rsidR="002A0E30" w:rsidRPr="001031FA">
        <w:rPr>
          <w:rFonts w:ascii="Times New Roman" w:eastAsia="Times New Roman" w:hAnsi="Times New Roman"/>
          <w:color w:val="000000"/>
          <w:sz w:val="24"/>
        </w:rPr>
        <w:t>he WHO recommend</w:t>
      </w:r>
      <w:r w:rsidR="00463A45">
        <w:rPr>
          <w:rFonts w:ascii="Times New Roman" w:eastAsia="Times New Roman" w:hAnsi="Times New Roman"/>
          <w:color w:val="000000"/>
          <w:sz w:val="24"/>
        </w:rPr>
        <w:t>s</w:t>
      </w:r>
      <w:r w:rsidR="002A0E30" w:rsidRPr="001031FA">
        <w:rPr>
          <w:rFonts w:ascii="Times New Roman" w:eastAsia="Times New Roman" w:hAnsi="Times New Roman"/>
          <w:color w:val="000000"/>
          <w:sz w:val="24"/>
        </w:rPr>
        <w:t xml:space="preserve"> value of 5.00 NTU.</w:t>
      </w:r>
    </w:p>
    <w:p w14:paraId="335A61E5" w14:textId="77777777" w:rsidR="002A0E30" w:rsidRPr="001031FA" w:rsidRDefault="002A0E30" w:rsidP="0061153A">
      <w:pPr>
        <w:pStyle w:val="Heading3"/>
        <w:shd w:val="clear" w:color="auto" w:fill="FFFFFF"/>
        <w:spacing w:before="0" w:line="480" w:lineRule="auto"/>
        <w:textAlignment w:val="baseline"/>
        <w:rPr>
          <w:rFonts w:ascii="Times New Roman" w:eastAsia="Times New Roman" w:hAnsi="Times New Roman" w:cs="Times New Roman"/>
          <w:bCs/>
          <w:color w:val="000000"/>
          <w:szCs w:val="24"/>
        </w:rPr>
      </w:pPr>
      <w:r w:rsidRPr="001031FA">
        <w:rPr>
          <w:rFonts w:ascii="Times New Roman" w:eastAsia="Times New Roman" w:hAnsi="Times New Roman" w:cs="Times New Roman"/>
          <w:bCs/>
          <w:color w:val="000000"/>
          <w:szCs w:val="24"/>
        </w:rPr>
        <w:t>10. Potability:</w:t>
      </w:r>
    </w:p>
    <w:p w14:paraId="2D6A572C" w14:textId="2D8536C4" w:rsidR="002A0E30" w:rsidRDefault="002A0E30"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r w:rsidRPr="001031FA">
        <w:rPr>
          <w:rFonts w:ascii="Times New Roman" w:eastAsia="Times New Roman" w:hAnsi="Times New Roman"/>
          <w:color w:val="000000"/>
          <w:sz w:val="24"/>
        </w:rPr>
        <w:t>Indicates if water is safe for human consumption where 1</w:t>
      </w:r>
      <w:r w:rsidR="00463A45">
        <w:rPr>
          <w:rFonts w:ascii="Times New Roman" w:eastAsia="Times New Roman" w:hAnsi="Times New Roman"/>
          <w:color w:val="000000"/>
          <w:sz w:val="24"/>
        </w:rPr>
        <w:t xml:space="preserve"> equals</w:t>
      </w:r>
      <w:r w:rsidRPr="001031FA">
        <w:rPr>
          <w:rFonts w:ascii="Times New Roman" w:eastAsia="Times New Roman" w:hAnsi="Times New Roman"/>
          <w:color w:val="000000"/>
          <w:sz w:val="24"/>
        </w:rPr>
        <w:t xml:space="preserve"> Potable and 0 </w:t>
      </w:r>
      <w:r w:rsidR="00463A45">
        <w:rPr>
          <w:rFonts w:ascii="Times New Roman" w:eastAsia="Times New Roman" w:hAnsi="Times New Roman"/>
          <w:color w:val="000000"/>
          <w:sz w:val="24"/>
        </w:rPr>
        <w:t>equals</w:t>
      </w:r>
      <w:r w:rsidRPr="001031FA">
        <w:rPr>
          <w:rFonts w:ascii="Times New Roman" w:eastAsia="Times New Roman" w:hAnsi="Times New Roman"/>
          <w:color w:val="000000"/>
          <w:sz w:val="24"/>
        </w:rPr>
        <w:t xml:space="preserve"> Not potable.</w:t>
      </w:r>
    </w:p>
    <w:p w14:paraId="6A92D012" w14:textId="77777777" w:rsidR="00463A45" w:rsidRDefault="00463A45" w:rsidP="0061153A">
      <w:pPr>
        <w:pStyle w:val="NormalWeb"/>
        <w:shd w:val="clear" w:color="auto" w:fill="FFFFFF"/>
        <w:spacing w:before="0" w:beforeAutospacing="0" w:after="0" w:afterAutospacing="0" w:line="480" w:lineRule="auto"/>
        <w:ind w:left="720"/>
        <w:textAlignment w:val="baseline"/>
        <w:rPr>
          <w:rFonts w:ascii="Times New Roman" w:eastAsia="Times New Roman" w:hAnsi="Times New Roman"/>
          <w:color w:val="000000"/>
          <w:sz w:val="24"/>
        </w:rPr>
      </w:pPr>
    </w:p>
    <w:p w14:paraId="350454CB" w14:textId="77777777" w:rsidR="004261C5" w:rsidRDefault="004261C5">
      <w:pPr>
        <w:spacing w:after="0" w:line="240" w:lineRule="auto"/>
        <w:rPr>
          <w:rFonts w:ascii="Times New Roman" w:eastAsia="Times New Roman" w:hAnsi="Times New Roman" w:cs="Times New Roman"/>
          <w:b/>
          <w:bCs/>
          <w:color w:val="000000"/>
          <w:sz w:val="24"/>
        </w:rPr>
      </w:pPr>
      <w:r>
        <w:rPr>
          <w:rFonts w:ascii="Times New Roman" w:eastAsia="Times New Roman" w:hAnsi="Times New Roman"/>
          <w:b/>
          <w:bCs/>
          <w:color w:val="000000"/>
          <w:sz w:val="24"/>
        </w:rPr>
        <w:br w:type="page"/>
      </w:r>
    </w:p>
    <w:p w14:paraId="4446AADE" w14:textId="385F2467" w:rsidR="00463A45" w:rsidRPr="00463A45" w:rsidRDefault="00463A45" w:rsidP="00463A45">
      <w:pPr>
        <w:pStyle w:val="NormalWeb"/>
        <w:shd w:val="clear" w:color="auto" w:fill="FFFFFF"/>
        <w:spacing w:before="0" w:beforeAutospacing="0" w:after="0" w:afterAutospacing="0" w:line="480" w:lineRule="auto"/>
        <w:textAlignment w:val="baseline"/>
        <w:rPr>
          <w:rFonts w:ascii="Times New Roman" w:eastAsia="Times New Roman" w:hAnsi="Times New Roman"/>
          <w:b/>
          <w:bCs/>
          <w:color w:val="000000"/>
          <w:sz w:val="24"/>
        </w:rPr>
      </w:pPr>
      <w:r w:rsidRPr="00463A45">
        <w:rPr>
          <w:rFonts w:ascii="Times New Roman" w:eastAsia="Times New Roman" w:hAnsi="Times New Roman"/>
          <w:b/>
          <w:bCs/>
          <w:color w:val="000000"/>
          <w:sz w:val="24"/>
        </w:rPr>
        <w:lastRenderedPageBreak/>
        <w:t>Attribute Summary</w:t>
      </w:r>
      <w:r>
        <w:rPr>
          <w:rFonts w:ascii="Times New Roman" w:eastAsia="Times New Roman" w:hAnsi="Times New Roman"/>
          <w:b/>
          <w:bCs/>
          <w:color w:val="000000"/>
          <w:sz w:val="24"/>
        </w:rPr>
        <w:t>:</w:t>
      </w:r>
    </w:p>
    <w:tbl>
      <w:tblPr>
        <w:tblW w:w="9148" w:type="dxa"/>
        <w:tblLayout w:type="fixed"/>
        <w:tblLook w:val="0400" w:firstRow="0" w:lastRow="0" w:firstColumn="0" w:lastColumn="0" w:noHBand="0" w:noVBand="1"/>
      </w:tblPr>
      <w:tblGrid>
        <w:gridCol w:w="416"/>
        <w:gridCol w:w="1587"/>
        <w:gridCol w:w="1191"/>
        <w:gridCol w:w="964"/>
        <w:gridCol w:w="964"/>
        <w:gridCol w:w="964"/>
        <w:gridCol w:w="1134"/>
        <w:gridCol w:w="964"/>
        <w:gridCol w:w="964"/>
      </w:tblGrid>
      <w:tr w:rsidR="005D6DAF" w14:paraId="48779A7E" w14:textId="77777777" w:rsidTr="00CF7DCF">
        <w:trPr>
          <w:trHeight w:val="536"/>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96379" w14:textId="77777777" w:rsidR="005D6DAF" w:rsidRDefault="005D6DAF" w:rsidP="00B72CBA">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DF50"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Attributes</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8EF68"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Type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53F79"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Min</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0E4DD"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Max</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8DF4E"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Mean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B9845"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Standard Deviation</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35E2"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Distinct Values</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8D607"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b/>
                <w:color w:val="000000"/>
                <w:sz w:val="16"/>
                <w:szCs w:val="16"/>
              </w:rPr>
              <w:t>Missing Values</w:t>
            </w:r>
          </w:p>
        </w:tc>
      </w:tr>
      <w:tr w:rsidR="005D6DAF" w14:paraId="02435ABF" w14:textId="77777777" w:rsidTr="00CF7DCF">
        <w:trPr>
          <w:trHeight w:val="54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EA659"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05E40" w14:textId="3F86E170"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pH</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A6C0" w14:textId="2ADD6E75"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E3FF" w14:textId="4CB9710E"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0.00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9C15" w14:textId="5BAA6676"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14.00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8A193" w14:textId="7D01E26D"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7.08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B7D56" w14:textId="74EA4417"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1.59</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42CAD" w14:textId="2078ED53"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2785</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2B9EB" w14:textId="1C2620F1"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491</w:t>
            </w:r>
          </w:p>
        </w:tc>
      </w:tr>
      <w:tr w:rsidR="005D6DAF" w14:paraId="68B1FC22"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CF3DA"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2</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3E151" w14:textId="11AB7B4A"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Harness</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7B937" w14:textId="285FC092"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95630" w14:textId="284696CA"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47.43</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C35CD" w14:textId="7B6275DC"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323.12</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89C17" w14:textId="38B98B3A"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196.37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8F50C" w14:textId="316426B2"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32.88</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DAD44" w14:textId="46DD25D0"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3276</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CF6B9" w14:textId="77777777"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w:t>
            </w:r>
          </w:p>
        </w:tc>
      </w:tr>
      <w:tr w:rsidR="005D6DAF" w14:paraId="123D01AC"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297E5"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9E31D" w14:textId="051F155C"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Solids</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AAED9"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2701B" w14:textId="646BDF03"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320.94</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39B45" w14:textId="08233053"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61227.20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6946" w14:textId="501E8E8E"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22014.09</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BA003" w14:textId="28547D2C"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8768.57</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6570D" w14:textId="09B83AB0"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3276</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65DE4" w14:textId="77777777"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w:t>
            </w:r>
          </w:p>
        </w:tc>
      </w:tr>
      <w:tr w:rsidR="005D6DAF" w14:paraId="40AA779A"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D11E"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4</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43720" w14:textId="2E0CF5BC"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Chloramines</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3AE8E" w14:textId="3E706849"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C2E98" w14:textId="7FF0EE9B"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0.35</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28C0" w14:textId="506B0981"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13.13</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C3C0B" w14:textId="48664614"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7.12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5A39" w14:textId="43FA6CD8"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15.8</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A09A9" w14:textId="77DC8745"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3276</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160C7" w14:textId="77777777"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w:t>
            </w:r>
          </w:p>
        </w:tc>
      </w:tr>
      <w:tr w:rsidR="005D6DAF" w14:paraId="52D8A6F8"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B2975"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5</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25787" w14:textId="3C837CA3"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Sulfate</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4B0B4" w14:textId="174B9382"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BE15A" w14:textId="11374080"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129.00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10C1D" w14:textId="65784BC0"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481.03</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AAD3F" w14:textId="061A60AC" w:rsidR="005D6DAF" w:rsidRPr="009077CA" w:rsidRDefault="00CF7DC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333</w:t>
            </w:r>
            <w:r w:rsidR="005F13CB" w:rsidRPr="009077CA">
              <w:rPr>
                <w:rFonts w:ascii="Times New Roman" w:eastAsia="Times New Roman" w:hAnsi="Times New Roman" w:cs="Times New Roman"/>
                <w:color w:val="000000"/>
                <w:sz w:val="16"/>
                <w:szCs w:val="16"/>
              </w:rPr>
              <w:t>.78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51543" w14:textId="3B34652A"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41.42</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DA134" w14:textId="6A503015"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2495</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E1717" w14:textId="06D665D5"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781</w:t>
            </w:r>
          </w:p>
        </w:tc>
      </w:tr>
      <w:tr w:rsidR="005D6DAF" w14:paraId="0C4A4954"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5B39"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6</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A7F76" w14:textId="1DD2FAAF"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Conductivity</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89EF8" w14:textId="77777777"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7666A" w14:textId="1111D62B"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181.48</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0AD94" w14:textId="68DFE4E5"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753.34</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FBBAB" w14:textId="16EB4FD7"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426.21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F4BBD" w14:textId="33C64B0C"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80.82</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9697A" w14:textId="484D8C24"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3276</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042AB" w14:textId="77777777"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w:t>
            </w:r>
          </w:p>
        </w:tc>
      </w:tr>
      <w:tr w:rsidR="005D6DAF" w14:paraId="2CCF5F9C"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BDFA1"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7</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EDB3D" w14:textId="21838382"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Organic Carbon</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D6C09" w14:textId="22326629" w:rsidR="005D6DAF" w:rsidRPr="009077CA" w:rsidRDefault="005F13CB"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w:t>
            </w:r>
            <w:r w:rsidR="005D6DAF" w:rsidRPr="009077CA">
              <w:rPr>
                <w:rFonts w:ascii="Times New Roman" w:eastAsia="Times New Roman" w:hAnsi="Times New Roman" w:cs="Times New Roman"/>
                <w:color w:val="000000"/>
                <w:sz w:val="16"/>
                <w:szCs w:val="16"/>
              </w:rPr>
              <w:t>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4393" w14:textId="03D5B8E5"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2.20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B41FB" w14:textId="02D86F2E"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28.30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F2376" w14:textId="43CDA1CA"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14.28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02135" w14:textId="30A1ECE0"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3.31</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6E90F" w14:textId="1C87D511"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3276</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D97C" w14:textId="77777777"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w:t>
            </w:r>
          </w:p>
        </w:tc>
      </w:tr>
      <w:tr w:rsidR="005D6DAF" w14:paraId="508A958D"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3BD5D" w14:textId="77777777"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8</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45C86" w14:textId="56BE21D6"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Trihalomethanes</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E3BF2" w14:textId="43EC2FDC"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EA6C1" w14:textId="729B2766"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0.74</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01874" w14:textId="6E359B3F"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124.00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6C18D" w14:textId="3E801998"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66.40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C2CE5" w14:textId="05D2D647"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16.18</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31700" w14:textId="5E75F04F"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3114</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60B40" w14:textId="3E287601"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162</w:t>
            </w:r>
          </w:p>
        </w:tc>
      </w:tr>
      <w:tr w:rsidR="005D6DAF" w14:paraId="5C167CE3"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9F13D" w14:textId="5A5CEABF" w:rsidR="005D6DAF" w:rsidRPr="009077CA" w:rsidRDefault="005D6DAF" w:rsidP="00B72CBA">
            <w:pPr>
              <w:spacing w:before="240" w:after="0" w:line="240" w:lineRule="auto"/>
              <w:jc w:val="center"/>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9</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8A466" w14:textId="1E5640A5"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Turbidity</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C4D4" w14:textId="7A528F2B" w:rsidR="005D6DAF" w:rsidRPr="009077CA" w:rsidRDefault="005D6DAF" w:rsidP="00B72CBA">
            <w:pPr>
              <w:spacing w:before="240" w:after="0" w:line="240" w:lineRule="auto"/>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quantitative</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6E8D0" w14:textId="44105420" w:rsidR="005D6DAF" w:rsidRPr="009077CA" w:rsidRDefault="005F13CB" w:rsidP="00CF7DCF">
            <w:pPr>
              <w:spacing w:before="240" w:after="0" w:line="240" w:lineRule="auto"/>
              <w:jc w:val="right"/>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1.45</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E2757" w14:textId="383C29DB" w:rsidR="005D6DAF" w:rsidRPr="009077CA" w:rsidRDefault="005F13CB" w:rsidP="00CF7DCF">
            <w:pPr>
              <w:spacing w:before="240" w:after="0" w:line="240" w:lineRule="auto"/>
              <w:jc w:val="right"/>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6.74</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7FBCA" w14:textId="63DEBE25" w:rsidR="005D6DAF" w:rsidRPr="009077CA" w:rsidRDefault="005F13CB" w:rsidP="00CF7DCF">
            <w:pPr>
              <w:spacing w:before="240" w:after="0" w:line="240" w:lineRule="auto"/>
              <w:jc w:val="right"/>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3.97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33D4B" w14:textId="5A37F23A" w:rsidR="005D6DAF" w:rsidRPr="009077CA" w:rsidRDefault="005F13CB" w:rsidP="00CF7DCF">
            <w:pPr>
              <w:spacing w:before="240" w:after="0" w:line="240" w:lineRule="auto"/>
              <w:jc w:val="right"/>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0.78</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0F9C" w14:textId="035D3B32" w:rsidR="005D6DAF" w:rsidRPr="009077CA" w:rsidRDefault="005F13CB" w:rsidP="00CF7DCF">
            <w:pPr>
              <w:spacing w:before="240" w:after="0" w:line="240" w:lineRule="auto"/>
              <w:jc w:val="right"/>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3276</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9156" w14:textId="2AB4AD87" w:rsidR="005D6DAF" w:rsidRPr="009077CA" w:rsidRDefault="005F13CB" w:rsidP="00CF7DCF">
            <w:pPr>
              <w:spacing w:before="240" w:after="0" w:line="240" w:lineRule="auto"/>
              <w:jc w:val="right"/>
              <w:rPr>
                <w:rFonts w:ascii="Times New Roman" w:eastAsia="Times New Roman" w:hAnsi="Times New Roman" w:cs="Times New Roman"/>
                <w:color w:val="000000"/>
                <w:sz w:val="16"/>
                <w:szCs w:val="16"/>
              </w:rPr>
            </w:pPr>
            <w:r w:rsidRPr="009077CA">
              <w:rPr>
                <w:rFonts w:ascii="Times New Roman" w:eastAsia="Times New Roman" w:hAnsi="Times New Roman" w:cs="Times New Roman"/>
                <w:color w:val="000000"/>
                <w:sz w:val="16"/>
                <w:szCs w:val="16"/>
              </w:rPr>
              <w:t>0</w:t>
            </w:r>
          </w:p>
        </w:tc>
      </w:tr>
      <w:tr w:rsidR="005D6DAF" w14:paraId="1CB1A791" w14:textId="77777777" w:rsidTr="00CF7DCF">
        <w:trPr>
          <w:trHeight w:val="50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8335D" w14:textId="6A6967FF" w:rsidR="005D6DAF" w:rsidRPr="009077CA" w:rsidRDefault="005D6DAF" w:rsidP="00B72CBA">
            <w:pPr>
              <w:spacing w:before="240" w:after="0" w:line="240" w:lineRule="auto"/>
              <w:jc w:val="center"/>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10</w:t>
            </w:r>
          </w:p>
        </w:tc>
        <w:tc>
          <w:tcPr>
            <w:tcW w:w="1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75B44" w14:textId="4634E6DB"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Potability</w:t>
            </w:r>
          </w:p>
        </w:tc>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50981" w14:textId="1FCA9B86" w:rsidR="005D6DAF" w:rsidRPr="009077CA" w:rsidRDefault="005D6DAF" w:rsidP="00B72CBA">
            <w:pPr>
              <w:spacing w:before="240" w:after="0" w:line="240" w:lineRule="auto"/>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nominal</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A96D8" w14:textId="73007AA1"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9B568" w14:textId="09035E62"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147EB" w14:textId="145AF643"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10D5E" w14:textId="60BB109C"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A8088" w14:textId="5A4F3ED0" w:rsidR="005D6DAF" w:rsidRPr="009077CA" w:rsidRDefault="005F13CB"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sz w:val="16"/>
                <w:szCs w:val="16"/>
              </w:rPr>
              <w:t>2</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1896C" w14:textId="77777777" w:rsidR="005D6DAF" w:rsidRPr="009077CA" w:rsidRDefault="005D6DAF" w:rsidP="00CF7DCF">
            <w:pPr>
              <w:spacing w:before="240" w:after="0" w:line="240" w:lineRule="auto"/>
              <w:jc w:val="right"/>
              <w:rPr>
                <w:rFonts w:ascii="Times New Roman" w:eastAsia="Times New Roman" w:hAnsi="Times New Roman" w:cs="Times New Roman"/>
                <w:sz w:val="16"/>
                <w:szCs w:val="16"/>
              </w:rPr>
            </w:pPr>
            <w:r w:rsidRPr="009077CA">
              <w:rPr>
                <w:rFonts w:ascii="Times New Roman" w:eastAsia="Times New Roman" w:hAnsi="Times New Roman" w:cs="Times New Roman"/>
                <w:color w:val="000000"/>
                <w:sz w:val="16"/>
                <w:szCs w:val="16"/>
              </w:rPr>
              <w:t>0</w:t>
            </w:r>
          </w:p>
        </w:tc>
      </w:tr>
    </w:tbl>
    <w:p w14:paraId="6AD11C18" w14:textId="1E3877D0" w:rsidR="005F13CB" w:rsidRPr="0026620C" w:rsidRDefault="005F13CB" w:rsidP="005F13CB">
      <w:pPr>
        <w:spacing w:after="0" w:line="240" w:lineRule="auto"/>
        <w:rPr>
          <w:rFonts w:ascii="Times New Roman" w:hAnsi="Times New Roman" w:cs="Times New Roman"/>
          <w:sz w:val="16"/>
          <w:szCs w:val="16"/>
        </w:rPr>
      </w:pPr>
      <w:r>
        <w:rPr>
          <w:rFonts w:ascii="Times New Roman" w:hAnsi="Times New Roman" w:cs="Times New Roman"/>
          <w:sz w:val="16"/>
          <w:szCs w:val="16"/>
        </w:rPr>
        <w:t>Table</w:t>
      </w:r>
      <w:r w:rsidRPr="0026620C">
        <w:rPr>
          <w:rFonts w:ascii="Times New Roman" w:hAnsi="Times New Roman" w:cs="Times New Roman"/>
          <w:sz w:val="16"/>
          <w:szCs w:val="16"/>
        </w:rPr>
        <w:t xml:space="preserve"> 1. </w:t>
      </w:r>
      <w:r>
        <w:rPr>
          <w:rFonts w:ascii="Times New Roman" w:hAnsi="Times New Roman" w:cs="Times New Roman"/>
          <w:sz w:val="16"/>
          <w:szCs w:val="16"/>
        </w:rPr>
        <w:t>Attribute summary of water potability dataset</w:t>
      </w:r>
    </w:p>
    <w:p w14:paraId="53E870DB" w14:textId="02E50AF2" w:rsidR="00377FED" w:rsidRDefault="00377FED" w:rsidP="00377FED">
      <w:pPr>
        <w:rPr>
          <w:rFonts w:ascii="Times New Roman" w:hAnsi="Times New Roman" w:cs="Times New Roman"/>
        </w:rPr>
      </w:pPr>
    </w:p>
    <w:p w14:paraId="6B0A052C" w14:textId="77777777" w:rsidR="00216899" w:rsidRDefault="00216899">
      <w:pPr>
        <w:spacing w:after="0" w:line="240" w:lineRule="auto"/>
        <w:rPr>
          <w:rFonts w:ascii="Times New Roman" w:eastAsiaTheme="majorEastAsia" w:hAnsi="Times New Roman" w:cs="Times New Roman"/>
          <w:b/>
          <w:sz w:val="36"/>
          <w:szCs w:val="32"/>
        </w:rPr>
      </w:pPr>
      <w:r>
        <w:rPr>
          <w:rFonts w:ascii="Times New Roman" w:hAnsi="Times New Roman" w:cs="Times New Roman"/>
        </w:rPr>
        <w:br w:type="page"/>
      </w:r>
    </w:p>
    <w:p w14:paraId="14C66301" w14:textId="68FDC8B7" w:rsidR="00FA7BBE" w:rsidRPr="004305D4" w:rsidRDefault="00FA7BBE" w:rsidP="00FA7BBE">
      <w:pPr>
        <w:pStyle w:val="Heading1"/>
        <w:ind w:left="720"/>
        <w:rPr>
          <w:rFonts w:ascii="Times New Roman" w:hAnsi="Times New Roman" w:cs="Times New Roman"/>
        </w:rPr>
      </w:pPr>
      <w:bookmarkStart w:id="6" w:name="_Toc105148294"/>
      <w:r>
        <w:rPr>
          <w:rFonts w:ascii="Times New Roman" w:hAnsi="Times New Roman" w:cs="Times New Roman"/>
        </w:rPr>
        <w:lastRenderedPageBreak/>
        <w:t>Exploratory Data Analysis</w:t>
      </w:r>
      <w:bookmarkEnd w:id="6"/>
    </w:p>
    <w:p w14:paraId="27E19964" w14:textId="7635BC24" w:rsidR="00216899" w:rsidRDefault="00216899">
      <w:pPr>
        <w:spacing w:after="0" w:line="240" w:lineRule="auto"/>
        <w:rPr>
          <w:rFonts w:ascii="Times New Roman" w:hAnsi="Times New Roman" w:cs="Times New Roman"/>
        </w:rPr>
      </w:pPr>
      <w:r>
        <w:rPr>
          <w:rFonts w:ascii="Times New Roman" w:hAnsi="Times New Roman" w:cs="Times New Roman"/>
        </w:rPr>
        <w:br w:type="page"/>
      </w:r>
    </w:p>
    <w:p w14:paraId="754470FE" w14:textId="342EAB40" w:rsidR="00FA7BBE" w:rsidRPr="004305D4" w:rsidRDefault="00FA7BBE" w:rsidP="00FA7BBE">
      <w:pPr>
        <w:pStyle w:val="Heading1"/>
        <w:ind w:left="720"/>
        <w:rPr>
          <w:rFonts w:ascii="Times New Roman" w:hAnsi="Times New Roman" w:cs="Times New Roman"/>
        </w:rPr>
      </w:pPr>
      <w:bookmarkStart w:id="7" w:name="_Toc105148295"/>
      <w:r>
        <w:rPr>
          <w:rFonts w:ascii="Times New Roman" w:hAnsi="Times New Roman" w:cs="Times New Roman"/>
        </w:rPr>
        <w:lastRenderedPageBreak/>
        <w:t>Approach</w:t>
      </w:r>
      <w:bookmarkEnd w:id="7"/>
    </w:p>
    <w:p w14:paraId="29BD95D5" w14:textId="77777777" w:rsidR="00D82241" w:rsidRDefault="00D82241" w:rsidP="00992F40">
      <w:pPr>
        <w:spacing w:after="0" w:line="240" w:lineRule="auto"/>
        <w:rPr>
          <w:rFonts w:ascii="Times New Roman" w:hAnsi="Times New Roman" w:cs="Times New Roman"/>
          <w:sz w:val="16"/>
          <w:szCs w:val="16"/>
        </w:rPr>
      </w:pPr>
      <w:r>
        <w:rPr>
          <w:noProof/>
        </w:rPr>
        <w:drawing>
          <wp:anchor distT="0" distB="0" distL="114300" distR="114300" simplePos="0" relativeHeight="251658240" behindDoc="0" locked="0" layoutInCell="1" allowOverlap="1" wp14:anchorId="36CA9AC3" wp14:editId="219EBAB1">
            <wp:simplePos x="0" y="0"/>
            <wp:positionH relativeFrom="column">
              <wp:posOffset>-494030</wp:posOffset>
            </wp:positionH>
            <wp:positionV relativeFrom="paragraph">
              <wp:posOffset>4445</wp:posOffset>
            </wp:positionV>
            <wp:extent cx="6999867" cy="1590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99867" cy="1590675"/>
                    </a:xfrm>
                    <a:prstGeom prst="rect">
                      <a:avLst/>
                    </a:prstGeom>
                  </pic:spPr>
                </pic:pic>
              </a:graphicData>
            </a:graphic>
            <wp14:sizeRelH relativeFrom="margin">
              <wp14:pctWidth>0</wp14:pctWidth>
            </wp14:sizeRelH>
            <wp14:sizeRelV relativeFrom="margin">
              <wp14:pctHeight>0</wp14:pctHeight>
            </wp14:sizeRelV>
          </wp:anchor>
        </w:drawing>
      </w:r>
    </w:p>
    <w:p w14:paraId="403554C9" w14:textId="0CF8004B" w:rsidR="00992F40" w:rsidRPr="0026620C" w:rsidRDefault="00992F40" w:rsidP="00992F40">
      <w:pPr>
        <w:spacing w:after="0" w:line="240" w:lineRule="auto"/>
        <w:rPr>
          <w:rFonts w:ascii="Times New Roman" w:hAnsi="Times New Roman" w:cs="Times New Roman"/>
          <w:sz w:val="16"/>
          <w:szCs w:val="16"/>
        </w:rPr>
      </w:pPr>
      <w:r w:rsidRPr="0026620C">
        <w:rPr>
          <w:rFonts w:ascii="Times New Roman" w:hAnsi="Times New Roman" w:cs="Times New Roman"/>
          <w:sz w:val="16"/>
          <w:szCs w:val="16"/>
        </w:rPr>
        <w:t xml:space="preserve">Figure 1. </w:t>
      </w:r>
      <w:r w:rsidR="003D614F">
        <w:rPr>
          <w:rFonts w:ascii="Times New Roman" w:hAnsi="Times New Roman" w:cs="Times New Roman"/>
          <w:sz w:val="16"/>
          <w:szCs w:val="16"/>
        </w:rPr>
        <w:t>Approach</w:t>
      </w:r>
      <w:r w:rsidRPr="0026620C">
        <w:rPr>
          <w:rFonts w:ascii="Times New Roman" w:hAnsi="Times New Roman" w:cs="Times New Roman"/>
          <w:sz w:val="16"/>
          <w:szCs w:val="16"/>
        </w:rPr>
        <w:t xml:space="preserve"> Process</w:t>
      </w:r>
    </w:p>
    <w:p w14:paraId="3065F696" w14:textId="77777777" w:rsidR="00D82241" w:rsidRDefault="00D82241" w:rsidP="00377FED">
      <w:pPr>
        <w:rPr>
          <w:rFonts w:ascii="Times New Roman" w:hAnsi="Times New Roman" w:cs="Times New Roman"/>
        </w:rPr>
      </w:pPr>
    </w:p>
    <w:p w14:paraId="4ED95D35" w14:textId="77777777" w:rsidR="002B3DE5" w:rsidRDefault="00D82241" w:rsidP="002B3DE5">
      <w:pPr>
        <w:spacing w:after="0" w:line="480" w:lineRule="auto"/>
        <w:ind w:firstLine="720"/>
        <w:rPr>
          <w:rFonts w:ascii="Times New Roman" w:hAnsi="Times New Roman" w:cs="Times New Roman"/>
        </w:rPr>
      </w:pPr>
      <w:r>
        <w:rPr>
          <w:rFonts w:ascii="Times New Roman" w:hAnsi="Times New Roman" w:cs="Times New Roman"/>
        </w:rPr>
        <w:t>The approached used in this study involved three major stages. First stage is the data processing where the in</w:t>
      </w:r>
      <w:r w:rsidR="001455CA">
        <w:rPr>
          <w:rFonts w:ascii="Times New Roman" w:hAnsi="Times New Roman" w:cs="Times New Roman"/>
        </w:rPr>
        <w:t>itial analytics of the raw data is performed. This process includes data cleaning, transforming and source data correction or detection of inconsistency within the records. Once the raw data is processed, it can be transformed into a data frame that can be imported and managed in Python 3.6 where the data exploration analysis (EDA) can start. The goal of EDA is to discover useful information and</w:t>
      </w:r>
      <w:r w:rsidR="002B3DE5">
        <w:rPr>
          <w:rFonts w:ascii="Times New Roman" w:hAnsi="Times New Roman" w:cs="Times New Roman"/>
        </w:rPr>
        <w:t xml:space="preserve"> framing the next stage of the methodology. </w:t>
      </w:r>
      <w:r w:rsidR="001455CA">
        <w:rPr>
          <w:rFonts w:ascii="Times New Roman" w:hAnsi="Times New Roman" w:cs="Times New Roman"/>
        </w:rPr>
        <w:t xml:space="preserve"> </w:t>
      </w:r>
    </w:p>
    <w:p w14:paraId="28D36A16" w14:textId="0DCA8089" w:rsidR="00F23BD2" w:rsidRDefault="002B3DE5" w:rsidP="002B3DE5">
      <w:pPr>
        <w:spacing w:after="0" w:line="480" w:lineRule="auto"/>
        <w:ind w:firstLine="720"/>
        <w:rPr>
          <w:rFonts w:ascii="Times New Roman" w:hAnsi="Times New Roman" w:cs="Times New Roman"/>
        </w:rPr>
      </w:pPr>
      <w:r>
        <w:rPr>
          <w:rFonts w:ascii="Times New Roman" w:hAnsi="Times New Roman" w:cs="Times New Roman"/>
        </w:rPr>
        <w:t xml:space="preserve">Once the data has been initially processed, we can begin checking assumptions and testing those assumptions using feature correlation analyses. This process will be the foundation of how the final data set will look like after any attribute elimination. From this point, the </w:t>
      </w:r>
      <w:proofErr w:type="spellStart"/>
      <w:r>
        <w:rPr>
          <w:rFonts w:ascii="Times New Roman" w:hAnsi="Times New Roman" w:cs="Times New Roman"/>
        </w:rPr>
        <w:t>subsetted</w:t>
      </w:r>
      <w:proofErr w:type="spellEnd"/>
      <w:r>
        <w:rPr>
          <w:rFonts w:ascii="Times New Roman" w:hAnsi="Times New Roman" w:cs="Times New Roman"/>
        </w:rPr>
        <w:t xml:space="preserve"> dataset will be used for </w:t>
      </w:r>
      <w:r w:rsidR="00EE7813">
        <w:rPr>
          <w:rFonts w:ascii="Times New Roman" w:hAnsi="Times New Roman" w:cs="Times New Roman"/>
        </w:rPr>
        <w:t>data training and run against the seven machine learning models. As the models are run, we will start to get a picture of what conclusions we can infer and support any decision making during this process to re-evaluate any previous steps.</w:t>
      </w:r>
    </w:p>
    <w:p w14:paraId="2CB1BBD9" w14:textId="56205C50" w:rsidR="00EE7813" w:rsidRDefault="00EE7813" w:rsidP="002B3DE5">
      <w:pPr>
        <w:spacing w:after="0" w:line="480" w:lineRule="auto"/>
        <w:ind w:firstLine="720"/>
        <w:rPr>
          <w:rFonts w:ascii="Times New Roman" w:hAnsi="Times New Roman" w:cs="Times New Roman"/>
        </w:rPr>
      </w:pPr>
      <w:r>
        <w:rPr>
          <w:rFonts w:ascii="Times New Roman" w:hAnsi="Times New Roman" w:cs="Times New Roman"/>
        </w:rPr>
        <w:t xml:space="preserve">Finally, evaluating the modeling metrics to compare performance. The model that performed the best and had the most accurate outcome in determining water potability. </w:t>
      </w:r>
    </w:p>
    <w:p w14:paraId="00A55DFD" w14:textId="77777777" w:rsidR="00216899" w:rsidRDefault="00216899">
      <w:pPr>
        <w:spacing w:after="0" w:line="240" w:lineRule="auto"/>
        <w:rPr>
          <w:rFonts w:ascii="Times New Roman" w:eastAsiaTheme="majorEastAsia" w:hAnsi="Times New Roman" w:cs="Times New Roman"/>
          <w:b/>
          <w:sz w:val="36"/>
          <w:szCs w:val="32"/>
        </w:rPr>
      </w:pPr>
      <w:r>
        <w:rPr>
          <w:rFonts w:ascii="Times New Roman" w:hAnsi="Times New Roman" w:cs="Times New Roman"/>
        </w:rPr>
        <w:br w:type="page"/>
      </w:r>
    </w:p>
    <w:p w14:paraId="321471DA" w14:textId="7A754A03" w:rsidR="00FA7BBE" w:rsidRPr="004305D4" w:rsidRDefault="00FA7BBE" w:rsidP="00FA7BBE">
      <w:pPr>
        <w:pStyle w:val="Heading1"/>
        <w:ind w:left="720"/>
        <w:rPr>
          <w:rFonts w:ascii="Times New Roman" w:hAnsi="Times New Roman" w:cs="Times New Roman"/>
        </w:rPr>
      </w:pPr>
      <w:bookmarkStart w:id="8" w:name="_Toc105148296"/>
      <w:r>
        <w:rPr>
          <w:rFonts w:ascii="Times New Roman" w:hAnsi="Times New Roman" w:cs="Times New Roman"/>
        </w:rPr>
        <w:lastRenderedPageBreak/>
        <w:t>Results</w:t>
      </w:r>
      <w:bookmarkEnd w:id="8"/>
    </w:p>
    <w:p w14:paraId="0A6A7B9A" w14:textId="36EF1B39" w:rsidR="00FA7BBE" w:rsidRDefault="00FA7BBE" w:rsidP="00377FED">
      <w:pPr>
        <w:rPr>
          <w:rFonts w:ascii="Times New Roman" w:hAnsi="Times New Roman" w:cs="Times New Roman"/>
        </w:rPr>
      </w:pPr>
    </w:p>
    <w:p w14:paraId="699E93BB" w14:textId="4F85EF3A" w:rsidR="00FA7BBE" w:rsidRPr="004305D4" w:rsidRDefault="00FA7BBE" w:rsidP="00FA7BBE">
      <w:pPr>
        <w:pStyle w:val="Heading1"/>
        <w:ind w:left="720"/>
        <w:rPr>
          <w:rFonts w:ascii="Times New Roman" w:hAnsi="Times New Roman" w:cs="Times New Roman"/>
        </w:rPr>
      </w:pPr>
      <w:bookmarkStart w:id="9" w:name="_Toc105148297"/>
      <w:r>
        <w:rPr>
          <w:rFonts w:ascii="Times New Roman" w:hAnsi="Times New Roman" w:cs="Times New Roman"/>
        </w:rPr>
        <w:t>Conclusions</w:t>
      </w:r>
      <w:bookmarkEnd w:id="9"/>
    </w:p>
    <w:p w14:paraId="0DF420E4" w14:textId="60375511" w:rsidR="00FA7BBE" w:rsidRDefault="00FA7BBE" w:rsidP="00377FED">
      <w:pPr>
        <w:rPr>
          <w:rFonts w:ascii="Times New Roman" w:hAnsi="Times New Roman" w:cs="Times New Roman"/>
        </w:rPr>
      </w:pPr>
    </w:p>
    <w:p w14:paraId="797CBEF2" w14:textId="77777777" w:rsidR="00216899" w:rsidRDefault="00216899">
      <w:pPr>
        <w:spacing w:after="0" w:line="240" w:lineRule="auto"/>
        <w:rPr>
          <w:rFonts w:ascii="Times New Roman" w:eastAsiaTheme="majorEastAsia" w:hAnsi="Times New Roman" w:cs="Times New Roman"/>
          <w:b/>
          <w:sz w:val="36"/>
          <w:szCs w:val="32"/>
        </w:rPr>
      </w:pPr>
      <w:r>
        <w:rPr>
          <w:rFonts w:ascii="Times New Roman" w:hAnsi="Times New Roman" w:cs="Times New Roman"/>
        </w:rPr>
        <w:br w:type="page"/>
      </w:r>
    </w:p>
    <w:p w14:paraId="0B047EB8" w14:textId="46DC2A25" w:rsidR="00FA7BBE" w:rsidRPr="004305D4" w:rsidRDefault="00FA7BBE" w:rsidP="00FA7BBE">
      <w:pPr>
        <w:pStyle w:val="Heading1"/>
        <w:ind w:left="720"/>
        <w:rPr>
          <w:rFonts w:ascii="Times New Roman" w:hAnsi="Times New Roman" w:cs="Times New Roman"/>
        </w:rPr>
      </w:pPr>
      <w:bookmarkStart w:id="10" w:name="_Toc105148298"/>
      <w:r>
        <w:rPr>
          <w:rFonts w:ascii="Times New Roman" w:hAnsi="Times New Roman" w:cs="Times New Roman"/>
        </w:rPr>
        <w:lastRenderedPageBreak/>
        <w:t>References</w:t>
      </w:r>
      <w:bookmarkEnd w:id="10"/>
    </w:p>
    <w:p w14:paraId="6CA542D4" w14:textId="77777777" w:rsidR="006D6273" w:rsidRDefault="006D6273" w:rsidP="006D6273">
      <w:pPr>
        <w:pStyle w:val="ListParagraph"/>
        <w:spacing w:after="0" w:line="240" w:lineRule="auto"/>
        <w:ind w:left="714"/>
        <w:rPr>
          <w:rFonts w:ascii="Times New Roman" w:eastAsia="Times New Roman" w:hAnsi="Times New Roman" w:cs="Times New Roman"/>
          <w:sz w:val="24"/>
          <w:lang w:eastAsia="en-CA"/>
        </w:rPr>
      </w:pPr>
    </w:p>
    <w:p w14:paraId="2F25E233" w14:textId="1A8EEBF1" w:rsidR="00D74AF7" w:rsidRPr="00D74AF7" w:rsidRDefault="00D74AF7" w:rsidP="0090388C">
      <w:pPr>
        <w:pStyle w:val="ListParagraph"/>
        <w:numPr>
          <w:ilvl w:val="0"/>
          <w:numId w:val="18"/>
        </w:numPr>
        <w:spacing w:after="0" w:line="480" w:lineRule="auto"/>
        <w:rPr>
          <w:rFonts w:ascii="Times New Roman" w:eastAsia="Times New Roman" w:hAnsi="Times New Roman" w:cs="Times New Roman"/>
          <w:sz w:val="24"/>
          <w:lang w:eastAsia="en-CA"/>
        </w:rPr>
      </w:pPr>
      <w:proofErr w:type="spellStart"/>
      <w:r w:rsidRPr="00D74AF7">
        <w:rPr>
          <w:rFonts w:ascii="Times New Roman" w:hAnsi="Times New Roman" w:cs="Times New Roman"/>
        </w:rPr>
        <w:t>Kadiwal</w:t>
      </w:r>
      <w:proofErr w:type="spellEnd"/>
      <w:r w:rsidRPr="00D74AF7">
        <w:rPr>
          <w:rFonts w:ascii="Times New Roman" w:hAnsi="Times New Roman" w:cs="Times New Roman"/>
        </w:rPr>
        <w:t xml:space="preserve">, A. </w:t>
      </w:r>
      <w:r w:rsidR="00ED2F9E">
        <w:rPr>
          <w:rFonts w:ascii="Times New Roman" w:hAnsi="Times New Roman" w:cs="Times New Roman"/>
        </w:rPr>
        <w:t xml:space="preserve">(2021). </w:t>
      </w:r>
      <w:r w:rsidRPr="00D74AF7">
        <w:rPr>
          <w:rFonts w:ascii="Times New Roman" w:hAnsi="Times New Roman" w:cs="Times New Roman"/>
        </w:rPr>
        <w:t>Water Quality Dataset Version 3</w:t>
      </w:r>
      <w:r w:rsidRPr="00100A12">
        <w:rPr>
          <w:rFonts w:ascii="Times New Roman" w:hAnsi="Times New Roman" w:cs="Times New Roman"/>
          <w:i/>
          <w:iCs/>
        </w:rPr>
        <w:t xml:space="preserve">. </w:t>
      </w:r>
      <w:r>
        <w:rPr>
          <w:rFonts w:ascii="Times New Roman" w:hAnsi="Times New Roman" w:cs="Times New Roman"/>
        </w:rPr>
        <w:t xml:space="preserve">Retrieved from </w:t>
      </w:r>
      <w:r w:rsidRPr="00ED2F9E">
        <w:rPr>
          <w:rFonts w:ascii="Times New Roman" w:hAnsi="Times New Roman" w:cs="Times New Roman"/>
        </w:rPr>
        <w:t>https://www.kaggle.com/datasets/adityakadiwal/water-potability</w:t>
      </w:r>
      <w:r w:rsidRPr="00ED2F9E">
        <w:rPr>
          <w:rFonts w:ascii="Times New Roman" w:hAnsi="Times New Roman" w:cs="Times New Roman"/>
        </w:rPr>
        <w:t>/</w:t>
      </w:r>
    </w:p>
    <w:p w14:paraId="5B18BADF" w14:textId="6F65589D" w:rsidR="00ED2F9E" w:rsidRPr="00ED2F9E" w:rsidRDefault="00ED2F9E" w:rsidP="0090388C">
      <w:pPr>
        <w:pStyle w:val="ListParagraph"/>
        <w:numPr>
          <w:ilvl w:val="0"/>
          <w:numId w:val="18"/>
        </w:numPr>
        <w:spacing w:after="0" w:line="480" w:lineRule="auto"/>
        <w:rPr>
          <w:rFonts w:ascii="Times New Roman" w:eastAsia="Times New Roman" w:hAnsi="Times New Roman" w:cs="Times New Roman"/>
          <w:sz w:val="24"/>
          <w:lang w:eastAsia="en-CA"/>
        </w:rPr>
      </w:pPr>
      <w:r w:rsidRPr="00100A12">
        <w:rPr>
          <w:rFonts w:ascii="Times New Roman" w:hAnsi="Times New Roman" w:cs="Times New Roman"/>
        </w:rPr>
        <w:t xml:space="preserve">Government of Canada. </w:t>
      </w:r>
      <w:r w:rsidR="00D74AF7" w:rsidRPr="00ED2F9E">
        <w:rPr>
          <w:rFonts w:ascii="Times New Roman" w:hAnsi="Times New Roman" w:cs="Times New Roman"/>
        </w:rPr>
        <w:t>Ending long-term drinking water advisories.</w:t>
      </w:r>
      <w:r w:rsidR="00D74AF7" w:rsidRPr="00100A12">
        <w:rPr>
          <w:rFonts w:ascii="Times New Roman" w:hAnsi="Times New Roman" w:cs="Times New Roman"/>
        </w:rPr>
        <w:t xml:space="preserve"> </w:t>
      </w:r>
      <w:r>
        <w:rPr>
          <w:rFonts w:ascii="Times New Roman" w:hAnsi="Times New Roman" w:cs="Times New Roman"/>
        </w:rPr>
        <w:t xml:space="preserve">Retrieved from </w:t>
      </w:r>
      <w:r w:rsidRPr="00ED2F9E">
        <w:rPr>
          <w:rFonts w:ascii="Times New Roman" w:hAnsi="Times New Roman" w:cs="Times New Roman"/>
        </w:rPr>
        <w:t>https://www.sac-isc.gc.ca/eng/1506514143353/1533317130660</w:t>
      </w:r>
    </w:p>
    <w:p w14:paraId="7617CF63" w14:textId="71A98E18" w:rsidR="00ED2F9E" w:rsidRPr="00ED2F9E" w:rsidRDefault="00ED2F9E" w:rsidP="0090388C">
      <w:pPr>
        <w:pStyle w:val="ListParagraph"/>
        <w:numPr>
          <w:ilvl w:val="0"/>
          <w:numId w:val="18"/>
        </w:numPr>
        <w:spacing w:after="0" w:line="480" w:lineRule="auto"/>
        <w:rPr>
          <w:rFonts w:ascii="Times New Roman" w:eastAsia="Times New Roman" w:hAnsi="Times New Roman" w:cs="Times New Roman"/>
          <w:sz w:val="24"/>
          <w:lang w:eastAsia="en-CA"/>
        </w:rPr>
      </w:pPr>
      <w:r w:rsidRPr="003B1F93">
        <w:rPr>
          <w:rFonts w:ascii="Times New Roman" w:hAnsi="Times New Roman" w:cs="Times New Roman"/>
        </w:rPr>
        <w:t xml:space="preserve">Public Health Ontario. </w:t>
      </w:r>
      <w:r w:rsidRPr="00ED2F9E">
        <w:rPr>
          <w:rFonts w:ascii="Times New Roman" w:hAnsi="Times New Roman" w:cs="Times New Roman"/>
        </w:rPr>
        <w:t>Drinking Water Testing – Private Citizen</w:t>
      </w:r>
      <w:r w:rsidRPr="003B1F93">
        <w:rPr>
          <w:rFonts w:ascii="Times New Roman" w:hAnsi="Times New Roman" w:cs="Times New Roman"/>
          <w:i/>
          <w:iCs/>
        </w:rPr>
        <w:t>.</w:t>
      </w:r>
      <w:r w:rsidRPr="003B1F93">
        <w:rPr>
          <w:rFonts w:ascii="Times New Roman" w:hAnsi="Times New Roman" w:cs="Times New Roman"/>
        </w:rPr>
        <w:t xml:space="preserve"> </w:t>
      </w:r>
      <w:r>
        <w:rPr>
          <w:rFonts w:ascii="Times New Roman" w:hAnsi="Times New Roman" w:cs="Times New Roman"/>
        </w:rPr>
        <w:t xml:space="preserve">Retrieved from </w:t>
      </w:r>
      <w:r w:rsidRPr="00ED2F9E">
        <w:rPr>
          <w:rFonts w:ascii="Times New Roman" w:hAnsi="Times New Roman" w:cs="Times New Roman"/>
        </w:rPr>
        <w:t>https://www.publichealthontario.ca/en/laboratory-services/test-information-index/drinking-water-testing-private-citizen</w:t>
      </w:r>
    </w:p>
    <w:p w14:paraId="410E8811" w14:textId="22AF8F9A" w:rsidR="00ED2F9E" w:rsidRPr="0090388C" w:rsidRDefault="00ED2F9E" w:rsidP="0090388C">
      <w:pPr>
        <w:pStyle w:val="ListParagraph"/>
        <w:numPr>
          <w:ilvl w:val="0"/>
          <w:numId w:val="18"/>
        </w:numPr>
        <w:spacing w:after="0" w:line="480" w:lineRule="auto"/>
        <w:rPr>
          <w:rFonts w:ascii="Times New Roman" w:eastAsia="Times New Roman" w:hAnsi="Times New Roman" w:cs="Times New Roman"/>
          <w:sz w:val="24"/>
          <w:lang w:eastAsia="en-CA"/>
        </w:rPr>
      </w:pPr>
      <w:r w:rsidRPr="00BC3134">
        <w:rPr>
          <w:rFonts w:ascii="Times New Roman" w:hAnsi="Times New Roman" w:cs="Times New Roman"/>
        </w:rPr>
        <w:t xml:space="preserve">Government of Canada. </w:t>
      </w:r>
      <w:r>
        <w:rPr>
          <w:rFonts w:ascii="Times New Roman" w:hAnsi="Times New Roman" w:cs="Times New Roman"/>
        </w:rPr>
        <w:t xml:space="preserve">(2015) </w:t>
      </w:r>
      <w:r w:rsidRPr="00ED2F9E">
        <w:rPr>
          <w:rFonts w:ascii="Times New Roman" w:hAnsi="Times New Roman" w:cs="Times New Roman"/>
        </w:rPr>
        <w:t>Maintaining water quality and availability.</w:t>
      </w:r>
      <w:r w:rsidRPr="00BC3134">
        <w:rPr>
          <w:rFonts w:ascii="Times New Roman" w:hAnsi="Times New Roman" w:cs="Times New Roman"/>
        </w:rPr>
        <w:t xml:space="preserve"> </w:t>
      </w:r>
      <w:r>
        <w:rPr>
          <w:rFonts w:ascii="Times New Roman" w:hAnsi="Times New Roman" w:cs="Times New Roman"/>
        </w:rPr>
        <w:t xml:space="preserve">Retrieved from </w:t>
      </w:r>
      <w:r w:rsidR="0090388C" w:rsidRPr="0090388C">
        <w:rPr>
          <w:rFonts w:ascii="Times New Roman" w:hAnsi="Times New Roman" w:cs="Times New Roman"/>
        </w:rPr>
        <w:t>https://www.canada.ca/en/environment-climate-change/services/archive/sustainable-development/2015-progress-report/water-quality-availability.html</w:t>
      </w:r>
    </w:p>
    <w:p w14:paraId="724CEFD1" w14:textId="0965B9E9" w:rsidR="0090388C" w:rsidRPr="00ED2F9E" w:rsidRDefault="0090388C" w:rsidP="0090388C">
      <w:pPr>
        <w:pStyle w:val="ListParagraph"/>
        <w:numPr>
          <w:ilvl w:val="0"/>
          <w:numId w:val="18"/>
        </w:numPr>
        <w:spacing w:after="0" w:line="480" w:lineRule="auto"/>
        <w:rPr>
          <w:rFonts w:ascii="Times New Roman" w:eastAsia="Times New Roman" w:hAnsi="Times New Roman" w:cs="Times New Roman"/>
          <w:sz w:val="24"/>
          <w:lang w:eastAsia="en-CA"/>
        </w:rPr>
      </w:pPr>
      <w:r w:rsidRPr="006A5CAE">
        <w:rPr>
          <w:rFonts w:ascii="Times New Roman" w:hAnsi="Times New Roman" w:cs="Times New Roman"/>
        </w:rPr>
        <w:t>World Health Organization</w:t>
      </w:r>
      <w:r w:rsidRPr="0090388C">
        <w:rPr>
          <w:rFonts w:ascii="Times New Roman" w:hAnsi="Times New Roman" w:cs="Times New Roman"/>
        </w:rPr>
        <w:t>.</w:t>
      </w:r>
      <w:r>
        <w:rPr>
          <w:rFonts w:ascii="Times New Roman" w:hAnsi="Times New Roman" w:cs="Times New Roman"/>
        </w:rPr>
        <w:t xml:space="preserve"> (2022).</w:t>
      </w:r>
      <w:r w:rsidRPr="0090388C">
        <w:rPr>
          <w:rFonts w:ascii="Times New Roman" w:hAnsi="Times New Roman" w:cs="Times New Roman"/>
        </w:rPr>
        <w:t xml:space="preserve"> Drinking-water quality guidelines.</w:t>
      </w:r>
      <w:r w:rsidRPr="006A5CAE">
        <w:rPr>
          <w:rFonts w:ascii="Times New Roman" w:hAnsi="Times New Roman" w:cs="Times New Roman"/>
        </w:rPr>
        <w:t xml:space="preserve"> </w:t>
      </w:r>
      <w:r>
        <w:rPr>
          <w:rFonts w:ascii="Times New Roman" w:hAnsi="Times New Roman" w:cs="Times New Roman"/>
        </w:rPr>
        <w:t xml:space="preserve">Retrieved from </w:t>
      </w:r>
      <w:r w:rsidRPr="006A5CAE">
        <w:rPr>
          <w:rFonts w:ascii="Times New Roman" w:hAnsi="Times New Roman" w:cs="Times New Roman"/>
        </w:rPr>
        <w:t>https://www.who.int/publications/i/item/9789240045064</w:t>
      </w:r>
    </w:p>
    <w:p w14:paraId="26A664D5" w14:textId="5AD16BEA" w:rsidR="0061153A" w:rsidRDefault="0061153A" w:rsidP="0090388C">
      <w:pPr>
        <w:pStyle w:val="ListParagraph"/>
        <w:numPr>
          <w:ilvl w:val="0"/>
          <w:numId w:val="18"/>
        </w:numPr>
        <w:spacing w:after="0" w:line="480" w:lineRule="auto"/>
        <w:rPr>
          <w:rFonts w:ascii="Times New Roman" w:eastAsia="Times New Roman" w:hAnsi="Times New Roman" w:cs="Times New Roman"/>
          <w:sz w:val="24"/>
          <w:lang w:eastAsia="en-CA"/>
        </w:rPr>
      </w:pPr>
      <w:r w:rsidRPr="0061153A">
        <w:rPr>
          <w:rFonts w:ascii="Times New Roman" w:eastAsia="Times New Roman" w:hAnsi="Times New Roman" w:cs="Times New Roman"/>
          <w:sz w:val="24"/>
          <w:lang w:eastAsia="en-CA"/>
        </w:rPr>
        <w:t xml:space="preserve">Ahmed, U., Mumtaz, R., Anwar, H., Shah, A. A., </w:t>
      </w:r>
      <w:proofErr w:type="spellStart"/>
      <w:r w:rsidRPr="0061153A">
        <w:rPr>
          <w:rFonts w:ascii="Times New Roman" w:eastAsia="Times New Roman" w:hAnsi="Times New Roman" w:cs="Times New Roman"/>
          <w:sz w:val="24"/>
          <w:lang w:eastAsia="en-CA"/>
        </w:rPr>
        <w:t>Ifran</w:t>
      </w:r>
      <w:proofErr w:type="spellEnd"/>
      <w:r w:rsidRPr="0061153A">
        <w:rPr>
          <w:rFonts w:ascii="Times New Roman" w:eastAsia="Times New Roman" w:hAnsi="Times New Roman" w:cs="Times New Roman"/>
          <w:sz w:val="24"/>
          <w:lang w:eastAsia="en-CA"/>
        </w:rPr>
        <w:t xml:space="preserve">, R., &amp; Garcia-Nieto, J. (2019). </w:t>
      </w:r>
      <w:r w:rsidRPr="0061153A">
        <w:rPr>
          <w:rFonts w:ascii="Times New Roman" w:eastAsia="Times New Roman" w:hAnsi="Times New Roman" w:cs="Times New Roman"/>
          <w:i/>
          <w:iCs/>
          <w:sz w:val="24"/>
          <w:lang w:eastAsia="en-CA"/>
        </w:rPr>
        <w:t>Efficient Water Quality Prediction Using Supervised Machine Learning</w:t>
      </w:r>
      <w:r w:rsidRPr="0061153A">
        <w:rPr>
          <w:rFonts w:ascii="Times New Roman" w:eastAsia="Times New Roman" w:hAnsi="Times New Roman" w:cs="Times New Roman"/>
          <w:sz w:val="24"/>
          <w:lang w:eastAsia="en-CA"/>
        </w:rPr>
        <w:t xml:space="preserve">. www.mdpi.com/journal/water. Retrieved May </w:t>
      </w:r>
      <w:r w:rsidR="00573119">
        <w:rPr>
          <w:rFonts w:ascii="Times New Roman" w:eastAsia="Times New Roman" w:hAnsi="Times New Roman" w:cs="Times New Roman"/>
          <w:sz w:val="24"/>
          <w:lang w:eastAsia="en-CA"/>
        </w:rPr>
        <w:t>10</w:t>
      </w:r>
      <w:r w:rsidRPr="0061153A">
        <w:rPr>
          <w:rFonts w:ascii="Times New Roman" w:eastAsia="Times New Roman" w:hAnsi="Times New Roman" w:cs="Times New Roman"/>
          <w:sz w:val="24"/>
          <w:lang w:eastAsia="en-CA"/>
        </w:rPr>
        <w:t xml:space="preserve">, 2022. </w:t>
      </w:r>
    </w:p>
    <w:p w14:paraId="22B5EDFC" w14:textId="77777777" w:rsidR="001F14C9" w:rsidRDefault="001F14C9" w:rsidP="001F14C9">
      <w:pPr>
        <w:pStyle w:val="ListParagraph"/>
        <w:numPr>
          <w:ilvl w:val="0"/>
          <w:numId w:val="18"/>
        </w:numPr>
        <w:spacing w:after="0" w:line="480" w:lineRule="auto"/>
        <w:rPr>
          <w:rFonts w:ascii="Times New Roman" w:eastAsia="Times New Roman" w:hAnsi="Times New Roman" w:cs="Times New Roman"/>
          <w:sz w:val="24"/>
          <w:lang w:eastAsia="en-CA"/>
        </w:rPr>
      </w:pPr>
      <w:proofErr w:type="spellStart"/>
      <w:r>
        <w:rPr>
          <w:rFonts w:ascii="Times New Roman" w:eastAsia="Times New Roman" w:hAnsi="Times New Roman" w:cs="Times New Roman"/>
          <w:sz w:val="24"/>
          <w:lang w:eastAsia="en-CA"/>
        </w:rPr>
        <w:t>Yogalakshmi</w:t>
      </w:r>
      <w:proofErr w:type="spellEnd"/>
      <w:r>
        <w:rPr>
          <w:rFonts w:ascii="Times New Roman" w:eastAsia="Times New Roman" w:hAnsi="Times New Roman" w:cs="Times New Roman"/>
          <w:sz w:val="24"/>
          <w:lang w:eastAsia="en-CA"/>
        </w:rPr>
        <w:t>, S.</w:t>
      </w:r>
      <w:r w:rsidRPr="0061153A">
        <w:rPr>
          <w:rFonts w:ascii="Times New Roman" w:eastAsia="Times New Roman" w:hAnsi="Times New Roman" w:cs="Times New Roman"/>
          <w:sz w:val="24"/>
          <w:lang w:eastAsia="en-CA"/>
        </w:rPr>
        <w:t xml:space="preserve"> &amp; </w:t>
      </w:r>
      <w:r>
        <w:rPr>
          <w:rFonts w:ascii="Times New Roman" w:eastAsia="Times New Roman" w:hAnsi="Times New Roman" w:cs="Times New Roman"/>
          <w:sz w:val="24"/>
          <w:lang w:eastAsia="en-CA"/>
        </w:rPr>
        <w:t>Mahalakshmi, A.</w:t>
      </w:r>
      <w:r w:rsidRPr="0061153A">
        <w:rPr>
          <w:rFonts w:ascii="Times New Roman" w:eastAsia="Times New Roman" w:hAnsi="Times New Roman" w:cs="Times New Roman"/>
          <w:sz w:val="24"/>
          <w:lang w:eastAsia="en-CA"/>
        </w:rPr>
        <w:t xml:space="preserve"> (20</w:t>
      </w:r>
      <w:r>
        <w:rPr>
          <w:rFonts w:ascii="Times New Roman" w:eastAsia="Times New Roman" w:hAnsi="Times New Roman" w:cs="Times New Roman"/>
          <w:sz w:val="24"/>
          <w:lang w:eastAsia="en-CA"/>
        </w:rPr>
        <w:t>21</w:t>
      </w:r>
      <w:r w:rsidRPr="0061153A">
        <w:rPr>
          <w:rFonts w:ascii="Times New Roman" w:eastAsia="Times New Roman" w:hAnsi="Times New Roman" w:cs="Times New Roman"/>
          <w:sz w:val="24"/>
          <w:lang w:eastAsia="en-CA"/>
        </w:rPr>
        <w:t xml:space="preserve">). </w:t>
      </w:r>
      <w:r>
        <w:rPr>
          <w:rFonts w:ascii="Times New Roman" w:eastAsia="Times New Roman" w:hAnsi="Times New Roman" w:cs="Times New Roman"/>
          <w:i/>
          <w:iCs/>
          <w:sz w:val="24"/>
          <w:lang w:eastAsia="en-CA"/>
        </w:rPr>
        <w:t>Efficient Water Quality Prediction for Indian Reivers Using Machine Learning</w:t>
      </w:r>
      <w:r w:rsidRPr="0061153A">
        <w:rPr>
          <w:rFonts w:ascii="Times New Roman" w:eastAsia="Times New Roman" w:hAnsi="Times New Roman" w:cs="Times New Roman"/>
          <w:sz w:val="24"/>
          <w:lang w:eastAsia="en-CA"/>
        </w:rPr>
        <w:t>. www.</w:t>
      </w:r>
      <w:r>
        <w:rPr>
          <w:rFonts w:ascii="Times New Roman" w:eastAsia="Times New Roman" w:hAnsi="Times New Roman" w:cs="Times New Roman"/>
          <w:sz w:val="24"/>
          <w:lang w:eastAsia="en-CA"/>
        </w:rPr>
        <w:t>ajast.net</w:t>
      </w:r>
      <w:r w:rsidRPr="0061153A">
        <w:rPr>
          <w:rFonts w:ascii="Times New Roman" w:eastAsia="Times New Roman" w:hAnsi="Times New Roman" w:cs="Times New Roman"/>
          <w:sz w:val="24"/>
          <w:lang w:eastAsia="en-CA"/>
        </w:rPr>
        <w:t xml:space="preserve">. Retrieved May 31, 2022. </w:t>
      </w:r>
    </w:p>
    <w:p w14:paraId="1092D7AE" w14:textId="244E7C26" w:rsidR="00CA0DFE" w:rsidRPr="00CA0DFE" w:rsidRDefault="00CA0DFE" w:rsidP="0090388C">
      <w:pPr>
        <w:pStyle w:val="ListParagraph"/>
        <w:numPr>
          <w:ilvl w:val="0"/>
          <w:numId w:val="18"/>
        </w:numPr>
        <w:spacing w:after="0" w:line="480" w:lineRule="auto"/>
        <w:rPr>
          <w:rFonts w:ascii="Times New Roman" w:eastAsia="Times New Roman" w:hAnsi="Times New Roman" w:cs="Times New Roman"/>
          <w:sz w:val="24"/>
          <w:lang w:eastAsia="en-CA"/>
        </w:rPr>
      </w:pPr>
      <w:proofErr w:type="spellStart"/>
      <w:r w:rsidRPr="00CA0DFE">
        <w:rPr>
          <w:rFonts w:ascii="Times New Roman" w:eastAsia="Times New Roman" w:hAnsi="Times New Roman" w:cs="Times New Roman"/>
          <w:sz w:val="24"/>
          <w:lang w:eastAsia="en-CA"/>
        </w:rPr>
        <w:t>Sakizadeh</w:t>
      </w:r>
      <w:proofErr w:type="spellEnd"/>
      <w:r w:rsidRPr="00CA0DFE">
        <w:rPr>
          <w:rFonts w:ascii="Times New Roman" w:eastAsia="Times New Roman" w:hAnsi="Times New Roman" w:cs="Times New Roman"/>
          <w:sz w:val="24"/>
          <w:lang w:eastAsia="en-CA"/>
        </w:rPr>
        <w:t xml:space="preserve">, M. </w:t>
      </w:r>
      <w:r w:rsidRPr="00CA0DFE">
        <w:rPr>
          <w:rFonts w:ascii="Times New Roman" w:eastAsia="Times New Roman" w:hAnsi="Times New Roman" w:cs="Times New Roman"/>
          <w:i/>
          <w:iCs/>
          <w:sz w:val="24"/>
          <w:lang w:eastAsia="en-CA"/>
        </w:rPr>
        <w:t>Artificial intelligence for the prediction of water quality index in groundwater systems</w:t>
      </w:r>
      <w:r w:rsidRPr="00CA0DFE">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(2016). </w:t>
      </w:r>
      <w:r w:rsidRPr="00CA0DFE">
        <w:rPr>
          <w:rFonts w:ascii="Times New Roman" w:eastAsia="Times New Roman" w:hAnsi="Times New Roman" w:cs="Times New Roman"/>
          <w:sz w:val="24"/>
          <w:lang w:eastAsia="en-CA"/>
        </w:rPr>
        <w:t>https://link.springer.com</w:t>
      </w:r>
      <w:r>
        <w:rPr>
          <w:rFonts w:ascii="Times New Roman" w:eastAsia="Times New Roman" w:hAnsi="Times New Roman" w:cs="Times New Roman"/>
          <w:sz w:val="24"/>
          <w:lang w:eastAsia="en-CA"/>
        </w:rPr>
        <w:t xml:space="preserve">. </w:t>
      </w:r>
      <w:r w:rsidRPr="0061153A">
        <w:rPr>
          <w:rFonts w:ascii="Times New Roman" w:eastAsia="Times New Roman" w:hAnsi="Times New Roman" w:cs="Times New Roman"/>
          <w:sz w:val="24"/>
          <w:lang w:eastAsia="en-CA"/>
        </w:rPr>
        <w:t xml:space="preserve">Retrieved May </w:t>
      </w:r>
      <w:r>
        <w:rPr>
          <w:rFonts w:ascii="Times New Roman" w:eastAsia="Times New Roman" w:hAnsi="Times New Roman" w:cs="Times New Roman"/>
          <w:sz w:val="24"/>
          <w:lang w:eastAsia="en-CA"/>
        </w:rPr>
        <w:t>10</w:t>
      </w:r>
      <w:r w:rsidRPr="0061153A">
        <w:rPr>
          <w:rFonts w:ascii="Times New Roman" w:eastAsia="Times New Roman" w:hAnsi="Times New Roman" w:cs="Times New Roman"/>
          <w:sz w:val="24"/>
          <w:lang w:eastAsia="en-CA"/>
        </w:rPr>
        <w:t>, 2022.</w:t>
      </w:r>
    </w:p>
    <w:p w14:paraId="4B9DBA19" w14:textId="4855FD03" w:rsidR="00573119" w:rsidRDefault="00573119" w:rsidP="0090388C">
      <w:pPr>
        <w:pStyle w:val="ListParagraph"/>
        <w:numPr>
          <w:ilvl w:val="0"/>
          <w:numId w:val="18"/>
        </w:numPr>
        <w:spacing w:after="0"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Fernandez del Castillo, A., </w:t>
      </w:r>
      <w:proofErr w:type="spellStart"/>
      <w:r>
        <w:rPr>
          <w:rFonts w:ascii="Times New Roman" w:eastAsia="Times New Roman" w:hAnsi="Times New Roman" w:cs="Times New Roman"/>
          <w:sz w:val="24"/>
          <w:lang w:eastAsia="en-CA"/>
        </w:rPr>
        <w:t>Yebra</w:t>
      </w:r>
      <w:proofErr w:type="spellEnd"/>
      <w:r>
        <w:rPr>
          <w:rFonts w:ascii="Times New Roman" w:eastAsia="Times New Roman" w:hAnsi="Times New Roman" w:cs="Times New Roman"/>
          <w:sz w:val="24"/>
          <w:lang w:eastAsia="en-CA"/>
        </w:rPr>
        <w:t>-Montes, C., Garibay, M. V., de Anda, J., Garcia-Gonzalez, A.</w:t>
      </w:r>
      <w:r w:rsidRPr="0061153A">
        <w:rPr>
          <w:rFonts w:ascii="Times New Roman" w:eastAsia="Times New Roman" w:hAnsi="Times New Roman" w:cs="Times New Roman"/>
          <w:sz w:val="24"/>
          <w:lang w:eastAsia="en-CA"/>
        </w:rPr>
        <w:t xml:space="preserve"> &amp; </w:t>
      </w:r>
      <w:proofErr w:type="spellStart"/>
      <w:r>
        <w:rPr>
          <w:rFonts w:ascii="Times New Roman" w:eastAsia="Times New Roman" w:hAnsi="Times New Roman" w:cs="Times New Roman"/>
          <w:sz w:val="24"/>
          <w:lang w:eastAsia="en-CA"/>
        </w:rPr>
        <w:t>Gradilla</w:t>
      </w:r>
      <w:proofErr w:type="spellEnd"/>
      <w:r>
        <w:rPr>
          <w:rFonts w:ascii="Times New Roman" w:eastAsia="Times New Roman" w:hAnsi="Times New Roman" w:cs="Times New Roman"/>
          <w:sz w:val="24"/>
          <w:lang w:eastAsia="en-CA"/>
        </w:rPr>
        <w:t>-Hernandez, M. S</w:t>
      </w:r>
      <w:r>
        <w:rPr>
          <w:rFonts w:ascii="Times New Roman" w:eastAsia="Times New Roman" w:hAnsi="Times New Roman" w:cs="Times New Roman"/>
          <w:sz w:val="24"/>
          <w:lang w:eastAsia="en-CA"/>
        </w:rPr>
        <w:t>.</w:t>
      </w:r>
      <w:r w:rsidRPr="0061153A">
        <w:rPr>
          <w:rFonts w:ascii="Times New Roman" w:eastAsia="Times New Roman" w:hAnsi="Times New Roman" w:cs="Times New Roman"/>
          <w:sz w:val="24"/>
          <w:lang w:eastAsia="en-CA"/>
        </w:rPr>
        <w:t xml:space="preserve"> (20</w:t>
      </w:r>
      <w:r>
        <w:rPr>
          <w:rFonts w:ascii="Times New Roman" w:eastAsia="Times New Roman" w:hAnsi="Times New Roman" w:cs="Times New Roman"/>
          <w:sz w:val="24"/>
          <w:lang w:eastAsia="en-CA"/>
        </w:rPr>
        <w:t>2</w:t>
      </w:r>
      <w:r>
        <w:rPr>
          <w:rFonts w:ascii="Times New Roman" w:eastAsia="Times New Roman" w:hAnsi="Times New Roman" w:cs="Times New Roman"/>
          <w:sz w:val="24"/>
          <w:lang w:eastAsia="en-CA"/>
        </w:rPr>
        <w:t>2</w:t>
      </w:r>
      <w:r w:rsidRPr="0061153A">
        <w:rPr>
          <w:rFonts w:ascii="Times New Roman" w:eastAsia="Times New Roman" w:hAnsi="Times New Roman" w:cs="Times New Roman"/>
          <w:sz w:val="24"/>
          <w:lang w:eastAsia="en-CA"/>
        </w:rPr>
        <w:t xml:space="preserve">). </w:t>
      </w:r>
      <w:r>
        <w:rPr>
          <w:rFonts w:ascii="Times New Roman" w:eastAsia="Times New Roman" w:hAnsi="Times New Roman" w:cs="Times New Roman"/>
          <w:i/>
          <w:iCs/>
          <w:sz w:val="24"/>
          <w:lang w:eastAsia="en-CA"/>
        </w:rPr>
        <w:t xml:space="preserve">Simple Prediction of an Ecosystem-Specific Water Quality Index and Water Quality Classification of a Highly Polluted River </w:t>
      </w:r>
      <w:r>
        <w:rPr>
          <w:rFonts w:ascii="Times New Roman" w:eastAsia="Times New Roman" w:hAnsi="Times New Roman" w:cs="Times New Roman"/>
          <w:i/>
          <w:iCs/>
          <w:sz w:val="24"/>
          <w:lang w:eastAsia="en-CA"/>
        </w:rPr>
        <w:lastRenderedPageBreak/>
        <w:t>through Supervised Machine Learning</w:t>
      </w:r>
      <w:r w:rsidRPr="0061153A">
        <w:rPr>
          <w:rFonts w:ascii="Times New Roman" w:eastAsia="Times New Roman" w:hAnsi="Times New Roman" w:cs="Times New Roman"/>
          <w:sz w:val="24"/>
          <w:lang w:eastAsia="en-CA"/>
        </w:rPr>
        <w:t xml:space="preserve">. www.mdpi.com/journal/water. Retrieved May </w:t>
      </w:r>
      <w:r>
        <w:rPr>
          <w:rFonts w:ascii="Times New Roman" w:eastAsia="Times New Roman" w:hAnsi="Times New Roman" w:cs="Times New Roman"/>
          <w:sz w:val="24"/>
          <w:lang w:eastAsia="en-CA"/>
        </w:rPr>
        <w:t>22</w:t>
      </w:r>
      <w:r w:rsidRPr="0061153A">
        <w:rPr>
          <w:rFonts w:ascii="Times New Roman" w:eastAsia="Times New Roman" w:hAnsi="Times New Roman" w:cs="Times New Roman"/>
          <w:sz w:val="24"/>
          <w:lang w:eastAsia="en-CA"/>
        </w:rPr>
        <w:t xml:space="preserve">, 2022. </w:t>
      </w:r>
    </w:p>
    <w:p w14:paraId="7C6A56D8" w14:textId="65D6156F" w:rsidR="00FE1000" w:rsidRDefault="00FE1000" w:rsidP="0090388C">
      <w:pPr>
        <w:pStyle w:val="ListParagraph"/>
        <w:numPr>
          <w:ilvl w:val="0"/>
          <w:numId w:val="18"/>
        </w:numPr>
        <w:spacing w:after="0" w:line="480" w:lineRule="auto"/>
        <w:rPr>
          <w:rFonts w:ascii="Times New Roman" w:eastAsia="Times New Roman" w:hAnsi="Times New Roman" w:cs="Times New Roman"/>
          <w:sz w:val="24"/>
          <w:lang w:eastAsia="en-CA"/>
        </w:rPr>
      </w:pPr>
      <w:proofErr w:type="spellStart"/>
      <w:r>
        <w:rPr>
          <w:rFonts w:ascii="Times New Roman" w:eastAsia="Times New Roman" w:hAnsi="Times New Roman" w:cs="Times New Roman"/>
          <w:sz w:val="24"/>
          <w:lang w:eastAsia="en-CA"/>
        </w:rPr>
        <w:t>Ubah</w:t>
      </w:r>
      <w:proofErr w:type="spellEnd"/>
      <w:r>
        <w:rPr>
          <w:rFonts w:ascii="Times New Roman" w:eastAsia="Times New Roman" w:hAnsi="Times New Roman" w:cs="Times New Roman"/>
          <w:sz w:val="24"/>
          <w:lang w:eastAsia="en-CA"/>
        </w:rPr>
        <w:t xml:space="preserve">, J. I., </w:t>
      </w:r>
      <w:proofErr w:type="spellStart"/>
      <w:r>
        <w:rPr>
          <w:rFonts w:ascii="Times New Roman" w:eastAsia="Times New Roman" w:hAnsi="Times New Roman" w:cs="Times New Roman"/>
          <w:sz w:val="24"/>
          <w:lang w:eastAsia="en-CA"/>
        </w:rPr>
        <w:t>Orakwe</w:t>
      </w:r>
      <w:proofErr w:type="spellEnd"/>
      <w:r>
        <w:rPr>
          <w:rFonts w:ascii="Times New Roman" w:eastAsia="Times New Roman" w:hAnsi="Times New Roman" w:cs="Times New Roman"/>
          <w:sz w:val="24"/>
          <w:lang w:eastAsia="en-CA"/>
        </w:rPr>
        <w:t xml:space="preserve">, L. C., </w:t>
      </w:r>
      <w:proofErr w:type="spellStart"/>
      <w:r>
        <w:rPr>
          <w:rFonts w:ascii="Times New Roman" w:eastAsia="Times New Roman" w:hAnsi="Times New Roman" w:cs="Times New Roman"/>
          <w:sz w:val="24"/>
          <w:lang w:eastAsia="en-CA"/>
        </w:rPr>
        <w:t>Ogbu</w:t>
      </w:r>
      <w:proofErr w:type="spellEnd"/>
      <w:r>
        <w:rPr>
          <w:rFonts w:ascii="Times New Roman" w:eastAsia="Times New Roman" w:hAnsi="Times New Roman" w:cs="Times New Roman"/>
          <w:sz w:val="24"/>
          <w:lang w:eastAsia="en-CA"/>
        </w:rPr>
        <w:t xml:space="preserve">, K. N., </w:t>
      </w:r>
      <w:proofErr w:type="spellStart"/>
      <w:r>
        <w:rPr>
          <w:rFonts w:ascii="Times New Roman" w:eastAsia="Times New Roman" w:hAnsi="Times New Roman" w:cs="Times New Roman"/>
          <w:sz w:val="24"/>
          <w:lang w:eastAsia="en-CA"/>
        </w:rPr>
        <w:t>Awu</w:t>
      </w:r>
      <w:proofErr w:type="spellEnd"/>
      <w:r>
        <w:rPr>
          <w:rFonts w:ascii="Times New Roman" w:eastAsia="Times New Roman" w:hAnsi="Times New Roman" w:cs="Times New Roman"/>
          <w:sz w:val="24"/>
          <w:lang w:eastAsia="en-CA"/>
        </w:rPr>
        <w:t xml:space="preserve">, J. I., </w:t>
      </w:r>
      <w:proofErr w:type="spellStart"/>
      <w:r>
        <w:rPr>
          <w:rFonts w:ascii="Times New Roman" w:eastAsia="Times New Roman" w:hAnsi="Times New Roman" w:cs="Times New Roman"/>
          <w:sz w:val="24"/>
          <w:lang w:eastAsia="en-CA"/>
        </w:rPr>
        <w:t>Ahaneku</w:t>
      </w:r>
      <w:proofErr w:type="spellEnd"/>
      <w:r>
        <w:rPr>
          <w:rFonts w:ascii="Times New Roman" w:eastAsia="Times New Roman" w:hAnsi="Times New Roman" w:cs="Times New Roman"/>
          <w:sz w:val="24"/>
          <w:lang w:eastAsia="en-CA"/>
        </w:rPr>
        <w:t xml:space="preserve">, I. E. </w:t>
      </w:r>
      <w:r w:rsidRPr="0061153A">
        <w:rPr>
          <w:rFonts w:ascii="Times New Roman" w:eastAsia="Times New Roman" w:hAnsi="Times New Roman" w:cs="Times New Roman"/>
          <w:sz w:val="24"/>
          <w:lang w:eastAsia="en-CA"/>
        </w:rPr>
        <w:t xml:space="preserve">&amp; </w:t>
      </w:r>
      <w:r>
        <w:rPr>
          <w:rFonts w:ascii="Times New Roman" w:eastAsia="Times New Roman" w:hAnsi="Times New Roman" w:cs="Times New Roman"/>
          <w:sz w:val="24"/>
          <w:lang w:eastAsia="en-CA"/>
        </w:rPr>
        <w:t>Chukwuma, E. C</w:t>
      </w:r>
      <w:r>
        <w:rPr>
          <w:rFonts w:ascii="Times New Roman" w:eastAsia="Times New Roman" w:hAnsi="Times New Roman" w:cs="Times New Roman"/>
          <w:sz w:val="24"/>
          <w:lang w:eastAsia="en-CA"/>
        </w:rPr>
        <w:t>.</w:t>
      </w:r>
      <w:r w:rsidRPr="0061153A">
        <w:rPr>
          <w:rFonts w:ascii="Times New Roman" w:eastAsia="Times New Roman" w:hAnsi="Times New Roman" w:cs="Times New Roman"/>
          <w:sz w:val="24"/>
          <w:lang w:eastAsia="en-CA"/>
        </w:rPr>
        <w:t xml:space="preserve"> (20</w:t>
      </w:r>
      <w:r>
        <w:rPr>
          <w:rFonts w:ascii="Times New Roman" w:eastAsia="Times New Roman" w:hAnsi="Times New Roman" w:cs="Times New Roman"/>
          <w:sz w:val="24"/>
          <w:lang w:eastAsia="en-CA"/>
        </w:rPr>
        <w:t>21</w:t>
      </w:r>
      <w:r w:rsidRPr="0061153A">
        <w:rPr>
          <w:rFonts w:ascii="Times New Roman" w:eastAsia="Times New Roman" w:hAnsi="Times New Roman" w:cs="Times New Roman"/>
          <w:sz w:val="24"/>
          <w:lang w:eastAsia="en-CA"/>
        </w:rPr>
        <w:t xml:space="preserve">). </w:t>
      </w:r>
      <w:r w:rsidRPr="00FE1000">
        <w:rPr>
          <w:rFonts w:ascii="Times New Roman" w:eastAsia="Times New Roman" w:hAnsi="Times New Roman" w:cs="Times New Roman"/>
          <w:i/>
          <w:iCs/>
          <w:sz w:val="24"/>
          <w:lang w:eastAsia="en-CA"/>
        </w:rPr>
        <w:t>Forecasting water quality parameters using artificial neural network for irrigation purposes</w:t>
      </w:r>
      <w:r w:rsidRPr="0061153A">
        <w:rPr>
          <w:rFonts w:ascii="Times New Roman" w:eastAsia="Times New Roman" w:hAnsi="Times New Roman" w:cs="Times New Roman"/>
          <w:sz w:val="24"/>
          <w:lang w:eastAsia="en-CA"/>
        </w:rPr>
        <w:t xml:space="preserve">. </w:t>
      </w:r>
      <w:r>
        <w:rPr>
          <w:rFonts w:ascii="Times New Roman" w:eastAsia="Times New Roman" w:hAnsi="Times New Roman" w:cs="Times New Roman"/>
          <w:sz w:val="24"/>
          <w:lang w:eastAsia="en-CA"/>
        </w:rPr>
        <w:t>www.nature.com/scientificreports.</w:t>
      </w:r>
      <w:r w:rsidRPr="0061153A">
        <w:rPr>
          <w:rFonts w:ascii="Times New Roman" w:eastAsia="Times New Roman" w:hAnsi="Times New Roman" w:cs="Times New Roman"/>
          <w:sz w:val="24"/>
          <w:lang w:eastAsia="en-CA"/>
        </w:rPr>
        <w:t xml:space="preserve"> Retrieved May 31, 2022. </w:t>
      </w:r>
    </w:p>
    <w:p w14:paraId="61011FC9" w14:textId="5EF2874A" w:rsidR="00FE1000" w:rsidRDefault="00FE1000" w:rsidP="0090388C">
      <w:pPr>
        <w:pStyle w:val="ListParagraph"/>
        <w:numPr>
          <w:ilvl w:val="0"/>
          <w:numId w:val="18"/>
        </w:numPr>
        <w:spacing w:after="0"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Tan, G., Yan, J., Gao, C.</w:t>
      </w:r>
      <w:r w:rsidRPr="0061153A">
        <w:rPr>
          <w:rFonts w:ascii="Times New Roman" w:eastAsia="Times New Roman" w:hAnsi="Times New Roman" w:cs="Times New Roman"/>
          <w:sz w:val="24"/>
          <w:lang w:eastAsia="en-CA"/>
        </w:rPr>
        <w:t xml:space="preserve"> &amp; </w:t>
      </w:r>
      <w:r>
        <w:rPr>
          <w:rFonts w:ascii="Times New Roman" w:eastAsia="Times New Roman" w:hAnsi="Times New Roman" w:cs="Times New Roman"/>
          <w:sz w:val="24"/>
          <w:lang w:eastAsia="en-CA"/>
        </w:rPr>
        <w:t>Yang, S</w:t>
      </w:r>
      <w:r>
        <w:rPr>
          <w:rFonts w:ascii="Times New Roman" w:eastAsia="Times New Roman" w:hAnsi="Times New Roman" w:cs="Times New Roman"/>
          <w:sz w:val="24"/>
          <w:lang w:eastAsia="en-CA"/>
        </w:rPr>
        <w:t>.</w:t>
      </w:r>
      <w:r w:rsidRPr="0061153A">
        <w:rPr>
          <w:rFonts w:ascii="Times New Roman" w:eastAsia="Times New Roman" w:hAnsi="Times New Roman" w:cs="Times New Roman"/>
          <w:sz w:val="24"/>
          <w:lang w:eastAsia="en-CA"/>
        </w:rPr>
        <w:t xml:space="preserve"> (20</w:t>
      </w:r>
      <w:r>
        <w:rPr>
          <w:rFonts w:ascii="Times New Roman" w:eastAsia="Times New Roman" w:hAnsi="Times New Roman" w:cs="Times New Roman"/>
          <w:sz w:val="24"/>
          <w:lang w:eastAsia="en-CA"/>
        </w:rPr>
        <w:t>12</w:t>
      </w:r>
      <w:r w:rsidRPr="0061153A">
        <w:rPr>
          <w:rFonts w:ascii="Times New Roman" w:eastAsia="Times New Roman" w:hAnsi="Times New Roman" w:cs="Times New Roman"/>
          <w:sz w:val="24"/>
          <w:lang w:eastAsia="en-CA"/>
        </w:rPr>
        <w:t xml:space="preserve">). </w:t>
      </w:r>
      <w:r>
        <w:rPr>
          <w:rFonts w:ascii="Times New Roman" w:eastAsia="Times New Roman" w:hAnsi="Times New Roman" w:cs="Times New Roman"/>
          <w:i/>
          <w:iCs/>
          <w:sz w:val="24"/>
          <w:lang w:eastAsia="en-CA"/>
        </w:rPr>
        <w:t>Prediction of water quality time series data based on least squares support vector machine</w:t>
      </w:r>
      <w:r w:rsidRPr="0061153A">
        <w:rPr>
          <w:rFonts w:ascii="Times New Roman" w:eastAsia="Times New Roman" w:hAnsi="Times New Roman" w:cs="Times New Roman"/>
          <w:sz w:val="24"/>
          <w:lang w:eastAsia="en-CA"/>
        </w:rPr>
        <w:t>. www.</w:t>
      </w:r>
      <w:r w:rsidR="006D6273">
        <w:rPr>
          <w:rFonts w:ascii="Times New Roman" w:eastAsia="Times New Roman" w:hAnsi="Times New Roman" w:cs="Times New Roman"/>
          <w:sz w:val="24"/>
          <w:lang w:eastAsia="en-CA"/>
        </w:rPr>
        <w:t>elsevier.com/locate/procedia</w:t>
      </w:r>
      <w:r w:rsidRPr="0061153A">
        <w:rPr>
          <w:rFonts w:ascii="Times New Roman" w:eastAsia="Times New Roman" w:hAnsi="Times New Roman" w:cs="Times New Roman"/>
          <w:sz w:val="24"/>
          <w:lang w:eastAsia="en-CA"/>
        </w:rPr>
        <w:t xml:space="preserve">. Retrieved May 31, 2022. </w:t>
      </w:r>
    </w:p>
    <w:p w14:paraId="193D082A" w14:textId="0F094BA0" w:rsidR="008C290F" w:rsidRDefault="008C290F" w:rsidP="0090388C">
      <w:pPr>
        <w:pStyle w:val="ListParagraph"/>
        <w:numPr>
          <w:ilvl w:val="0"/>
          <w:numId w:val="18"/>
        </w:numPr>
        <w:spacing w:after="0" w:line="480" w:lineRule="auto"/>
        <w:rPr>
          <w:rFonts w:ascii="Times New Roman" w:eastAsia="Times New Roman" w:hAnsi="Times New Roman" w:cs="Times New Roman"/>
          <w:sz w:val="24"/>
          <w:lang w:eastAsia="en-CA"/>
        </w:rPr>
      </w:pPr>
      <w:proofErr w:type="spellStart"/>
      <w:r>
        <w:rPr>
          <w:rFonts w:ascii="Times New Roman" w:eastAsia="Times New Roman" w:hAnsi="Times New Roman" w:cs="Times New Roman"/>
          <w:sz w:val="24"/>
          <w:lang w:eastAsia="en-CA"/>
        </w:rPr>
        <w:t>Meride</w:t>
      </w:r>
      <w:proofErr w:type="spellEnd"/>
      <w:r>
        <w:rPr>
          <w:rFonts w:ascii="Times New Roman" w:eastAsia="Times New Roman" w:hAnsi="Times New Roman" w:cs="Times New Roman"/>
          <w:sz w:val="24"/>
          <w:lang w:eastAsia="en-CA"/>
        </w:rPr>
        <w:t xml:space="preserve">, Y. &amp; </w:t>
      </w:r>
      <w:proofErr w:type="spellStart"/>
      <w:r>
        <w:rPr>
          <w:rFonts w:ascii="Times New Roman" w:eastAsia="Times New Roman" w:hAnsi="Times New Roman" w:cs="Times New Roman"/>
          <w:sz w:val="24"/>
          <w:lang w:eastAsia="en-CA"/>
        </w:rPr>
        <w:t>Ayenew</w:t>
      </w:r>
      <w:proofErr w:type="spellEnd"/>
      <w:r>
        <w:rPr>
          <w:rFonts w:ascii="Times New Roman" w:eastAsia="Times New Roman" w:hAnsi="Times New Roman" w:cs="Times New Roman"/>
          <w:sz w:val="24"/>
          <w:lang w:eastAsia="en-CA"/>
        </w:rPr>
        <w:t xml:space="preserve">, B. (2016). </w:t>
      </w:r>
      <w:r w:rsidRPr="008C290F">
        <w:rPr>
          <w:rFonts w:ascii="Times New Roman" w:eastAsia="Times New Roman" w:hAnsi="Times New Roman" w:cs="Times New Roman"/>
          <w:i/>
          <w:iCs/>
          <w:sz w:val="24"/>
          <w:lang w:eastAsia="en-CA"/>
        </w:rPr>
        <w:t xml:space="preserve">Drinking water quality assessment and its effects on </w:t>
      </w:r>
      <w:r w:rsidR="0090388C" w:rsidRPr="008C290F">
        <w:rPr>
          <w:rFonts w:ascii="Times New Roman" w:eastAsia="Times New Roman" w:hAnsi="Times New Roman" w:cs="Times New Roman"/>
          <w:i/>
          <w:iCs/>
          <w:sz w:val="24"/>
          <w:lang w:eastAsia="en-CA"/>
        </w:rPr>
        <w:t>residents’</w:t>
      </w:r>
      <w:r w:rsidRPr="008C290F">
        <w:rPr>
          <w:rFonts w:ascii="Times New Roman" w:eastAsia="Times New Roman" w:hAnsi="Times New Roman" w:cs="Times New Roman"/>
          <w:i/>
          <w:iCs/>
          <w:sz w:val="24"/>
          <w:lang w:eastAsia="en-CA"/>
        </w:rPr>
        <w:t xml:space="preserve"> health in </w:t>
      </w:r>
      <w:proofErr w:type="spellStart"/>
      <w:r w:rsidRPr="008C290F">
        <w:rPr>
          <w:rFonts w:ascii="Times New Roman" w:eastAsia="Times New Roman" w:hAnsi="Times New Roman" w:cs="Times New Roman"/>
          <w:i/>
          <w:iCs/>
          <w:sz w:val="24"/>
          <w:lang w:eastAsia="en-CA"/>
        </w:rPr>
        <w:t>Wondo</w:t>
      </w:r>
      <w:proofErr w:type="spellEnd"/>
      <w:r w:rsidRPr="008C290F">
        <w:rPr>
          <w:rFonts w:ascii="Times New Roman" w:eastAsia="Times New Roman" w:hAnsi="Times New Roman" w:cs="Times New Roman"/>
          <w:i/>
          <w:iCs/>
          <w:sz w:val="24"/>
          <w:lang w:eastAsia="en-CA"/>
        </w:rPr>
        <w:t xml:space="preserve"> genet campus, Ethiopia</w:t>
      </w:r>
      <w:r>
        <w:rPr>
          <w:rFonts w:ascii="Times New Roman" w:eastAsia="Times New Roman" w:hAnsi="Times New Roman" w:cs="Times New Roman"/>
          <w:sz w:val="24"/>
          <w:lang w:eastAsia="en-CA"/>
        </w:rPr>
        <w:t xml:space="preserve">. </w:t>
      </w:r>
      <w:r w:rsidR="00971131" w:rsidRPr="00971131">
        <w:rPr>
          <w:rFonts w:ascii="Times New Roman" w:eastAsia="Times New Roman" w:hAnsi="Times New Roman" w:cs="Times New Roman"/>
          <w:sz w:val="24"/>
          <w:lang w:eastAsia="en-CA"/>
        </w:rPr>
        <w:t>h</w:t>
      </w:r>
      <w:r w:rsidR="00971131" w:rsidRPr="00971131">
        <w:rPr>
          <w:rFonts w:ascii="Times New Roman" w:eastAsia="Times New Roman" w:hAnsi="Times New Roman" w:cs="Times New Roman"/>
          <w:sz w:val="24"/>
          <w:lang w:eastAsia="en-CA"/>
        </w:rPr>
        <w:t>ttps://environmentalsystemsresearch.springeropen.com</w:t>
      </w:r>
      <w:r w:rsidR="00971131">
        <w:rPr>
          <w:rFonts w:ascii="Times New Roman" w:eastAsia="Times New Roman" w:hAnsi="Times New Roman" w:cs="Times New Roman"/>
          <w:sz w:val="24"/>
          <w:lang w:eastAsia="en-CA"/>
        </w:rPr>
        <w:t xml:space="preserve">. </w:t>
      </w:r>
      <w:r w:rsidR="00971131" w:rsidRPr="0061153A">
        <w:rPr>
          <w:rFonts w:ascii="Times New Roman" w:eastAsia="Times New Roman" w:hAnsi="Times New Roman" w:cs="Times New Roman"/>
          <w:sz w:val="24"/>
          <w:lang w:eastAsia="en-CA"/>
        </w:rPr>
        <w:t>Retrieved May 31, 2022.</w:t>
      </w:r>
    </w:p>
    <w:p w14:paraId="76B8E52F" w14:textId="3DDDBFAC" w:rsidR="00FA7BBE" w:rsidRPr="004305D4" w:rsidRDefault="003D614F" w:rsidP="00FA7BBE">
      <w:pPr>
        <w:pStyle w:val="Heading1"/>
        <w:ind w:left="720"/>
        <w:rPr>
          <w:rFonts w:ascii="Times New Roman" w:hAnsi="Times New Roman" w:cs="Times New Roman"/>
        </w:rPr>
      </w:pPr>
      <w:bookmarkStart w:id="11" w:name="_Toc105148299"/>
      <w:r>
        <w:rPr>
          <w:rFonts w:ascii="Times New Roman" w:hAnsi="Times New Roman" w:cs="Times New Roman"/>
        </w:rPr>
        <w:t>Terminology</w:t>
      </w:r>
      <w:bookmarkEnd w:id="11"/>
    </w:p>
    <w:p w14:paraId="6763B237" w14:textId="750341A5" w:rsidR="00FA7BBE" w:rsidRDefault="00FA7BBE" w:rsidP="00377FED">
      <w:pPr>
        <w:rPr>
          <w:rFonts w:ascii="Times New Roman" w:hAnsi="Times New Roman" w:cs="Times New Roman"/>
        </w:rPr>
      </w:pPr>
    </w:p>
    <w:p w14:paraId="18FA3BA6" w14:textId="77777777" w:rsidR="006D6273" w:rsidRPr="004305D4" w:rsidRDefault="006D6273" w:rsidP="00377FED">
      <w:pPr>
        <w:rPr>
          <w:rFonts w:ascii="Times New Roman" w:hAnsi="Times New Roman" w:cs="Times New Roman"/>
        </w:rPr>
      </w:pPr>
    </w:p>
    <w:sectPr w:rsidR="006D6273" w:rsidRPr="004305D4" w:rsidSect="00297C4C">
      <w:footerReference w:type="default" r:id="rId16"/>
      <w:pgSz w:w="12240" w:h="15840"/>
      <w:pgMar w:top="1418" w:right="1440" w:bottom="1560" w:left="1440" w:header="709" w:footer="841" w:gutter="0"/>
      <w:pgNumType w:start="3"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n Sam" w:date="2022-05-13T23:08:00Z" w:initials="AS">
    <w:p w14:paraId="774A625E" w14:textId="77777777" w:rsidR="00992F40" w:rsidRDefault="00992F40" w:rsidP="00992F40">
      <w:pPr>
        <w:pStyle w:val="CommentText"/>
      </w:pPr>
      <w:r>
        <w:rPr>
          <w:rStyle w:val="CommentReference"/>
        </w:rPr>
        <w:annotationRef/>
      </w:r>
      <w:r>
        <w:t>Number of models may increase/decrease depending on further research on optimizing classifier modeling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A62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6383" w16cex:dateUtc="2022-05-14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A625E" w16cid:durableId="262963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F68E" w14:textId="77777777" w:rsidR="00875B5A" w:rsidRDefault="00875B5A" w:rsidP="00B52108">
      <w:r>
        <w:separator/>
      </w:r>
    </w:p>
    <w:p w14:paraId="5443583D" w14:textId="77777777" w:rsidR="00875B5A" w:rsidRDefault="00875B5A"/>
  </w:endnote>
  <w:endnote w:type="continuationSeparator" w:id="0">
    <w:p w14:paraId="3D5FBDA4" w14:textId="77777777" w:rsidR="00875B5A" w:rsidRDefault="00875B5A" w:rsidP="00B52108">
      <w:r>
        <w:continuationSeparator/>
      </w:r>
    </w:p>
    <w:p w14:paraId="1CFB06AF" w14:textId="77777777" w:rsidR="00875B5A" w:rsidRDefault="00875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64536"/>
      <w:docPartObj>
        <w:docPartGallery w:val="Page Numbers (Bottom of Page)"/>
        <w:docPartUnique/>
      </w:docPartObj>
    </w:sdtPr>
    <w:sdtEndPr>
      <w:rPr>
        <w:color w:val="7F7F7F" w:themeColor="background1" w:themeShade="7F"/>
        <w:spacing w:val="60"/>
      </w:rPr>
    </w:sdtEndPr>
    <w:sdtContent>
      <w:p w14:paraId="5357B938" w14:textId="6E00CAE5" w:rsidR="00C137B6" w:rsidRDefault="00C137B6">
        <w:pPr>
          <w:pStyle w:val="Footer"/>
          <w:pBdr>
            <w:top w:val="single" w:sz="4" w:space="1" w:color="D9D9D9" w:themeColor="background1" w:themeShade="D9"/>
          </w:pBdr>
          <w:jc w:val="right"/>
        </w:pPr>
        <w:r w:rsidRPr="00C137B6">
          <w:rPr>
            <w:rFonts w:ascii="Times New Roman" w:hAnsi="Times New Roman" w:cs="Times New Roman"/>
            <w:sz w:val="18"/>
            <w:szCs w:val="18"/>
          </w:rPr>
          <w:fldChar w:fldCharType="begin"/>
        </w:r>
        <w:r w:rsidRPr="00C137B6">
          <w:rPr>
            <w:rFonts w:ascii="Times New Roman" w:hAnsi="Times New Roman" w:cs="Times New Roman"/>
            <w:sz w:val="18"/>
            <w:szCs w:val="18"/>
          </w:rPr>
          <w:instrText xml:space="preserve"> PAGE   \* MERGEFORMAT </w:instrText>
        </w:r>
        <w:r w:rsidRPr="00C137B6">
          <w:rPr>
            <w:rFonts w:ascii="Times New Roman" w:hAnsi="Times New Roman" w:cs="Times New Roman"/>
            <w:sz w:val="18"/>
            <w:szCs w:val="18"/>
          </w:rPr>
          <w:fldChar w:fldCharType="separate"/>
        </w:r>
        <w:r w:rsidRPr="00C137B6">
          <w:rPr>
            <w:rFonts w:ascii="Times New Roman" w:hAnsi="Times New Roman" w:cs="Times New Roman"/>
            <w:noProof/>
            <w:sz w:val="18"/>
            <w:szCs w:val="18"/>
          </w:rPr>
          <w:t>2</w:t>
        </w:r>
        <w:r w:rsidRPr="00C137B6">
          <w:rPr>
            <w:rFonts w:ascii="Times New Roman" w:hAnsi="Times New Roman" w:cs="Times New Roman"/>
            <w:noProof/>
            <w:sz w:val="18"/>
            <w:szCs w:val="18"/>
          </w:rPr>
          <w:fldChar w:fldCharType="end"/>
        </w:r>
        <w:r w:rsidRPr="00C137B6">
          <w:rPr>
            <w:rFonts w:ascii="Times New Roman" w:hAnsi="Times New Roman" w:cs="Times New Roman"/>
            <w:sz w:val="18"/>
            <w:szCs w:val="18"/>
          </w:rPr>
          <w:t xml:space="preserve"> | </w:t>
        </w:r>
        <w:r>
          <w:rPr>
            <w:rFonts w:ascii="Times New Roman" w:hAnsi="Times New Roman" w:cs="Times New Roman"/>
            <w:color w:val="7F7F7F" w:themeColor="background1" w:themeShade="7F"/>
            <w:spacing w:val="60"/>
            <w:sz w:val="18"/>
            <w:szCs w:val="18"/>
          </w:rPr>
          <w:t>SAM</w:t>
        </w:r>
      </w:p>
    </w:sdtContent>
  </w:sdt>
  <w:sdt>
    <w:sdtPr>
      <w:rPr>
        <w:rFonts w:ascii="Times New Roman" w:hAnsi="Times New Roman" w:cs="Times New Roman"/>
        <w:sz w:val="16"/>
        <w:szCs w:val="16"/>
      </w:rPr>
      <w:id w:val="1560439065"/>
      <w:docPartObj>
        <w:docPartGallery w:val="Page Numbers (Top of Page)"/>
        <w:docPartUnique/>
      </w:docPartObj>
    </w:sdtPr>
    <w:sdtEndPr/>
    <w:sdtContent>
      <w:p w14:paraId="215170A3" w14:textId="5EC9F1B5" w:rsidR="00297C4C" w:rsidRPr="00C137B6" w:rsidRDefault="00297C4C" w:rsidP="00297C4C">
        <w:pPr>
          <w:jc w:val="right"/>
          <w:rPr>
            <w:rFonts w:ascii="Times New Roman" w:hAnsi="Times New Roman" w:cs="Times New Roman"/>
            <w:sz w:val="16"/>
            <w:szCs w:val="16"/>
          </w:rPr>
        </w:pPr>
        <w:r w:rsidRPr="00C137B6">
          <w:rPr>
            <w:rFonts w:ascii="Times New Roman" w:hAnsi="Times New Roman" w:cs="Times New Roman"/>
            <w:sz w:val="16"/>
            <w:szCs w:val="16"/>
          </w:rPr>
          <w:tab/>
        </w:r>
        <w:r w:rsidRPr="00C137B6">
          <w:rPr>
            <w:rFonts w:ascii="Times New Roman" w:hAnsi="Times New Roman" w:cs="Times New Roman"/>
            <w:sz w:val="16"/>
            <w:szCs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9AEB" w14:textId="77777777" w:rsidR="00875B5A" w:rsidRDefault="00875B5A" w:rsidP="00B52108">
      <w:r>
        <w:separator/>
      </w:r>
    </w:p>
    <w:p w14:paraId="4F4EF38D" w14:textId="77777777" w:rsidR="00875B5A" w:rsidRDefault="00875B5A"/>
  </w:footnote>
  <w:footnote w:type="continuationSeparator" w:id="0">
    <w:p w14:paraId="5C0A7D1F" w14:textId="77777777" w:rsidR="00875B5A" w:rsidRDefault="00875B5A" w:rsidP="00B52108">
      <w:r>
        <w:continuationSeparator/>
      </w:r>
    </w:p>
    <w:p w14:paraId="196F0148" w14:textId="77777777" w:rsidR="00875B5A" w:rsidRDefault="00875B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E9D0" w14:textId="6A7C7E05" w:rsidR="008F3CE6" w:rsidRPr="00377FED" w:rsidRDefault="007B7C88" w:rsidP="00403063">
    <w:pPr>
      <w:spacing w:after="0"/>
      <w:jc w:val="right"/>
      <w:rPr>
        <w:rFonts w:cs="Arial"/>
        <w:bCs/>
        <w:sz w:val="18"/>
        <w:szCs w:val="18"/>
      </w:rPr>
    </w:pPr>
    <w:r w:rsidRPr="00377FED">
      <w:rPr>
        <w:rFonts w:ascii="Times New Roman" w:hAnsi="Times New Roman" w:cs="Times New Roman"/>
        <w:bCs/>
        <w:sz w:val="18"/>
        <w:szCs w:val="18"/>
      </w:rPr>
      <w:t>Water Quality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B720A"/>
    <w:multiLevelType w:val="hybridMultilevel"/>
    <w:tmpl w:val="B3DC7D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481280"/>
    <w:multiLevelType w:val="hybridMultilevel"/>
    <w:tmpl w:val="F46C6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533C54"/>
    <w:multiLevelType w:val="hybridMultilevel"/>
    <w:tmpl w:val="6A4EA938"/>
    <w:lvl w:ilvl="0" w:tplc="5DC232AE">
      <w:start w:val="1"/>
      <w:numFmt w:val="decimal"/>
      <w:lvlText w:val="%1."/>
      <w:lvlJc w:val="left"/>
      <w:pPr>
        <w:ind w:left="720" w:hanging="360"/>
      </w:pPr>
      <w:rPr>
        <w:rFonts w:hint="default"/>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01259D0"/>
    <w:multiLevelType w:val="hybridMultilevel"/>
    <w:tmpl w:val="FC889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2B183B"/>
    <w:multiLevelType w:val="hybridMultilevel"/>
    <w:tmpl w:val="FC889C6E"/>
    <w:lvl w:ilvl="0" w:tplc="D4241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3E59CC"/>
    <w:multiLevelType w:val="hybridMultilevel"/>
    <w:tmpl w:val="62D4E348"/>
    <w:lvl w:ilvl="0" w:tplc="F7C6FDF8">
      <w:start w:val="1"/>
      <w:numFmt w:val="decimal"/>
      <w:pStyle w:val="TOC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EA169D"/>
    <w:multiLevelType w:val="multilevel"/>
    <w:tmpl w:val="5B3C72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D6291D"/>
    <w:multiLevelType w:val="hybridMultilevel"/>
    <w:tmpl w:val="EBD4D5A6"/>
    <w:lvl w:ilvl="0" w:tplc="D4241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5086049">
    <w:abstractNumId w:val="0"/>
  </w:num>
  <w:num w:numId="2" w16cid:durableId="2080470209">
    <w:abstractNumId w:val="1"/>
  </w:num>
  <w:num w:numId="3" w16cid:durableId="963972981">
    <w:abstractNumId w:val="2"/>
  </w:num>
  <w:num w:numId="4" w16cid:durableId="1661616689">
    <w:abstractNumId w:val="3"/>
  </w:num>
  <w:num w:numId="5" w16cid:durableId="2105569975">
    <w:abstractNumId w:val="4"/>
  </w:num>
  <w:num w:numId="6" w16cid:durableId="923610560">
    <w:abstractNumId w:val="9"/>
  </w:num>
  <w:num w:numId="7" w16cid:durableId="1869220872">
    <w:abstractNumId w:val="5"/>
  </w:num>
  <w:num w:numId="8" w16cid:durableId="1618833899">
    <w:abstractNumId w:val="6"/>
  </w:num>
  <w:num w:numId="9" w16cid:durableId="746462644">
    <w:abstractNumId w:val="7"/>
  </w:num>
  <w:num w:numId="10" w16cid:durableId="576523387">
    <w:abstractNumId w:val="8"/>
  </w:num>
  <w:num w:numId="11" w16cid:durableId="891844030">
    <w:abstractNumId w:val="10"/>
  </w:num>
  <w:num w:numId="12" w16cid:durableId="753235745">
    <w:abstractNumId w:val="16"/>
  </w:num>
  <w:num w:numId="13" w16cid:durableId="735052797">
    <w:abstractNumId w:val="16"/>
    <w:lvlOverride w:ilvl="0">
      <w:startOverride w:val="1"/>
    </w:lvlOverride>
  </w:num>
  <w:num w:numId="14" w16cid:durableId="783577270">
    <w:abstractNumId w:val="15"/>
  </w:num>
  <w:num w:numId="15" w16cid:durableId="826900068">
    <w:abstractNumId w:val="11"/>
  </w:num>
  <w:num w:numId="16" w16cid:durableId="1477842102">
    <w:abstractNumId w:val="14"/>
  </w:num>
  <w:num w:numId="17" w16cid:durableId="570583777">
    <w:abstractNumId w:val="18"/>
  </w:num>
  <w:num w:numId="18" w16cid:durableId="613371383">
    <w:abstractNumId w:val="13"/>
  </w:num>
  <w:num w:numId="19" w16cid:durableId="790245759">
    <w:abstractNumId w:val="17"/>
  </w:num>
  <w:num w:numId="20" w16cid:durableId="8816725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 Sam">
    <w15:presenceInfo w15:providerId="Windows Live" w15:userId="68ad04f12d4868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974"/>
    <w:rsid w:val="000B6ECA"/>
    <w:rsid w:val="000C5E90"/>
    <w:rsid w:val="000C6039"/>
    <w:rsid w:val="000C6E1F"/>
    <w:rsid w:val="000E52DD"/>
    <w:rsid w:val="000F2E32"/>
    <w:rsid w:val="000F44DC"/>
    <w:rsid w:val="000F4FFC"/>
    <w:rsid w:val="000F6CF3"/>
    <w:rsid w:val="001031FA"/>
    <w:rsid w:val="0010617A"/>
    <w:rsid w:val="001455CA"/>
    <w:rsid w:val="00151336"/>
    <w:rsid w:val="0019173B"/>
    <w:rsid w:val="00194681"/>
    <w:rsid w:val="00195753"/>
    <w:rsid w:val="001C1FA6"/>
    <w:rsid w:val="001D3D92"/>
    <w:rsid w:val="001D6894"/>
    <w:rsid w:val="001F14C9"/>
    <w:rsid w:val="0020419D"/>
    <w:rsid w:val="00211D4A"/>
    <w:rsid w:val="00216899"/>
    <w:rsid w:val="002336CC"/>
    <w:rsid w:val="00236CE7"/>
    <w:rsid w:val="0026620C"/>
    <w:rsid w:val="00272A75"/>
    <w:rsid w:val="00290E72"/>
    <w:rsid w:val="00297AE9"/>
    <w:rsid w:val="00297C4C"/>
    <w:rsid w:val="002A0E30"/>
    <w:rsid w:val="002B3DE5"/>
    <w:rsid w:val="002C635D"/>
    <w:rsid w:val="002D2E1B"/>
    <w:rsid w:val="003041DF"/>
    <w:rsid w:val="003227A3"/>
    <w:rsid w:val="0033721A"/>
    <w:rsid w:val="00337368"/>
    <w:rsid w:val="003444A0"/>
    <w:rsid w:val="00352714"/>
    <w:rsid w:val="003640C2"/>
    <w:rsid w:val="003723E4"/>
    <w:rsid w:val="003731F8"/>
    <w:rsid w:val="00377FED"/>
    <w:rsid w:val="0038764B"/>
    <w:rsid w:val="0039297A"/>
    <w:rsid w:val="003B1F93"/>
    <w:rsid w:val="003B7188"/>
    <w:rsid w:val="003D614F"/>
    <w:rsid w:val="003E4578"/>
    <w:rsid w:val="00400AA3"/>
    <w:rsid w:val="00403063"/>
    <w:rsid w:val="00424F66"/>
    <w:rsid w:val="004261C5"/>
    <w:rsid w:val="00430467"/>
    <w:rsid w:val="004305D4"/>
    <w:rsid w:val="004501F6"/>
    <w:rsid w:val="00463A45"/>
    <w:rsid w:val="00471612"/>
    <w:rsid w:val="00480781"/>
    <w:rsid w:val="00483462"/>
    <w:rsid w:val="00491E67"/>
    <w:rsid w:val="004A056E"/>
    <w:rsid w:val="004D3B0F"/>
    <w:rsid w:val="004F0EBC"/>
    <w:rsid w:val="00530AFF"/>
    <w:rsid w:val="005421D0"/>
    <w:rsid w:val="005452C5"/>
    <w:rsid w:val="00551EDA"/>
    <w:rsid w:val="00552D7A"/>
    <w:rsid w:val="0055472C"/>
    <w:rsid w:val="00572651"/>
    <w:rsid w:val="00573119"/>
    <w:rsid w:val="00575A7C"/>
    <w:rsid w:val="005811C6"/>
    <w:rsid w:val="00595F22"/>
    <w:rsid w:val="005A7051"/>
    <w:rsid w:val="005B4652"/>
    <w:rsid w:val="005C45AE"/>
    <w:rsid w:val="005C4DD1"/>
    <w:rsid w:val="005D6DAF"/>
    <w:rsid w:val="005E5C44"/>
    <w:rsid w:val="005E7822"/>
    <w:rsid w:val="005F13CB"/>
    <w:rsid w:val="005F36FE"/>
    <w:rsid w:val="0061153A"/>
    <w:rsid w:val="00616BFC"/>
    <w:rsid w:val="00617D6D"/>
    <w:rsid w:val="00622435"/>
    <w:rsid w:val="0062303C"/>
    <w:rsid w:val="00634927"/>
    <w:rsid w:val="00643C68"/>
    <w:rsid w:val="00650626"/>
    <w:rsid w:val="00651B88"/>
    <w:rsid w:val="00654E36"/>
    <w:rsid w:val="006900BD"/>
    <w:rsid w:val="006A2BFD"/>
    <w:rsid w:val="006A5CAE"/>
    <w:rsid w:val="006B0608"/>
    <w:rsid w:val="006B090D"/>
    <w:rsid w:val="006C2040"/>
    <w:rsid w:val="006C7065"/>
    <w:rsid w:val="006D6273"/>
    <w:rsid w:val="00704BCF"/>
    <w:rsid w:val="007212F0"/>
    <w:rsid w:val="00727A81"/>
    <w:rsid w:val="00747B38"/>
    <w:rsid w:val="00747BDE"/>
    <w:rsid w:val="00751BA9"/>
    <w:rsid w:val="007709B6"/>
    <w:rsid w:val="007A4BB3"/>
    <w:rsid w:val="007B680C"/>
    <w:rsid w:val="007B7C88"/>
    <w:rsid w:val="007D430C"/>
    <w:rsid w:val="007F091D"/>
    <w:rsid w:val="007F1B9E"/>
    <w:rsid w:val="007F6305"/>
    <w:rsid w:val="00802241"/>
    <w:rsid w:val="00806EAE"/>
    <w:rsid w:val="00811FE5"/>
    <w:rsid w:val="008354C2"/>
    <w:rsid w:val="0084659C"/>
    <w:rsid w:val="00875B5A"/>
    <w:rsid w:val="008925C4"/>
    <w:rsid w:val="008C290F"/>
    <w:rsid w:val="008D6263"/>
    <w:rsid w:val="008E7B03"/>
    <w:rsid w:val="008F3CE6"/>
    <w:rsid w:val="0090388C"/>
    <w:rsid w:val="009077CA"/>
    <w:rsid w:val="00911728"/>
    <w:rsid w:val="0091438A"/>
    <w:rsid w:val="00924FD0"/>
    <w:rsid w:val="009404DE"/>
    <w:rsid w:val="00967B2F"/>
    <w:rsid w:val="00971131"/>
    <w:rsid w:val="00990245"/>
    <w:rsid w:val="00992F40"/>
    <w:rsid w:val="009B7998"/>
    <w:rsid w:val="009C3DCC"/>
    <w:rsid w:val="009E5E21"/>
    <w:rsid w:val="009F1E14"/>
    <w:rsid w:val="00A11CB1"/>
    <w:rsid w:val="00A47477"/>
    <w:rsid w:val="00A565DD"/>
    <w:rsid w:val="00A86CBC"/>
    <w:rsid w:val="00A87C3B"/>
    <w:rsid w:val="00A91614"/>
    <w:rsid w:val="00AA5EB3"/>
    <w:rsid w:val="00AB4117"/>
    <w:rsid w:val="00B1555D"/>
    <w:rsid w:val="00B218A5"/>
    <w:rsid w:val="00B259D8"/>
    <w:rsid w:val="00B30EC0"/>
    <w:rsid w:val="00B31ACF"/>
    <w:rsid w:val="00B359AC"/>
    <w:rsid w:val="00B52108"/>
    <w:rsid w:val="00B9366B"/>
    <w:rsid w:val="00BA12BF"/>
    <w:rsid w:val="00BA448F"/>
    <w:rsid w:val="00BB079B"/>
    <w:rsid w:val="00BB11FE"/>
    <w:rsid w:val="00BB2847"/>
    <w:rsid w:val="00BC2CDC"/>
    <w:rsid w:val="00BC3134"/>
    <w:rsid w:val="00BD5BF1"/>
    <w:rsid w:val="00BE7F7F"/>
    <w:rsid w:val="00BF3576"/>
    <w:rsid w:val="00BF63EE"/>
    <w:rsid w:val="00C02626"/>
    <w:rsid w:val="00C137B6"/>
    <w:rsid w:val="00C1605F"/>
    <w:rsid w:val="00C25038"/>
    <w:rsid w:val="00C46A33"/>
    <w:rsid w:val="00C84396"/>
    <w:rsid w:val="00C86BF2"/>
    <w:rsid w:val="00C95410"/>
    <w:rsid w:val="00CA0DFE"/>
    <w:rsid w:val="00CA3DD8"/>
    <w:rsid w:val="00CB5DCE"/>
    <w:rsid w:val="00CF7DCF"/>
    <w:rsid w:val="00D065B3"/>
    <w:rsid w:val="00D24529"/>
    <w:rsid w:val="00D50231"/>
    <w:rsid w:val="00D555A6"/>
    <w:rsid w:val="00D70AA0"/>
    <w:rsid w:val="00D74AF7"/>
    <w:rsid w:val="00D75F8D"/>
    <w:rsid w:val="00D82241"/>
    <w:rsid w:val="00D87D91"/>
    <w:rsid w:val="00DC17D3"/>
    <w:rsid w:val="00DC51E3"/>
    <w:rsid w:val="00DD4D2F"/>
    <w:rsid w:val="00DF60B5"/>
    <w:rsid w:val="00E0503B"/>
    <w:rsid w:val="00E12539"/>
    <w:rsid w:val="00E17046"/>
    <w:rsid w:val="00E4406A"/>
    <w:rsid w:val="00E51235"/>
    <w:rsid w:val="00E57830"/>
    <w:rsid w:val="00E62D23"/>
    <w:rsid w:val="00E7161F"/>
    <w:rsid w:val="00E76FE3"/>
    <w:rsid w:val="00E87058"/>
    <w:rsid w:val="00E943C4"/>
    <w:rsid w:val="00EA317F"/>
    <w:rsid w:val="00EA6E89"/>
    <w:rsid w:val="00EB41C0"/>
    <w:rsid w:val="00ED2F9E"/>
    <w:rsid w:val="00EE4683"/>
    <w:rsid w:val="00EE7813"/>
    <w:rsid w:val="00EF409F"/>
    <w:rsid w:val="00F047A9"/>
    <w:rsid w:val="00F12059"/>
    <w:rsid w:val="00F2016C"/>
    <w:rsid w:val="00F226C7"/>
    <w:rsid w:val="00F23BD2"/>
    <w:rsid w:val="00F43300"/>
    <w:rsid w:val="00F57E7B"/>
    <w:rsid w:val="00F62212"/>
    <w:rsid w:val="00F843D9"/>
    <w:rsid w:val="00FA569B"/>
    <w:rsid w:val="00FA6A9C"/>
    <w:rsid w:val="00FA7BBE"/>
    <w:rsid w:val="00FC3747"/>
    <w:rsid w:val="00FC3E80"/>
    <w:rsid w:val="00FC4F5F"/>
    <w:rsid w:val="00FE100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BB9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C137B6"/>
    <w:pPr>
      <w:numPr>
        <w:numId w:val="12"/>
      </w:numPr>
      <w:tabs>
        <w:tab w:val="right" w:leader="dot" w:pos="9350"/>
      </w:tabs>
      <w:spacing w:line="360" w:lineRule="auto"/>
    </w:pPr>
    <w:rPr>
      <w:rFonts w:ascii="Times New Roman" w:eastAsiaTheme="majorEastAsia" w:hAnsi="Times New Roman"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CommentReference">
    <w:name w:val="annotation reference"/>
    <w:basedOn w:val="DefaultParagraphFont"/>
    <w:uiPriority w:val="99"/>
    <w:semiHidden/>
    <w:unhideWhenUsed/>
    <w:rsid w:val="00377FED"/>
    <w:rPr>
      <w:sz w:val="16"/>
      <w:szCs w:val="16"/>
    </w:rPr>
  </w:style>
  <w:style w:type="paragraph" w:styleId="CommentText">
    <w:name w:val="annotation text"/>
    <w:basedOn w:val="Normal"/>
    <w:link w:val="CommentTextChar"/>
    <w:uiPriority w:val="99"/>
    <w:semiHidden/>
    <w:unhideWhenUsed/>
    <w:rsid w:val="00377FED"/>
    <w:pPr>
      <w:spacing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377FED"/>
    <w:rPr>
      <w:rFonts w:eastAsiaTheme="minorHAnsi"/>
      <w:sz w:val="20"/>
      <w:szCs w:val="20"/>
    </w:rPr>
  </w:style>
  <w:style w:type="paragraph" w:styleId="FootnoteText">
    <w:name w:val="footnote text"/>
    <w:basedOn w:val="Normal"/>
    <w:link w:val="FootnoteTextChar"/>
    <w:uiPriority w:val="99"/>
    <w:semiHidden/>
    <w:unhideWhenUsed/>
    <w:rsid w:val="00377FED"/>
    <w:pPr>
      <w:spacing w:after="0" w:line="240" w:lineRule="auto"/>
    </w:pPr>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semiHidden/>
    <w:rsid w:val="00377FED"/>
    <w:rPr>
      <w:rFonts w:eastAsiaTheme="minorHAnsi"/>
      <w:sz w:val="20"/>
      <w:szCs w:val="20"/>
    </w:rPr>
  </w:style>
  <w:style w:type="character" w:styleId="FootnoteReference">
    <w:name w:val="footnote reference"/>
    <w:basedOn w:val="DefaultParagraphFont"/>
    <w:uiPriority w:val="99"/>
    <w:semiHidden/>
    <w:unhideWhenUsed/>
    <w:rsid w:val="00377FED"/>
    <w:rPr>
      <w:vertAlign w:val="superscript"/>
    </w:rPr>
  </w:style>
  <w:style w:type="character" w:styleId="HTMLCode">
    <w:name w:val="HTML Code"/>
    <w:basedOn w:val="DefaultParagraphFont"/>
    <w:uiPriority w:val="99"/>
    <w:semiHidden/>
    <w:unhideWhenUsed/>
    <w:rsid w:val="002A0E30"/>
    <w:rPr>
      <w:rFonts w:ascii="Courier New" w:eastAsia="Times New Roman" w:hAnsi="Courier New" w:cs="Courier New"/>
      <w:sz w:val="20"/>
      <w:szCs w:val="20"/>
    </w:rPr>
  </w:style>
  <w:style w:type="paragraph" w:styleId="ListParagraph">
    <w:name w:val="List Paragraph"/>
    <w:basedOn w:val="Normal"/>
    <w:uiPriority w:val="34"/>
    <w:rsid w:val="0061153A"/>
    <w:pPr>
      <w:ind w:left="720"/>
      <w:contextualSpacing/>
    </w:pPr>
  </w:style>
  <w:style w:type="character" w:styleId="UnresolvedMention">
    <w:name w:val="Unresolved Mention"/>
    <w:basedOn w:val="DefaultParagraphFont"/>
    <w:uiPriority w:val="99"/>
    <w:semiHidden/>
    <w:unhideWhenUsed/>
    <w:rsid w:val="00CA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16488177">
      <w:bodyDiv w:val="1"/>
      <w:marLeft w:val="0"/>
      <w:marRight w:val="0"/>
      <w:marTop w:val="0"/>
      <w:marBottom w:val="0"/>
      <w:divBdr>
        <w:top w:val="none" w:sz="0" w:space="0" w:color="auto"/>
        <w:left w:val="none" w:sz="0" w:space="0" w:color="auto"/>
        <w:bottom w:val="none" w:sz="0" w:space="0" w:color="auto"/>
        <w:right w:val="none" w:sz="0" w:space="0" w:color="auto"/>
      </w:divBdr>
    </w:div>
    <w:div w:id="483160075">
      <w:bodyDiv w:val="1"/>
      <w:marLeft w:val="0"/>
      <w:marRight w:val="0"/>
      <w:marTop w:val="0"/>
      <w:marBottom w:val="0"/>
      <w:divBdr>
        <w:top w:val="none" w:sz="0" w:space="0" w:color="auto"/>
        <w:left w:val="none" w:sz="0" w:space="0" w:color="auto"/>
        <w:bottom w:val="none" w:sz="0" w:space="0" w:color="auto"/>
        <w:right w:val="none" w:sz="0" w:space="0" w:color="auto"/>
      </w:divBdr>
    </w:div>
    <w:div w:id="750546358">
      <w:bodyDiv w:val="1"/>
      <w:marLeft w:val="0"/>
      <w:marRight w:val="0"/>
      <w:marTop w:val="0"/>
      <w:marBottom w:val="0"/>
      <w:divBdr>
        <w:top w:val="none" w:sz="0" w:space="0" w:color="auto"/>
        <w:left w:val="none" w:sz="0" w:space="0" w:color="auto"/>
        <w:bottom w:val="none" w:sz="0" w:space="0" w:color="auto"/>
        <w:right w:val="none" w:sz="0" w:space="0" w:color="auto"/>
      </w:divBdr>
    </w:div>
    <w:div w:id="1423800620">
      <w:bodyDiv w:val="1"/>
      <w:marLeft w:val="0"/>
      <w:marRight w:val="0"/>
      <w:marTop w:val="0"/>
      <w:marBottom w:val="0"/>
      <w:divBdr>
        <w:top w:val="none" w:sz="0" w:space="0" w:color="auto"/>
        <w:left w:val="none" w:sz="0" w:space="0" w:color="auto"/>
        <w:bottom w:val="none" w:sz="0" w:space="0" w:color="auto"/>
        <w:right w:val="none" w:sz="0" w:space="0" w:color="auto"/>
      </w:divBdr>
    </w:div>
    <w:div w:id="1873497681">
      <w:bodyDiv w:val="1"/>
      <w:marLeft w:val="0"/>
      <w:marRight w:val="0"/>
      <w:marTop w:val="0"/>
      <w:marBottom w:val="0"/>
      <w:divBdr>
        <w:top w:val="none" w:sz="0" w:space="0" w:color="auto"/>
        <w:left w:val="none" w:sz="0" w:space="0" w:color="auto"/>
        <w:bottom w:val="none" w:sz="0" w:space="0" w:color="auto"/>
        <w:right w:val="none" w:sz="0" w:space="0" w:color="auto"/>
      </w:divBdr>
    </w:div>
    <w:div w:id="1935745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adityakadiwal/water-potability/"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annsam0115/CIND8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5235</TotalTime>
  <Pages>16</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19912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Ann Sam</cp:lastModifiedBy>
  <cp:revision>10</cp:revision>
  <cp:lastPrinted>2016-05-18T13:48:00Z</cp:lastPrinted>
  <dcterms:created xsi:type="dcterms:W3CDTF">2022-05-30T16:30:00Z</dcterms:created>
  <dcterms:modified xsi:type="dcterms:W3CDTF">2022-06-03T19:13:00Z</dcterms:modified>
</cp:coreProperties>
</file>