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9.png" ContentType="image/png"/>
  <Override PartName="/word/media/rId28.png" ContentType="image/png"/>
  <Override PartName="/word/media/rId47.png" ContentType="image/png"/>
  <Override PartName="/word/media/rId32.png" ContentType="image/png"/>
  <Override PartName="/word/media/rId25.png" ContentType="image/png"/>
  <Override PartName="/word/media/rId5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5</w:t>
      </w:r>
    </w:p>
    <w:p>
      <w:pPr>
        <w:pStyle w:val="Subtitle"/>
      </w:pPr>
      <w:r>
        <w:t xml:space="preserve">Задача об эпидемии</w:t>
      </w:r>
    </w:p>
    <w:p>
      <w:pPr>
        <w:pStyle w:val="Author"/>
      </w:pPr>
      <w:r>
        <w:t xml:space="preserve">Анна Светцова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простейшую модель эпидемии для варианта 58, построить динамику численности восприимчивых, инфицированных и людей с иммунитетом для двух режимов распространения инфекции, а также провести параметрическое исследование коэффициента заболеваемости.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Население изолированной территории разбивается на три группы:</w:t>
      </w:r>
    </w:p>
    <w:p>
      <w:pPr>
        <w:pStyle w:val="Compact"/>
        <w:numPr>
          <w:ilvl w:val="0"/>
          <w:numId w:val="1001"/>
        </w:numPr>
      </w:pP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восприимчивые к болезни, но пока здоровые;</w:t>
      </w:r>
    </w:p>
    <w:p>
      <w:pPr>
        <w:pStyle w:val="Compact"/>
        <w:numPr>
          <w:ilvl w:val="0"/>
          <w:numId w:val="1001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инфицированные и распространяющие инфекцию;</w:t>
      </w:r>
    </w:p>
    <w:p>
      <w:pPr>
        <w:pStyle w:val="Compact"/>
        <w:numPr>
          <w:ilvl w:val="0"/>
          <w:numId w:val="1001"/>
        </w:numPr>
      </w:pP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здоровые люди с иммунитетом.</w:t>
      </w:r>
    </w:p>
    <w:p>
      <w:pPr>
        <w:pStyle w:val="FirstParagraph"/>
      </w:pPr>
      <w:r>
        <w:t xml:space="preserve">Для варианта 58 заданы: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17854</m:t>
          </m:r>
          <m:r>
            <m:rPr>
              <m:sty m:val="p"/>
            </m:rPr>
            <m:t>,</m:t>
          </m:r>
          <m:r>
            <m:t>  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199</m:t>
          </m:r>
          <m:r>
            <m:rPr>
              <m:sty m:val="p"/>
            </m:rPr>
            <m:t>,</m:t>
          </m:r>
          <m:r>
            <m:t>  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35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17620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Необходимо построить графики изменения численности всех трёх групп и сравнить два случая: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— заболевшие изолированы и не заражают восприимчивых;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— инфекция распространяется среди восприимчивой части населения.</w:t>
      </w:r>
    </w:p>
    <w:p>
      <w:pPr>
        <w:pStyle w:val="FirstParagraph"/>
      </w:pPr>
      <w:r>
        <w:t xml:space="preserve">В вычислительном эксперименте используются коэффициенты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β</m:t>
          </m:r>
          <m:r>
            <m:rPr>
              <m:sty m:val="p"/>
            </m:rPr>
            <m:t>=</m:t>
          </m:r>
          <m:r>
            <m:t>0.02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коэффициент заболеваемости, а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выздоровления.</w:t>
      </w:r>
    </w:p>
    <w:bookmarkEnd w:id="21"/>
    <w:bookmarkStart w:id="24" w:name="теоретические-сведения"/>
    <w:p>
      <w:pPr>
        <w:pStyle w:val="Heading1"/>
      </w:pPr>
      <w:r>
        <w:t xml:space="preserve">3. Теоретические сведения</w:t>
      </w:r>
    </w:p>
    <w:bookmarkStart w:id="22" w:name="случай-itle-i"/>
    <w:p>
      <w:pPr>
        <w:pStyle w:val="Heading2"/>
      </w:pPr>
      <w:r>
        <w:t xml:space="preserve">3.1 Случай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FirstParagraph"/>
      </w:pPr>
      <w:r>
        <w:t xml:space="preserve">Если число инфицированных не превышает критическое значение, больные считаются изолированными. Новых заражений нет: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Восприимчивая часть населения остаётся постоянной, инфицированные постепенно выздоравливают, а группа с иммунитетом увеличивается.</w:t>
      </w:r>
    </w:p>
    <w:bookmarkEnd w:id="22"/>
    <w:bookmarkStart w:id="23" w:name="случай-iti"/>
    <w:p>
      <w:pPr>
        <w:pStyle w:val="Heading2"/>
      </w:pPr>
      <w:r>
        <w:t xml:space="preserve">3.2 Случай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FirstParagraph"/>
      </w:pPr>
      <w:r>
        <w:t xml:space="preserve">Если число инфицированных превышает критическое значение, возникает распространение инфекции: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α</m:t>
          </m:r>
          <m:r>
            <m:t>S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S</m:t>
          </m:r>
          <m:r>
            <m:t>I</m:t>
          </m:r>
          <m:r>
            <m:rPr>
              <m:sty m:val="p"/>
            </m:rPr>
            <m:t>−</m:t>
          </m:r>
          <m:r>
            <m:t>β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Член</w:t>
      </w:r>
      <w:r>
        <w:t xml:space="preserve"> </w:t>
      </w:r>
      <m:oMath>
        <m:r>
          <m:t>α</m:t>
        </m:r>
        <m:r>
          <m:t>S</m:t>
        </m:r>
        <m:r>
          <m:t>I</m:t>
        </m:r>
      </m:oMath>
      <w:r>
        <w:t xml:space="preserve"> </w:t>
      </w:r>
      <w:r>
        <w:t xml:space="preserve">описывает новые заражения, а</w:t>
      </w:r>
      <w:r>
        <w:t xml:space="preserve"> </w:t>
      </w:r>
      <m:oMath>
        <m:r>
          <m:t>β</m:t>
        </m:r>
        <m:r>
          <m:t>I</m:t>
        </m:r>
      </m:oMath>
      <w:r>
        <w:t xml:space="preserve"> </w:t>
      </w:r>
      <w:r>
        <w:t xml:space="preserve">— переход инфицированных в группу людей с иммунитетом.</w:t>
      </w:r>
    </w:p>
    <w:p>
      <w:pPr>
        <w:pStyle w:val="BodyText"/>
      </w:pPr>
      <w:r>
        <w:t xml:space="preserve">Для обоих режимов выполняется закон сохранения: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"/>
    <w:bookmarkEnd w:id="24"/>
    <w:bookmarkStart w:id="43" w:name="реализация-основного-эксперимента"/>
    <w:p>
      <w:pPr>
        <w:pStyle w:val="Heading1"/>
      </w:pPr>
      <w:r>
        <w:t xml:space="preserve">4. Реализация основного эксперимента</w:t>
      </w:r>
    </w:p>
    <w:p>
      <w:pPr>
        <w:pStyle w:val="FirstParagraph"/>
      </w:pPr>
      <w:r>
        <w:t xml:space="preserve">Расчёт выполнен на Julia с использованием пакета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 </w:t>
      </w:r>
      <w:r>
        <w:t xml:space="preserve">и метода</w:t>
      </w:r>
      <w:r>
        <w:t xml:space="preserve"> </w:t>
      </w:r>
      <w:r>
        <w:rPr>
          <w:rStyle w:val="VerbatimChar"/>
        </w:rPr>
        <w:t xml:space="preserve">Tsit5</w:t>
      </w:r>
      <w:r>
        <w:t xml:space="preserve">. Результаты сохраняются в CSV, а графики — в PNG.</w:t>
      </w:r>
    </w:p>
    <w:bookmarkStart w:id="31" w:name="режим-с-изоляцией"/>
    <w:p>
      <w:pPr>
        <w:pStyle w:val="Heading2"/>
      </w:pPr>
      <w:r>
        <w:t xml:space="preserve">4.1 Режим с изоляцией</w:t>
      </w:r>
    </w:p>
    <w:p>
      <w:pPr>
        <w:pStyle w:val="FirstParagraph"/>
      </w:pPr>
      <w:r>
        <w:t xml:space="preserve">На скриншоте показан успешный запуск модели для случая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drawing>
          <wp:inline>
            <wp:extent cx="5013960" cy="282035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/execution-isolate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820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Получено: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120</m:t>
            </m:r>
          </m:e>
        </m:d>
        <m:r>
          <m:rPr>
            <m:sty m:val="p"/>
          </m:rPr>
          <m:t>=</m:t>
        </m:r>
        <m:r>
          <m:t>17620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120</m:t>
            </m:r>
          </m:e>
        </m:d>
        <m:r>
          <m:rPr>
            <m:sty m:val="p"/>
          </m:rPr>
          <m:t>≈</m:t>
        </m:r>
        <m:r>
          <m:t>18.053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120</m:t>
            </m:r>
          </m:e>
        </m:d>
        <m:r>
          <m:rPr>
            <m:sty m:val="p"/>
          </m:rPr>
          <m:t>≈</m:t>
        </m:r>
        <m:r>
          <m:t>215.947</m:t>
        </m:r>
      </m:oMath>
      <w:r>
        <w:t xml:space="preserve">.</w:t>
      </w:r>
    </w:p>
    <w:p>
      <w:pPr>
        <w:pStyle w:val="FirstParagraph"/>
      </w:pPr>
      <w:r>
        <w:t xml:space="preserve">Сумма трёх групп равна исходной численности населения: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=</m:t>
          </m:r>
          <m:r>
            <m:t>17854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График:</w:t>
      </w:r>
    </w:p>
    <w:p>
      <w:pPr>
        <w:pStyle w:val="BodyText"/>
      </w:pPr>
      <w:r>
        <w:drawing>
          <wp:inline>
            <wp:extent cx="4693920" cy="312928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../project/plots/epidemic_isolate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 изоляции инфицированных новых заражений нет, поэтому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постоянной,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уменьшается, 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увеличивается.</w:t>
      </w:r>
    </w:p>
    <w:bookmarkEnd w:id="31"/>
    <w:bookmarkStart w:id="38" w:name="режим-активного-распространения"/>
    <w:p>
      <w:pPr>
        <w:pStyle w:val="Heading2"/>
      </w:pPr>
      <w:r>
        <w:t xml:space="preserve">4.2 Режим активного распространения</w:t>
      </w:r>
    </w:p>
    <w:p>
      <w:pPr>
        <w:pStyle w:val="FirstParagraph"/>
      </w:pPr>
      <w:r>
        <w:t xml:space="preserve">На следующем скриншоте показан второй режим.</w:t>
      </w:r>
    </w:p>
    <w:p>
      <w:pPr>
        <w:pStyle w:val="BodyText"/>
      </w:pPr>
      <w:r>
        <w:drawing>
          <wp:inline>
            <wp:extent cx="5013960" cy="282035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/execution-activ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820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Максимальное число инфицированных: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≈</m:t>
          </m:r>
          <m:r>
            <m:t>11467.20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которое достигается примерно при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≈</m:t>
          </m:r>
          <m:r>
            <m:t>42.6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 концу интервала моделирования: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120</m:t>
              </m:r>
            </m:e>
          </m:d>
          <m:r>
            <m:rPr>
              <m:sty m:val="p"/>
            </m:rPr>
            <m:t>≈</m:t>
          </m:r>
          <m:r>
            <m:t>10.509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120</m:t>
              </m:r>
            </m:e>
          </m:d>
          <m:r>
            <m:rPr>
              <m:sty m:val="p"/>
            </m:rPr>
            <m:t>≈</m:t>
          </m:r>
          <m:r>
            <m:t>2959.412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120</m:t>
              </m:r>
            </m:e>
          </m:d>
          <m:r>
            <m:rPr>
              <m:sty m:val="p"/>
            </m:rPr>
            <m:t>≈</m:t>
          </m:r>
          <m:r>
            <m:t>14884.079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График:</w:t>
      </w:r>
    </w:p>
    <w:p>
      <w:pPr>
        <w:pStyle w:val="BodyText"/>
      </w:pPr>
      <w:r>
        <w:drawing>
          <wp:inline>
            <wp:extent cx="4693920" cy="312928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../project/plots/epidemic_activ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 этом режиме сначала наблюдается быстрый рост числа инфицированных. После существенного уменьшения числа восприимчивых скорость новых заражений снижается, достигается эпидемический пик и начинается спад.</w:t>
      </w:r>
    </w:p>
    <w:bookmarkEnd w:id="38"/>
    <w:bookmarkStart w:id="42" w:name="сравнение-режимов"/>
    <w:p>
      <w:pPr>
        <w:pStyle w:val="Heading2"/>
      </w:pPr>
      <w:r>
        <w:t xml:space="preserve">4.3 Сравнение режимов</w:t>
      </w:r>
    </w:p>
    <w:p>
      <w:pPr>
        <w:pStyle w:val="FirstParagraph"/>
      </w:pPr>
      <w:r>
        <w:drawing>
          <wp:inline>
            <wp:extent cx="4693920" cy="312928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../project/plots/epidemic_comparis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Два режима качественно различаются: при изоляции число заболевших постепенно уменьшается, а при активном распространении формируется выраженная эпидемическая волна.</w:t>
      </w:r>
    </w:p>
    <w:bookmarkEnd w:id="42"/>
    <w:bookmarkEnd w:id="43"/>
    <w:bookmarkStart w:id="50" w:name="параметрическое-исследование"/>
    <w:p>
      <w:pPr>
        <w:pStyle w:val="Heading1"/>
      </w:pPr>
      <w:r>
        <w:t xml:space="preserve">5. Параметрическое исследование</w:t>
      </w:r>
    </w:p>
    <w:p>
      <w:pPr>
        <w:pStyle w:val="FirstParagraph"/>
      </w:pPr>
      <w:r>
        <w:t xml:space="preserve">Дополнительно исследовано влияние коэффициента заболеваемости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Использованы значения: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0.5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,</m:t>
          </m:r>
          <m:r>
            <m:t> </m:t>
          </m:r>
          <m:r>
            <m:t>1.0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,</m:t>
          </m:r>
          <m:r>
            <m:t> </m:t>
          </m:r>
          <m:r>
            <m:t>1.5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Коэффициент выздоровления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и начальные условия остаются неизменными.</w:t>
      </w:r>
    </w:p>
    <w:p>
      <w:pPr>
        <w:pStyle w:val="BodyText"/>
      </w:pPr>
      <w:r>
        <w:drawing>
          <wp:inline>
            <wp:extent cx="5013960" cy="2820352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/parameter-sca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820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93920" cy="312928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../project/plots/epidemic_parameter_sca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Полученные характеристики: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Пик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Время пика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Итоговое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Итоговое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Итоговое</w:t>
            </w:r>
            <w:r>
              <w:t xml:space="preserve"> </w:t>
            </w:r>
            <m:oMath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7888.04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1156.34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5767.56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10930.1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1.0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11467.2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2959.41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14884.1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13043.9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2356.31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15497.5</w:t>
            </w:r>
          </w:p>
        </w:tc>
      </w:tr>
    </w:tbl>
    <w:p>
      <w:pPr>
        <w:pStyle w:val="BodyText"/>
      </w:pPr>
      <w:r>
        <w:t xml:space="preserve">С ростом коэффициента заболеваемости пик числа инфицированных увеличивается и наступает раньше. При этом к концу рассматриваемого интервала остаётся меньше восприимчивых людей.</w:t>
      </w:r>
    </w:p>
    <w:bookmarkEnd w:id="50"/>
    <w:bookmarkStart w:id="54" w:name="Xbc22857e667e6170ff0e1c71a6836ad07b97612"/>
    <w:p>
      <w:pPr>
        <w:pStyle w:val="Heading1"/>
      </w:pPr>
      <w:r>
        <w:t xml:space="preserve">6. Литературное программирование и воспроизводимость</w:t>
      </w:r>
    </w:p>
    <w:p>
      <w:pPr>
        <w:pStyle w:val="FirstParagraph"/>
      </w:pPr>
      <w:r>
        <w:t xml:space="preserve">Исходный код оформлен в литературном стиле. Из него автоматически сформированы:</w:t>
      </w:r>
    </w:p>
    <w:p>
      <w:pPr>
        <w:pStyle w:val="Compact"/>
        <w:numPr>
          <w:ilvl w:val="0"/>
          <w:numId w:val="1004"/>
        </w:numPr>
      </w:pPr>
      <w:r>
        <w:t xml:space="preserve">чистые Julia-скрипты;</w:t>
      </w:r>
    </w:p>
    <w:p>
      <w:pPr>
        <w:pStyle w:val="Compact"/>
        <w:numPr>
          <w:ilvl w:val="0"/>
          <w:numId w:val="1004"/>
        </w:numPr>
      </w:pPr>
      <w:r>
        <w:t xml:space="preserve">Jupyter Notebook;</w:t>
      </w:r>
    </w:p>
    <w:p>
      <w:pPr>
        <w:pStyle w:val="Compact"/>
        <w:numPr>
          <w:ilvl w:val="0"/>
          <w:numId w:val="1004"/>
        </w:numPr>
      </w:pPr>
      <w:r>
        <w:t xml:space="preserve">документация Quarto.</w:t>
      </w:r>
    </w:p>
    <w:p>
      <w:pPr>
        <w:pStyle w:val="FirstParagraph"/>
      </w:pPr>
      <w:r>
        <w:t xml:space="preserve">Параметрический notebook успешно выполнен в отдельном окружении лабораторной работы.</w:t>
      </w:r>
    </w:p>
    <w:p>
      <w:pPr>
        <w:pStyle w:val="BodyText"/>
      </w:pPr>
      <w:r>
        <w:drawing>
          <wp:inline>
            <wp:extent cx="5013960" cy="2820352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/notebook-parameter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820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Расчёт завершился сообщением</w:t>
      </w:r>
      <w:r>
        <w:t xml:space="preserve"> </w:t>
      </w:r>
      <w:r>
        <w:rPr>
          <w:rStyle w:val="VerbatimChar"/>
        </w:rPr>
        <w:t xml:space="preserve">LAB05 PARAMETERS OK</w:t>
      </w:r>
      <w:r>
        <w:t xml:space="preserve">.</w:t>
      </w:r>
    </w:p>
    <w:bookmarkEnd w:id="54"/>
    <w:bookmarkStart w:id="55" w:name="документация-quarto"/>
    <w:p>
      <w:pPr>
        <w:pStyle w:val="Heading1"/>
      </w:pPr>
      <w:r>
        <w:t xml:space="preserve">7. Документация Quarto</w:t>
      </w:r>
    </w:p>
    <w:p>
      <w:pPr>
        <w:pStyle w:val="FirstParagraph"/>
      </w:pPr>
      <w:r>
        <w:t xml:space="preserve">Основной вычислительный эксперимент:</w:t>
      </w:r>
    </w:p>
    <w:bookmarkEnd w:id="55"/>
    <w:bookmarkStart w:id="64" w:name="лабораторная-работа-5"/>
    <w:p>
      <w:pPr>
        <w:pStyle w:val="Heading1"/>
      </w:pPr>
      <w:r>
        <w:t xml:space="preserve">8. Лабораторная работа № 5</w:t>
      </w:r>
    </w:p>
    <w:bookmarkStart w:id="56" w:name="задача-об-эпидемии"/>
    <w:p>
      <w:pPr>
        <w:pStyle w:val="Heading2"/>
      </w:pPr>
      <w:r>
        <w:t xml:space="preserve">8.1 Задача об эпидемии</w:t>
      </w:r>
    </w:p>
    <w:p>
      <w:pPr>
        <w:pStyle w:val="FirstParagraph"/>
      </w:pPr>
      <w:r>
        <w:t xml:space="preserve">Вариант 58.</w:t>
      </w:r>
    </w:p>
    <w:p>
      <w:pPr>
        <w:pStyle w:val="BodyText"/>
      </w:pPr>
      <w:r>
        <w:t xml:space="preserve">N = 17854</w:t>
      </w:r>
      <w:r>
        <w:t xml:space="preserve"> </w:t>
      </w:r>
      <w:r>
        <w:t xml:space="preserve">I(0) = 199</w:t>
      </w:r>
      <w:r>
        <w:t xml:space="preserve"> </w:t>
      </w:r>
      <w:r>
        <w:t xml:space="preserve">R(0) = 35</w:t>
      </w:r>
      <w:r>
        <w:t xml:space="preserve"> </w:t>
      </w:r>
      <w:r>
        <w:t xml:space="preserve">S(0) = 17620</w:t>
      </w:r>
    </w:p>
    <w:p>
      <w:pPr>
        <w:pStyle w:val="BodyText"/>
      </w:pPr>
      <w:r>
        <w:t xml:space="preserve">Исследуются два режима:</w:t>
      </w:r>
    </w:p>
    <w:p>
      <w:pPr>
        <w:pStyle w:val="Compact"/>
        <w:numPr>
          <w:ilvl w:val="0"/>
          <w:numId w:val="1005"/>
        </w:numPr>
      </w:pPr>
      <w:r>
        <w:t xml:space="preserve">I(0) &lt;= I* — заболевшие изолированы;</w:t>
      </w:r>
    </w:p>
    <w:p>
      <w:pPr>
        <w:pStyle w:val="Compact"/>
        <w:numPr>
          <w:ilvl w:val="0"/>
          <w:numId w:val="1005"/>
        </w:numPr>
      </w:pPr>
      <w:r>
        <w:t xml:space="preserve">I(0) &gt; I* — инфекция распространяется.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56"/>
    <w:bookmarkStart w:id="57" w:name="initial-data"/>
    <w:p>
      <w:pPr>
        <w:pStyle w:val="Heading2"/>
      </w:pPr>
      <w:r>
        <w:t xml:space="preserve">8.2 Initial data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17_854.0</w:t>
      </w:r>
      <w:r>
        <w:br/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199.0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1.0e-5</w:t>
      </w:r>
      <w:r>
        <w:br/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save_step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"Population N = "</w:t>
      </w:r>
      <w:r>
        <w:rPr>
          <w:rStyle w:val="NormalTok"/>
        </w:rPr>
        <w:t xml:space="preserve">, N)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"S(0) = "</w:t>
      </w:r>
      <w:r>
        <w:rPr>
          <w:rStyle w:val="NormalTok"/>
        </w:rPr>
        <w:t xml:space="preserve">, S0)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"I(0) = "</w:t>
      </w:r>
      <w:r>
        <w:rPr>
          <w:rStyle w:val="NormalTok"/>
        </w:rPr>
        <w:t xml:space="preserve">, I0)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"R(0) = "</w:t>
      </w:r>
      <w:r>
        <w:rPr>
          <w:rStyle w:val="NormalTok"/>
        </w:rPr>
        <w:t xml:space="preserve">, R0)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"alpha = "</w:t>
      </w:r>
      <w:r>
        <w:rPr>
          <w:rStyle w:val="NormalTok"/>
        </w:rPr>
        <w:t xml:space="preserve">, alpha)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 = "</w:t>
      </w:r>
      <w:r>
        <w:rPr>
          <w:rStyle w:val="NormalTok"/>
        </w:rPr>
        <w:t xml:space="preserve">, beta)</w:t>
      </w:r>
    </w:p>
    <w:bookmarkEnd w:id="57"/>
    <w:bookmarkStart w:id="58" w:name="case-1-i0-i"/>
    <w:p>
      <w:pPr>
        <w:pStyle w:val="Heading2"/>
      </w:pPr>
      <w:r>
        <w:t xml:space="preserve">8.3 Case 1: I(0) &lt;= I*</w:t>
      </w:r>
    </w:p>
    <w:p>
      <w:pPr>
        <w:pStyle w:val="FirstParagraph"/>
      </w:pPr>
      <w:r>
        <w:t xml:space="preserve">Infected individuals are isolated:</w:t>
      </w:r>
    </w:p>
    <w:p>
      <w:pPr>
        <w:pStyle w:val="BodyText"/>
      </w:pPr>
      <w:r>
        <w:t xml:space="preserve">dS/dt = 0</w:t>
      </w:r>
      <w:r>
        <w:t xml:space="preserve"> </w:t>
      </w:r>
      <w:r>
        <w:t xml:space="preserve">dI/dt = -beta I</w:t>
      </w:r>
      <w:r>
        <w:t xml:space="preserve"> </w:t>
      </w:r>
      <w:r>
        <w:t xml:space="preserve">dR/dt = beta 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epidemic_isolated!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problem1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epidemic_isolated!,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tspan,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solution1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problem1,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save_step,</w:t>
      </w:r>
      <w:r>
        <w:br/>
      </w:r>
      <w:r>
        <w:rPr>
          <w:rStyle w:val="NormalTok"/>
        </w:rPr>
        <w:t xml:space="preserve">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solution1.t</w:t>
      </w:r>
      <w:r>
        <w:br/>
      </w:r>
      <w:r>
        <w:rPr>
          <w:rStyle w:val="NormalTok"/>
        </w:rPr>
        <w:t xml:space="preserve">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.(solution1.u,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.(solution1.u,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.(solution1.u,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</w:p>
    <w:bookmarkEnd w:id="58"/>
    <w:bookmarkStart w:id="59" w:name="case-2-i0-i"/>
    <w:p>
      <w:pPr>
        <w:pStyle w:val="Heading2"/>
      </w:pPr>
      <w:r>
        <w:t xml:space="preserve">8.4 Case 2: I(0) &gt; I*</w:t>
      </w:r>
    </w:p>
    <w:p>
      <w:pPr>
        <w:pStyle w:val="FirstParagraph"/>
      </w:pPr>
      <w:r>
        <w:t xml:space="preserve">Infection spreads:</w:t>
      </w:r>
    </w:p>
    <w:p>
      <w:pPr>
        <w:pStyle w:val="BodyText"/>
      </w:pPr>
      <w:r>
        <w:t xml:space="preserve">dS/dt = -alpha S I</w:t>
      </w:r>
      <w:r>
        <w:t xml:space="preserve"> </w:t>
      </w:r>
      <w:r>
        <w:t xml:space="preserve">dI/dt = alpha S I - beta I</w:t>
      </w:r>
      <w:r>
        <w:t xml:space="preserve"> </w:t>
      </w:r>
      <w:r>
        <w:t xml:space="preserve">dR/dt = beta 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epidemic_active!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NormalTok"/>
        </w:rPr>
        <w:t xml:space="preserve">    infection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recovery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infection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recovery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recovery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problem2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epidemic_active!,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tspan,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solution2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problem2,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save_step,</w:t>
      </w:r>
      <w:r>
        <w:br/>
      </w:r>
      <w:r>
        <w:rPr>
          <w:rStyle w:val="NormalTok"/>
        </w:rPr>
        <w:t xml:space="preserve">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solution2.t</w:t>
      </w:r>
      <w:r>
        <w:br/>
      </w:r>
      <w:r>
        <w:rPr>
          <w:rStyle w:val="NormalTok"/>
        </w:rPr>
        <w:t xml:space="preserve">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.(solution2.u,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.(solution2.u,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.(solution2.u,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</w:p>
    <w:bookmarkEnd w:id="59"/>
    <w:bookmarkStart w:id="60" w:name="save-results"/>
    <w:p>
      <w:pPr>
        <w:pStyle w:val="Heading2"/>
      </w:pPr>
      <w:r>
        <w:t xml:space="preserve">8.5 Save results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"data/epidemic_isolated.csv"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t1,</w:t>
      </w:r>
      <w:r>
        <w:br/>
      </w:r>
      <w:r>
        <w:rPr>
          <w:rStyle w:val="NormalTok"/>
        </w:rPr>
        <w:t xml:space="preserve">        susceptible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S1,</w:t>
      </w:r>
      <w:r>
        <w:br/>
      </w:r>
      <w:r>
        <w:rPr>
          <w:rStyle w:val="NormalTok"/>
        </w:rPr>
        <w:t xml:space="preserve">        infected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I1,</w:t>
      </w:r>
      <w:r>
        <w:br/>
      </w:r>
      <w:r>
        <w:rPr>
          <w:rStyle w:val="NormalTok"/>
        </w:rPr>
        <w:t xml:space="preserve">        recovered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R1,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"data/epidemic_active.csv"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t2,</w:t>
      </w:r>
      <w:r>
        <w:br/>
      </w:r>
      <w:r>
        <w:rPr>
          <w:rStyle w:val="NormalTok"/>
        </w:rPr>
        <w:t xml:space="preserve">        susceptible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S2,</w:t>
      </w:r>
      <w:r>
        <w:br/>
      </w:r>
      <w:r>
        <w:rPr>
          <w:rStyle w:val="NormalTok"/>
        </w:rPr>
        <w:t xml:space="preserve">        infected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I2,</w:t>
      </w:r>
      <w:r>
        <w:br/>
      </w:r>
      <w:r>
        <w:rPr>
          <w:rStyle w:val="NormalTok"/>
        </w:rPr>
        <w:t xml:space="preserve">        recovered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R2,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</w:p>
    <w:bookmarkEnd w:id="60"/>
    <w:bookmarkStart w:id="61" w:name="case-1-plot"/>
    <w:p>
      <w:pPr>
        <w:pStyle w:val="Heading2"/>
      </w:pPr>
      <w:r>
        <w:t xml:space="preserve">8.6 Case 1 plot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t1,</w:t>
      </w:r>
      <w:r>
        <w:br/>
      </w:r>
      <w:r>
        <w:rPr>
          <w:rStyle w:val="NormalTok"/>
        </w:rPr>
        <w:t xml:space="preserve">    S1;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 1: I(0) &lt;= I*"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t1, I1;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t1, R1;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"plots/epidemic_isolated.png"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61"/>
    <w:bookmarkStart w:id="62" w:name="case-2-plot"/>
    <w:p>
      <w:pPr>
        <w:pStyle w:val="Heading2"/>
      </w:pPr>
      <w:r>
        <w:t xml:space="preserve">8.7 Case 2 plot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t2,</w:t>
      </w:r>
      <w:r>
        <w:br/>
      </w:r>
      <w:r>
        <w:rPr>
          <w:rStyle w:val="NormalTok"/>
        </w:rPr>
        <w:t xml:space="preserve">    S2;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 2: I(0) &gt; I*"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t2, I2;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t2, R2;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"plots/epidemic_active.png"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62"/>
    <w:bookmarkStart w:id="63" w:name="infected-comparison"/>
    <w:p>
      <w:pPr>
        <w:pStyle w:val="Heading2"/>
      </w:pPr>
      <w:r>
        <w:t xml:space="preserve">8.8 Infected comparison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t1,</w:t>
      </w:r>
      <w:r>
        <w:br/>
      </w:r>
      <w:r>
        <w:rPr>
          <w:rStyle w:val="NormalTok"/>
        </w:rPr>
        <w:t xml:space="preserve">    I1;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"I(0) &lt;= I*"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"Comparison of epidemic regimes"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t2,</w:t>
      </w:r>
      <w:r>
        <w:br/>
      </w:r>
      <w:r>
        <w:rPr>
          <w:rStyle w:val="NormalTok"/>
        </w:rPr>
        <w:t xml:space="preserve">    I2;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"I(0) &gt; I*"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"plots/epidemic_comparison.png"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peak_index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(I2)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"Case 1 final:"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(S1))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(I1))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(R1))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"Case 2:"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"Peak infected = "</w:t>
      </w:r>
      <w:r>
        <w:rPr>
          <w:rStyle w:val="NormalTok"/>
        </w:rPr>
        <w:t xml:space="preserve">, I2[peak_index])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"Peak time = "</w:t>
      </w:r>
      <w:r>
        <w:rPr>
          <w:rStyle w:val="NormalTok"/>
        </w:rPr>
        <w:t xml:space="preserve">, t2[peak_index])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S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(S2))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I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(I2))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R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(R2))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"Population check, case 1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R1))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"Population check, case 2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R2))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"LAB05 BASE OK"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Параметрическое исследование:</w:t>
      </w:r>
    </w:p>
    <w:bookmarkEnd w:id="63"/>
    <w:bookmarkEnd w:id="64"/>
    <w:bookmarkStart w:id="68" w:name="Xb72f274ee3e98fe3b060e6470a5507e96637636"/>
    <w:p>
      <w:pPr>
        <w:pStyle w:val="Heading1"/>
      </w:pPr>
      <w:r>
        <w:t xml:space="preserve">9. Параметрическое исследование задачи об эпидемии</w:t>
      </w:r>
    </w:p>
    <w:p>
      <w:pPr>
        <w:pStyle w:val="FirstParagraph"/>
      </w:pPr>
      <w:r>
        <w:t xml:space="preserve">Исследуется влияние коэффициента заболеваемости alpha</w:t>
      </w:r>
      <w:r>
        <w:t xml:space="preserve"> </w:t>
      </w:r>
      <w:r>
        <w:t xml:space="preserve">при активном распространении инфекции.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Start w:id="65" w:name="initial-data-1"/>
    <w:p>
      <w:pPr>
        <w:pStyle w:val="Heading2"/>
      </w:pPr>
      <w:r>
        <w:t xml:space="preserve">9.1 Initial data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17_854.0</w:t>
      </w:r>
      <w:r>
        <w:br/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199.0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br/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alpha_values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0.5e-5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1.0e-5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1.5e-5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save_step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final_susceptible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"Influence of infection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65"/>
    <w:bookmarkStart w:id="66" w:name="parameter-scan"/>
    <w:p>
      <w:pPr>
        <w:pStyle w:val="Heading2"/>
      </w:pPr>
      <w:r>
        <w:t xml:space="preserve">9.2 Parameter scan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alpha_values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epidemic!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NormalTok"/>
        </w:rPr>
        <w:t xml:space="preserve">        infection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recovery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infection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recovery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epidemic!,</w:t>
      </w:r>
      <w:r>
        <w:br/>
      </w:r>
      <w:r>
        <w:rPr>
          <w:rStyle w:val="NormalTok"/>
        </w:rPr>
        <w:t xml:space="preserve">        u0,</w:t>
      </w:r>
      <w:r>
        <w:br/>
      </w:r>
      <w:r>
        <w:rPr>
          <w:rStyle w:val="NormalTok"/>
        </w:rPr>
        <w:t xml:space="preserve">        tspan,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problem,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save_step,</w:t>
      </w:r>
      <w:r>
        <w:br/>
      </w:r>
      <w:r>
        <w:rPr>
          <w:rStyle w:val="NormalTok"/>
        </w:rPr>
        <w:t xml:space="preserve">    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solution.t</w:t>
      </w:r>
      <w:r>
        <w:br/>
      </w:r>
      <w:r>
        <w:rPr>
          <w:rStyle w:val="NormalTok"/>
        </w:rPr>
        <w:t xml:space="preserve">    susceptible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.(solution.u,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peak_index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(infected)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alpha,</w:t>
      </w:r>
      <w:r>
        <w:br/>
      </w:r>
      <w:r>
        <w:rPr>
          <w:rStyle w:val="NormalTok"/>
        </w:rPr>
        <w:t xml:space="preserve">            infected[peak_index],</w:t>
      </w:r>
      <w:r>
        <w:br/>
      </w:r>
      <w:r>
        <w:rPr>
          <w:rStyle w:val="NormalTok"/>
        </w:rPr>
        <w:t xml:space="preserve">            time[peak_index],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(susceptible),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(infected),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(recovered),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plot_result,</w:t>
      </w:r>
      <w:r>
        <w:br/>
      </w:r>
      <w:r>
        <w:rPr>
          <w:rStyle w:val="NormalTok"/>
        </w:rPr>
        <w:t xml:space="preserve">        time,</w:t>
      </w:r>
      <w:r>
        <w:br/>
      </w:r>
      <w:r>
        <w:rPr>
          <w:rStyle w:val="NormalTok"/>
        </w:rPr>
        <w:t xml:space="preserve">        infected;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"alpha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(alpha)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66"/>
    <w:bookmarkStart w:id="67" w:name="save-results-1"/>
    <w:p>
      <w:pPr>
        <w:pStyle w:val="Heading2"/>
      </w:pPr>
      <w:r>
        <w:t xml:space="preserve">9.3 Save results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"data/epidemic_parameter_scan.csv"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results,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plot_result,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"plots/epidemic_parameter_scan.png"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"LAB05 PARAMETERS OK"</w:t>
      </w:r>
      <w:r>
        <w:rPr>
          <w:rStyle w:val="NormalTok"/>
        </w:rPr>
        <w:t xml:space="preserve">)</w:t>
      </w:r>
    </w:p>
    <w:bookmarkEnd w:id="67"/>
    <w:bookmarkEnd w:id="68"/>
    <w:bookmarkStart w:id="69" w:name="результаты"/>
    <w:p>
      <w:pPr>
        <w:pStyle w:val="Heading1"/>
      </w:pPr>
      <w:r>
        <w:t xml:space="preserve">10. Результаты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pStyle w:val="Compact"/>
        <w:numPr>
          <w:ilvl w:val="0"/>
          <w:numId w:val="1006"/>
        </w:numPr>
      </w:pPr>
      <w:r>
        <w:t xml:space="preserve">реализована эпидемическая модель для варианта 58;</w:t>
      </w:r>
    </w:p>
    <w:p>
      <w:pPr>
        <w:pStyle w:val="Compact"/>
        <w:numPr>
          <w:ilvl w:val="0"/>
          <w:numId w:val="1006"/>
        </w:numPr>
      </w:pPr>
      <w:r>
        <w:t xml:space="preserve">рассмотрены два режима относительно критического числа инфицированных;</w:t>
      </w:r>
    </w:p>
    <w:p>
      <w:pPr>
        <w:pStyle w:val="Compact"/>
        <w:numPr>
          <w:ilvl w:val="0"/>
          <w:numId w:val="1006"/>
        </w:numPr>
      </w:pPr>
      <w:r>
        <w:t xml:space="preserve">построены графики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найден максимум числа инфицированных для активного режима;</w:t>
      </w:r>
    </w:p>
    <w:p>
      <w:pPr>
        <w:pStyle w:val="Compact"/>
        <w:numPr>
          <w:ilvl w:val="0"/>
          <w:numId w:val="1006"/>
        </w:numPr>
      </w:pPr>
      <w:r>
        <w:t xml:space="preserve">проверено сохранение общей численности населения;</w:t>
      </w:r>
    </w:p>
    <w:p>
      <w:pPr>
        <w:pStyle w:val="Compact"/>
        <w:numPr>
          <w:ilvl w:val="0"/>
          <w:numId w:val="1006"/>
        </w:numPr>
      </w:pPr>
      <w:r>
        <w:t xml:space="preserve">выполнено параметрическое исследование коэффициента заболеваемости;</w:t>
      </w:r>
    </w:p>
    <w:p>
      <w:pPr>
        <w:pStyle w:val="Compact"/>
        <w:numPr>
          <w:ilvl w:val="0"/>
          <w:numId w:val="1006"/>
        </w:numPr>
      </w:pPr>
      <w:r>
        <w:t xml:space="preserve">сформированы Julia, Jupyter и Quarto-представления вычислений.</w:t>
      </w:r>
    </w:p>
    <w:bookmarkEnd w:id="69"/>
    <w:bookmarkStart w:id="70" w:name="вывод"/>
    <w:p>
      <w:pPr>
        <w:pStyle w:val="Heading1"/>
      </w:pPr>
      <w:r>
        <w:t xml:space="preserve">11. Вывод</w:t>
      </w:r>
    </w:p>
    <w:p>
      <w:pPr>
        <w:pStyle w:val="FirstParagraph"/>
      </w:pPr>
      <w:r>
        <w:t xml:space="preserve">При условии изоляции заболевших инфекция постепенно затухает: новых случаев не возникает, а инфицированные переходят в группу людей с иммунитетом.</w:t>
      </w:r>
    </w:p>
    <w:p>
      <w:pPr>
        <w:pStyle w:val="BodyText"/>
      </w:pPr>
      <w:r>
        <w:t xml:space="preserve">Если число инфицированных превышает критическое значение и начинается активное распространение, возникает эпидемическая волна. Для выбранных параметров максимальное число инфицированных составляет примерно 11467 человек и достигается около момента времени 42.6.</w:t>
      </w:r>
    </w:p>
    <w:p>
      <w:pPr>
        <w:pStyle w:val="BodyText"/>
      </w:pPr>
      <w:r>
        <w:t xml:space="preserve">Параметрическое исследование показало, что увеличение коэффициента заболеваемости приводит к более высокому и более раннему пику эпидемии.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28" Target="media/rId28.png" /><Relationship Type="http://schemas.openxmlformats.org/officeDocument/2006/relationships/image" Id="rId47" Target="media/rId47.png" /><Relationship Type="http://schemas.openxmlformats.org/officeDocument/2006/relationships/image" Id="rId32" Target="media/rId32.png" /><Relationship Type="http://schemas.openxmlformats.org/officeDocument/2006/relationships/image" Id="rId25" Target="media/rId25.png" /><Relationship Type="http://schemas.openxmlformats.org/officeDocument/2006/relationships/image" Id="rId51" Target="media/rId5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Анна Светцова</dc:creator>
  <dc:language>ru-RU</dc:language>
  <cp:keywords/>
  <dcterms:created xsi:type="dcterms:W3CDTF">2026-10-08T14:27:26Z</dcterms:created>
  <dcterms:modified xsi:type="dcterms:W3CDTF">2026-10-08T14:27:26Z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Задача об эпидемии</vt:lpwstr>
  </property>
  <property fmtid="{D5CDD505-2E9C-101B-9397-08002B2CF9AE}" pid="17" name="toc-title">
    <vt:lpwstr>Содержание</vt:lpwstr>
  </property>
</Properties>
</file>