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50.png" ContentType="image/png"/>
  <Override PartName="/word/media/rId23.png" ContentType="image/png"/>
  <Override PartName="/word/media/rId54.png" ContentType="image/png"/>
  <Override PartName="/word/media/rId43.png" ContentType="image/png"/>
  <Override PartName="/word/media/rId58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6</w:t>
      </w:r>
    </w:p>
    <w:p>
      <w:pPr>
        <w:pStyle w:val="Subtitle"/>
      </w:pPr>
      <w:r>
        <w:t xml:space="preserve">Модель распространения рекламы</w:t>
      </w:r>
    </w:p>
    <w:p>
      <w:pPr>
        <w:pStyle w:val="Author"/>
      </w:pPr>
      <w:r>
        <w:t xml:space="preserve">Анна Светцова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модель распространения рекламы для варианта 58, построить динамику числа информированных потребителей для трёх заданных моделей, определить момент максимальной скорости распространения рекламы во втором случае и выполнить параметрическое исследование влияния коэффициента сарафанного радио.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Для варианта 58 общий объём потенциальной аудитории равен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761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в начальный момент времени о товаре знают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человек.</w:t>
      </w:r>
    </w:p>
    <w:p>
      <w:pPr>
        <w:pStyle w:val="BodyText"/>
      </w:pPr>
      <w:r>
        <w:t xml:space="preserve">Необходимо исследовать три модели: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0.82</m:t>
              </m:r>
              <m:r>
                <m:rPr>
                  <m:sty m:val="p"/>
                </m:rPr>
                <m:t>+</m:t>
              </m:r>
              <m:r>
                <m:t>0.00003</m:t>
              </m:r>
              <m:r>
                <m:t>n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0.00003</m:t>
              </m:r>
              <m:r>
                <m:rPr>
                  <m:sty m:val="p"/>
                </m:rPr>
                <m:t>+</m:t>
              </m:r>
              <m:r>
                <m:t>0.82</m:t>
              </m:r>
              <m:r>
                <m:t>n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0.2</m:t>
              </m:r>
              <m:r>
                <m:rPr>
                  <m:sty m:val="p"/>
                </m:rPr>
                <m:t>sin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второго случая требуется определить момент времени, в который скорость распространения рекламы максимальна.</w:t>
      </w:r>
    </w:p>
    <w:bookmarkEnd w:id="21"/>
    <w:bookmarkStart w:id="22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Общая модель распространения рекламы имеет вид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Здесь:</w:t>
      </w:r>
    </w:p>
    <w:p>
      <w:pPr>
        <w:pStyle w:val="Compact"/>
        <w:numPr>
          <w:ilvl w:val="0"/>
          <w:numId w:val="1001"/>
        </w:numPr>
      </w:pP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число потребителей, уже знающих о товаре;</w:t>
      </w:r>
    </w:p>
    <w:p>
      <w:pPr>
        <w:pStyle w:val="Compact"/>
        <w:numPr>
          <w:ilvl w:val="0"/>
          <w:numId w:val="1001"/>
        </w:numPr>
      </w:pPr>
      <m:oMath>
        <m:r>
          <m:t>N</m:t>
        </m:r>
        <m:r>
          <m:rPr>
            <m:sty m:val="p"/>
          </m:rPr>
          <m:t>−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число ещё не информированных потенциальных потребителей;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характеризует вклад непосредственной рекламной кампании;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описывает распространение информации уже информированными потребителями, то есть эффект сарафанного радио.</w:t>
      </w:r>
    </w:p>
    <w:p>
      <w:pPr>
        <w:pStyle w:val="FirstParagraph"/>
      </w:pPr>
      <w:r>
        <w:t xml:space="preserve">По мере роста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число людей, способных передавать информацию другим, увеличивается, но одновременно уменьшается число ещё не информированных потребителей.</w:t>
      </w:r>
    </w:p>
    <w:bookmarkEnd w:id="22"/>
    <w:bookmarkStart w:id="26" w:name="реализация-модели"/>
    <w:p>
      <w:pPr>
        <w:pStyle w:val="Heading1"/>
      </w:pPr>
      <w:r>
        <w:t xml:space="preserve">4. Реализация модели</w:t>
      </w:r>
    </w:p>
    <w:p>
      <w:pPr>
        <w:pStyle w:val="FirstParagraph"/>
      </w:pPr>
      <w:r>
        <w:t xml:space="preserve">Вычисления выполнены на Julia с использованием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. Для решения задач Коши применяется метод</w:t>
      </w:r>
      <w:r>
        <w:t xml:space="preserve"> </w:t>
      </w:r>
      <w:r>
        <w:rPr>
          <w:rStyle w:val="VerbatimChar"/>
        </w:rPr>
        <w:t xml:space="preserve">Tsit5</w:t>
      </w:r>
      <w:r>
        <w:t xml:space="preserve">.</w:t>
      </w:r>
    </w:p>
    <w:p>
      <w:pPr>
        <w:pStyle w:val="BodyText"/>
      </w:pPr>
      <w:r>
        <w:t xml:space="preserve">Основные результаты выполнения программы показаны на скриншоте.</w:t>
      </w:r>
    </w:p>
    <w:p>
      <w:pPr>
        <w:pStyle w:val="BodyText"/>
      </w:pPr>
      <w:r>
        <w:drawing>
          <wp:inline>
            <wp:extent cx="5120640" cy="288036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execution-result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Для базовых моделей получены следующие итоговые значения:</w:t>
      </w:r>
    </w:p>
    <w:p>
      <w:pPr>
        <w:pStyle w:val="Compact"/>
        <w:numPr>
          <w:ilvl w:val="0"/>
          <w:numId w:val="1002"/>
        </w:numPr>
      </w:pPr>
      <w:r>
        <w:t xml:space="preserve">случай 1: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</m:e>
        </m:d>
        <m:r>
          <m:rPr>
            <m:sty m:val="p"/>
          </m:rPr>
          <m:t>≈</m:t>
        </m:r>
        <m:r>
          <m:t>760.8304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случай 2: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0.05</m:t>
            </m:r>
          </m:e>
        </m:d>
        <m:r>
          <m:rPr>
            <m:sty m:val="p"/>
          </m:rPr>
          <m:t>≈</m:t>
        </m:r>
        <m:r>
          <m:t>761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случай 3: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1.5</m:t>
            </m:r>
          </m:e>
        </m:d>
        <m:r>
          <m:rPr>
            <m:sty m:val="p"/>
          </m:rPr>
          <m:t>≈</m:t>
        </m:r>
        <m:r>
          <m:t>761</m:t>
        </m:r>
      </m:oMath>
      <w:r>
        <w:t xml:space="preserve">.</w:t>
      </w:r>
    </w:p>
    <w:p>
      <w:pPr>
        <w:pStyle w:val="FirstParagraph"/>
      </w:pPr>
      <w:r>
        <w:t xml:space="preserve">Во всех случаях число информированных стремится к предельному размеру аудитории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761</m:t>
        </m:r>
      </m:oMath>
      <w:r>
        <w:t xml:space="preserve">.</w:t>
      </w:r>
    </w:p>
    <w:bookmarkEnd w:id="26"/>
    <w:bookmarkStart w:id="30" w:name="первый-случай"/>
    <w:p>
      <w:pPr>
        <w:pStyle w:val="Heading1"/>
      </w:pPr>
      <w:r>
        <w:t xml:space="preserve">5. Первый случай</w:t>
      </w:r>
    </w:p>
    <w:p>
      <w:pPr>
        <w:pStyle w:val="FirstParagraph"/>
      </w:pPr>
      <w:r>
        <w:t xml:space="preserve">Модель имеет вид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0.82</m:t>
              </m:r>
              <m:r>
                <m:rPr>
                  <m:sty m:val="p"/>
                </m:rPr>
                <m:t>+</m:t>
              </m:r>
              <m:r>
                <m:t>0.00003</m:t>
              </m:r>
              <m:r>
                <m:t>n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 основную роль играет постоянный вклад непосредственной рекламы, тогда как коэффициент сарафанного радио значительно меньше.</w:t>
      </w:r>
    </w:p>
    <w:p>
      <w:pPr>
        <w:pStyle w:val="BodyText"/>
      </w:pPr>
      <w:r>
        <w:drawing>
          <wp:inline>
            <wp:extent cx="4373880" cy="291592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./project/plots/advertising_case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Число информированных быстро увеличивается, а затем рост замедляется по мере насыщения аудитории.</w:t>
      </w:r>
    </w:p>
    <w:bookmarkEnd w:id="30"/>
    <w:bookmarkStart w:id="34" w:name="второй-случай"/>
    <w:p>
      <w:pPr>
        <w:pStyle w:val="Heading1"/>
      </w:pPr>
      <w:r>
        <w:t xml:space="preserve">6. Второй случай</w:t>
      </w:r>
    </w:p>
    <w:p>
      <w:pPr>
        <w:pStyle w:val="FirstParagraph"/>
      </w:pPr>
      <w:r>
        <w:t xml:space="preserve">Модель: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0.00003</m:t>
              </m:r>
              <m:r>
                <m:rPr>
                  <m:sty m:val="p"/>
                </m:rPr>
                <m:t>+</m:t>
              </m:r>
              <m:r>
                <m:t>0.82</m:t>
              </m:r>
              <m:r>
                <m:t>n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этом случае постоянный рекламный вклад мал, а основной рост формируется за счёт уже информированных потребителей.</w:t>
      </w:r>
    </w:p>
    <w:p>
      <w:pPr>
        <w:pStyle w:val="BodyText"/>
      </w:pPr>
      <w:r>
        <w:drawing>
          <wp:inline>
            <wp:extent cx="4373880" cy="291592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./project/plots/advertising_case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Характер решения близок к логистическому: сначала скорость распространения увеличивается, затем после достижения определённого уровня начинает снижаться.</w:t>
      </w:r>
    </w:p>
    <w:bookmarkEnd w:id="34"/>
    <w:bookmarkStart w:id="38" w:name="максимальная-скорость-распространения"/>
    <w:p>
      <w:pPr>
        <w:pStyle w:val="Heading1"/>
      </w:pPr>
      <w:r>
        <w:t xml:space="preserve">7. Максимальная скорость распространения</w:t>
      </w:r>
    </w:p>
    <w:p>
      <w:pPr>
        <w:pStyle w:val="FirstParagraph"/>
      </w:pPr>
      <w:r>
        <w:t xml:space="preserve">Для второго случая обозначим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n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0.00003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0.82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После раскрытия скобок функция</w:t>
      </w:r>
      <w:r>
        <w:t xml:space="preserve"> </w:t>
      </w:r>
      <m:oMath>
        <m:r>
          <m:t>v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является квадратичной параболой с ветвями вниз. Максимум достигается при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2</m:t>
              </m:r>
              <m:r>
                <m:t>b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варианта 58: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≈</m:t>
          </m:r>
          <m:r>
            <m:t>380.500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Соответствующий момент времени: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≈</m:t>
          </m:r>
          <m:r>
            <m:t>0.007748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Максимальная скорость: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n</m:t>
                      </m:r>
                    </m:num>
                    <m:den>
                      <m:r>
                        <m:t>d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≈</m:t>
          </m:r>
          <m:r>
            <m:t>118719.82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drawing>
          <wp:inline>
            <wp:extent cx="4373880" cy="291592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../project/plots/advertising_case2_spee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Таким образом, максимальная скорость достигается примерно тогда, когда реклама охватывает половину потенциальной аудитории.</w:t>
      </w:r>
    </w:p>
    <w:bookmarkEnd w:id="38"/>
    <w:bookmarkStart w:id="42" w:name="третий-случай"/>
    <w:p>
      <w:pPr>
        <w:pStyle w:val="Heading1"/>
      </w:pPr>
      <w:r>
        <w:t xml:space="preserve">8. Третий случай</w:t>
      </w:r>
    </w:p>
    <w:p>
      <w:pPr>
        <w:pStyle w:val="FirstParagraph"/>
      </w:pPr>
      <w:r>
        <w:t xml:space="preserve">Модель имеет вид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0.2</m:t>
              </m:r>
              <m:r>
                <m:rPr>
                  <m:sty m:val="p"/>
                </m:rPr>
                <m:t>sin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отличие от первых двух случаев, интенсивность рекламного воздействия и вклад сарафанного радио зависят от времени.</w:t>
      </w:r>
    </w:p>
    <w:p>
      <w:pPr>
        <w:pStyle w:val="BodyText"/>
      </w:pPr>
      <w:r>
        <w:drawing>
          <wp:inline>
            <wp:extent cx="4373880" cy="291592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../project/plots/advertising_case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Поэтому скорость изменения аудитории определяется не только текущим количеством информированных людей, но и текущим моментом времени.</w:t>
      </w:r>
    </w:p>
    <w:bookmarkEnd w:id="42"/>
    <w:bookmarkStart w:id="46" w:name="сравнение-результатов"/>
    <w:p>
      <w:pPr>
        <w:pStyle w:val="Heading1"/>
      </w:pPr>
      <w:r>
        <w:t xml:space="preserve">9. Сравнение результатов</w:t>
      </w:r>
    </w:p>
    <w:p>
      <w:pPr>
        <w:pStyle w:val="FirstParagraph"/>
      </w:pPr>
      <w:r>
        <w:t xml:space="preserve">На записи выполнения были одновременно рассмотрены графики первого и второго случаев и график скорости распространения во втором случае.</w:t>
      </w:r>
    </w:p>
    <w:p>
      <w:pPr>
        <w:pStyle w:val="BodyText"/>
      </w:pPr>
      <w:r>
        <w:drawing>
          <wp:inline>
            <wp:extent cx="5120640" cy="288036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/main-graph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Первый случай характеризуется быстрым ростом под действием непосредственной рекламы. Во втором случае выраженный S-образный рост связан с сильным эффектом сарафанного радио.</w:t>
      </w:r>
    </w:p>
    <w:bookmarkEnd w:id="46"/>
    <w:bookmarkStart w:id="53" w:name="параметрическое-исследование"/>
    <w:p>
      <w:pPr>
        <w:pStyle w:val="Heading1"/>
      </w:pPr>
      <w:r>
        <w:t xml:space="preserve">10. Параметрическое исследование</w:t>
      </w:r>
    </w:p>
    <w:p>
      <w:pPr>
        <w:pStyle w:val="FirstParagraph"/>
      </w:pPr>
      <w:r>
        <w:t xml:space="preserve">Для дополнительного исследования используется модель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n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0.00003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коэффициент сарафанного радио принимает значения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0.4</m:t>
          </m:r>
          <m:r>
            <m:rPr>
              <m:sty m:val="p"/>
            </m:rPr>
            <m:t>,</m:t>
          </m:r>
          <m:r>
            <m:t> </m:t>
          </m:r>
          <m:r>
            <m:t>0.82</m:t>
          </m:r>
          <m:r>
            <m:rPr>
              <m:sty m:val="p"/>
            </m:rPr>
            <m:t>,</m:t>
          </m:r>
          <m:r>
            <m:t> </m:t>
          </m:r>
          <m:r>
            <m:t>1.2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Полученные результаты: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Максимальная скорость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Время максимума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в момент максимума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57912.1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380.296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1.1872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380.729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1.73736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379.715</w:t>
            </w:r>
          </w:p>
        </w:tc>
      </w:tr>
    </w:tbl>
    <w:p>
      <w:pPr>
        <w:pStyle w:val="BodyText"/>
      </w:pPr>
      <w:r>
        <w:drawing>
          <wp:inline>
            <wp:extent cx="5120640" cy="288036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/parameter-result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373880" cy="291592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../project/plots/advertising_parameter_sca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91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 увеличением коэффициента сарафанного радио максимальная скорость распространения рекламы возрастает, а момент достижения максимальной скорости наступает раньше.</w:t>
      </w:r>
    </w:p>
    <w:bookmarkEnd w:id="53"/>
    <w:bookmarkStart w:id="57" w:name="литературное-программирование"/>
    <w:p>
      <w:pPr>
        <w:pStyle w:val="Heading1"/>
      </w:pPr>
      <w:r>
        <w:t xml:space="preserve">11. Литературное программирование</w:t>
      </w:r>
    </w:p>
    <w:p>
      <w:pPr>
        <w:pStyle w:val="FirstParagraph"/>
      </w:pPr>
      <w:r>
        <w:t xml:space="preserve">Исходные программы оформлены в литературном стиле. Из них автоматически сформированы:</w:t>
      </w:r>
    </w:p>
    <w:p>
      <w:pPr>
        <w:pStyle w:val="Compact"/>
        <w:numPr>
          <w:ilvl w:val="0"/>
          <w:numId w:val="1003"/>
        </w:numPr>
      </w:pPr>
      <w:r>
        <w:t xml:space="preserve">чистые Julia-скрипты;</w:t>
      </w:r>
    </w:p>
    <w:p>
      <w:pPr>
        <w:pStyle w:val="Compact"/>
        <w:numPr>
          <w:ilvl w:val="0"/>
          <w:numId w:val="1003"/>
        </w:numPr>
      </w:pPr>
      <w:r>
        <w:t xml:space="preserve">документация Quarto;</w:t>
      </w:r>
    </w:p>
    <w:p>
      <w:pPr>
        <w:pStyle w:val="Compact"/>
        <w:numPr>
          <w:ilvl w:val="0"/>
          <w:numId w:val="1003"/>
        </w:numPr>
      </w:pPr>
      <w:r>
        <w:t xml:space="preserve">Jupyter Notebook.</w:t>
      </w:r>
    </w:p>
    <w:p>
      <w:pPr>
        <w:pStyle w:val="FirstParagraph"/>
      </w:pPr>
      <w:r>
        <w:t xml:space="preserve">Процесс генерации производных форматов показан на скриншоте.</w:t>
      </w:r>
    </w:p>
    <w:p>
      <w:pPr>
        <w:pStyle w:val="BodyText"/>
      </w:pPr>
      <w:r>
        <w:drawing>
          <wp:inline>
            <wp:extent cx="5120640" cy="288036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/literate-generatio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проверка-воспроизводимости"/>
    <w:p>
      <w:pPr>
        <w:pStyle w:val="Heading1"/>
      </w:pPr>
      <w:r>
        <w:t xml:space="preserve">12. Проверка воспроизводимости</w:t>
      </w:r>
    </w:p>
    <w:p>
      <w:pPr>
        <w:pStyle w:val="FirstParagraph"/>
      </w:pPr>
      <w:r>
        <w:t xml:space="preserve">Сформированные Jupyter Notebook были выполнены в отдельном окружении лабораторной работы.</w:t>
      </w:r>
    </w:p>
    <w:p>
      <w:pPr>
        <w:pStyle w:val="BodyText"/>
      </w:pPr>
      <w:r>
        <w:drawing>
          <wp:inline>
            <wp:extent cx="5120640" cy="288036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notebook-parameter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Параметрический расчёт завершился сообщением</w:t>
      </w:r>
    </w:p>
    <w:p>
      <w:pPr>
        <w:pStyle w:val="BodyText"/>
      </w:pPr>
      <w:r>
        <w:rPr>
          <w:rStyle w:val="VerbatimChar"/>
        </w:rPr>
        <w:t xml:space="preserve">LAB06 PARAMETERS OK</w:t>
      </w:r>
      <w:r>
        <w:t xml:space="preserve">.</w:t>
      </w:r>
    </w:p>
    <w:bookmarkEnd w:id="61"/>
    <w:bookmarkStart w:id="62" w:name="документация-quarto"/>
    <w:p>
      <w:pPr>
        <w:pStyle w:val="Heading1"/>
      </w:pPr>
      <w:r>
        <w:t xml:space="preserve">13. Документация Quarto</w:t>
      </w:r>
    </w:p>
    <w:p>
      <w:pPr>
        <w:pStyle w:val="FirstParagraph"/>
      </w:pPr>
      <w:r>
        <w:t xml:space="preserve">Основной вычислительный эксперимент:</w:t>
      </w:r>
    </w:p>
    <w:bookmarkEnd w:id="62"/>
    <w:bookmarkStart w:id="74" w:name="лабораторная-работа-6"/>
    <w:p>
      <w:pPr>
        <w:pStyle w:val="Heading1"/>
      </w:pPr>
      <w:r>
        <w:t xml:space="preserve">14. Лабораторная работа № 6</w:t>
      </w:r>
    </w:p>
    <w:bookmarkStart w:id="63" w:name="модель-распространения-рекламы"/>
    <w:p>
      <w:pPr>
        <w:pStyle w:val="Heading2"/>
      </w:pPr>
      <w:r>
        <w:t xml:space="preserve">14.1 Модель распространения рекламы</w:t>
      </w:r>
    </w:p>
    <w:p>
      <w:pPr>
        <w:pStyle w:val="FirstParagraph"/>
      </w:pPr>
      <w:r>
        <w:t xml:space="preserve">Вариант 58.</w:t>
      </w:r>
    </w:p>
    <w:p>
      <w:pPr>
        <w:pStyle w:val="BodyText"/>
      </w:pPr>
      <w:r>
        <w:t xml:space="preserve">Объём потенциальной аудитории: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761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начальный момент о товаре знают: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63"/>
    <w:bookmarkStart w:id="64" w:name="initial-data"/>
    <w:p>
      <w:pPr>
        <w:pStyle w:val="Heading2"/>
      </w:pPr>
      <w:r>
        <w:t xml:space="preserve">14.2 Initial data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761.0</w:t>
      </w:r>
      <w:r>
        <w:br/>
      </w:r>
      <w:r>
        <w:rPr>
          <w:rStyle w:val="NormalTok"/>
        </w:rPr>
        <w:t xml:space="preserve">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</w:p>
    <w:bookmarkEnd w:id="64"/>
    <w:bookmarkStart w:id="65" w:name="case-1"/>
    <w:p>
      <w:pPr>
        <w:pStyle w:val="Heading2"/>
      </w:pPr>
      <w:r>
        <w:t xml:space="preserve">14.3 Case 1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0.82</m:t>
              </m:r>
              <m:r>
                <m:rPr>
                  <m:sty m:val="p"/>
                </m:rPr>
                <m:t>+</m:t>
              </m:r>
              <m:r>
                <m:t>0.00003</m:t>
              </m:r>
              <m:r>
                <m:t>n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advertising1!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problem1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advertising1!,</w:t>
      </w:r>
      <w:r>
        <w:br/>
      </w:r>
      <w:r>
        <w:rPr>
          <w:rStyle w:val="NormalTok"/>
        </w:rPr>
        <w:t xml:space="preserve">    [n0],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solution1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problem1,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solution1.t</w:t>
      </w:r>
      <w:r>
        <w:br/>
      </w:r>
      <w:r>
        <w:rPr>
          <w:rStyle w:val="NormalTok"/>
        </w:rPr>
        <w:t xml:space="preserve">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.(solution1.u,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bookmarkEnd w:id="65"/>
    <w:bookmarkStart w:id="66" w:name="case-2"/>
    <w:p>
      <w:pPr>
        <w:pStyle w:val="Heading2"/>
      </w:pPr>
      <w:r>
        <w:t xml:space="preserve">14.4 Case 2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0.00003</m:t>
              </m:r>
              <m:r>
                <m:rPr>
                  <m:sty m:val="p"/>
                </m:rPr>
                <m:t>+</m:t>
              </m:r>
              <m:r>
                <m:t>0.82</m:t>
              </m:r>
              <m:r>
                <m:t>n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advertising2!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0.00003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problem2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advertising2!,</w:t>
      </w:r>
      <w:r>
        <w:br/>
      </w:r>
      <w:r>
        <w:rPr>
          <w:rStyle w:val="NormalTok"/>
        </w:rPr>
        <w:t xml:space="preserve">    [n0],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solution2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problem2,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solution2.t</w:t>
      </w:r>
      <w:r>
        <w:br/>
      </w:r>
      <w:r>
        <w:rPr>
          <w:rStyle w:val="NormalTok"/>
        </w:rPr>
        <w:t xml:space="preserve">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.(solution2.u,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bookmarkEnd w:id="66"/>
    <w:bookmarkStart w:id="67" w:name="maximum-advertising-speed-for-case-2"/>
    <w:p>
      <w:pPr>
        <w:pStyle w:val="Heading2"/>
      </w:pPr>
      <w:r>
        <w:t xml:space="preserve">14.5 Maximum advertising speed for case 2</w:t>
      </w:r>
    </w:p>
    <w:p>
      <w:pPr>
        <w:pStyle w:val="FirstParagraph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n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0.00003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0.82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Maximum speed occurs 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2</m:t>
              </m:r>
              <m:r>
                <m:t>b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0.00003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br/>
      </w:r>
      <w:r>
        <w:br/>
      </w:r>
      <w:r>
        <w:rPr>
          <w:rStyle w:val="NormalTok"/>
        </w:rPr>
        <w:t xml:space="preserve">n_speed_max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b2)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n0</w:t>
      </w:r>
      <w:r>
        <w:br/>
      </w:r>
      <w:r>
        <w:br/>
      </w:r>
      <w:r>
        <w:rPr>
          <w:rStyle w:val="NormalTok"/>
        </w:rPr>
        <w:t xml:space="preserve">t_speed_max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((K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y0)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y0)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K</w:t>
      </w:r>
      <w:r>
        <w:br/>
      </w:r>
      <w:r>
        <w:br/>
      </w:r>
      <w:r>
        <w:rPr>
          <w:rStyle w:val="NormalTok"/>
        </w:rPr>
        <w:t xml:space="preserve">speed_max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(a2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n_speed_max)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n_speed_max)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"Case 2 maximum speed:"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"n* = "</w:t>
      </w:r>
      <w:r>
        <w:rPr>
          <w:rStyle w:val="NormalTok"/>
        </w:rPr>
        <w:t xml:space="preserve">, n_speed_max)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"t* = "</w:t>
      </w:r>
      <w:r>
        <w:rPr>
          <w:rStyle w:val="NormalTok"/>
        </w:rPr>
        <w:t xml:space="preserve">, t_speed_max)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"maximum dn/dt = "</w:t>
      </w:r>
      <w:r>
        <w:rPr>
          <w:rStyle w:val="NormalTok"/>
        </w:rPr>
        <w:t xml:space="preserve">, speed_max)</w:t>
      </w:r>
    </w:p>
    <w:p>
      <w:pPr>
        <w:pStyle w:val="FirstParagraph"/>
      </w:pPr>
      <w:r>
        <w:t xml:space="preserve">Dense speed plot around the maximum</w:t>
      </w:r>
    </w:p>
    <w:p>
      <w:pPr>
        <w:pStyle w:val="SourceCode"/>
      </w:pPr>
      <w:r>
        <w:rPr>
          <w:rStyle w:val="NormalTok"/>
        </w:rPr>
        <w:t xml:space="preserve">speed_time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speed_n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solution2</w:t>
      </w:r>
      <w:r>
        <w:rPr>
          <w:rStyle w:val="NormalTok"/>
        </w:rPr>
        <w:t xml:space="preserve">(t)[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for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speed_time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speed_values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(a2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for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speed_n</w:t>
      </w:r>
      <w:r>
        <w:br/>
      </w:r>
      <w:r>
        <w:rPr>
          <w:rStyle w:val="NormalTok"/>
        </w:rPr>
        <w:t xml:space="preserve">]</w:t>
      </w:r>
    </w:p>
    <w:bookmarkEnd w:id="67"/>
    <w:bookmarkStart w:id="68" w:name="case-3"/>
    <w:p>
      <w:pPr>
        <w:pStyle w:val="Heading2"/>
      </w:pPr>
      <w:r>
        <w:t xml:space="preserve">14.6 Case 3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0.2</m:t>
              </m:r>
              <m:r>
                <m:rPr>
                  <m:sty m:val="p"/>
                </m:rPr>
                <m:t>sin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advertising3!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problem3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advertising3!,</w:t>
      </w:r>
      <w:r>
        <w:br/>
      </w:r>
      <w:r>
        <w:rPr>
          <w:rStyle w:val="NormalTok"/>
        </w:rPr>
        <w:t xml:space="preserve">    [n0],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solution3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problem3,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solution3.t</w:t>
      </w:r>
      <w:r>
        <w:br/>
      </w:r>
      <w:r>
        <w:rPr>
          <w:rStyle w:val="NormalTok"/>
        </w:rPr>
        <w:t xml:space="preserve">n3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.(solution3.u,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bookmarkEnd w:id="68"/>
    <w:bookmarkStart w:id="69" w:name="save-data"/>
    <w:p>
      <w:pPr>
        <w:pStyle w:val="Heading2"/>
      </w:pPr>
      <w:r>
        <w:t xml:space="preserve">14.7 Save data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"data/advertising_case1.csv"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t1,</w:t>
      </w:r>
      <w:r>
        <w:br/>
      </w:r>
      <w:r>
        <w:rPr>
          <w:rStyle w:val="NormalTok"/>
        </w:rPr>
        <w:t xml:space="preserve">        informed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n1,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"data/advertising_case2.csv"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t2,</w:t>
      </w:r>
      <w:r>
        <w:br/>
      </w:r>
      <w:r>
        <w:rPr>
          <w:rStyle w:val="NormalTok"/>
        </w:rPr>
        <w:t xml:space="preserve">        informed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n2,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"data/advertising_case3.csv"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t3,</w:t>
      </w:r>
      <w:r>
        <w:br/>
      </w:r>
      <w:r>
        <w:rPr>
          <w:rStyle w:val="NormalTok"/>
        </w:rPr>
        <w:t xml:space="preserve">        informed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n3,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"data/advertising_case2_speed.csv"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(speed_time),</w:t>
      </w:r>
      <w:r>
        <w:br/>
      </w:r>
      <w:r>
        <w:rPr>
          <w:rStyle w:val="NormalTok"/>
        </w:rPr>
        <w:t xml:space="preserve">        informed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speed_n,</w:t>
      </w:r>
      <w:r>
        <w:br/>
      </w:r>
      <w:r>
        <w:rPr>
          <w:rStyle w:val="NormalTok"/>
        </w:rPr>
        <w:t xml:space="preserve">        speed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speed_values,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</w:p>
    <w:bookmarkEnd w:id="69"/>
    <w:bookmarkStart w:id="70" w:name="case-1-plot"/>
    <w:p>
      <w:pPr>
        <w:pStyle w:val="Heading2"/>
      </w:pPr>
      <w:r>
        <w:t xml:space="preserve">14.8 Case 1 plot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t1,</w:t>
      </w:r>
      <w:r>
        <w:br/>
      </w:r>
      <w:r>
        <w:rPr>
          <w:rStyle w:val="NormalTok"/>
        </w:rPr>
        <w:t xml:space="preserve">    n1;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"Informed audience"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"Advertising model: case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"plots/advertising_case1.png"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70"/>
    <w:bookmarkStart w:id="71" w:name="case-2-plot"/>
    <w:p>
      <w:pPr>
        <w:pStyle w:val="Heading2"/>
      </w:pPr>
      <w:r>
        <w:t xml:space="preserve">14.9 Case 2 plot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t2,</w:t>
      </w:r>
      <w:r>
        <w:br/>
      </w:r>
      <w:r>
        <w:rPr>
          <w:rStyle w:val="NormalTok"/>
        </w:rPr>
        <w:t xml:space="preserve">    n2;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"Informed audience"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"Advertising model: case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"plots/advertising_case2.png"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71"/>
    <w:bookmarkStart w:id="72" w:name="case-2-speed-plot"/>
    <w:p>
      <w:pPr>
        <w:pStyle w:val="Heading2"/>
      </w:pPr>
      <w:r>
        <w:t xml:space="preserve">14.10 Case 2 speed plot</w:t>
      </w:r>
    </w:p>
    <w:p>
      <w:pPr>
        <w:pStyle w:val="SourceCode"/>
      </w:pPr>
      <w:r>
        <w:rPr>
          <w:rStyle w:val="NormalTok"/>
        </w:rPr>
        <w:t xml:space="preserve">p_speed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speed_time,</w:t>
      </w:r>
      <w:r>
        <w:br/>
      </w:r>
      <w:r>
        <w:rPr>
          <w:rStyle w:val="NormalTok"/>
        </w:rPr>
        <w:t xml:space="preserve">    speed_values;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"Advertising speed"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 2: advertising speed"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p_speed,</w:t>
      </w:r>
      <w:r>
        <w:br/>
      </w:r>
      <w:r>
        <w:rPr>
          <w:rStyle w:val="NormalTok"/>
        </w:rPr>
        <w:t xml:space="preserve">    [t_speed_max],</w:t>
      </w:r>
      <w:r>
        <w:br/>
      </w:r>
      <w:r>
        <w:rPr>
          <w:rStyle w:val="NormalTok"/>
        </w:rPr>
        <w:t xml:space="preserve">    [speed_max];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"Maximum"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p_speed,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"plots/advertising_case2_speed.png"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72"/>
    <w:bookmarkStart w:id="73" w:name="case-3-plot"/>
    <w:p>
      <w:pPr>
        <w:pStyle w:val="Heading2"/>
      </w:pPr>
      <w:r>
        <w:t xml:space="preserve">14.11 Case 3 plot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t3,</w:t>
      </w:r>
      <w:r>
        <w:br/>
      </w:r>
      <w:r>
        <w:rPr>
          <w:rStyle w:val="NormalTok"/>
        </w:rPr>
        <w:t xml:space="preserve">    n3;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"Informed audience"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"Advertising model: case 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"plots/advertising_case3.png"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"</w:t>
      </w:r>
      <w:r>
        <w:rPr>
          <w:rStyle w:val="NormalTok"/>
        </w:rPr>
        <w:t xml:space="preserve">, N)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"n(0) = "</w:t>
      </w:r>
      <w:r>
        <w:rPr>
          <w:rStyle w:val="NormalTok"/>
        </w:rPr>
        <w:t xml:space="preserve">, n0)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"Case 1 final 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(n1))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"Case 2 final 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(n2))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"Case 3 final 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(n3))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"LAB06 BASE OK"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Параметрическое исследование:</w:t>
      </w:r>
    </w:p>
    <w:bookmarkEnd w:id="73"/>
    <w:bookmarkEnd w:id="74"/>
    <w:bookmarkStart w:id="75" w:name="X96ac849c37ed390b99862564c286c44a904b699"/>
    <w:p>
      <w:pPr>
        <w:pStyle w:val="Heading1"/>
      </w:pPr>
      <w:r>
        <w:t xml:space="preserve">15. Параметрическое исследование модели рекламы</w:t>
      </w:r>
    </w:p>
    <w:p>
      <w:pPr>
        <w:pStyle w:val="FirstParagraph"/>
      </w:pPr>
      <w:r>
        <w:t xml:space="preserve">Исследуется влияние коэффициента сарафанного радио b</w:t>
      </w:r>
      <w:r>
        <w:t xml:space="preserve"> </w:t>
      </w:r>
      <w:r>
        <w:t xml:space="preserve">в модели</w:t>
      </w:r>
    </w:p>
    <w:p>
      <w:pPr>
        <w:pStyle w:val="BodyText"/>
      </w:pPr>
      <w:r>
        <w:t xml:space="preserve">dn/dt = (a + b*n)(N - n)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761.0</w:t>
      </w:r>
      <w:r>
        <w:br/>
      </w:r>
      <w:r>
        <w:rPr>
          <w:rStyle w:val="NormalTok"/>
        </w:rPr>
        <w:t xml:space="preserve">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0.00003</w:t>
      </w:r>
      <w:r>
        <w:br/>
      </w:r>
      <w:r>
        <w:rPr>
          <w:rStyle w:val="NormalTok"/>
        </w:rPr>
        <w:t xml:space="preserve">b_values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max_speed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max_speed_time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informed_at_max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"Informed audience"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"Influence of word-of-mouth coefficient"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b_values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model!,</w:t>
      </w:r>
      <w:r>
        <w:br/>
      </w:r>
      <w:r>
        <w:rPr>
          <w:rStyle w:val="NormalTok"/>
        </w:rPr>
        <w:t xml:space="preserve">        [n0],</w:t>
      </w:r>
      <w:r>
        <w:br/>
      </w:r>
      <w:r>
        <w:rPr>
          <w:rStyle w:val="NormalTok"/>
        </w:rPr>
        <w:t xml:space="preserve">        tspan,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problem,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0.00001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solution.t</w:t>
      </w:r>
      <w:r>
        <w:br/>
      </w:r>
      <w:r>
        <w:rPr>
          <w:rStyle w:val="NormalTok"/>
        </w:rPr>
        <w:t xml:space="preserve">    informed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speeds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    for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informed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index_max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(speeds)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b,</w:t>
      </w:r>
      <w:r>
        <w:br/>
      </w:r>
      <w:r>
        <w:rPr>
          <w:rStyle w:val="NormalTok"/>
        </w:rPr>
        <w:t xml:space="preserve">            speeds[index_max],</w:t>
      </w:r>
      <w:r>
        <w:br/>
      </w:r>
      <w:r>
        <w:rPr>
          <w:rStyle w:val="NormalTok"/>
        </w:rPr>
        <w:t xml:space="preserve">            time[index_max],</w:t>
      </w:r>
      <w:r>
        <w:br/>
      </w:r>
      <w:r>
        <w:rPr>
          <w:rStyle w:val="NormalTok"/>
        </w:rPr>
        <w:t xml:space="preserve">            informed[index_max],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plot_result,</w:t>
      </w:r>
      <w:r>
        <w:br/>
      </w:r>
      <w:r>
        <w:rPr>
          <w:rStyle w:val="NormalTok"/>
        </w:rPr>
        <w:t xml:space="preserve">        time,</w:t>
      </w:r>
      <w:r>
        <w:br/>
      </w:r>
      <w:r>
        <w:rPr>
          <w:rStyle w:val="NormalTok"/>
        </w:rPr>
        <w:t xml:space="preserve">        informed;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"data/advertising_parameter_scan.csv"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results,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plot_result,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"plots/advertising_parameter_scan.png"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"LAB06 PARAMETERS OK"</w:t>
      </w:r>
      <w:r>
        <w:rPr>
          <w:rStyle w:val="NormalTok"/>
        </w:rPr>
        <w:t xml:space="preserve">)</w:t>
      </w:r>
    </w:p>
    <w:bookmarkEnd w:id="75"/>
    <w:bookmarkStart w:id="76" w:name="результаты"/>
    <w:p>
      <w:pPr>
        <w:pStyle w:val="Heading1"/>
      </w:pPr>
      <w:r>
        <w:t xml:space="preserve">16. Результаты</w:t>
      </w:r>
    </w:p>
    <w:p>
      <w:pPr>
        <w:pStyle w:val="FirstParagraph"/>
      </w:pPr>
      <w:r>
        <w:t xml:space="preserve">В ходе работы:</w:t>
      </w:r>
    </w:p>
    <w:p>
      <w:pPr>
        <w:pStyle w:val="Compact"/>
        <w:numPr>
          <w:ilvl w:val="0"/>
          <w:numId w:val="1004"/>
        </w:numPr>
      </w:pPr>
      <w:r>
        <w:t xml:space="preserve">реализованы три модели распространения рекламы для варианта 58;</w:t>
      </w:r>
    </w:p>
    <w:p>
      <w:pPr>
        <w:pStyle w:val="Compact"/>
        <w:numPr>
          <w:ilvl w:val="0"/>
          <w:numId w:val="1004"/>
        </w:numPr>
      </w:pPr>
      <w:r>
        <w:t xml:space="preserve">построены графики изменения числа информированных потребителей;</w:t>
      </w:r>
    </w:p>
    <w:p>
      <w:pPr>
        <w:pStyle w:val="Compact"/>
        <w:numPr>
          <w:ilvl w:val="0"/>
          <w:numId w:val="1004"/>
        </w:numPr>
      </w:pPr>
      <w:r>
        <w:t xml:space="preserve">для второго случая найден момент максимальной скорости распространения;</w:t>
      </w:r>
    </w:p>
    <w:p>
      <w:pPr>
        <w:pStyle w:val="Compact"/>
        <w:numPr>
          <w:ilvl w:val="0"/>
          <w:numId w:val="1004"/>
        </w:numPr>
      </w:pPr>
      <w:r>
        <w:t xml:space="preserve">построен отдельный график скорости;</w:t>
      </w:r>
    </w:p>
    <w:p>
      <w:pPr>
        <w:pStyle w:val="Compact"/>
        <w:numPr>
          <w:ilvl w:val="0"/>
          <w:numId w:val="1004"/>
        </w:numPr>
      </w:pPr>
      <w:r>
        <w:t xml:space="preserve">выполнено параметрическое исследование коэффициента сарафанного радио;</w:t>
      </w:r>
    </w:p>
    <w:p>
      <w:pPr>
        <w:pStyle w:val="Compact"/>
        <w:numPr>
          <w:ilvl w:val="0"/>
          <w:numId w:val="1004"/>
        </w:numPr>
      </w:pPr>
      <w:r>
        <w:t xml:space="preserve">сформированы Julia, Jupyter и Quarto-представления вычислений.</w:t>
      </w:r>
    </w:p>
    <w:bookmarkEnd w:id="76"/>
    <w:bookmarkStart w:id="77" w:name="вывод"/>
    <w:p>
      <w:pPr>
        <w:pStyle w:val="Heading1"/>
      </w:pPr>
      <w:r>
        <w:t xml:space="preserve">17. Вывод</w:t>
      </w:r>
    </w:p>
    <w:p>
      <w:pPr>
        <w:pStyle w:val="FirstParagraph"/>
      </w:pPr>
      <w:r>
        <w:t xml:space="preserve">Все три модели приводят к постепенному охвату почти всей потенциальной аудитории, однако характер распространения существенно зависит от соотношения вкладов непосредственной рекламы и сарафанного радио.</w:t>
      </w:r>
    </w:p>
    <w:p>
      <w:pPr>
        <w:pStyle w:val="BodyText"/>
      </w:pPr>
      <w:r>
        <w:t xml:space="preserve">Во втором случае максимальная скорость распространения достигается примерно в момент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≈</m:t>
          </m:r>
          <m:r>
            <m:t>0.00775</m:t>
          </m:r>
        </m:oMath>
      </m:oMathPara>
    </w:p>
    <w:p>
      <w:pPr>
        <w:pStyle w:val="FirstParagraph"/>
      </w:pPr>
      <w:r>
        <w:t xml:space="preserve">при охвате около половины аудитории.</w:t>
      </w:r>
    </w:p>
    <w:p>
      <w:pPr>
        <w:pStyle w:val="BodyText"/>
      </w:pPr>
      <w:r>
        <w:t xml:space="preserve">Параметрическое исследование показало, что увеличение коэффициента сарафанного радио ускоряет распространение информации, увеличивает максимальную скорость роста аудитории и приводит к более раннему достижению её максимума.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50" Target="media/rId50.png" /><Relationship Type="http://schemas.openxmlformats.org/officeDocument/2006/relationships/image" Id="rId23" Target="media/rId23.png" /><Relationship Type="http://schemas.openxmlformats.org/officeDocument/2006/relationships/image" Id="rId54" Target="media/rId54.png" /><Relationship Type="http://schemas.openxmlformats.org/officeDocument/2006/relationships/image" Id="rId43" Target="media/rId43.png" /><Relationship Type="http://schemas.openxmlformats.org/officeDocument/2006/relationships/image" Id="rId58" Target="media/rId58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</dc:title>
  <dc:creator>Анна Светцова</dc:creator>
  <dc:language>ru-RU</dc:language>
  <cp:keywords/>
  <dcterms:created xsi:type="dcterms:W3CDTF">2026-10-08T16:11:53Z</dcterms:created>
  <dcterms:modified xsi:type="dcterms:W3CDTF">2026-10-08T16:11:53Z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Модель распространения рекламы</vt:lpwstr>
  </property>
  <property fmtid="{D5CDD505-2E9C-101B-9397-08002B2CF9AE}" pid="17" name="toc-title">
    <vt:lpwstr>Содержание</vt:lpwstr>
  </property>
</Properties>
</file>