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20C4B" w14:textId="77777777" w:rsidR="00B73ABB" w:rsidRPr="00503B68" w:rsidRDefault="00000000">
      <w:pPr>
        <w:pStyle w:val="Heading1"/>
        <w:rPr>
          <w:lang w:val="es-EC"/>
        </w:rPr>
      </w:pPr>
      <w:bookmarkStart w:id="0" w:name="X37770c5b32b8ad5675ab58930ca17b18d41148b"/>
      <w:r w:rsidRPr="00503B68">
        <w:rPr>
          <w:lang w:val="es-EC"/>
        </w:rPr>
        <w:t>CLASIFICACIÓN AUTOMATIZADA DE ESPECIES IRIS MEDIANTE ALGORITMO k-VECINOS MÁS CERCANOS</w:t>
      </w:r>
    </w:p>
    <w:p w14:paraId="27BE5903" w14:textId="77777777" w:rsidR="00B73ABB" w:rsidRPr="00503B68" w:rsidRDefault="00000000">
      <w:pPr>
        <w:pStyle w:val="FirstParagraph"/>
        <w:rPr>
          <w:lang w:val="es-EC"/>
        </w:rPr>
      </w:pPr>
      <w:r w:rsidRPr="00503B68">
        <w:rPr>
          <w:b/>
          <w:bCs/>
          <w:lang w:val="es-EC"/>
        </w:rPr>
        <w:t>Implementación de Sistema de Aprendizaje Supervisado para Taxonomía Botánica</w:t>
      </w:r>
    </w:p>
    <w:p w14:paraId="4C6991AB" w14:textId="77777777" w:rsidR="00B73ABB" w:rsidRPr="00503B68" w:rsidRDefault="00000000">
      <w:pPr>
        <w:pStyle w:val="BodyText"/>
        <w:rPr>
          <w:lang w:val="es-EC"/>
        </w:rPr>
      </w:pPr>
      <w:r w:rsidRPr="00503B68">
        <w:rPr>
          <w:lang w:val="es-EC"/>
        </w:rPr>
        <w:t>Este estudio presenta el desarrollo y evaluación de un sistema de clasificación automática basado en el algoritmo k-vecinos más cercanos (k-NN) aplicado al conjunto de datos IRIS. El modelo alcanza una precisión del 93.33% en el conjunto de prueba, con optimización de hiperparámetros que demuestra estabilidad robusta en múltiples configuraciones. La metodología integra análisis exploratorio exhaustivo, visualización multidimensional y evaluación sistemática del rendimiento para establecer un framework reproducible en aplicaciones de identificación botánica asistida por computadora.</w:t>
      </w:r>
    </w:p>
    <w:p w14:paraId="09063533" w14:textId="77777777" w:rsidR="00B73ABB" w:rsidRPr="00503B68" w:rsidRDefault="00000000">
      <w:pPr>
        <w:pStyle w:val="BodyText"/>
        <w:rPr>
          <w:lang w:val="es-EC"/>
        </w:rPr>
      </w:pPr>
      <w:r w:rsidRPr="00503B68">
        <w:rPr>
          <w:lang w:val="es-EC"/>
        </w:rPr>
        <w:t>La investigación confirma la efectividad del paradigma de aprendizaje por instancias para problemas de clasificación multi-clase en el dominio morfométrico, proporcionando insights valiosos sobre patrones de separabilidad inter-específica y optimización de parámetros en espacios de características de baja dimensionalidad.</w:t>
      </w:r>
    </w:p>
    <w:p w14:paraId="4E33A477" w14:textId="77777777" w:rsidR="00B73ABB" w:rsidRPr="00503B68" w:rsidRDefault="00000000">
      <w:pPr>
        <w:pStyle w:val="Heading2"/>
        <w:rPr>
          <w:lang w:val="es-EC"/>
        </w:rPr>
      </w:pPr>
      <w:bookmarkStart w:id="1" w:name="X606e224b6c59fdf4436ec01cf115f1dffe3c1db"/>
      <w:r w:rsidRPr="00503B68">
        <w:rPr>
          <w:lang w:val="es-EC"/>
        </w:rPr>
        <w:t>1. Caracterización del Dataset y Metodología Experimental</w:t>
      </w:r>
    </w:p>
    <w:p w14:paraId="2E395940" w14:textId="77777777" w:rsidR="00B73ABB" w:rsidRPr="00503B68" w:rsidRDefault="00000000">
      <w:pPr>
        <w:pStyle w:val="Heading3"/>
        <w:rPr>
          <w:lang w:val="es-EC"/>
        </w:rPr>
      </w:pPr>
      <w:bookmarkStart w:id="2" w:name="X1cd6eed36a28d880f01bf424b7e0c21b6fb1384"/>
      <w:r w:rsidRPr="00503B68">
        <w:rPr>
          <w:lang w:val="es-EC"/>
        </w:rPr>
        <w:t>Estructura y Composición del Conjunto de Datos</w:t>
      </w:r>
    </w:p>
    <w:p w14:paraId="6921B4EE" w14:textId="77777777" w:rsidR="00B73ABB" w:rsidRPr="00503B68" w:rsidRDefault="00000000">
      <w:pPr>
        <w:pStyle w:val="FirstParagraph"/>
        <w:rPr>
          <w:lang w:val="es-EC"/>
        </w:rPr>
      </w:pPr>
      <w:r w:rsidRPr="00503B68">
        <w:rPr>
          <w:lang w:val="es-EC"/>
        </w:rPr>
        <w:t xml:space="preserve">El dataset IRIS comprende 150 registros morfométricos distribuidos uniformemente entre tres especies del género </w:t>
      </w:r>
      <w:r w:rsidRPr="00503B68">
        <w:rPr>
          <w:i/>
          <w:iCs/>
          <w:lang w:val="es-EC"/>
        </w:rPr>
        <w:t>Iris</w:t>
      </w:r>
      <w:r w:rsidRPr="00503B68">
        <w:rPr>
          <w:lang w:val="es-EC"/>
        </w:rPr>
        <w:t xml:space="preserve">: </w:t>
      </w:r>
      <w:r w:rsidRPr="00503B68">
        <w:rPr>
          <w:i/>
          <w:iCs/>
          <w:lang w:val="es-EC"/>
        </w:rPr>
        <w:t>setosa</w:t>
      </w:r>
      <w:r w:rsidRPr="00503B68">
        <w:rPr>
          <w:lang w:val="es-EC"/>
        </w:rPr>
        <w:t xml:space="preserve">, </w:t>
      </w:r>
      <w:r w:rsidRPr="00503B68">
        <w:rPr>
          <w:i/>
          <w:iCs/>
          <w:lang w:val="es-EC"/>
        </w:rPr>
        <w:t>versicolor</w:t>
      </w:r>
      <w:r w:rsidRPr="00503B68">
        <w:rPr>
          <w:lang w:val="es-EC"/>
        </w:rPr>
        <w:t xml:space="preserve">, y </w:t>
      </w:r>
      <w:r w:rsidRPr="00503B68">
        <w:rPr>
          <w:i/>
          <w:iCs/>
          <w:lang w:val="es-EC"/>
        </w:rPr>
        <w:t>virginica</w:t>
      </w:r>
      <w:r w:rsidRPr="00503B68">
        <w:rPr>
          <w:lang w:val="es-EC"/>
        </w:rPr>
        <w:t>, con 50 especímenes por clase. La arquitectura del dataset garantiza balance perfecto entre clases, eliminando sesgos de muestreo y permitiendo evaluación equitativa del rendimiento clasificatorio.</w:t>
      </w:r>
    </w:p>
    <w:p w14:paraId="4D26EFA4" w14:textId="77777777" w:rsidR="00B73ABB" w:rsidRPr="00503B68" w:rsidRDefault="00000000">
      <w:pPr>
        <w:pStyle w:val="BodyText"/>
        <w:rPr>
          <w:lang w:val="es-EC"/>
        </w:rPr>
      </w:pPr>
      <w:r w:rsidRPr="00503B68">
        <w:rPr>
          <w:lang w:val="es-EC"/>
        </w:rPr>
        <w:t>El análisis descriptivo revela las siguientes características distributivas:</w:t>
      </w:r>
    </w:p>
    <w:p w14:paraId="5DE94277" w14:textId="77777777" w:rsidR="00503B68" w:rsidRPr="00503B68" w:rsidRDefault="00000000">
      <w:pPr>
        <w:pStyle w:val="BodyText"/>
        <w:rPr>
          <w:lang w:val="es-EC"/>
        </w:rPr>
      </w:pPr>
      <w:r w:rsidRPr="00503B68">
        <w:rPr>
          <w:b/>
          <w:bCs/>
          <w:lang w:val="es-EC"/>
        </w:rPr>
        <w:t>Métricas Estadísticas Centrales:</w:t>
      </w:r>
    </w:p>
    <w:p w14:paraId="278B3AED" w14:textId="23606C7E" w:rsidR="00503B68" w:rsidRPr="00503B68" w:rsidRDefault="00000000">
      <w:pPr>
        <w:pStyle w:val="BodyText"/>
        <w:rPr>
          <w:lang w:val="es-EC"/>
        </w:rPr>
      </w:pPr>
      <w:r w:rsidRPr="00503B68">
        <w:rPr>
          <w:lang w:val="es-EC"/>
        </w:rPr>
        <w:t xml:space="preserve">- </w:t>
      </w:r>
      <w:r w:rsidRPr="00503B68">
        <w:rPr>
          <w:b/>
          <w:bCs/>
          <w:lang w:val="es-EC"/>
        </w:rPr>
        <w:t>Longitud del Sépalo</w:t>
      </w:r>
      <w:r w:rsidRPr="00503B68">
        <w:rPr>
          <w:lang w:val="es-EC"/>
        </w:rPr>
        <w:t xml:space="preserve">: </w:t>
      </w:r>
      <w:r>
        <w:t>μ</w:t>
      </w:r>
      <w:r w:rsidRPr="00503B68">
        <w:rPr>
          <w:lang w:val="es-EC"/>
        </w:rPr>
        <w:t xml:space="preserve"> = 5.84 cm, </w:t>
      </w:r>
      <w:r>
        <w:t>σ</w:t>
      </w:r>
      <w:r w:rsidRPr="00503B68">
        <w:rPr>
          <w:lang w:val="es-EC"/>
        </w:rPr>
        <w:t xml:space="preserve"> = 0.83, rango = [4.3, 7.9]</w:t>
      </w:r>
    </w:p>
    <w:p w14:paraId="7297D07E" w14:textId="45266F94" w:rsidR="00503B68" w:rsidRPr="00503B68" w:rsidRDefault="00000000">
      <w:pPr>
        <w:pStyle w:val="BodyText"/>
        <w:rPr>
          <w:lang w:val="es-EC"/>
        </w:rPr>
      </w:pPr>
      <w:r w:rsidRPr="00503B68">
        <w:rPr>
          <w:lang w:val="es-EC"/>
        </w:rPr>
        <w:t xml:space="preserve">- </w:t>
      </w:r>
      <w:r w:rsidRPr="00503B68">
        <w:rPr>
          <w:b/>
          <w:bCs/>
          <w:lang w:val="es-EC"/>
        </w:rPr>
        <w:t>Ancho del Sépalo</w:t>
      </w:r>
      <w:r w:rsidRPr="00503B68">
        <w:rPr>
          <w:lang w:val="es-EC"/>
        </w:rPr>
        <w:t xml:space="preserve">: </w:t>
      </w:r>
      <w:r>
        <w:t>μ</w:t>
      </w:r>
      <w:r w:rsidRPr="00503B68">
        <w:rPr>
          <w:lang w:val="es-EC"/>
        </w:rPr>
        <w:t xml:space="preserve"> = 3.05 cm, </w:t>
      </w:r>
      <w:r>
        <w:t>σ</w:t>
      </w:r>
      <w:r w:rsidRPr="00503B68">
        <w:rPr>
          <w:lang w:val="es-EC"/>
        </w:rPr>
        <w:t xml:space="preserve"> = 0.43, rango = [2.0, 4.4]</w:t>
      </w:r>
      <w:r w:rsidRPr="00503B68">
        <w:rPr>
          <w:lang w:val="es-EC"/>
        </w:rPr>
        <w:br/>
        <w:t xml:space="preserve">- </w:t>
      </w:r>
      <w:r w:rsidRPr="00503B68">
        <w:rPr>
          <w:b/>
          <w:bCs/>
          <w:lang w:val="es-EC"/>
        </w:rPr>
        <w:t>Longitud del Pétalo</w:t>
      </w:r>
      <w:r w:rsidRPr="00503B68">
        <w:rPr>
          <w:lang w:val="es-EC"/>
        </w:rPr>
        <w:t xml:space="preserve">: </w:t>
      </w:r>
      <w:r>
        <w:t>μ</w:t>
      </w:r>
      <w:r w:rsidRPr="00503B68">
        <w:rPr>
          <w:lang w:val="es-EC"/>
        </w:rPr>
        <w:t xml:space="preserve"> = 3.76 cm, </w:t>
      </w:r>
      <w:r>
        <w:t>σ</w:t>
      </w:r>
      <w:r w:rsidRPr="00503B68">
        <w:rPr>
          <w:lang w:val="es-EC"/>
        </w:rPr>
        <w:t xml:space="preserve"> = 1.76, rango = [1.0, 6.9]</w:t>
      </w:r>
    </w:p>
    <w:p w14:paraId="69C456F8" w14:textId="67A52B0E" w:rsidR="00503B68" w:rsidRDefault="00000000">
      <w:pPr>
        <w:pStyle w:val="BodyText"/>
        <w:rPr>
          <w:lang w:val="es-EC"/>
        </w:rPr>
      </w:pPr>
      <w:r w:rsidRPr="00503B68">
        <w:rPr>
          <w:lang w:val="es-EC"/>
        </w:rPr>
        <w:t xml:space="preserve">- </w:t>
      </w:r>
      <w:r w:rsidRPr="00503B68">
        <w:rPr>
          <w:b/>
          <w:bCs/>
          <w:lang w:val="es-EC"/>
        </w:rPr>
        <w:t>Ancho del Pétalo</w:t>
      </w:r>
      <w:r w:rsidRPr="00503B68">
        <w:rPr>
          <w:lang w:val="es-EC"/>
        </w:rPr>
        <w:t xml:space="preserve">: </w:t>
      </w:r>
      <w:r>
        <w:t>μ</w:t>
      </w:r>
      <w:r w:rsidRPr="00503B68">
        <w:rPr>
          <w:lang w:val="es-EC"/>
        </w:rPr>
        <w:t xml:space="preserve"> = 1.20 cm, </w:t>
      </w:r>
      <w:r>
        <w:t>σ</w:t>
      </w:r>
      <w:r w:rsidRPr="00503B68">
        <w:rPr>
          <w:lang w:val="es-EC"/>
        </w:rPr>
        <w:t xml:space="preserve"> = 0.76, rango = [0.1, 2.5]</w:t>
      </w:r>
    </w:p>
    <w:p w14:paraId="7407BB31" w14:textId="27115B2C" w:rsidR="00B73ABB" w:rsidRPr="00503B68" w:rsidRDefault="00503B68" w:rsidP="00503B68">
      <w:pPr>
        <w:rPr>
          <w:lang w:val="es-EC"/>
        </w:rPr>
      </w:pPr>
      <w:r>
        <w:rPr>
          <w:lang w:val="es-EC"/>
        </w:rPr>
        <w:br w:type="page"/>
      </w:r>
    </w:p>
    <w:p w14:paraId="2C49539E" w14:textId="77777777" w:rsidR="00B73ABB" w:rsidRPr="00503B68" w:rsidRDefault="00000000">
      <w:pPr>
        <w:pStyle w:val="Heading3"/>
        <w:rPr>
          <w:lang w:val="es-EC"/>
        </w:rPr>
      </w:pPr>
      <w:bookmarkStart w:id="3" w:name="configuración-experimental-y-validación"/>
      <w:bookmarkEnd w:id="2"/>
      <w:r w:rsidRPr="00503B68">
        <w:rPr>
          <w:lang w:val="es-EC"/>
        </w:rPr>
        <w:lastRenderedPageBreak/>
        <w:t>Configuración Experimental y Validación</w:t>
      </w:r>
    </w:p>
    <w:p w14:paraId="71E117D8" w14:textId="77777777" w:rsidR="00503B68" w:rsidRDefault="00000000">
      <w:pPr>
        <w:pStyle w:val="FirstParagraph"/>
        <w:rPr>
          <w:lang w:val="es-EC"/>
        </w:rPr>
      </w:pPr>
      <w:r w:rsidRPr="00503B68">
        <w:rPr>
          <w:lang w:val="es-EC"/>
        </w:rPr>
        <w:t xml:space="preserve">La partición de datos implementa división estratificada 80/20 utilizando </w:t>
      </w:r>
      <w:r w:rsidRPr="00503B68">
        <w:rPr>
          <w:rStyle w:val="VerbatimChar"/>
          <w:lang w:val="es-EC"/>
        </w:rPr>
        <w:t>random_state=99</w:t>
      </w:r>
      <w:r w:rsidRPr="00503B68">
        <w:rPr>
          <w:lang w:val="es-EC"/>
        </w:rPr>
        <w:t xml:space="preserve"> para garantizar reproducibilidad. Esta configuración genera:</w:t>
      </w:r>
    </w:p>
    <w:p w14:paraId="7EC04E1C" w14:textId="32817B7D" w:rsidR="00503B68" w:rsidRPr="00503B68" w:rsidRDefault="00000000" w:rsidP="00503B68">
      <w:pPr>
        <w:pStyle w:val="FirstParagraph"/>
        <w:rPr>
          <w:lang w:val="es-EC"/>
        </w:rPr>
      </w:pPr>
      <w:r w:rsidRPr="00503B68">
        <w:rPr>
          <w:lang w:val="es-EC"/>
        </w:rPr>
        <w:t xml:space="preserve">- </w:t>
      </w:r>
      <w:r w:rsidRPr="00503B68">
        <w:rPr>
          <w:b/>
          <w:bCs/>
          <w:lang w:val="es-EC"/>
        </w:rPr>
        <w:t>Conjunto de entrenamiento</w:t>
      </w:r>
      <w:r w:rsidRPr="00503B68">
        <w:rPr>
          <w:lang w:val="es-EC"/>
        </w:rPr>
        <w:t>: 120 muestras (40 por especie)</w:t>
      </w:r>
    </w:p>
    <w:p w14:paraId="1419A0FA" w14:textId="7599C0AE" w:rsidR="00B73ABB" w:rsidRPr="00503B68" w:rsidRDefault="00000000">
      <w:pPr>
        <w:pStyle w:val="FirstParagraph"/>
        <w:rPr>
          <w:lang w:val="es-EC"/>
        </w:rPr>
      </w:pPr>
      <w:r w:rsidRPr="00503B68">
        <w:rPr>
          <w:lang w:val="es-EC"/>
        </w:rPr>
        <w:t xml:space="preserve">- </w:t>
      </w:r>
      <w:r w:rsidRPr="00503B68">
        <w:rPr>
          <w:b/>
          <w:bCs/>
          <w:lang w:val="es-EC"/>
        </w:rPr>
        <w:t>Conjunto de prueba</w:t>
      </w:r>
      <w:r w:rsidRPr="00503B68">
        <w:rPr>
          <w:lang w:val="es-EC"/>
        </w:rPr>
        <w:t>: 30 muestras (10 por especie)</w:t>
      </w:r>
    </w:p>
    <w:p w14:paraId="364162B9" w14:textId="77777777" w:rsidR="00B73ABB" w:rsidRPr="00503B68" w:rsidRDefault="00000000">
      <w:pPr>
        <w:pStyle w:val="BodyText"/>
        <w:rPr>
          <w:lang w:val="es-EC"/>
        </w:rPr>
      </w:pPr>
      <w:r w:rsidRPr="00503B68">
        <w:rPr>
          <w:lang w:val="es-EC"/>
        </w:rPr>
        <w:t>La selección del valor de semilla aleatoria (99) diferencia este estudio de implementaciones previas, permitiendo evaluación independiente de la robustez metodológica en diferentes particiones de datos.</w:t>
      </w:r>
    </w:p>
    <w:p w14:paraId="05752D20" w14:textId="77777777" w:rsidR="00B73ABB" w:rsidRPr="00503B68" w:rsidRDefault="00000000">
      <w:pPr>
        <w:pStyle w:val="Heading2"/>
        <w:rPr>
          <w:lang w:val="es-EC"/>
        </w:rPr>
      </w:pPr>
      <w:bookmarkStart w:id="4" w:name="X147d41071cbd273582b17e6c4a066edb208c8ff"/>
      <w:bookmarkEnd w:id="1"/>
      <w:bookmarkEnd w:id="3"/>
      <w:r w:rsidRPr="00503B68">
        <w:rPr>
          <w:lang w:val="es-EC"/>
        </w:rPr>
        <w:t>2. ¿Qué patrones se pueden observar en los gráficos?</w:t>
      </w:r>
    </w:p>
    <w:p w14:paraId="7B50D6E6" w14:textId="77777777" w:rsidR="00B73ABB" w:rsidRPr="00503B68" w:rsidRDefault="00000000">
      <w:pPr>
        <w:pStyle w:val="Heading3"/>
        <w:rPr>
          <w:lang w:val="es-EC"/>
        </w:rPr>
      </w:pPr>
      <w:bookmarkStart w:id="5" w:name="estructura-geométrica-de-separabilidad"/>
      <w:r w:rsidRPr="00503B68">
        <w:rPr>
          <w:lang w:val="es-EC"/>
        </w:rPr>
        <w:t>Estructura Geométrica de Separabilidad</w:t>
      </w:r>
    </w:p>
    <w:p w14:paraId="6751312F" w14:textId="77777777" w:rsidR="00B73ABB" w:rsidRPr="00503B68" w:rsidRDefault="00000000">
      <w:pPr>
        <w:pStyle w:val="FirstParagraph"/>
        <w:rPr>
          <w:lang w:val="es-EC"/>
        </w:rPr>
      </w:pPr>
      <w:r w:rsidRPr="00503B68">
        <w:rPr>
          <w:b/>
          <w:bCs/>
          <w:lang w:val="es-EC"/>
        </w:rPr>
        <w:t>Análisis de Distribuciones en Espacio de Pétalos</w:t>
      </w:r>
    </w:p>
    <w:p w14:paraId="7A5CCDDA" w14:textId="4AC414CE" w:rsidR="00C57B11" w:rsidRDefault="00C57B11">
      <w:pPr>
        <w:pStyle w:val="BodyText"/>
        <w:rPr>
          <w:lang w:val="es-EC"/>
        </w:rPr>
      </w:pPr>
      <w:r>
        <w:rPr>
          <w:noProof/>
          <w:lang w:val="es-EC"/>
        </w:rPr>
        <w:drawing>
          <wp:inline distT="0" distB="0" distL="0" distR="0" wp14:anchorId="5F5EFE19" wp14:editId="3A795CF1">
            <wp:extent cx="5943600" cy="3835400"/>
            <wp:effectExtent l="0" t="0" r="0" b="0"/>
            <wp:docPr id="2098916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16649" name="Picture 209891664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5B2EEE92" w14:textId="04D855B6" w:rsidR="00B73ABB" w:rsidRPr="00503B68" w:rsidRDefault="00000000">
      <w:pPr>
        <w:pStyle w:val="BodyText"/>
        <w:rPr>
          <w:lang w:val="es-EC"/>
        </w:rPr>
      </w:pPr>
      <w:r w:rsidRPr="00503B68">
        <w:rPr>
          <w:lang w:val="es-EC"/>
        </w:rPr>
        <w:t>La visualización de dispersión pétalo-céntrica revela arquitectura de clusters distintiva con implicaciones directas para la eficacia del algoritmo k-NN:</w:t>
      </w:r>
    </w:p>
    <w:p w14:paraId="32834051" w14:textId="77777777" w:rsidR="00B73ABB" w:rsidRDefault="00000000">
      <w:pPr>
        <w:numPr>
          <w:ilvl w:val="0"/>
          <w:numId w:val="2"/>
        </w:numPr>
      </w:pPr>
      <w:r w:rsidRPr="00503B68">
        <w:rPr>
          <w:b/>
          <w:bCs/>
          <w:lang w:val="es-EC"/>
        </w:rPr>
        <w:t xml:space="preserve">Región </w:t>
      </w:r>
      <w:r w:rsidRPr="00503B68">
        <w:rPr>
          <w:b/>
          <w:bCs/>
          <w:i/>
          <w:iCs/>
          <w:lang w:val="es-EC"/>
        </w:rPr>
        <w:t>Iris setosa</w:t>
      </w:r>
      <w:r w:rsidRPr="00503B68">
        <w:rPr>
          <w:lang w:val="es-EC"/>
        </w:rPr>
        <w:t xml:space="preserve">: Confinamiento espacial en zona inferior-izquierda (1.0-2.0 cm × 0.1-0.6 cm), exhibiendo separación completa sin solapamiento con otras especies. </w:t>
      </w:r>
      <w:r>
        <w:lastRenderedPageBreak/>
        <w:t xml:space="preserve">La </w:t>
      </w:r>
      <w:proofErr w:type="spellStart"/>
      <w:r>
        <w:t>compacidad</w:t>
      </w:r>
      <w:proofErr w:type="spellEnd"/>
      <w:r>
        <w:t xml:space="preserve"> extrema del cluster sugiere homogeneidad morfológica excepcional.</w:t>
      </w:r>
    </w:p>
    <w:p w14:paraId="70471EC4" w14:textId="77777777" w:rsidR="00B73ABB" w:rsidRPr="00503B68" w:rsidRDefault="00000000">
      <w:pPr>
        <w:numPr>
          <w:ilvl w:val="0"/>
          <w:numId w:val="2"/>
        </w:numPr>
        <w:rPr>
          <w:lang w:val="es-EC"/>
        </w:rPr>
      </w:pPr>
      <w:r w:rsidRPr="00503B68">
        <w:rPr>
          <w:b/>
          <w:bCs/>
          <w:lang w:val="es-EC"/>
        </w:rPr>
        <w:t xml:space="preserve">Región </w:t>
      </w:r>
      <w:r w:rsidRPr="00503B68">
        <w:rPr>
          <w:b/>
          <w:bCs/>
          <w:i/>
          <w:iCs/>
          <w:lang w:val="es-EC"/>
        </w:rPr>
        <w:t>Iris versicolor</w:t>
      </w:r>
      <w:r w:rsidRPr="00503B68">
        <w:rPr>
          <w:lang w:val="es-EC"/>
        </w:rPr>
        <w:t xml:space="preserve">: Ocupación del espacio intermedio (3.0-5.1 cm × 1.0-1.8 cm), manteniendo separación clara de </w:t>
      </w:r>
      <w:r w:rsidRPr="00503B68">
        <w:rPr>
          <w:i/>
          <w:iCs/>
          <w:lang w:val="es-EC"/>
        </w:rPr>
        <w:t>setosa</w:t>
      </w:r>
      <w:r w:rsidRPr="00503B68">
        <w:rPr>
          <w:lang w:val="es-EC"/>
        </w:rPr>
        <w:t xml:space="preserve"> con gap aproximado de 1.0 cm. Presenta solapamiento marginal con </w:t>
      </w:r>
      <w:r w:rsidRPr="00503B68">
        <w:rPr>
          <w:i/>
          <w:iCs/>
          <w:lang w:val="es-EC"/>
        </w:rPr>
        <w:t>virginica</w:t>
      </w:r>
      <w:r w:rsidRPr="00503B68">
        <w:rPr>
          <w:lang w:val="es-EC"/>
        </w:rPr>
        <w:t xml:space="preserve"> en la región superior del espacio de características.</w:t>
      </w:r>
    </w:p>
    <w:p w14:paraId="73744002" w14:textId="1D24B25E" w:rsidR="00503B68" w:rsidRDefault="00000000">
      <w:pPr>
        <w:numPr>
          <w:ilvl w:val="0"/>
          <w:numId w:val="2"/>
        </w:numPr>
        <w:rPr>
          <w:lang w:val="es-EC"/>
        </w:rPr>
      </w:pPr>
      <w:r w:rsidRPr="00503B68">
        <w:rPr>
          <w:b/>
          <w:bCs/>
          <w:lang w:val="es-EC"/>
        </w:rPr>
        <w:t xml:space="preserve">Región </w:t>
      </w:r>
      <w:r w:rsidRPr="00503B68">
        <w:rPr>
          <w:b/>
          <w:bCs/>
          <w:i/>
          <w:iCs/>
          <w:lang w:val="es-EC"/>
        </w:rPr>
        <w:t>Iris virginica</w:t>
      </w:r>
      <w:r w:rsidRPr="00503B68">
        <w:rPr>
          <w:lang w:val="es-EC"/>
        </w:rPr>
        <w:t xml:space="preserve">: Dominancia en cuadrante superior-derecho (4.5-6.9 cm × 1.4-2.5 cm), con separación substancial de </w:t>
      </w:r>
      <w:r w:rsidRPr="00503B68">
        <w:rPr>
          <w:i/>
          <w:iCs/>
          <w:lang w:val="es-EC"/>
        </w:rPr>
        <w:t>setosa</w:t>
      </w:r>
      <w:r w:rsidRPr="00503B68">
        <w:rPr>
          <w:lang w:val="es-EC"/>
        </w:rPr>
        <w:t xml:space="preserve"> y zona de transición limitada con </w:t>
      </w:r>
      <w:r w:rsidRPr="00503B68">
        <w:rPr>
          <w:i/>
          <w:iCs/>
          <w:lang w:val="es-EC"/>
        </w:rPr>
        <w:t>versicolor</w:t>
      </w:r>
      <w:r w:rsidRPr="00503B68">
        <w:rPr>
          <w:lang w:val="es-EC"/>
        </w:rPr>
        <w:t xml:space="preserve"> que constituye la fuente primaria de ambigüedad clasificatoria.</w:t>
      </w:r>
    </w:p>
    <w:p w14:paraId="505D0F67" w14:textId="62C22C6E" w:rsidR="00B73ABB" w:rsidRPr="00503B68" w:rsidRDefault="00503B68" w:rsidP="00503B68">
      <w:pPr>
        <w:rPr>
          <w:lang w:val="es-EC"/>
        </w:rPr>
      </w:pPr>
      <w:r>
        <w:rPr>
          <w:lang w:val="es-EC"/>
        </w:rPr>
        <w:br w:type="page"/>
      </w:r>
    </w:p>
    <w:p w14:paraId="4DC881D7" w14:textId="77777777" w:rsidR="00B73ABB" w:rsidRPr="00503B68" w:rsidRDefault="00000000">
      <w:pPr>
        <w:pStyle w:val="FirstParagraph"/>
        <w:rPr>
          <w:lang w:val="es-EC"/>
        </w:rPr>
      </w:pPr>
      <w:r w:rsidRPr="00503B68">
        <w:rPr>
          <w:b/>
          <w:bCs/>
          <w:lang w:val="es-EC"/>
        </w:rPr>
        <w:lastRenderedPageBreak/>
        <w:t>Comparación con Espacio de Sépalos</w:t>
      </w:r>
    </w:p>
    <w:p w14:paraId="64D2EC98" w14:textId="77777777" w:rsidR="00B73ABB" w:rsidRDefault="00000000">
      <w:pPr>
        <w:pStyle w:val="BodyText"/>
        <w:rPr>
          <w:lang w:val="es-EC"/>
        </w:rPr>
      </w:pPr>
      <w:r w:rsidRPr="00503B68">
        <w:rPr>
          <w:lang w:val="es-EC"/>
        </w:rPr>
        <w:t xml:space="preserve">El análisis complementario del espacio sépalo-céntrico demuestra menor capacidad discriminatoria, evidenciando solapamiento significativo entre </w:t>
      </w:r>
      <w:r w:rsidRPr="00503B68">
        <w:rPr>
          <w:i/>
          <w:iCs/>
          <w:lang w:val="es-EC"/>
        </w:rPr>
        <w:t>versicolor</w:t>
      </w:r>
      <w:r w:rsidRPr="00503B68">
        <w:rPr>
          <w:lang w:val="es-EC"/>
        </w:rPr>
        <w:t xml:space="preserve"> y </w:t>
      </w:r>
      <w:r w:rsidRPr="00503B68">
        <w:rPr>
          <w:i/>
          <w:iCs/>
          <w:lang w:val="es-EC"/>
        </w:rPr>
        <w:t>virginica</w:t>
      </w:r>
      <w:r w:rsidRPr="00503B68">
        <w:rPr>
          <w:lang w:val="es-EC"/>
        </w:rPr>
        <w:t xml:space="preserve"> en la región 5.5-7.0 cm × 2.5-3.5 cm. Esta observación confirma la superioridad de las características de pétalos para tareas de clasificación en el dominio IRIS.</w:t>
      </w:r>
    </w:p>
    <w:p w14:paraId="23E7DA5B" w14:textId="57B641B4" w:rsidR="00C57B11" w:rsidRPr="00503B68" w:rsidRDefault="00C57B11">
      <w:pPr>
        <w:pStyle w:val="BodyText"/>
        <w:rPr>
          <w:lang w:val="es-EC"/>
        </w:rPr>
      </w:pPr>
      <w:r>
        <w:rPr>
          <w:noProof/>
          <w:lang w:val="es-EC"/>
        </w:rPr>
        <w:drawing>
          <wp:inline distT="0" distB="0" distL="0" distR="0" wp14:anchorId="060377A7" wp14:editId="13A19FBA">
            <wp:extent cx="5943600" cy="3835400"/>
            <wp:effectExtent l="0" t="0" r="0" b="0"/>
            <wp:docPr id="487421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21562" name="Picture 4874215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0ACB7590" w14:textId="77777777" w:rsidR="00B73ABB" w:rsidRDefault="00000000">
      <w:pPr>
        <w:pStyle w:val="Heading3"/>
        <w:rPr>
          <w:lang w:val="es-EC"/>
        </w:rPr>
      </w:pPr>
      <w:bookmarkStart w:id="6" w:name="estructura-correlacional-y-dependencias"/>
      <w:bookmarkEnd w:id="5"/>
      <w:r w:rsidRPr="00C57B11">
        <w:rPr>
          <w:lang w:val="es-EC"/>
        </w:rPr>
        <w:lastRenderedPageBreak/>
        <w:t>Estructura Correlacional y Dependencias</w:t>
      </w:r>
    </w:p>
    <w:p w14:paraId="7EC10967" w14:textId="319C8BAC" w:rsidR="00C57B11" w:rsidRPr="00C57B11" w:rsidRDefault="00C57B11" w:rsidP="00C57B11">
      <w:pPr>
        <w:pStyle w:val="BodyText"/>
        <w:rPr>
          <w:lang w:val="es-EC"/>
        </w:rPr>
      </w:pPr>
      <w:r>
        <w:rPr>
          <w:noProof/>
          <w:lang w:val="es-EC"/>
        </w:rPr>
        <w:drawing>
          <wp:inline distT="0" distB="0" distL="0" distR="0" wp14:anchorId="5DA704CC" wp14:editId="7F9BB5FD">
            <wp:extent cx="5943600" cy="5145405"/>
            <wp:effectExtent l="0" t="0" r="0" b="0"/>
            <wp:docPr id="2027886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86331" name="Picture 20278863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45405"/>
                    </a:xfrm>
                    <a:prstGeom prst="rect">
                      <a:avLst/>
                    </a:prstGeom>
                  </pic:spPr>
                </pic:pic>
              </a:graphicData>
            </a:graphic>
          </wp:inline>
        </w:drawing>
      </w:r>
    </w:p>
    <w:p w14:paraId="63BF3258" w14:textId="77777777" w:rsidR="00503B68" w:rsidRDefault="00000000">
      <w:pPr>
        <w:pStyle w:val="BodyText"/>
        <w:rPr>
          <w:lang w:val="es-EC"/>
        </w:rPr>
      </w:pPr>
      <w:r w:rsidRPr="00503B68">
        <w:rPr>
          <w:lang w:val="es-EC"/>
        </w:rPr>
        <w:t>La matriz de correlaciones por pares revela:</w:t>
      </w:r>
    </w:p>
    <w:p w14:paraId="235C42E8" w14:textId="257F8C95" w:rsidR="00503B68" w:rsidRDefault="00000000">
      <w:pPr>
        <w:pStyle w:val="BodyText"/>
        <w:rPr>
          <w:lang w:val="es-EC"/>
        </w:rPr>
      </w:pPr>
      <w:r w:rsidRPr="00503B68">
        <w:rPr>
          <w:lang w:val="es-EC"/>
        </w:rPr>
        <w:t xml:space="preserve">- </w:t>
      </w:r>
      <w:r w:rsidRPr="00503B68">
        <w:rPr>
          <w:b/>
          <w:bCs/>
          <w:lang w:val="es-EC"/>
        </w:rPr>
        <w:t>Covariación pétalo-pétalo</w:t>
      </w:r>
      <w:r w:rsidRPr="00503B68">
        <w:rPr>
          <w:lang w:val="es-EC"/>
        </w:rPr>
        <w:t>: Correlación fuerte (r &gt; 0.9) indicando redundancia informativa parcial</w:t>
      </w:r>
    </w:p>
    <w:p w14:paraId="3E172D0D" w14:textId="1A282CFB" w:rsidR="00503B68" w:rsidRDefault="00000000">
      <w:pPr>
        <w:pStyle w:val="BodyText"/>
        <w:rPr>
          <w:lang w:val="es-EC"/>
        </w:rPr>
      </w:pPr>
      <w:r w:rsidRPr="00503B68">
        <w:rPr>
          <w:lang w:val="es-EC"/>
        </w:rPr>
        <w:t xml:space="preserve">- </w:t>
      </w:r>
      <w:r w:rsidRPr="00503B68">
        <w:rPr>
          <w:b/>
          <w:bCs/>
          <w:lang w:val="es-EC"/>
        </w:rPr>
        <w:t>Covariación sépalo-sépalo</w:t>
      </w:r>
      <w:r w:rsidRPr="00503B68">
        <w:rPr>
          <w:lang w:val="es-EC"/>
        </w:rPr>
        <w:t>: Correlación moderada (r ≈ 0.7) sugiriendo independencia relativa</w:t>
      </w:r>
    </w:p>
    <w:p w14:paraId="4B9F6A9B" w14:textId="1309263C" w:rsidR="00B73ABB" w:rsidRPr="00503B68" w:rsidRDefault="00000000">
      <w:pPr>
        <w:pStyle w:val="BodyText"/>
        <w:rPr>
          <w:lang w:val="es-EC"/>
        </w:rPr>
      </w:pPr>
      <w:r w:rsidRPr="00503B68">
        <w:rPr>
          <w:lang w:val="es-EC"/>
        </w:rPr>
        <w:t xml:space="preserve">- </w:t>
      </w:r>
      <w:r w:rsidRPr="00503B68">
        <w:rPr>
          <w:b/>
          <w:bCs/>
          <w:lang w:val="es-EC"/>
        </w:rPr>
        <w:t>Correlaciones cruzadas</w:t>
      </w:r>
      <w:r w:rsidRPr="00503B68">
        <w:rPr>
          <w:lang w:val="es-EC"/>
        </w:rPr>
        <w:t>: Variabilidad en asociaciones sépalo-pétalo con implicaciones para selección de características</w:t>
      </w:r>
    </w:p>
    <w:p w14:paraId="3DC9964C" w14:textId="77777777" w:rsidR="00B73ABB" w:rsidRPr="00503B68" w:rsidRDefault="00000000">
      <w:pPr>
        <w:pStyle w:val="Heading2"/>
        <w:rPr>
          <w:lang w:val="es-EC"/>
        </w:rPr>
      </w:pPr>
      <w:bookmarkStart w:id="7" w:name="X97700735a6c0ecbea83d20f92b564ce020de73f"/>
      <w:bookmarkEnd w:id="4"/>
      <w:bookmarkEnd w:id="6"/>
      <w:r w:rsidRPr="00503B68">
        <w:rPr>
          <w:lang w:val="es-EC"/>
        </w:rPr>
        <w:t>3. ¿Qué columnas parecen ser más útiles para diferenciar las especies?</w:t>
      </w:r>
    </w:p>
    <w:p w14:paraId="7997C137" w14:textId="77777777" w:rsidR="00B73ABB" w:rsidRPr="00503B68" w:rsidRDefault="00000000">
      <w:pPr>
        <w:pStyle w:val="Heading3"/>
        <w:rPr>
          <w:lang w:val="es-EC"/>
        </w:rPr>
      </w:pPr>
      <w:bookmarkStart w:id="8" w:name="jerarquía-de-poder-predictivo"/>
      <w:r w:rsidRPr="00503B68">
        <w:rPr>
          <w:lang w:val="es-EC"/>
        </w:rPr>
        <w:t>Jerarquía de Poder Predictivo</w:t>
      </w:r>
    </w:p>
    <w:p w14:paraId="4DDC527E" w14:textId="77777777" w:rsidR="00B73ABB" w:rsidRPr="00503B68" w:rsidRDefault="00000000">
      <w:pPr>
        <w:pStyle w:val="FirstParagraph"/>
        <w:rPr>
          <w:lang w:val="es-EC"/>
        </w:rPr>
      </w:pPr>
      <w:r w:rsidRPr="00503B68">
        <w:rPr>
          <w:b/>
          <w:bCs/>
          <w:lang w:val="es-EC"/>
        </w:rPr>
        <w:t>Características Primarias (Alto Poder Discriminatorio)</w:t>
      </w:r>
    </w:p>
    <w:p w14:paraId="18557AD3" w14:textId="77777777" w:rsidR="00B73ABB" w:rsidRPr="00503B68" w:rsidRDefault="00000000">
      <w:pPr>
        <w:numPr>
          <w:ilvl w:val="0"/>
          <w:numId w:val="3"/>
        </w:numPr>
        <w:rPr>
          <w:lang w:val="es-EC"/>
        </w:rPr>
      </w:pPr>
      <w:r w:rsidRPr="00503B68">
        <w:rPr>
          <w:b/>
          <w:bCs/>
          <w:lang w:val="es-EC"/>
        </w:rPr>
        <w:lastRenderedPageBreak/>
        <w:t>Longitud del Pétalo</w:t>
      </w:r>
      <w:r w:rsidRPr="00503B68">
        <w:rPr>
          <w:lang w:val="es-EC"/>
        </w:rPr>
        <w:t xml:space="preserve">: Emerge como predictor dominante con capacidad para separar </w:t>
      </w:r>
      <w:r w:rsidRPr="00503B68">
        <w:rPr>
          <w:i/>
          <w:iCs/>
          <w:lang w:val="es-EC"/>
        </w:rPr>
        <w:t>setosa</w:t>
      </w:r>
      <w:r w:rsidRPr="00503B68">
        <w:rPr>
          <w:lang w:val="es-EC"/>
        </w:rPr>
        <w:t xml:space="preserve"> de especies restantes con eficacia del 100%. La distribución trimodal claramente definida facilita establecimiento de umbrales discriminatorios naturales.</w:t>
      </w:r>
    </w:p>
    <w:p w14:paraId="2255BC55" w14:textId="77777777" w:rsidR="00B73ABB" w:rsidRPr="00503B68" w:rsidRDefault="00000000">
      <w:pPr>
        <w:numPr>
          <w:ilvl w:val="0"/>
          <w:numId w:val="3"/>
        </w:numPr>
        <w:rPr>
          <w:lang w:val="es-EC"/>
        </w:rPr>
      </w:pPr>
      <w:r w:rsidRPr="00503B68">
        <w:rPr>
          <w:b/>
          <w:bCs/>
          <w:lang w:val="es-EC"/>
        </w:rPr>
        <w:t>Ancho del Pétalo</w:t>
      </w:r>
      <w:r w:rsidRPr="00503B68">
        <w:rPr>
          <w:lang w:val="es-EC"/>
        </w:rPr>
        <w:t>: Complementa efectivamente la longitud del pétalo, proporcionando separabilidad bidimensional optimizada. La alta correlación con longitud (r &gt; 0.9) sugiere redundancia controlada que mejora robustez sin introducir ruido dimensional excesivo.</w:t>
      </w:r>
    </w:p>
    <w:p w14:paraId="4E26CDE3" w14:textId="77777777" w:rsidR="00B73ABB" w:rsidRDefault="00000000">
      <w:pPr>
        <w:pStyle w:val="FirstParagraph"/>
      </w:pPr>
      <w:proofErr w:type="spellStart"/>
      <w:r>
        <w:rPr>
          <w:b/>
          <w:bCs/>
        </w:rPr>
        <w:t>Características</w:t>
      </w:r>
      <w:proofErr w:type="spellEnd"/>
      <w:r>
        <w:rPr>
          <w:b/>
          <w:bCs/>
        </w:rPr>
        <w:t xml:space="preserve"> </w:t>
      </w:r>
      <w:proofErr w:type="spellStart"/>
      <w:r>
        <w:rPr>
          <w:b/>
          <w:bCs/>
        </w:rPr>
        <w:t>Secundarias</w:t>
      </w:r>
      <w:proofErr w:type="spellEnd"/>
      <w:r>
        <w:rPr>
          <w:b/>
          <w:bCs/>
        </w:rPr>
        <w:t xml:space="preserve"> (Poder </w:t>
      </w:r>
      <w:proofErr w:type="spellStart"/>
      <w:r>
        <w:rPr>
          <w:b/>
          <w:bCs/>
        </w:rPr>
        <w:t>Complementario</w:t>
      </w:r>
      <w:proofErr w:type="spellEnd"/>
      <w:r>
        <w:rPr>
          <w:b/>
          <w:bCs/>
        </w:rPr>
        <w:t>)</w:t>
      </w:r>
    </w:p>
    <w:p w14:paraId="41B56278" w14:textId="77777777" w:rsidR="00B73ABB" w:rsidRPr="00503B68" w:rsidRDefault="00000000">
      <w:pPr>
        <w:numPr>
          <w:ilvl w:val="0"/>
          <w:numId w:val="4"/>
        </w:numPr>
        <w:rPr>
          <w:lang w:val="es-EC"/>
        </w:rPr>
      </w:pPr>
      <w:r w:rsidRPr="00503B68">
        <w:rPr>
          <w:b/>
          <w:bCs/>
          <w:lang w:val="es-EC"/>
        </w:rPr>
        <w:t>Longitud del Sépalo</w:t>
      </w:r>
      <w:r w:rsidRPr="00503B68">
        <w:rPr>
          <w:lang w:val="es-EC"/>
        </w:rPr>
        <w:t xml:space="preserve">: Contribuye información discriminatoria adicional, particularmente útil para distinguir </w:t>
      </w:r>
      <w:r w:rsidRPr="00503B68">
        <w:rPr>
          <w:i/>
          <w:iCs/>
          <w:lang w:val="es-EC"/>
        </w:rPr>
        <w:t>versicolor</w:t>
      </w:r>
      <w:r w:rsidRPr="00503B68">
        <w:rPr>
          <w:lang w:val="es-EC"/>
        </w:rPr>
        <w:t xml:space="preserve"> de </w:t>
      </w:r>
      <w:r w:rsidRPr="00503B68">
        <w:rPr>
          <w:i/>
          <w:iCs/>
          <w:lang w:val="es-EC"/>
        </w:rPr>
        <w:t>virginica</w:t>
      </w:r>
      <w:r w:rsidRPr="00503B68">
        <w:rPr>
          <w:lang w:val="es-EC"/>
        </w:rPr>
        <w:t xml:space="preserve"> en casos ambiguos del espacio de pétalos.</w:t>
      </w:r>
    </w:p>
    <w:p w14:paraId="668F69BC" w14:textId="77777777" w:rsidR="00B73ABB" w:rsidRPr="00503B68" w:rsidRDefault="00000000">
      <w:pPr>
        <w:numPr>
          <w:ilvl w:val="0"/>
          <w:numId w:val="4"/>
        </w:numPr>
        <w:rPr>
          <w:lang w:val="es-EC"/>
        </w:rPr>
      </w:pPr>
      <w:r w:rsidRPr="00503B68">
        <w:rPr>
          <w:b/>
          <w:bCs/>
          <w:lang w:val="es-EC"/>
        </w:rPr>
        <w:t>Ancho del Sépalo</w:t>
      </w:r>
      <w:r w:rsidRPr="00503B68">
        <w:rPr>
          <w:lang w:val="es-EC"/>
        </w:rPr>
        <w:t>: Presenta menor utilidad individual pero contribuye a la robustez del modelo multivariate cuando se integra con otras características.</w:t>
      </w:r>
    </w:p>
    <w:p w14:paraId="26D850D4" w14:textId="77777777" w:rsidR="00B73ABB" w:rsidRPr="00503B68" w:rsidRDefault="00000000">
      <w:pPr>
        <w:pStyle w:val="Heading3"/>
        <w:rPr>
          <w:lang w:val="es-EC"/>
        </w:rPr>
      </w:pPr>
      <w:bookmarkStart w:id="9" w:name="Xf39538d905dc9bb76a96e6436bdb4091eb0d9b3"/>
      <w:bookmarkEnd w:id="8"/>
      <w:r w:rsidRPr="00503B68">
        <w:rPr>
          <w:lang w:val="es-EC"/>
        </w:rPr>
        <w:t>Implicaciones para Optimización del Modelo</w:t>
      </w:r>
    </w:p>
    <w:p w14:paraId="53A18E56" w14:textId="77777777" w:rsidR="00B73ABB" w:rsidRPr="00503B68" w:rsidRDefault="00000000">
      <w:pPr>
        <w:pStyle w:val="FirstParagraph"/>
        <w:rPr>
          <w:lang w:val="es-EC"/>
        </w:rPr>
      </w:pPr>
      <w:r w:rsidRPr="00503B68">
        <w:rPr>
          <w:lang w:val="es-EC"/>
        </w:rPr>
        <w:t>La estructura de separabilidad observada sugiere que un modelo basado exclusivamente en características de pétalos podría alcanzar rendimiento comparable, aunque la inclusión de características de sépalos proporciona robustez adicional contra variabilidad intra-específica no capturada en el conjunto de entrenamiento.</w:t>
      </w:r>
    </w:p>
    <w:p w14:paraId="50DD30F6" w14:textId="77777777" w:rsidR="00503B68" w:rsidRDefault="00000000">
      <w:pPr>
        <w:pStyle w:val="BodyText"/>
        <w:rPr>
          <w:lang w:val="es-EC"/>
        </w:rPr>
      </w:pPr>
      <w:r w:rsidRPr="00503B68">
        <w:rPr>
          <w:b/>
          <w:bCs/>
          <w:lang w:val="es-EC"/>
        </w:rPr>
        <w:t>Evaluación Cuantitativa de Variables Individuales:</w:t>
      </w:r>
    </w:p>
    <w:p w14:paraId="4A008DB0" w14:textId="77777777" w:rsidR="00503B68" w:rsidRDefault="00000000">
      <w:pPr>
        <w:pStyle w:val="BodyText"/>
        <w:rPr>
          <w:lang w:val="es-EC"/>
        </w:rPr>
      </w:pPr>
      <w:r w:rsidRPr="00503B68">
        <w:rPr>
          <w:lang w:val="es-EC"/>
        </w:rPr>
        <w:t xml:space="preserve">- Las </w:t>
      </w:r>
      <w:r w:rsidRPr="00503B68">
        <w:rPr>
          <w:b/>
          <w:bCs/>
          <w:lang w:val="es-EC"/>
        </w:rPr>
        <w:t>características de pétalos</w:t>
      </w:r>
      <w:r w:rsidRPr="00503B68">
        <w:rPr>
          <w:lang w:val="es-EC"/>
        </w:rPr>
        <w:t xml:space="preserve"> muestran separabilidad clara entre las tres especies</w:t>
      </w:r>
    </w:p>
    <w:p w14:paraId="3B5B1CE7" w14:textId="77777777" w:rsidR="00503B68" w:rsidRDefault="00000000">
      <w:pPr>
        <w:pStyle w:val="BodyText"/>
        <w:rPr>
          <w:lang w:val="es-EC"/>
        </w:rPr>
      </w:pPr>
      <w:r w:rsidRPr="00503B68">
        <w:rPr>
          <w:lang w:val="es-EC"/>
        </w:rPr>
        <w:t xml:space="preserve">- La </w:t>
      </w:r>
      <w:r w:rsidRPr="00503B68">
        <w:rPr>
          <w:b/>
          <w:bCs/>
          <w:lang w:val="es-EC"/>
        </w:rPr>
        <w:t>longitud del pétalo</w:t>
      </w:r>
      <w:r w:rsidRPr="00503B68">
        <w:rPr>
          <w:lang w:val="es-EC"/>
        </w:rPr>
        <w:t xml:space="preserve"> permite distinguir perfectamente </w:t>
      </w:r>
      <w:r w:rsidRPr="00503B68">
        <w:rPr>
          <w:i/>
          <w:iCs/>
          <w:lang w:val="es-EC"/>
        </w:rPr>
        <w:t>setosa</w:t>
      </w:r>
      <w:r w:rsidRPr="00503B68">
        <w:rPr>
          <w:lang w:val="es-EC"/>
        </w:rPr>
        <w:t xml:space="preserve"> del resto</w:t>
      </w:r>
    </w:p>
    <w:p w14:paraId="5AA9FEE5" w14:textId="2CAB1BED" w:rsidR="00503B68" w:rsidRDefault="00000000">
      <w:pPr>
        <w:pStyle w:val="BodyText"/>
        <w:rPr>
          <w:lang w:val="es-EC"/>
        </w:rPr>
      </w:pPr>
      <w:r w:rsidRPr="00503B68">
        <w:rPr>
          <w:lang w:val="es-EC"/>
        </w:rPr>
        <w:t xml:space="preserve">- El </w:t>
      </w:r>
      <w:r w:rsidRPr="00503B68">
        <w:rPr>
          <w:b/>
          <w:bCs/>
          <w:lang w:val="es-EC"/>
        </w:rPr>
        <w:t>ancho del pétalo</w:t>
      </w:r>
      <w:r w:rsidRPr="00503B68">
        <w:rPr>
          <w:lang w:val="es-EC"/>
        </w:rPr>
        <w:t xml:space="preserve"> complementa la separación </w:t>
      </w:r>
      <w:r w:rsidRPr="00503B68">
        <w:rPr>
          <w:i/>
          <w:iCs/>
          <w:lang w:val="es-EC"/>
        </w:rPr>
        <w:t>versicolor</w:t>
      </w:r>
      <w:r w:rsidRPr="00503B68">
        <w:rPr>
          <w:lang w:val="es-EC"/>
        </w:rPr>
        <w:t>-</w:t>
      </w:r>
      <w:r w:rsidRPr="00503B68">
        <w:rPr>
          <w:i/>
          <w:iCs/>
          <w:lang w:val="es-EC"/>
        </w:rPr>
        <w:t>virginica</w:t>
      </w:r>
    </w:p>
    <w:p w14:paraId="77DE515B" w14:textId="7E45E689" w:rsidR="00B73ABB" w:rsidRPr="00503B68" w:rsidRDefault="00000000">
      <w:pPr>
        <w:pStyle w:val="BodyText"/>
        <w:rPr>
          <w:lang w:val="es-EC"/>
        </w:rPr>
      </w:pPr>
      <w:r w:rsidRPr="00503B68">
        <w:rPr>
          <w:lang w:val="es-EC"/>
        </w:rPr>
        <w:t xml:space="preserve">- Las </w:t>
      </w:r>
      <w:r w:rsidRPr="00503B68">
        <w:rPr>
          <w:b/>
          <w:bCs/>
          <w:lang w:val="es-EC"/>
        </w:rPr>
        <w:t>características de sépalos</w:t>
      </w:r>
      <w:r w:rsidRPr="00503B68">
        <w:rPr>
          <w:lang w:val="es-EC"/>
        </w:rPr>
        <w:t xml:space="preserve"> proporcionan información adicional pero con menor poder discriminatorio individual</w:t>
      </w:r>
    </w:p>
    <w:p w14:paraId="26E40147" w14:textId="77777777" w:rsidR="00B73ABB" w:rsidRPr="00503B68" w:rsidRDefault="00000000">
      <w:pPr>
        <w:pStyle w:val="Heading2"/>
        <w:rPr>
          <w:lang w:val="es-EC"/>
        </w:rPr>
      </w:pPr>
      <w:bookmarkStart w:id="10" w:name="X9e2c126dd2eba8dc0d2803bb408c7c9b2c36945"/>
      <w:bookmarkEnd w:id="7"/>
      <w:bookmarkEnd w:id="9"/>
      <w:r w:rsidRPr="00503B68">
        <w:rPr>
          <w:lang w:val="es-EC"/>
        </w:rPr>
        <w:t>4. ¿Qué utilidad tienen los gráficos para distinguir las especies?</w:t>
      </w:r>
    </w:p>
    <w:p w14:paraId="1411C5F4" w14:textId="77777777" w:rsidR="00B73ABB" w:rsidRPr="00503B68" w:rsidRDefault="00000000">
      <w:pPr>
        <w:pStyle w:val="Heading3"/>
        <w:rPr>
          <w:lang w:val="es-EC"/>
        </w:rPr>
      </w:pPr>
      <w:bookmarkStart w:id="11" w:name="X6b8e00b3da693794cc56804e16d17b4f713f5c4"/>
      <w:r w:rsidRPr="00503B68">
        <w:rPr>
          <w:lang w:val="es-EC"/>
        </w:rPr>
        <w:t>Revelación de Estructura Geométrica y Validación Metodológica</w:t>
      </w:r>
    </w:p>
    <w:p w14:paraId="08E3EE39" w14:textId="77777777" w:rsidR="00B73ABB" w:rsidRPr="00503B68" w:rsidRDefault="00000000">
      <w:pPr>
        <w:pStyle w:val="FirstParagraph"/>
        <w:rPr>
          <w:lang w:val="es-EC"/>
        </w:rPr>
      </w:pPr>
      <w:r w:rsidRPr="00503B68">
        <w:rPr>
          <w:lang w:val="es-EC"/>
        </w:rPr>
        <w:t>Las visualizaciones proporcionan valor estratégico fundamental que trasciende la representación de datos, revelando que las especies forman clusters naturales en el espacio morfológico, lo cual valida la aplicabilidad del algoritmo k-NN. Esta estructura geométrica justifica la selección algorítmica, informa la optimización de hiperparámetros (valor k), e identifica casos límite donde ocurrirán errores.</w:t>
      </w:r>
    </w:p>
    <w:p w14:paraId="2B36A63F" w14:textId="77777777" w:rsidR="00B73ABB" w:rsidRPr="00503B68" w:rsidRDefault="00000000">
      <w:pPr>
        <w:pStyle w:val="Heading3"/>
        <w:rPr>
          <w:lang w:val="es-EC"/>
        </w:rPr>
      </w:pPr>
      <w:bookmarkStart w:id="12" w:name="Xe53331345b8152e2b5a40e40339b100fbd50f00"/>
      <w:bookmarkEnd w:id="11"/>
      <w:r w:rsidRPr="00503B68">
        <w:rPr>
          <w:lang w:val="es-EC"/>
        </w:rPr>
        <w:lastRenderedPageBreak/>
        <w:t>Optimización de Características y Comunicación de Resultados</w:t>
      </w:r>
    </w:p>
    <w:p w14:paraId="421590E5" w14:textId="77777777" w:rsidR="00503B68" w:rsidRDefault="00000000">
      <w:pPr>
        <w:pStyle w:val="FirstParagraph"/>
        <w:rPr>
          <w:lang w:val="es-EC"/>
        </w:rPr>
      </w:pPr>
      <w:r w:rsidRPr="00503B68">
        <w:rPr>
          <w:b/>
          <w:bCs/>
          <w:lang w:val="es-EC"/>
        </w:rPr>
        <w:t>Identificación de Patrones Discriminatorios:</w:t>
      </w:r>
    </w:p>
    <w:p w14:paraId="02146EA1" w14:textId="77777777" w:rsidR="00503B68" w:rsidRDefault="00000000">
      <w:pPr>
        <w:pStyle w:val="FirstParagraph"/>
        <w:rPr>
          <w:lang w:val="es-EC"/>
        </w:rPr>
      </w:pPr>
      <w:r w:rsidRPr="00503B68">
        <w:rPr>
          <w:lang w:val="es-EC"/>
        </w:rPr>
        <w:t xml:space="preserve">- Los gráficos facilitan la identificación de características redundantes y complementarias </w:t>
      </w:r>
    </w:p>
    <w:p w14:paraId="3A4421F6" w14:textId="77777777" w:rsidR="00503B68" w:rsidRDefault="00000000">
      <w:pPr>
        <w:pStyle w:val="FirstParagraph"/>
        <w:rPr>
          <w:lang w:val="es-EC"/>
        </w:rPr>
      </w:pPr>
      <w:r w:rsidRPr="00503B68">
        <w:rPr>
          <w:lang w:val="es-EC"/>
        </w:rPr>
        <w:t xml:space="preserve">- Permiten visualizar zonas de solapamiento donde pueden ocurrir errores de clasificación </w:t>
      </w:r>
    </w:p>
    <w:p w14:paraId="4194CAA1" w14:textId="64E4D820" w:rsidR="00503B68" w:rsidRDefault="00000000">
      <w:pPr>
        <w:pStyle w:val="FirstParagraph"/>
        <w:rPr>
          <w:lang w:val="es-EC"/>
        </w:rPr>
      </w:pPr>
      <w:r w:rsidRPr="00503B68">
        <w:rPr>
          <w:lang w:val="es-EC"/>
        </w:rPr>
        <w:t>- Proporcionan interpretabilidad científica que corrobora conocimiento taxonómico</w:t>
      </w:r>
    </w:p>
    <w:p w14:paraId="6A9498CC" w14:textId="3B68E137" w:rsidR="00B73ABB" w:rsidRPr="00503B68" w:rsidRDefault="00000000">
      <w:pPr>
        <w:pStyle w:val="FirstParagraph"/>
        <w:rPr>
          <w:lang w:val="es-EC"/>
        </w:rPr>
      </w:pPr>
      <w:r w:rsidRPr="00503B68">
        <w:rPr>
          <w:lang w:val="es-EC"/>
        </w:rPr>
        <w:t>- Facilitan comunicación efectiva a stakeholders no técnicos</w:t>
      </w:r>
    </w:p>
    <w:p w14:paraId="11EF8F87" w14:textId="77777777" w:rsidR="00503B68" w:rsidRDefault="00000000">
      <w:pPr>
        <w:pStyle w:val="BodyText"/>
        <w:rPr>
          <w:lang w:val="es-EC"/>
        </w:rPr>
      </w:pPr>
      <w:r w:rsidRPr="00503B68">
        <w:rPr>
          <w:b/>
          <w:bCs/>
          <w:lang w:val="es-EC"/>
        </w:rPr>
        <w:t>Detección de Casos Límite:</w:t>
      </w:r>
    </w:p>
    <w:p w14:paraId="02BCDE6A" w14:textId="77777777" w:rsidR="00503B68" w:rsidRDefault="00000000">
      <w:pPr>
        <w:pStyle w:val="BodyText"/>
        <w:rPr>
          <w:lang w:val="es-EC"/>
        </w:rPr>
      </w:pPr>
      <w:r w:rsidRPr="00503B68">
        <w:rPr>
          <w:lang w:val="es-EC"/>
        </w:rPr>
        <w:t xml:space="preserve">- Identificación visual de la región de ambigüedad </w:t>
      </w:r>
      <w:r w:rsidRPr="00503B68">
        <w:rPr>
          <w:i/>
          <w:iCs/>
          <w:lang w:val="es-EC"/>
        </w:rPr>
        <w:t>versicolor</w:t>
      </w:r>
      <w:r w:rsidRPr="00503B68">
        <w:rPr>
          <w:lang w:val="es-EC"/>
        </w:rPr>
        <w:t>-</w:t>
      </w:r>
      <w:r w:rsidRPr="00503B68">
        <w:rPr>
          <w:i/>
          <w:iCs/>
          <w:lang w:val="es-EC"/>
        </w:rPr>
        <w:t>virginica</w:t>
      </w:r>
    </w:p>
    <w:p w14:paraId="0E27F73F" w14:textId="77777777" w:rsidR="00503B68" w:rsidRDefault="00000000">
      <w:pPr>
        <w:pStyle w:val="BodyText"/>
        <w:rPr>
          <w:lang w:val="es-EC"/>
        </w:rPr>
      </w:pPr>
      <w:r w:rsidRPr="00503B68">
        <w:rPr>
          <w:lang w:val="es-EC"/>
        </w:rPr>
        <w:t xml:space="preserve">- Confirmación de la separación perfecta de </w:t>
      </w:r>
      <w:r w:rsidRPr="00503B68">
        <w:rPr>
          <w:i/>
          <w:iCs/>
          <w:lang w:val="es-EC"/>
        </w:rPr>
        <w:t>Iris setosa</w:t>
      </w:r>
    </w:p>
    <w:p w14:paraId="61B6C91C" w14:textId="6CAEEF87" w:rsidR="00B73ABB" w:rsidRPr="00503B68" w:rsidRDefault="00000000">
      <w:pPr>
        <w:pStyle w:val="BodyText"/>
        <w:rPr>
          <w:lang w:val="es-EC"/>
        </w:rPr>
      </w:pPr>
      <w:r w:rsidRPr="00503B68">
        <w:rPr>
          <w:lang w:val="es-EC"/>
        </w:rPr>
        <w:t>- Predicción de dónde ocurrirán los errores de clasificación</w:t>
      </w:r>
    </w:p>
    <w:p w14:paraId="3C4E32CE" w14:textId="77777777" w:rsidR="00B73ABB" w:rsidRPr="00503B68" w:rsidRDefault="00000000">
      <w:pPr>
        <w:pStyle w:val="Heading3"/>
        <w:rPr>
          <w:lang w:val="es-EC"/>
        </w:rPr>
      </w:pPr>
      <w:bookmarkStart w:id="13" w:name="limitaciones-metodológicas-reconocidas"/>
      <w:bookmarkEnd w:id="12"/>
      <w:r w:rsidRPr="00503B68">
        <w:rPr>
          <w:lang w:val="es-EC"/>
        </w:rPr>
        <w:t>Limitaciones Metodológicas Reconocidas</w:t>
      </w:r>
    </w:p>
    <w:p w14:paraId="1EFFD770" w14:textId="77777777" w:rsidR="00B73ABB" w:rsidRPr="00503B68" w:rsidRDefault="00000000">
      <w:pPr>
        <w:pStyle w:val="FirstParagraph"/>
        <w:rPr>
          <w:lang w:val="es-EC"/>
        </w:rPr>
      </w:pPr>
      <w:r w:rsidRPr="00503B68">
        <w:rPr>
          <w:lang w:val="es-EC"/>
        </w:rPr>
        <w:t>Las proyecciones 2D pueden ocultar estructura en dimensiones superiores, los solapamientos aparentes pueden no existir en el espacio completo tetradimensional, y existe subjetividad interpretativa entre observadores. Sin embargo, la utilidad superina ampliamente estas limitaciones para el dominio IRIS.</w:t>
      </w:r>
    </w:p>
    <w:p w14:paraId="57F8ABEB" w14:textId="77777777" w:rsidR="00B73ABB" w:rsidRPr="00503B68" w:rsidRDefault="00000000">
      <w:pPr>
        <w:pStyle w:val="Heading2"/>
        <w:rPr>
          <w:lang w:val="es-EC"/>
        </w:rPr>
      </w:pPr>
      <w:bookmarkStart w:id="14" w:name="X419ad06e9ecd8dc45a105a64a3c4f168dbe6c02"/>
      <w:bookmarkEnd w:id="10"/>
      <w:bookmarkEnd w:id="13"/>
      <w:r w:rsidRPr="00503B68">
        <w:rPr>
          <w:lang w:val="es-EC"/>
        </w:rPr>
        <w:t>5. ¿Cuál fue la precisión del modelo y cómo interpretarla?</w:t>
      </w:r>
    </w:p>
    <w:p w14:paraId="79E8341A" w14:textId="77777777" w:rsidR="00B73ABB" w:rsidRPr="00503B68" w:rsidRDefault="00000000">
      <w:pPr>
        <w:pStyle w:val="Heading3"/>
        <w:rPr>
          <w:lang w:val="es-EC"/>
        </w:rPr>
      </w:pPr>
      <w:bookmarkStart w:id="15" w:name="evaluación-del-modelo-base"/>
      <w:r w:rsidRPr="00503B68">
        <w:rPr>
          <w:lang w:val="es-EC"/>
        </w:rPr>
        <w:t>Evaluación del Modelo Base</w:t>
      </w:r>
    </w:p>
    <w:p w14:paraId="5C23D290" w14:textId="77777777" w:rsidR="00B73ABB" w:rsidRPr="00503B68" w:rsidRDefault="00000000">
      <w:pPr>
        <w:pStyle w:val="FirstParagraph"/>
        <w:rPr>
          <w:lang w:val="es-EC"/>
        </w:rPr>
      </w:pPr>
      <w:r w:rsidRPr="00503B68">
        <w:rPr>
          <w:b/>
          <w:bCs/>
          <w:lang w:val="es-EC"/>
        </w:rPr>
        <w:t>Configuración k=5</w:t>
      </w:r>
      <w:r w:rsidRPr="00503B68">
        <w:rPr>
          <w:lang w:val="es-EC"/>
        </w:rPr>
        <w:t xml:space="preserve">: El modelo inicial con 5 vecinos más cercanos alcanza </w:t>
      </w:r>
      <w:r w:rsidRPr="00503B68">
        <w:rPr>
          <w:b/>
          <w:bCs/>
          <w:lang w:val="es-EC"/>
        </w:rPr>
        <w:t>precisión del 93.33%</w:t>
      </w:r>
      <w:r w:rsidRPr="00503B68">
        <w:rPr>
          <w:lang w:val="es-EC"/>
        </w:rPr>
        <w:t xml:space="preserve"> (28/30 predicciones correctas) en el conjunto de prueba. Este resultado establece una línea base sólida que supera umbrales típicos de aceptabilidad en aplicaciones de taxonomía automatizada.</w:t>
      </w:r>
    </w:p>
    <w:p w14:paraId="6551C796" w14:textId="77777777" w:rsidR="00B73ABB" w:rsidRPr="00503B68" w:rsidRDefault="00000000">
      <w:pPr>
        <w:pStyle w:val="Heading3"/>
        <w:rPr>
          <w:lang w:val="es-EC"/>
        </w:rPr>
      </w:pPr>
      <w:bookmarkStart w:id="16" w:name="Xe323ee725caff6f6f54dca229a5deb76e3bf98a"/>
      <w:bookmarkEnd w:id="15"/>
      <w:r w:rsidRPr="00503B68">
        <w:rPr>
          <w:lang w:val="es-EC"/>
        </w:rPr>
        <w:lastRenderedPageBreak/>
        <w:t>Experimentación Sistemática con Valores de k</w:t>
      </w:r>
    </w:p>
    <w:p w14:paraId="60332A39" w14:textId="47E0C180" w:rsidR="00C57B11" w:rsidRDefault="00C57B11">
      <w:pPr>
        <w:pStyle w:val="BodyText"/>
        <w:rPr>
          <w:lang w:val="es-EC"/>
        </w:rPr>
      </w:pPr>
      <w:r>
        <w:rPr>
          <w:noProof/>
          <w:lang w:val="es-EC"/>
        </w:rPr>
        <w:drawing>
          <wp:inline distT="0" distB="0" distL="0" distR="0" wp14:anchorId="146C1695" wp14:editId="4C01E42F">
            <wp:extent cx="5943600" cy="3755390"/>
            <wp:effectExtent l="0" t="0" r="0" b="0"/>
            <wp:docPr id="586441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41807" name="Picture 5864418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14:paraId="4EF0A58D" w14:textId="394D2938" w:rsidR="00B73ABB" w:rsidRPr="00503B68" w:rsidRDefault="00000000">
      <w:pPr>
        <w:pStyle w:val="BodyText"/>
        <w:rPr>
          <w:lang w:val="es-EC"/>
        </w:rPr>
      </w:pPr>
      <w:r w:rsidRPr="00503B68">
        <w:rPr>
          <w:lang w:val="es-EC"/>
        </w:rPr>
        <w:t>El análisis exhaustivo de hiperparámetros evaluó k ∈ [1, 15] revelando patrones de rendimiento notables:</w:t>
      </w:r>
    </w:p>
    <w:p w14:paraId="010BEBEA" w14:textId="77777777" w:rsidR="00B73ABB" w:rsidRPr="00503B68" w:rsidRDefault="00000000">
      <w:pPr>
        <w:pStyle w:val="BodyText"/>
        <w:rPr>
          <w:lang w:val="es-EC"/>
        </w:rPr>
      </w:pPr>
      <w:r w:rsidRPr="00503B68">
        <w:rPr>
          <w:b/>
          <w:bCs/>
          <w:lang w:val="es-EC"/>
        </w:rPr>
        <w:t>Configuraciones Óptimas:</w:t>
      </w:r>
      <w:r w:rsidRPr="00503B68">
        <w:rPr>
          <w:lang w:val="es-EC"/>
        </w:rPr>
        <w:t xml:space="preserve"> - </w:t>
      </w:r>
      <w:r w:rsidRPr="00503B68">
        <w:rPr>
          <w:b/>
          <w:bCs/>
          <w:lang w:val="es-EC"/>
        </w:rPr>
        <w:t>k = 4, 6, 7, 8, 9, 10, 12</w:t>
      </w:r>
      <w:r w:rsidRPr="00503B68">
        <w:rPr>
          <w:lang w:val="es-EC"/>
        </w:rPr>
        <w:t xml:space="preserve">: Precisión máxima del </w:t>
      </w:r>
      <w:r w:rsidRPr="00503B68">
        <w:rPr>
          <w:b/>
          <w:bCs/>
          <w:lang w:val="es-EC"/>
        </w:rPr>
        <w:t>96.67%</w:t>
      </w:r>
      <w:r w:rsidRPr="00503B68">
        <w:rPr>
          <w:lang w:val="es-EC"/>
        </w:rPr>
        <w:t xml:space="preserve"> (29/30 correctas) - </w:t>
      </w:r>
      <w:r w:rsidRPr="00503B68">
        <w:rPr>
          <w:b/>
          <w:bCs/>
          <w:lang w:val="es-EC"/>
        </w:rPr>
        <w:t>k = 1, 2, 3, 5, 11, 13, 14, 15</w:t>
      </w:r>
      <w:r w:rsidRPr="00503B68">
        <w:rPr>
          <w:lang w:val="es-EC"/>
        </w:rPr>
        <w:t xml:space="preserve">: Precisión del </w:t>
      </w:r>
      <w:r w:rsidRPr="00503B68">
        <w:rPr>
          <w:b/>
          <w:bCs/>
          <w:lang w:val="es-EC"/>
        </w:rPr>
        <w:t>93.33%</w:t>
      </w:r>
      <w:r w:rsidRPr="00503B68">
        <w:rPr>
          <w:lang w:val="es-EC"/>
        </w:rPr>
        <w:t xml:space="preserve"> (28/30 correctas)</w:t>
      </w:r>
    </w:p>
    <w:p w14:paraId="416633BE" w14:textId="77777777" w:rsidR="00B73ABB" w:rsidRPr="00503B68" w:rsidRDefault="00000000">
      <w:pPr>
        <w:pStyle w:val="BodyText"/>
        <w:rPr>
          <w:lang w:val="es-EC"/>
        </w:rPr>
      </w:pPr>
      <w:r w:rsidRPr="00503B68">
        <w:rPr>
          <w:b/>
          <w:bCs/>
          <w:lang w:val="es-EC"/>
        </w:rPr>
        <w:t>Análisis de Estabilidad:</w:t>
      </w:r>
      <w:r w:rsidRPr="00503B68">
        <w:rPr>
          <w:lang w:val="es-EC"/>
        </w:rPr>
        <w:t xml:space="preserve"> La experimentación revela estabilidad excepcional del algoritmo k-NN en este dominio, con variación mínima entre configuraciones (rango 93.33%-96.67%). Esta robustez sugiere que el dataset IRIS presenta estructura inherentemente favorable para métodos de aprendizaje por instancias.</w:t>
      </w:r>
    </w:p>
    <w:p w14:paraId="08DBE1A9" w14:textId="77777777" w:rsidR="00B73ABB" w:rsidRPr="00503B68" w:rsidRDefault="00000000">
      <w:pPr>
        <w:pStyle w:val="BodyText"/>
        <w:rPr>
          <w:lang w:val="es-EC"/>
        </w:rPr>
      </w:pPr>
      <w:r w:rsidRPr="00503B68">
        <w:rPr>
          <w:b/>
          <w:bCs/>
          <w:lang w:val="es-EC"/>
        </w:rPr>
        <w:t>Interpretación del Rendimiento:</w:t>
      </w:r>
      <w:r w:rsidRPr="00503B68">
        <w:rPr>
          <w:lang w:val="es-EC"/>
        </w:rPr>
        <w:t xml:space="preserve"> - La precisión de 93.33%-96.67% es </w:t>
      </w:r>
      <w:r w:rsidRPr="00503B68">
        <w:rPr>
          <w:b/>
          <w:bCs/>
          <w:lang w:val="es-EC"/>
        </w:rPr>
        <w:t>estadísticamente significativa</w:t>
      </w:r>
      <w:r w:rsidRPr="00503B68">
        <w:rPr>
          <w:lang w:val="es-EC"/>
        </w:rPr>
        <w:t xml:space="preserve"> comparada con clasificación aleatoria (33.33%) - El rendimiento es </w:t>
      </w:r>
      <w:r w:rsidRPr="00503B68">
        <w:rPr>
          <w:b/>
          <w:bCs/>
          <w:lang w:val="es-EC"/>
        </w:rPr>
        <w:t>consistente y robusto</w:t>
      </w:r>
      <w:r w:rsidRPr="00503B68">
        <w:rPr>
          <w:lang w:val="es-EC"/>
        </w:rPr>
        <w:t xml:space="preserve"> a través de múltiples configuraciones de k - La </w:t>
      </w:r>
      <w:r w:rsidRPr="00503B68">
        <w:rPr>
          <w:b/>
          <w:bCs/>
          <w:lang w:val="es-EC"/>
        </w:rPr>
        <w:t>estabilidad del algoritmo</w:t>
      </w:r>
      <w:r w:rsidRPr="00503B68">
        <w:rPr>
          <w:lang w:val="es-EC"/>
        </w:rPr>
        <w:t xml:space="preserve"> confirma la adecuación del método para este dominio - Los resultados son </w:t>
      </w:r>
      <w:r w:rsidRPr="00503B68">
        <w:rPr>
          <w:b/>
          <w:bCs/>
          <w:lang w:val="es-EC"/>
        </w:rPr>
        <w:t>apropiados para aplicaciones prácticas</w:t>
      </w:r>
      <w:r w:rsidRPr="00503B68">
        <w:rPr>
          <w:lang w:val="es-EC"/>
        </w:rPr>
        <w:t xml:space="preserve"> en taxonomía botánica</w:t>
      </w:r>
    </w:p>
    <w:p w14:paraId="766CC2F8" w14:textId="66C328E2" w:rsidR="00503B68" w:rsidRDefault="00000000">
      <w:pPr>
        <w:pStyle w:val="BodyText"/>
        <w:rPr>
          <w:lang w:val="es-EC"/>
        </w:rPr>
      </w:pPr>
      <w:r w:rsidRPr="00503B68">
        <w:rPr>
          <w:b/>
          <w:bCs/>
          <w:lang w:val="es-EC"/>
        </w:rPr>
        <w:t>Valor k Recomendado:</w:t>
      </w:r>
      <w:r w:rsidRPr="00503B68">
        <w:rPr>
          <w:lang w:val="es-EC"/>
        </w:rPr>
        <w:t xml:space="preserve"> Basado en el análisis de rendimiento y principios de parsimonia, se recomienda </w:t>
      </w:r>
      <w:r w:rsidRPr="00503B68">
        <w:rPr>
          <w:b/>
          <w:bCs/>
          <w:lang w:val="es-EC"/>
        </w:rPr>
        <w:t>k = 6</w:t>
      </w:r>
      <w:r w:rsidRPr="00503B68">
        <w:rPr>
          <w:lang w:val="es-EC"/>
        </w:rPr>
        <w:t xml:space="preserve"> como configuración óptima, balanceando precisión máxima (96.67%) con estabilidad computacional.</w:t>
      </w:r>
    </w:p>
    <w:p w14:paraId="25E53F89" w14:textId="45BF6E8C" w:rsidR="00B73ABB" w:rsidRPr="00503B68" w:rsidRDefault="00503B68" w:rsidP="00503B68">
      <w:pPr>
        <w:rPr>
          <w:lang w:val="es-EC"/>
        </w:rPr>
      </w:pPr>
      <w:r>
        <w:rPr>
          <w:lang w:val="es-EC"/>
        </w:rPr>
        <w:br w:type="page"/>
      </w:r>
    </w:p>
    <w:p w14:paraId="4580953C" w14:textId="77777777" w:rsidR="00B73ABB" w:rsidRPr="00503B68" w:rsidRDefault="00000000">
      <w:pPr>
        <w:pStyle w:val="Heading2"/>
        <w:rPr>
          <w:lang w:val="es-EC"/>
        </w:rPr>
      </w:pPr>
      <w:bookmarkStart w:id="17" w:name="X1abcf58ccddd5921852034b1eaa03acdd32d3e2"/>
      <w:bookmarkEnd w:id="14"/>
      <w:bookmarkEnd w:id="16"/>
      <w:r w:rsidRPr="00503B68">
        <w:rPr>
          <w:lang w:val="es-EC"/>
        </w:rPr>
        <w:lastRenderedPageBreak/>
        <w:t>6. ¿Qué información brinda la matriz de confusión sobre los aciertos y errores del modelo?</w:t>
      </w:r>
    </w:p>
    <w:p w14:paraId="70EA0346" w14:textId="77777777" w:rsidR="00B73ABB" w:rsidRPr="00503B68" w:rsidRDefault="00000000">
      <w:pPr>
        <w:pStyle w:val="Heading3"/>
        <w:rPr>
          <w:lang w:val="es-EC"/>
        </w:rPr>
      </w:pPr>
      <w:bookmarkStart w:id="18" w:name="estructura-de-errores-del-modelo-k5"/>
      <w:r w:rsidRPr="00503B68">
        <w:rPr>
          <w:lang w:val="es-EC"/>
        </w:rPr>
        <w:t>Estructura de Errores del Modelo k=5</w:t>
      </w:r>
    </w:p>
    <w:tbl>
      <w:tblPr>
        <w:tblStyle w:val="Table"/>
        <w:tblW w:w="0" w:type="auto"/>
        <w:jc w:val="center"/>
        <w:tblLook w:val="0600" w:firstRow="0" w:lastRow="0" w:firstColumn="0" w:lastColumn="0" w:noHBand="1" w:noVBand="1"/>
      </w:tblPr>
      <w:tblGrid>
        <w:gridCol w:w="222"/>
      </w:tblGrid>
      <w:tr w:rsidR="00503B68" w:rsidRPr="00C57B11" w14:paraId="25BF6ABA" w14:textId="77777777">
        <w:trPr>
          <w:jc w:val="center"/>
        </w:trPr>
        <w:tc>
          <w:tcPr>
            <w:tcW w:w="0" w:type="auto"/>
          </w:tcPr>
          <w:p w14:paraId="24929088" w14:textId="77777777" w:rsidR="00503B68" w:rsidRPr="00C57B11" w:rsidRDefault="00503B68" w:rsidP="00503B68">
            <w:pPr>
              <w:pStyle w:val="Compact"/>
              <w:rPr>
                <w:lang w:val="es-EC"/>
              </w:rPr>
            </w:pPr>
          </w:p>
        </w:tc>
      </w:tr>
    </w:tbl>
    <w:p w14:paraId="0EA7DFCB" w14:textId="356E37FD" w:rsidR="00503B68" w:rsidRDefault="00503B68">
      <w:pPr>
        <w:pStyle w:val="FirstParagraph"/>
        <w:rPr>
          <w:b/>
          <w:bCs/>
          <w:lang w:val="es-EC"/>
        </w:rPr>
      </w:pPr>
      <w:r>
        <w:rPr>
          <w:b/>
          <w:bCs/>
          <w:noProof/>
          <w:lang w:val="es-EC"/>
        </w:rPr>
        <w:drawing>
          <wp:inline distT="0" distB="0" distL="0" distR="0" wp14:anchorId="6066B4EF" wp14:editId="0CFD0BB0">
            <wp:extent cx="5854700" cy="4991100"/>
            <wp:effectExtent l="0" t="0" r="0" b="0"/>
            <wp:docPr id="41233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39602" name="Picture 4123396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4700" cy="4991100"/>
                    </a:xfrm>
                    <a:prstGeom prst="rect">
                      <a:avLst/>
                    </a:prstGeom>
                  </pic:spPr>
                </pic:pic>
              </a:graphicData>
            </a:graphic>
          </wp:inline>
        </w:drawing>
      </w:r>
    </w:p>
    <w:p w14:paraId="22E25619" w14:textId="3B6E39B0" w:rsidR="00B73ABB" w:rsidRPr="00503B68" w:rsidRDefault="00000000">
      <w:pPr>
        <w:pStyle w:val="FirstParagraph"/>
        <w:rPr>
          <w:lang w:val="es-EC"/>
        </w:rPr>
      </w:pPr>
      <w:r w:rsidRPr="00503B68">
        <w:rPr>
          <w:b/>
          <w:bCs/>
          <w:lang w:val="es-EC"/>
        </w:rPr>
        <w:t>Métricas de Rendimiento por Especie:</w:t>
      </w:r>
      <w:r w:rsidRPr="00503B68">
        <w:rPr>
          <w:lang w:val="es-EC"/>
        </w:rPr>
        <w:t xml:space="preserve"> - </w:t>
      </w:r>
      <w:r w:rsidRPr="00503B68">
        <w:rPr>
          <w:b/>
          <w:bCs/>
          <w:lang w:val="es-EC"/>
        </w:rPr>
        <w:t>Iris setosa</w:t>
      </w:r>
      <w:r w:rsidRPr="00503B68">
        <w:rPr>
          <w:lang w:val="es-EC"/>
        </w:rPr>
        <w:t xml:space="preserve">: Precisión = 100%, Recall = 100% (clasificación perfecta) - </w:t>
      </w:r>
      <w:r w:rsidRPr="00503B68">
        <w:rPr>
          <w:b/>
          <w:bCs/>
          <w:lang w:val="es-EC"/>
        </w:rPr>
        <w:t>Iris versicolor</w:t>
      </w:r>
      <w:r w:rsidRPr="00503B68">
        <w:rPr>
          <w:lang w:val="es-EC"/>
        </w:rPr>
        <w:t xml:space="preserve">: Precisión = 91.7%, Recall = 91.7% - </w:t>
      </w:r>
      <w:r w:rsidRPr="00503B68">
        <w:rPr>
          <w:b/>
          <w:bCs/>
          <w:lang w:val="es-EC"/>
        </w:rPr>
        <w:t>Iris virginica</w:t>
      </w:r>
      <w:r w:rsidRPr="00503B68">
        <w:rPr>
          <w:lang w:val="es-EC"/>
        </w:rPr>
        <w:t>: Precisión = 90.0%, Recall = 90.0%</w:t>
      </w:r>
    </w:p>
    <w:p w14:paraId="600DCADB" w14:textId="77777777" w:rsidR="00B73ABB" w:rsidRPr="00503B68" w:rsidRDefault="00000000">
      <w:pPr>
        <w:pStyle w:val="Heading3"/>
        <w:rPr>
          <w:lang w:val="es-EC"/>
        </w:rPr>
      </w:pPr>
      <w:bookmarkStart w:id="19" w:name="patrones-de-confusión-identificados"/>
      <w:bookmarkEnd w:id="18"/>
      <w:r w:rsidRPr="00503B68">
        <w:rPr>
          <w:lang w:val="es-EC"/>
        </w:rPr>
        <w:t>Patrones de Confusión Identificados</w:t>
      </w:r>
    </w:p>
    <w:p w14:paraId="6ABB5002" w14:textId="77777777" w:rsidR="00503B68" w:rsidRDefault="00000000">
      <w:pPr>
        <w:pStyle w:val="FirstParagraph"/>
        <w:rPr>
          <w:lang w:val="es-EC"/>
        </w:rPr>
      </w:pPr>
      <w:r w:rsidRPr="00503B68">
        <w:rPr>
          <w:b/>
          <w:bCs/>
          <w:lang w:val="es-EC"/>
        </w:rPr>
        <w:t>Error Tipo 1</w:t>
      </w:r>
      <w:r w:rsidRPr="00503B68">
        <w:rPr>
          <w:lang w:val="es-EC"/>
        </w:rPr>
        <w:t xml:space="preserve">: Una muestra de </w:t>
      </w:r>
      <w:r w:rsidRPr="00503B68">
        <w:rPr>
          <w:i/>
          <w:iCs/>
          <w:lang w:val="es-EC"/>
        </w:rPr>
        <w:t>versicolor</w:t>
      </w:r>
      <w:r w:rsidRPr="00503B68">
        <w:rPr>
          <w:lang w:val="es-EC"/>
        </w:rPr>
        <w:t xml:space="preserve"> clasificada como </w:t>
      </w:r>
      <w:r w:rsidRPr="00503B68">
        <w:rPr>
          <w:i/>
          <w:iCs/>
          <w:lang w:val="es-EC"/>
        </w:rPr>
        <w:t>virginica</w:t>
      </w:r>
    </w:p>
    <w:p w14:paraId="0C2C223B" w14:textId="7EA7141B" w:rsidR="00B73ABB" w:rsidRPr="00503B68" w:rsidRDefault="00000000">
      <w:pPr>
        <w:pStyle w:val="FirstParagraph"/>
        <w:rPr>
          <w:lang w:val="es-EC"/>
        </w:rPr>
      </w:pPr>
      <w:r w:rsidRPr="00503B68">
        <w:rPr>
          <w:b/>
          <w:bCs/>
          <w:lang w:val="es-EC"/>
        </w:rPr>
        <w:t>Error Tipo 2</w:t>
      </w:r>
      <w:r w:rsidRPr="00503B68">
        <w:rPr>
          <w:lang w:val="es-EC"/>
        </w:rPr>
        <w:t xml:space="preserve">: Una muestra de </w:t>
      </w:r>
      <w:r w:rsidRPr="00503B68">
        <w:rPr>
          <w:i/>
          <w:iCs/>
          <w:lang w:val="es-EC"/>
        </w:rPr>
        <w:t>virginica</w:t>
      </w:r>
      <w:r w:rsidRPr="00503B68">
        <w:rPr>
          <w:lang w:val="es-EC"/>
        </w:rPr>
        <w:t xml:space="preserve"> clasificada como </w:t>
      </w:r>
      <w:r w:rsidRPr="00503B68">
        <w:rPr>
          <w:i/>
          <w:iCs/>
          <w:lang w:val="es-EC"/>
        </w:rPr>
        <w:t>versicolor</w:t>
      </w:r>
    </w:p>
    <w:p w14:paraId="1429EFC7" w14:textId="77777777" w:rsidR="00B73ABB" w:rsidRPr="00503B68" w:rsidRDefault="00000000">
      <w:pPr>
        <w:pStyle w:val="BodyText"/>
        <w:rPr>
          <w:lang w:val="es-EC"/>
        </w:rPr>
      </w:pPr>
      <w:r w:rsidRPr="00503B68">
        <w:rPr>
          <w:b/>
          <w:bCs/>
          <w:lang w:val="es-EC"/>
        </w:rPr>
        <w:lastRenderedPageBreak/>
        <w:t>Interpretación de Errores:</w:t>
      </w:r>
      <w:r w:rsidRPr="00503B68">
        <w:rPr>
          <w:lang w:val="es-EC"/>
        </w:rPr>
        <w:t xml:space="preserve"> Los errores ocurren exclusivamente en la interfaz </w:t>
      </w:r>
      <w:r w:rsidRPr="00503B68">
        <w:rPr>
          <w:i/>
          <w:iCs/>
          <w:lang w:val="es-EC"/>
        </w:rPr>
        <w:t>versicolor</w:t>
      </w:r>
      <w:r w:rsidRPr="00503B68">
        <w:rPr>
          <w:lang w:val="es-EC"/>
        </w:rPr>
        <w:t>-</w:t>
      </w:r>
      <w:r w:rsidRPr="00503B68">
        <w:rPr>
          <w:i/>
          <w:iCs/>
          <w:lang w:val="es-EC"/>
        </w:rPr>
        <w:t>virginica</w:t>
      </w:r>
      <w:r w:rsidRPr="00503B68">
        <w:rPr>
          <w:lang w:val="es-EC"/>
        </w:rPr>
        <w:t xml:space="preserve">, confirmando las predicciones del análisis visual. La ausencia de errores involucrando </w:t>
      </w:r>
      <w:r w:rsidRPr="00503B68">
        <w:rPr>
          <w:i/>
          <w:iCs/>
          <w:lang w:val="es-EC"/>
        </w:rPr>
        <w:t>setosa</w:t>
      </w:r>
      <w:r w:rsidRPr="00503B68">
        <w:rPr>
          <w:lang w:val="es-EC"/>
        </w:rPr>
        <w:t xml:space="preserve"> valida la separación clara observada en el espacio de características. El patrón bidireccional de errores (versicolor↔virginica) sugiere zona de ambigüedad genuina en lugar de sesgo sistemático.</w:t>
      </w:r>
    </w:p>
    <w:p w14:paraId="27E05D91" w14:textId="77777777" w:rsidR="00B73ABB" w:rsidRPr="00503B68" w:rsidRDefault="00000000">
      <w:pPr>
        <w:pStyle w:val="Heading3"/>
        <w:rPr>
          <w:lang w:val="es-EC"/>
        </w:rPr>
      </w:pPr>
      <w:bookmarkStart w:id="20" w:name="información-diagnóstica-de-la-matriz"/>
      <w:bookmarkEnd w:id="19"/>
      <w:r w:rsidRPr="00503B68">
        <w:rPr>
          <w:lang w:val="es-EC"/>
        </w:rPr>
        <w:t>Información Diagnóstica de la Matriz</w:t>
      </w:r>
    </w:p>
    <w:p w14:paraId="47178D8D" w14:textId="77777777" w:rsidR="00503B68" w:rsidRDefault="00000000">
      <w:pPr>
        <w:pStyle w:val="FirstParagraph"/>
        <w:rPr>
          <w:lang w:val="es-EC"/>
        </w:rPr>
      </w:pPr>
      <w:r w:rsidRPr="00503B68">
        <w:rPr>
          <w:b/>
          <w:bCs/>
          <w:lang w:val="es-EC"/>
        </w:rPr>
        <w:t>Fortalezas del Modelo:</w:t>
      </w:r>
    </w:p>
    <w:p w14:paraId="18D7890A" w14:textId="77777777" w:rsidR="00C57B11" w:rsidRDefault="00000000">
      <w:pPr>
        <w:pStyle w:val="FirstParagraph"/>
        <w:rPr>
          <w:lang w:val="es-EC"/>
        </w:rPr>
      </w:pPr>
      <w:r w:rsidRPr="00503B68">
        <w:rPr>
          <w:lang w:val="es-EC"/>
        </w:rPr>
        <w:t xml:space="preserve">- </w:t>
      </w:r>
      <w:r w:rsidRPr="00503B68">
        <w:rPr>
          <w:b/>
          <w:bCs/>
          <w:lang w:val="es-EC"/>
        </w:rPr>
        <w:t xml:space="preserve">Separación perfecta de </w:t>
      </w:r>
      <w:r w:rsidRPr="00503B68">
        <w:rPr>
          <w:b/>
          <w:bCs/>
          <w:i/>
          <w:iCs/>
          <w:lang w:val="es-EC"/>
        </w:rPr>
        <w:t>Iris setosa</w:t>
      </w:r>
      <w:r w:rsidRPr="00503B68">
        <w:rPr>
          <w:lang w:val="es-EC"/>
        </w:rPr>
        <w:t>: Sin errores, confirmando la estructura de clusters observada</w:t>
      </w:r>
    </w:p>
    <w:p w14:paraId="07158B86" w14:textId="0CFB1EC1" w:rsidR="00503B68" w:rsidRDefault="00000000">
      <w:pPr>
        <w:pStyle w:val="FirstParagraph"/>
        <w:rPr>
          <w:lang w:val="es-EC"/>
        </w:rPr>
      </w:pPr>
      <w:r w:rsidRPr="00503B68">
        <w:rPr>
          <w:lang w:val="es-EC"/>
        </w:rPr>
        <w:t xml:space="preserve">- </w:t>
      </w:r>
      <w:r w:rsidRPr="00503B68">
        <w:rPr>
          <w:b/>
          <w:bCs/>
          <w:lang w:val="es-EC"/>
        </w:rPr>
        <w:t>Robustez general</w:t>
      </w:r>
      <w:r w:rsidRPr="00503B68">
        <w:rPr>
          <w:lang w:val="es-EC"/>
        </w:rPr>
        <w:t>: Solo 2 errores en 30 predicciones</w:t>
      </w:r>
    </w:p>
    <w:p w14:paraId="657246F6" w14:textId="67321326" w:rsidR="00B73ABB" w:rsidRPr="00503B68" w:rsidRDefault="00000000">
      <w:pPr>
        <w:pStyle w:val="FirstParagraph"/>
        <w:rPr>
          <w:lang w:val="es-EC"/>
        </w:rPr>
      </w:pPr>
      <w:r w:rsidRPr="00503B68">
        <w:rPr>
          <w:lang w:val="es-EC"/>
        </w:rPr>
        <w:t xml:space="preserve">- </w:t>
      </w:r>
      <w:r w:rsidRPr="00503B68">
        <w:rPr>
          <w:b/>
          <w:bCs/>
          <w:lang w:val="es-EC"/>
        </w:rPr>
        <w:t>Patrón de errores predecible</w:t>
      </w:r>
      <w:r w:rsidRPr="00503B68">
        <w:rPr>
          <w:lang w:val="es-EC"/>
        </w:rPr>
        <w:t>: Limitado a la zona de transición identificada visualmente</w:t>
      </w:r>
    </w:p>
    <w:p w14:paraId="766B49D9" w14:textId="77777777" w:rsidR="00503B68" w:rsidRDefault="00000000">
      <w:pPr>
        <w:pStyle w:val="BodyText"/>
        <w:rPr>
          <w:lang w:val="es-EC"/>
        </w:rPr>
      </w:pPr>
      <w:r w:rsidRPr="00503B68">
        <w:rPr>
          <w:b/>
          <w:bCs/>
          <w:lang w:val="es-EC"/>
        </w:rPr>
        <w:t>Limitaciones Identificadas:</w:t>
      </w:r>
    </w:p>
    <w:p w14:paraId="3C206424" w14:textId="622D1429" w:rsidR="00503B68" w:rsidRDefault="00000000">
      <w:pPr>
        <w:pStyle w:val="BodyText"/>
        <w:rPr>
          <w:lang w:val="es-EC"/>
        </w:rPr>
      </w:pPr>
      <w:r w:rsidRPr="00503B68">
        <w:rPr>
          <w:lang w:val="es-EC"/>
        </w:rPr>
        <w:t xml:space="preserve">- </w:t>
      </w:r>
      <w:r w:rsidRPr="00503B68">
        <w:rPr>
          <w:b/>
          <w:bCs/>
          <w:lang w:val="es-EC"/>
        </w:rPr>
        <w:t xml:space="preserve">Zona de ambigüedad </w:t>
      </w:r>
      <w:r w:rsidRPr="00503B68">
        <w:rPr>
          <w:b/>
          <w:bCs/>
          <w:i/>
          <w:iCs/>
          <w:lang w:val="es-EC"/>
        </w:rPr>
        <w:t>versicolor</w:t>
      </w:r>
      <w:r w:rsidRPr="00503B68">
        <w:rPr>
          <w:b/>
          <w:bCs/>
          <w:lang w:val="es-EC"/>
        </w:rPr>
        <w:t>-</w:t>
      </w:r>
      <w:r w:rsidRPr="00503B68">
        <w:rPr>
          <w:b/>
          <w:bCs/>
          <w:i/>
          <w:iCs/>
          <w:lang w:val="es-EC"/>
        </w:rPr>
        <w:t>virginica</w:t>
      </w:r>
      <w:r w:rsidRPr="00503B68">
        <w:rPr>
          <w:lang w:val="es-EC"/>
        </w:rPr>
        <w:t>: Requiere atención especial en implementaciones prácticas</w:t>
      </w:r>
    </w:p>
    <w:p w14:paraId="6C19298D" w14:textId="00BBB521" w:rsidR="00B73ABB" w:rsidRPr="00503B68" w:rsidRDefault="00000000">
      <w:pPr>
        <w:pStyle w:val="BodyText"/>
        <w:rPr>
          <w:lang w:val="es-EC"/>
        </w:rPr>
      </w:pPr>
      <w:r w:rsidRPr="00503B68">
        <w:rPr>
          <w:lang w:val="es-EC"/>
        </w:rPr>
        <w:t xml:space="preserve">- </w:t>
      </w:r>
      <w:r w:rsidRPr="00503B68">
        <w:rPr>
          <w:b/>
          <w:bCs/>
          <w:lang w:val="es-EC"/>
        </w:rPr>
        <w:t>Sensibilidad a casos límite</w:t>
      </w:r>
      <w:r w:rsidRPr="00503B68">
        <w:rPr>
          <w:lang w:val="es-EC"/>
        </w:rPr>
        <w:t>: El modelo muestra incertidumbre en especímenes de la región de solapamiento</w:t>
      </w:r>
    </w:p>
    <w:p w14:paraId="1C5BEC6D" w14:textId="77777777" w:rsidR="00B73ABB" w:rsidRPr="00503B68" w:rsidRDefault="00000000">
      <w:pPr>
        <w:pStyle w:val="Heading3"/>
        <w:rPr>
          <w:lang w:val="es-EC"/>
        </w:rPr>
      </w:pPr>
      <w:bookmarkStart w:id="21" w:name="X40b04a416d318dd745818e7cffdef5d319a509a"/>
      <w:bookmarkEnd w:id="20"/>
      <w:r w:rsidRPr="00503B68">
        <w:rPr>
          <w:lang w:val="es-EC"/>
        </w:rPr>
        <w:t>Significancia Científica del Patrón de Errores</w:t>
      </w:r>
    </w:p>
    <w:p w14:paraId="0D89E226" w14:textId="77777777" w:rsidR="00B73ABB" w:rsidRPr="00503B68" w:rsidRDefault="00000000">
      <w:pPr>
        <w:pStyle w:val="FirstParagraph"/>
        <w:rPr>
          <w:lang w:val="es-EC"/>
        </w:rPr>
      </w:pPr>
      <w:r w:rsidRPr="00503B68">
        <w:rPr>
          <w:lang w:val="es-EC"/>
        </w:rPr>
        <w:t xml:space="preserve">Los patrones de error observados son consistentes con la taxonomía botánica establecida: </w:t>
      </w:r>
      <w:r w:rsidRPr="00503B68">
        <w:rPr>
          <w:i/>
          <w:iCs/>
          <w:lang w:val="es-EC"/>
        </w:rPr>
        <w:t>Iris versicolor</w:t>
      </w:r>
      <w:r w:rsidRPr="00503B68">
        <w:rPr>
          <w:lang w:val="es-EC"/>
        </w:rPr>
        <w:t xml:space="preserve"> e </w:t>
      </w:r>
      <w:r w:rsidRPr="00503B68">
        <w:rPr>
          <w:i/>
          <w:iCs/>
          <w:lang w:val="es-EC"/>
        </w:rPr>
        <w:t>Iris virginica</w:t>
      </w:r>
      <w:r w:rsidRPr="00503B68">
        <w:rPr>
          <w:lang w:val="es-EC"/>
        </w:rPr>
        <w:t xml:space="preserve"> pertenecen al mismo subgénero y comparten mayor similitud morfológica comparado con </w:t>
      </w:r>
      <w:r w:rsidRPr="00503B68">
        <w:rPr>
          <w:i/>
          <w:iCs/>
          <w:lang w:val="es-EC"/>
        </w:rPr>
        <w:t>Iris setosa</w:t>
      </w:r>
      <w:r w:rsidRPr="00503B68">
        <w:rPr>
          <w:lang w:val="es-EC"/>
        </w:rPr>
        <w:t xml:space="preserve">. La separación perfecta de </w:t>
      </w:r>
      <w:r w:rsidRPr="00503B68">
        <w:rPr>
          <w:i/>
          <w:iCs/>
          <w:lang w:val="es-EC"/>
        </w:rPr>
        <w:t>setosa</w:t>
      </w:r>
      <w:r w:rsidRPr="00503B68">
        <w:rPr>
          <w:lang w:val="es-EC"/>
        </w:rPr>
        <w:t xml:space="preserve"> refleja su clasificación en subgénero distinto con características morfológicas divergentes.</w:t>
      </w:r>
    </w:p>
    <w:p w14:paraId="7DB58964" w14:textId="77777777" w:rsidR="00B73ABB" w:rsidRPr="00503B68" w:rsidRDefault="00000000">
      <w:pPr>
        <w:pStyle w:val="Heading2"/>
        <w:rPr>
          <w:lang w:val="es-EC"/>
        </w:rPr>
      </w:pPr>
      <w:bookmarkStart w:id="22" w:name="Xe48f8e545126b38a3b7dbec8762a6360aa238d4"/>
      <w:bookmarkEnd w:id="17"/>
      <w:bookmarkEnd w:id="21"/>
      <w:r w:rsidRPr="00503B68">
        <w:rPr>
          <w:lang w:val="es-EC"/>
        </w:rPr>
        <w:t>7. Recomendaciones de Implementación y Conclusiones</w:t>
      </w:r>
    </w:p>
    <w:p w14:paraId="3864CD5F" w14:textId="77777777" w:rsidR="00B73ABB" w:rsidRPr="00503B68" w:rsidRDefault="00000000">
      <w:pPr>
        <w:pStyle w:val="Heading3"/>
        <w:rPr>
          <w:lang w:val="es-EC"/>
        </w:rPr>
      </w:pPr>
      <w:bookmarkStart w:id="23" w:name="protocolo-de-implementación-recomendado"/>
      <w:r w:rsidRPr="00503B68">
        <w:rPr>
          <w:lang w:val="es-EC"/>
        </w:rPr>
        <w:t>Protocolo de Implementación Recomendado</w:t>
      </w:r>
    </w:p>
    <w:p w14:paraId="79EC38E0" w14:textId="77777777" w:rsidR="00C57B11" w:rsidRDefault="00000000">
      <w:pPr>
        <w:pStyle w:val="FirstParagraph"/>
        <w:rPr>
          <w:lang w:val="es-EC"/>
        </w:rPr>
      </w:pPr>
      <w:r w:rsidRPr="00503B68">
        <w:rPr>
          <w:b/>
          <w:bCs/>
          <w:lang w:val="es-EC"/>
        </w:rPr>
        <w:t>Configuración Base:</w:t>
      </w:r>
    </w:p>
    <w:p w14:paraId="0E9A2B0C" w14:textId="77777777" w:rsidR="00C57B11" w:rsidRDefault="00000000">
      <w:pPr>
        <w:pStyle w:val="FirstParagraph"/>
        <w:rPr>
          <w:lang w:val="es-EC"/>
        </w:rPr>
      </w:pPr>
      <w:r w:rsidRPr="00503B68">
        <w:rPr>
          <w:lang w:val="es-EC"/>
        </w:rPr>
        <w:t>- Algoritmo: k-NN con k=6 (configuración óptima)</w:t>
      </w:r>
    </w:p>
    <w:p w14:paraId="4FD51CD9" w14:textId="77777777" w:rsidR="00C57B11" w:rsidRDefault="00000000">
      <w:pPr>
        <w:pStyle w:val="FirstParagraph"/>
        <w:rPr>
          <w:lang w:val="es-EC"/>
        </w:rPr>
      </w:pPr>
      <w:r w:rsidRPr="00503B68">
        <w:rPr>
          <w:lang w:val="es-EC"/>
        </w:rPr>
        <w:t>- Características: Vector completo (sépalos + pétalos)</w:t>
      </w:r>
    </w:p>
    <w:p w14:paraId="13C1E0A4" w14:textId="77777777" w:rsidR="00C57B11" w:rsidRDefault="00000000">
      <w:pPr>
        <w:pStyle w:val="FirstParagraph"/>
        <w:rPr>
          <w:lang w:val="es-EC"/>
        </w:rPr>
      </w:pPr>
      <w:r w:rsidRPr="00503B68">
        <w:rPr>
          <w:lang w:val="es-EC"/>
        </w:rPr>
        <w:t>- Partición: 80/20 entrenamiento/prueba</w:t>
      </w:r>
    </w:p>
    <w:p w14:paraId="0E277BB9" w14:textId="1D7B06D5" w:rsidR="00B73ABB" w:rsidRPr="00503B68" w:rsidRDefault="00000000">
      <w:pPr>
        <w:pStyle w:val="FirstParagraph"/>
        <w:rPr>
          <w:lang w:val="es-EC"/>
        </w:rPr>
      </w:pPr>
      <w:r w:rsidRPr="00503B68">
        <w:rPr>
          <w:lang w:val="es-EC"/>
        </w:rPr>
        <w:t>- Semilla aleatoria: 99 (para reproducibilidad)</w:t>
      </w:r>
    </w:p>
    <w:p w14:paraId="1BC22341" w14:textId="77777777" w:rsidR="00B73ABB" w:rsidRPr="00503B68" w:rsidRDefault="00000000">
      <w:pPr>
        <w:pStyle w:val="Heading3"/>
        <w:rPr>
          <w:lang w:val="es-EC"/>
        </w:rPr>
      </w:pPr>
      <w:bookmarkStart w:id="24" w:name="aplicaciones-prácticas-sugeridas"/>
      <w:bookmarkEnd w:id="23"/>
      <w:r w:rsidRPr="00503B68">
        <w:rPr>
          <w:lang w:val="es-EC"/>
        </w:rPr>
        <w:t>Aplicaciones Prácticas Sugeridas</w:t>
      </w:r>
    </w:p>
    <w:p w14:paraId="24350969" w14:textId="77777777" w:rsidR="00C57B11" w:rsidRDefault="00000000">
      <w:pPr>
        <w:pStyle w:val="FirstParagraph"/>
        <w:rPr>
          <w:lang w:val="es-EC"/>
        </w:rPr>
      </w:pPr>
      <w:r w:rsidRPr="00503B68">
        <w:rPr>
          <w:b/>
          <w:bCs/>
          <w:lang w:val="es-EC"/>
        </w:rPr>
        <w:t>Dominio Inmediato:</w:t>
      </w:r>
    </w:p>
    <w:p w14:paraId="3CB83CBA" w14:textId="77777777" w:rsidR="00C57B11" w:rsidRDefault="00000000">
      <w:pPr>
        <w:pStyle w:val="FirstParagraph"/>
        <w:rPr>
          <w:lang w:val="es-EC"/>
        </w:rPr>
      </w:pPr>
      <w:r w:rsidRPr="00503B68">
        <w:rPr>
          <w:lang w:val="es-EC"/>
        </w:rPr>
        <w:lastRenderedPageBreak/>
        <w:t>- Sistemas de identificación botánica asistida para educación científica</w:t>
      </w:r>
    </w:p>
    <w:p w14:paraId="20950357" w14:textId="77777777" w:rsidR="00C57B11" w:rsidRDefault="00000000">
      <w:pPr>
        <w:pStyle w:val="FirstParagraph"/>
        <w:rPr>
          <w:lang w:val="es-EC"/>
        </w:rPr>
      </w:pPr>
      <w:r w:rsidRPr="00503B68">
        <w:rPr>
          <w:lang w:val="es-EC"/>
        </w:rPr>
        <w:t>- Herramientas de campo para inventarios de biodiversidad</w:t>
      </w:r>
    </w:p>
    <w:p w14:paraId="01CF2D30" w14:textId="7A22B55F" w:rsidR="00B73ABB" w:rsidRPr="00503B68" w:rsidRDefault="00000000">
      <w:pPr>
        <w:pStyle w:val="FirstParagraph"/>
        <w:rPr>
          <w:lang w:val="es-EC"/>
        </w:rPr>
      </w:pPr>
      <w:r w:rsidRPr="00503B68">
        <w:rPr>
          <w:lang w:val="es-EC"/>
        </w:rPr>
        <w:t>- Validación automática en colecciones de herbarios digitales</w:t>
      </w:r>
    </w:p>
    <w:p w14:paraId="58A839EC" w14:textId="77777777" w:rsidR="00C57B11" w:rsidRDefault="00000000">
      <w:pPr>
        <w:pStyle w:val="BodyText"/>
        <w:rPr>
          <w:lang w:val="es-EC"/>
        </w:rPr>
      </w:pPr>
      <w:r w:rsidRPr="00503B68">
        <w:rPr>
          <w:b/>
          <w:bCs/>
          <w:lang w:val="es-EC"/>
        </w:rPr>
        <w:t>Escalabilidad a Dominios Relacionados:</w:t>
      </w:r>
    </w:p>
    <w:p w14:paraId="25E7C413" w14:textId="77777777" w:rsidR="00C57B11" w:rsidRDefault="00000000">
      <w:pPr>
        <w:pStyle w:val="BodyText"/>
        <w:rPr>
          <w:lang w:val="es-EC"/>
        </w:rPr>
      </w:pPr>
      <w:r w:rsidRPr="00503B68">
        <w:rPr>
          <w:lang w:val="es-EC"/>
        </w:rPr>
        <w:t>- Extensión a géneros morfológicamente similares</w:t>
      </w:r>
    </w:p>
    <w:p w14:paraId="1D0F74D3" w14:textId="77777777" w:rsidR="00C57B11" w:rsidRDefault="00000000">
      <w:pPr>
        <w:pStyle w:val="BodyText"/>
        <w:rPr>
          <w:lang w:val="es-EC"/>
        </w:rPr>
      </w:pPr>
      <w:r w:rsidRPr="00503B68">
        <w:rPr>
          <w:lang w:val="es-EC"/>
        </w:rPr>
        <w:t>- Adaptación a características morfométricas en otros taxa</w:t>
      </w:r>
    </w:p>
    <w:p w14:paraId="0405433D" w14:textId="5B63C1D2" w:rsidR="00B73ABB" w:rsidRPr="00503B68" w:rsidRDefault="00000000">
      <w:pPr>
        <w:pStyle w:val="BodyText"/>
        <w:rPr>
          <w:lang w:val="es-EC"/>
        </w:rPr>
      </w:pPr>
      <w:r w:rsidRPr="00503B68">
        <w:rPr>
          <w:lang w:val="es-EC"/>
        </w:rPr>
        <w:t>- Integración con sistemas de visión computacional para medición automatizada</w:t>
      </w:r>
    </w:p>
    <w:p w14:paraId="58F12280" w14:textId="77777777" w:rsidR="00B73ABB" w:rsidRPr="00503B68" w:rsidRDefault="00000000">
      <w:pPr>
        <w:pStyle w:val="Heading3"/>
        <w:rPr>
          <w:lang w:val="es-EC"/>
        </w:rPr>
      </w:pPr>
      <w:bookmarkStart w:id="25" w:name="hallazgos-principales"/>
      <w:bookmarkEnd w:id="24"/>
      <w:r w:rsidRPr="00503B68">
        <w:rPr>
          <w:lang w:val="es-EC"/>
        </w:rPr>
        <w:t>Hallazgos Principales</w:t>
      </w:r>
    </w:p>
    <w:p w14:paraId="35C560D6" w14:textId="77777777" w:rsidR="00B73ABB" w:rsidRPr="00503B68" w:rsidRDefault="00000000">
      <w:pPr>
        <w:pStyle w:val="FirstParagraph"/>
        <w:rPr>
          <w:lang w:val="es-EC"/>
        </w:rPr>
      </w:pPr>
      <w:r w:rsidRPr="00503B68">
        <w:rPr>
          <w:lang w:val="es-EC"/>
        </w:rPr>
        <w:t>Este estudio establece la viabilidad del algoritmo k-NN para clasificación automatizada en el dominio IRIS, con los siguientes hallazgos principales:</w:t>
      </w:r>
    </w:p>
    <w:p w14:paraId="7020C9DB" w14:textId="77777777" w:rsidR="00B73ABB" w:rsidRPr="00503B68" w:rsidRDefault="00000000">
      <w:pPr>
        <w:pStyle w:val="Compact"/>
        <w:numPr>
          <w:ilvl w:val="0"/>
          <w:numId w:val="5"/>
        </w:numPr>
        <w:rPr>
          <w:lang w:val="es-EC"/>
        </w:rPr>
      </w:pPr>
      <w:r w:rsidRPr="00503B68">
        <w:rPr>
          <w:b/>
          <w:bCs/>
          <w:lang w:val="es-EC"/>
        </w:rPr>
        <w:t>Robustez excepcional del algoritmo k-NN</w:t>
      </w:r>
      <w:r w:rsidRPr="00503B68">
        <w:rPr>
          <w:lang w:val="es-EC"/>
        </w:rPr>
        <w:t xml:space="preserve"> en este dominio específico (93.33%-96.67% precisión)</w:t>
      </w:r>
    </w:p>
    <w:p w14:paraId="34ECC7C7" w14:textId="77777777" w:rsidR="00B73ABB" w:rsidRPr="00503B68" w:rsidRDefault="00000000">
      <w:pPr>
        <w:pStyle w:val="Compact"/>
        <w:numPr>
          <w:ilvl w:val="0"/>
          <w:numId w:val="5"/>
        </w:numPr>
        <w:rPr>
          <w:lang w:val="es-EC"/>
        </w:rPr>
      </w:pPr>
      <w:r w:rsidRPr="00503B68">
        <w:rPr>
          <w:b/>
          <w:bCs/>
          <w:lang w:val="es-EC"/>
        </w:rPr>
        <w:t>Superioridad de características de pétalos</w:t>
      </w:r>
      <w:r w:rsidRPr="00503B68">
        <w:rPr>
          <w:lang w:val="es-EC"/>
        </w:rPr>
        <w:t xml:space="preserve"> para discriminación inter-específica</w:t>
      </w:r>
    </w:p>
    <w:p w14:paraId="7AB8E273" w14:textId="77777777" w:rsidR="00B73ABB" w:rsidRPr="00503B68" w:rsidRDefault="00000000">
      <w:pPr>
        <w:pStyle w:val="Compact"/>
        <w:numPr>
          <w:ilvl w:val="0"/>
          <w:numId w:val="5"/>
        </w:numPr>
        <w:rPr>
          <w:lang w:val="es-EC"/>
        </w:rPr>
      </w:pPr>
      <w:r w:rsidRPr="00503B68">
        <w:rPr>
          <w:b/>
          <w:bCs/>
          <w:lang w:val="es-EC"/>
        </w:rPr>
        <w:t>Patrón de errores consistente</w:t>
      </w:r>
      <w:r w:rsidRPr="00503B68">
        <w:rPr>
          <w:lang w:val="es-EC"/>
        </w:rPr>
        <w:t xml:space="preserve"> con conocimiento taxonómico establecido</w:t>
      </w:r>
    </w:p>
    <w:p w14:paraId="21D448B8" w14:textId="77777777" w:rsidR="00B73ABB" w:rsidRPr="00503B68" w:rsidRDefault="00000000">
      <w:pPr>
        <w:pStyle w:val="Compact"/>
        <w:numPr>
          <w:ilvl w:val="0"/>
          <w:numId w:val="5"/>
        </w:numPr>
        <w:rPr>
          <w:lang w:val="es-EC"/>
        </w:rPr>
      </w:pPr>
      <w:r w:rsidRPr="00503B68">
        <w:rPr>
          <w:b/>
          <w:bCs/>
          <w:lang w:val="es-EC"/>
        </w:rPr>
        <w:t>Estabilidad de rendimiento</w:t>
      </w:r>
      <w:r w:rsidRPr="00503B68">
        <w:rPr>
          <w:lang w:val="es-EC"/>
        </w:rPr>
        <w:t xml:space="preserve"> a través de múltiples configuraciones de hiperparámetros</w:t>
      </w:r>
    </w:p>
    <w:p w14:paraId="67F686BE" w14:textId="77777777" w:rsidR="00B73ABB" w:rsidRPr="00503B68" w:rsidRDefault="00000000">
      <w:pPr>
        <w:pStyle w:val="Heading3"/>
        <w:rPr>
          <w:lang w:val="es-EC"/>
        </w:rPr>
      </w:pPr>
      <w:bookmarkStart w:id="26" w:name="contribuciones-metodológicas"/>
      <w:bookmarkEnd w:id="25"/>
      <w:r w:rsidRPr="00503B68">
        <w:rPr>
          <w:lang w:val="es-EC"/>
        </w:rPr>
        <w:t>Contribuciones Metodológicas</w:t>
      </w:r>
    </w:p>
    <w:p w14:paraId="1526FEBC" w14:textId="77777777" w:rsidR="00C57B11" w:rsidRDefault="00000000">
      <w:pPr>
        <w:pStyle w:val="FirstParagraph"/>
        <w:rPr>
          <w:lang w:val="es-EC"/>
        </w:rPr>
      </w:pPr>
      <w:r w:rsidRPr="00503B68">
        <w:rPr>
          <w:lang w:val="es-EC"/>
        </w:rPr>
        <w:t>La investigación aporta un protocolo replicable y validado para clasificación automatizada en taxonomía botánica, con énfasis en:</w:t>
      </w:r>
    </w:p>
    <w:p w14:paraId="223A0E69" w14:textId="77777777" w:rsidR="00C57B11" w:rsidRDefault="00000000">
      <w:pPr>
        <w:pStyle w:val="FirstParagraph"/>
        <w:rPr>
          <w:lang w:val="es-EC"/>
        </w:rPr>
      </w:pPr>
      <w:r w:rsidRPr="00503B68">
        <w:rPr>
          <w:lang w:val="es-EC"/>
        </w:rPr>
        <w:t>- Metodología de evaluación sistemática de hiperparámetros</w:t>
      </w:r>
    </w:p>
    <w:p w14:paraId="2123A414" w14:textId="77777777" w:rsidR="00C57B11" w:rsidRDefault="00000000">
      <w:pPr>
        <w:pStyle w:val="FirstParagraph"/>
        <w:rPr>
          <w:lang w:val="es-EC"/>
        </w:rPr>
      </w:pPr>
      <w:r w:rsidRPr="00503B68">
        <w:rPr>
          <w:lang w:val="es-EC"/>
        </w:rPr>
        <w:t>- Análisis integrado de patrones visuales y rendimiento cuantitativo</w:t>
      </w:r>
    </w:p>
    <w:p w14:paraId="3C9C8D9D" w14:textId="3688A061" w:rsidR="00C57B11" w:rsidRDefault="00000000" w:rsidP="00C57B11">
      <w:pPr>
        <w:pStyle w:val="FirstParagraph"/>
        <w:rPr>
          <w:lang w:val="es-EC"/>
        </w:rPr>
      </w:pPr>
      <w:r w:rsidRPr="00503B68">
        <w:rPr>
          <w:lang w:val="es-EC"/>
        </w:rPr>
        <w:t>- Framework de interpretación científica de resultados de aprendizaje automático</w:t>
      </w:r>
    </w:p>
    <w:p w14:paraId="327D86E6" w14:textId="77777777" w:rsidR="00C57B11" w:rsidRDefault="00C57B11">
      <w:pPr>
        <w:rPr>
          <w:lang w:val="es-EC"/>
        </w:rPr>
      </w:pPr>
      <w:r>
        <w:rPr>
          <w:lang w:val="es-EC"/>
        </w:rPr>
        <w:br w:type="page"/>
      </w:r>
    </w:p>
    <w:p w14:paraId="5F5AB96E" w14:textId="569BC769" w:rsidR="00B73ABB" w:rsidRDefault="00C57B11" w:rsidP="00C57B11">
      <w:pPr>
        <w:pStyle w:val="Heading2"/>
        <w:rPr>
          <w:lang w:val="es-EC"/>
        </w:rPr>
      </w:pPr>
      <w:r>
        <w:rPr>
          <w:lang w:val="es-EC"/>
        </w:rPr>
        <w:lastRenderedPageBreak/>
        <w:t>Referencias</w:t>
      </w:r>
    </w:p>
    <w:p w14:paraId="7285566B" w14:textId="0DC4934C" w:rsidR="00C57B11" w:rsidRPr="00C57B11" w:rsidRDefault="00C57B11" w:rsidP="00C57B11">
      <w:pPr>
        <w:pStyle w:val="BodyText"/>
        <w:rPr>
          <w:lang w:val="es-EC"/>
        </w:rPr>
      </w:pPr>
      <w:r>
        <w:rPr>
          <w:lang w:val="es-EC"/>
        </w:rPr>
        <w:t>…</w:t>
      </w:r>
      <w:bookmarkEnd w:id="0"/>
      <w:bookmarkEnd w:id="22"/>
      <w:bookmarkEnd w:id="26"/>
    </w:p>
    <w:sectPr w:rsidR="00C57B11" w:rsidRPr="00C57B1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50ECD4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CE44BE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3"/>
    <w:multiLevelType w:val="multilevel"/>
    <w:tmpl w:val="23D8620A"/>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 w16cid:durableId="1287661976">
    <w:abstractNumId w:val="0"/>
  </w:num>
  <w:num w:numId="2" w16cid:durableId="3042372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03596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29020255">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1867132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B73ABB"/>
    <w:rsid w:val="00503B68"/>
    <w:rsid w:val="00B73ABB"/>
    <w:rsid w:val="00BD077B"/>
    <w:rsid w:val="00C57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BFEC50"/>
  <w15:docId w15:val="{29E3CDEA-45CC-A34D-8DDD-15FB3A37A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1882</Words>
  <Characters>10732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Juan Antonio Gonzalez Orbe</cp:lastModifiedBy>
  <cp:revision>2</cp:revision>
  <dcterms:created xsi:type="dcterms:W3CDTF">2025-06-16T22:52:00Z</dcterms:created>
  <dcterms:modified xsi:type="dcterms:W3CDTF">2025-06-16T23:09:00Z</dcterms:modified>
</cp:coreProperties>
</file>