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color w:val="1A365D"/>
          <w:sz w:val="44"/>
        </w:rPr>
        <w:t>CAPSTONE PROJECT PHASE III &amp;</w:t>
        <w:br/>
        <w:t>MID-TERM PROGRESS REPORT</w:t>
      </w:r>
    </w:p>
    <w:p>
      <w:pPr>
        <w:spacing w:before="40" w:after="240"/>
      </w:pPr>
      <w:r>
        <w:rPr>
          <w:rFonts w:ascii="Calibri" w:hAnsi="Calibri"/>
          <w:b/>
          <w:color w:val="2B6CB0"/>
          <w:sz w:val="26"/>
        </w:rPr>
        <w:t>Cloud-Based Digital Twin for Connected Vehicle Diagnostics &amp; Performance Analytics</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60" w:type="dxa"/>
            </w:tcMar>
            <w:tcBorders>
              <w:top w:val="none"/>
              <w:left w:val="single" w:sz="24" w:space="0" w:color="1A365D"/>
              <w:bottom w:val="none"/>
              <w:right w:val="none"/>
            </w:tcBorders>
          </w:tcPr>
          <w:p>
            <w:pPr>
              <w:spacing w:before="40" w:after="40" w:line="276" w:lineRule="auto"/>
            </w:pPr>
            <w:r>
              <w:rPr>
                <w:rFonts w:ascii="Calibri" w:hAnsi="Calibri"/>
                <w:b/>
                <w:color w:val="1A365D"/>
                <w:sz w:val="20"/>
              </w:rPr>
              <w:t>PROJECT IDENTIFICATION &amp; VERIFICATION SUMMARY</w:t>
              <w:br/>
            </w:r>
            <w:r>
              <w:rPr>
                <w:rFonts w:ascii="Calibri" w:hAnsi="Calibri"/>
                <w:color w:val="2D3748"/>
                <w:sz w:val="19"/>
              </w:rPr>
              <w:t>• Academic Level: B.Tech / Final-Year Capstone Project</w:t>
              <w:br/>
              <w:t>• Evaluation Milestone: Phase III &amp; Mid-Term Progress Review</w:t>
              <w:br/>
              <w:t>• Proposed Research Direction: Uncertainty- and Cost-Aware Active Digital Twin for Connected Vehicle Diagnostics Under Intermittent Connectivity</w:t>
              <w:br/>
              <w:t>• Git Repository Status: Synced on branch main (Remote Commit: 46996fa)</w:t>
              <w:br/>
              <w:t>• Verified Test Suite: 171 of 171 Tests Passing (100% Pass Rate in 1.47s)</w:t>
              <w:br/>
              <w:t>• Date: October 2026 | Document Status: Verified &amp; College Submission-Ready</w:t>
            </w:r>
          </w:p>
        </w:tc>
      </w:tr>
    </w:tbl>
    <w:p>
      <w:pPr>
        <w:spacing w:before="0" w:after="80"/>
      </w:pPr>
    </w:p>
    <w:p>
      <w:pPr>
        <w:pStyle w:val="Heading1"/>
      </w:pPr>
      <w:r>
        <w:rPr>
          <w:color w:val="1A365D"/>
        </w:rPr>
        <w:t>Executive Summary</w:t>
      </w:r>
    </w:p>
    <w:p>
      <w:pPr>
        <w:spacing w:line="276" w:lineRule="auto" w:after="120"/>
      </w:pPr>
      <w:r>
        <w:t>Modern connected and autonomous vehicles (CAVs) operate in dynamic, non-stationary wireless environments characterized by variable transmission latency (10 to 600 ms), packet loss (up to 50%), and telemetry bandwidth constraints. When powertrain anomalies arise—such as rising engine or coolant temperatures—conventional onboard diagnostic systems (OBD-II) rely on rigid, static threshold alerts that produce unacceptable false alarm rates during transient engine loading and cannot isolate root causes. Meanwhile, existing cloud-based passive digital twin architectures continuously ingest low-frequency telemetry but struggle to distinguish between physically distinct faults that produce identical passive symptoms (for example, a cooling fan actuator relay failure versus a temperature sensor calibration bias versus a coolant fluid leak).</w:t>
        <w:br/>
        <w:br/>
        <w:t>This capstone project designs, implements, and empirically validates an Active Digital Twin (ADT) diagnostic framework. The system combines: (1) a physical vehicle powertrain and thermal dynamic simulator governed by coupled first-order differential equations and nonlinear thermostat hysteresis; (2) a non-stationary wireless network emulator modeling delay, jitter, Bernoulli packet loss, priority queueing, bandwidth serialization, and Age-of-Information (AoI) freshness; (3) a cloud-based nominal physics twin that reconstructs expected vehicle states, computes continuous and categorical residuals, filters telemetry by freshness qualification, and evaluates anomalies using two-level thresholds with persistence counters; and (4) an interactive research analytics dashboard (Streamlit on port 8501) and high-speed telemetry cockpit (HTML5/WebSocket on port 8050).</w:t>
        <w:br/>
        <w:br/>
        <w:t>As of Phase III, all 171 automated unit and integration tests execute successfully with zero failures (100% pass rate in 1.47s). An extensive 93-run research campaign across eight distinct impairment sweeps confirms a 91.80% empirical packet delivery ratio, a mean Age of Information of 0.1672 seconds, a 93.3% true positive fault detection rate, and a 0.0% false alarm rate across healthy baseline driving. Furthermore, a 40-second controlled experiment verifies immediate detection of cooling fan actuator failure (t = 0.50s) with a +5.65°C thermal divergence.</w:t>
      </w:r>
    </w:p>
    <w:p>
      <w:pPr>
        <w:pStyle w:val="Heading1"/>
      </w:pPr>
      <w:r>
        <w:rPr>
          <w:color w:val="1A365D"/>
        </w:rPr>
        <w:t>1. System Architecture and Design</w:t>
      </w:r>
    </w:p>
    <w:p>
      <w:pPr>
        <w:spacing w:line="276" w:lineRule="auto"/>
      </w:pPr>
      <w:r>
        <w:t>The project implements an Edge-Cloud Cyber-Physical Twin Architecture organized into four decoupled tiers. The system separates the physical vehicle domain from the communication channel and cloud diagnostic reasoning engine.</w:t>
      </w:r>
    </w:p>
    <w:p>
      <w:pPr>
        <w:pStyle w:val="Heading2"/>
      </w:pPr>
      <w:r>
        <w:t>1.1 Architecture Decomposition &amp; Module Responsibilities</w:t>
      </w:r>
    </w:p>
    <w:tbl>
      <w:tblPr>
        <w:tblW w:type="auto" w:w="0"/>
        <w:jc w:val="center"/>
        <w:tblLook w:firstColumn="1" w:firstRow="1" w:lastColumn="0" w:lastRow="0" w:noHBand="0" w:noVBand="1" w:val="04A0"/>
      </w:tblPr>
      <w:tblGrid>
        <w:gridCol w:w="2340"/>
        <w:gridCol w:w="2340"/>
        <w:gridCol w:w="2340"/>
        <w:gridCol w:w="2340"/>
      </w:tblGrid>
      <w:tr>
        <w:tc>
          <w:tcPr>
            <w:tcW w:type="dxa" w:w="1728"/>
            <w:shd w:fill="1A365D"/>
            <w:tcMar>
              <w:top w:w="120" w:type="dxa"/>
              <w:bottom w:w="120" w:type="dxa"/>
              <w:left w:w="140" w:type="dxa"/>
              <w:right w:w="140" w:type="dxa"/>
            </w:tcMar>
            <w:vAlign w:val="center"/>
          </w:tcPr>
          <w:p>
            <w:pPr>
              <w:jc w:val="left"/>
            </w:pPr>
            <w:r>
              <w:rPr>
                <w:rFonts w:ascii="Calibri" w:hAnsi="Calibri"/>
                <w:b/>
                <w:color w:val="FFFFFF"/>
                <w:sz w:val="19"/>
              </w:rPr>
              <w:t>Tier / Domain</w:t>
            </w:r>
          </w:p>
        </w:tc>
        <w:tc>
          <w:tcPr>
            <w:tcW w:type="dxa" w:w="2160"/>
            <w:shd w:fill="1A365D"/>
            <w:tcMar>
              <w:top w:w="120" w:type="dxa"/>
              <w:bottom w:w="120" w:type="dxa"/>
              <w:left w:w="140" w:type="dxa"/>
              <w:right w:w="140" w:type="dxa"/>
            </w:tcMar>
            <w:vAlign w:val="center"/>
          </w:tcPr>
          <w:p>
            <w:pPr>
              <w:jc w:val="left"/>
            </w:pPr>
            <w:r>
              <w:rPr>
                <w:rFonts w:ascii="Calibri" w:hAnsi="Calibri"/>
                <w:b/>
                <w:color w:val="FFFFFF"/>
                <w:sz w:val="19"/>
              </w:rPr>
              <w:t>Module Directory</w:t>
            </w:r>
          </w:p>
        </w:tc>
        <w:tc>
          <w:tcPr>
            <w:tcW w:type="dxa" w:w="1728"/>
            <w:shd w:fill="1A365D"/>
            <w:tcMar>
              <w:top w:w="120" w:type="dxa"/>
              <w:bottom w:w="120" w:type="dxa"/>
              <w:left w:w="140" w:type="dxa"/>
              <w:right w:w="140" w:type="dxa"/>
            </w:tcMar>
            <w:vAlign w:val="center"/>
          </w:tcPr>
          <w:p>
            <w:pPr>
              <w:jc w:val="left"/>
            </w:pPr>
            <w:r>
              <w:rPr>
                <w:rFonts w:ascii="Calibri" w:hAnsi="Calibri"/>
                <w:b/>
                <w:color w:val="FFFFFF"/>
                <w:sz w:val="19"/>
              </w:rPr>
              <w:t>Primary Classes</w:t>
            </w:r>
          </w:p>
        </w:tc>
        <w:tc>
          <w:tcPr>
            <w:tcW w:type="dxa" w:w="3744"/>
            <w:shd w:fill="1A365D"/>
            <w:tcMar>
              <w:top w:w="120" w:type="dxa"/>
              <w:bottom w:w="120" w:type="dxa"/>
              <w:left w:w="140" w:type="dxa"/>
              <w:right w:w="140" w:type="dxa"/>
            </w:tcMar>
            <w:vAlign w:val="center"/>
          </w:tcPr>
          <w:p>
            <w:pPr>
              <w:jc w:val="left"/>
            </w:pPr>
            <w:r>
              <w:rPr>
                <w:rFonts w:ascii="Calibri" w:hAnsi="Calibri"/>
                <w:b/>
                <w:color w:val="FFFFFF"/>
                <w:sz w:val="19"/>
              </w:rPr>
              <w:t>System Responsibilities</w:t>
            </w:r>
          </w:p>
        </w:tc>
      </w:tr>
      <w:tr>
        <w:tc>
          <w:tcPr>
            <w:tcW w:type="dxa" w:w="1728"/>
            <w:tcMar>
              <w:top w:w="80" w:type="dxa"/>
              <w:bottom w:w="80" w:type="dxa"/>
              <w:left w:w="140" w:type="dxa"/>
              <w:right w:w="140" w:type="dxa"/>
            </w:tcMar>
            <w:vAlign w:val="center"/>
          </w:tcPr>
          <w:p>
            <w:r>
              <w:rPr>
                <w:rFonts w:ascii="Calibri" w:hAnsi="Calibri"/>
                <w:color w:val="2D3748"/>
                <w:sz w:val="18"/>
              </w:rPr>
              <w:t>Tier 1: Edge Vehicle Simulator</w:t>
            </w:r>
          </w:p>
        </w:tc>
        <w:tc>
          <w:tcPr>
            <w:tcW w:type="dxa" w:w="2160"/>
            <w:tcMar>
              <w:top w:w="80" w:type="dxa"/>
              <w:bottom w:w="80" w:type="dxa"/>
              <w:left w:w="140" w:type="dxa"/>
              <w:right w:w="140" w:type="dxa"/>
            </w:tcMar>
            <w:vAlign w:val="center"/>
          </w:tcPr>
          <w:p>
            <w:r>
              <w:rPr>
                <w:rFonts w:ascii="Calibri" w:hAnsi="Calibri"/>
                <w:color w:val="2D3748"/>
                <w:sz w:val="18"/>
              </w:rPr>
              <w:t>simulator/</w:t>
            </w:r>
          </w:p>
        </w:tc>
        <w:tc>
          <w:tcPr>
            <w:tcW w:type="dxa" w:w="1728"/>
            <w:tcMar>
              <w:top w:w="80" w:type="dxa"/>
              <w:bottom w:w="80" w:type="dxa"/>
              <w:left w:w="140" w:type="dxa"/>
              <w:right w:w="140" w:type="dxa"/>
            </w:tcMar>
            <w:vAlign w:val="center"/>
          </w:tcPr>
          <w:p>
            <w:r>
              <w:rPr>
                <w:rFonts w:ascii="Calibri" w:hAnsi="Calibri"/>
                <w:color w:val="2D3748"/>
                <w:sz w:val="18"/>
              </w:rPr>
              <w:t>VehicleModel, VehicleState, FaultInjector, SensorGenerator</w:t>
            </w:r>
          </w:p>
        </w:tc>
        <w:tc>
          <w:tcPr>
            <w:tcW w:type="dxa" w:w="3744"/>
            <w:tcMar>
              <w:top w:w="80" w:type="dxa"/>
              <w:bottom w:w="80" w:type="dxa"/>
              <w:left w:w="140" w:type="dxa"/>
              <w:right w:w="140" w:type="dxa"/>
            </w:tcMar>
            <w:vAlign w:val="center"/>
          </w:tcPr>
          <w:p>
            <w:r>
              <w:rPr>
                <w:rFonts w:ascii="Calibri" w:hAnsi="Calibri"/>
                <w:color w:val="2D3748"/>
                <w:sz w:val="18"/>
              </w:rPr>
              <w:t>Simulates vehicle velocity kinematics, dynamic engine load, and continuous thermal energy balance dQ_in - dQ_out with thermostat fan hysteresis. Injects controlled synthetic faults and generates realistic Gaussian sensor noise.</w:t>
            </w:r>
          </w:p>
        </w:tc>
      </w:tr>
      <w:tr>
        <w:tc>
          <w:tcPr>
            <w:tcW w:type="dxa" w:w="1728"/>
            <w:shd w:fill="F7FAFC"/>
            <w:tcMar>
              <w:top w:w="80" w:type="dxa"/>
              <w:bottom w:w="80" w:type="dxa"/>
              <w:left w:w="140" w:type="dxa"/>
              <w:right w:w="140" w:type="dxa"/>
            </w:tcMar>
            <w:vAlign w:val="center"/>
          </w:tcPr>
          <w:p>
            <w:r>
              <w:rPr>
                <w:rFonts w:ascii="Calibri" w:hAnsi="Calibri"/>
                <w:color w:val="2D3748"/>
                <w:sz w:val="18"/>
              </w:rPr>
              <w:t>Tier 2: Network Impairment Layer</w:t>
            </w:r>
          </w:p>
        </w:tc>
        <w:tc>
          <w:tcPr>
            <w:tcW w:type="dxa" w:w="2160"/>
            <w:shd w:fill="F7FAFC"/>
            <w:tcMar>
              <w:top w:w="80" w:type="dxa"/>
              <w:bottom w:w="80" w:type="dxa"/>
              <w:left w:w="140" w:type="dxa"/>
              <w:right w:w="140" w:type="dxa"/>
            </w:tcMar>
            <w:vAlign w:val="center"/>
          </w:tcPr>
          <w:p>
            <w:r>
              <w:rPr>
                <w:rFonts w:ascii="Calibri" w:hAnsi="Calibri"/>
                <w:color w:val="2D3748"/>
                <w:sz w:val="18"/>
              </w:rPr>
              <w:t>network/</w:t>
            </w:r>
          </w:p>
        </w:tc>
        <w:tc>
          <w:tcPr>
            <w:tcW w:type="dxa" w:w="1728"/>
            <w:shd w:fill="F7FAFC"/>
            <w:tcMar>
              <w:top w:w="80" w:type="dxa"/>
              <w:bottom w:w="80" w:type="dxa"/>
              <w:left w:w="140" w:type="dxa"/>
              <w:right w:w="140" w:type="dxa"/>
            </w:tcMar>
            <w:vAlign w:val="center"/>
          </w:tcPr>
          <w:p>
            <w:r>
              <w:rPr>
                <w:rFonts w:ascii="Calibri" w:hAnsi="Calibri"/>
                <w:color w:val="2D3748"/>
                <w:sz w:val="18"/>
              </w:rPr>
              <w:t>NetworkEmulator, DelayModel, PacketLossModel, PacketPriorityQueue, AoITracker</w:t>
            </w:r>
          </w:p>
        </w:tc>
        <w:tc>
          <w:tcPr>
            <w:tcW w:type="dxa" w:w="3744"/>
            <w:shd w:fill="F7FAFC"/>
            <w:tcMar>
              <w:top w:w="80" w:type="dxa"/>
              <w:bottom w:w="80" w:type="dxa"/>
              <w:left w:w="140" w:type="dxa"/>
              <w:right w:w="140" w:type="dxa"/>
            </w:tcMar>
            <w:vAlign w:val="center"/>
          </w:tcPr>
          <w:p>
            <w:r>
              <w:rPr>
                <w:rFonts w:ascii="Calibri" w:hAnsi="Calibri"/>
                <w:color w:val="2D3748"/>
                <w:sz w:val="18"/>
              </w:rPr>
              <w:t>Emulates cellular network impairments between vehicle and cloud. Applies stochastic delays, Bernoulli packet drops, priority queueing, and bandwidth limits. Tracks real-time Age-of-Information (AoI) per sensor stream.</w:t>
            </w:r>
          </w:p>
        </w:tc>
      </w:tr>
      <w:tr>
        <w:tc>
          <w:tcPr>
            <w:tcW w:type="dxa" w:w="1728"/>
            <w:tcMar>
              <w:top w:w="80" w:type="dxa"/>
              <w:bottom w:w="80" w:type="dxa"/>
              <w:left w:w="140" w:type="dxa"/>
              <w:right w:w="140" w:type="dxa"/>
            </w:tcMar>
            <w:vAlign w:val="center"/>
          </w:tcPr>
          <w:p>
            <w:r>
              <w:rPr>
                <w:rFonts w:ascii="Calibri" w:hAnsi="Calibri"/>
                <w:color w:val="2D3748"/>
                <w:sz w:val="18"/>
              </w:rPr>
              <w:t>Tier 3: Cloud Digital Twin</w:t>
            </w:r>
          </w:p>
        </w:tc>
        <w:tc>
          <w:tcPr>
            <w:tcW w:type="dxa" w:w="2160"/>
            <w:tcMar>
              <w:top w:w="80" w:type="dxa"/>
              <w:bottom w:w="80" w:type="dxa"/>
              <w:left w:w="140" w:type="dxa"/>
              <w:right w:w="140" w:type="dxa"/>
            </w:tcMar>
            <w:vAlign w:val="center"/>
          </w:tcPr>
          <w:p>
            <w:r>
              <w:rPr>
                <w:rFonts w:ascii="Calibri" w:hAnsi="Calibri"/>
                <w:color w:val="2D3748"/>
                <w:sz w:val="18"/>
              </w:rPr>
              <w:t>digital_twin/</w:t>
            </w:r>
          </w:p>
        </w:tc>
        <w:tc>
          <w:tcPr>
            <w:tcW w:type="dxa" w:w="1728"/>
            <w:tcMar>
              <w:top w:w="80" w:type="dxa"/>
              <w:bottom w:w="80" w:type="dxa"/>
              <w:left w:w="140" w:type="dxa"/>
              <w:right w:w="140" w:type="dxa"/>
            </w:tcMar>
            <w:vAlign w:val="center"/>
          </w:tcPr>
          <w:p>
            <w:r>
              <w:rPr>
                <w:rFonts w:ascii="Calibri" w:hAnsi="Calibri"/>
                <w:color w:val="2D3748"/>
                <w:sz w:val="18"/>
              </w:rPr>
              <w:t>NominalVehicleModel, StateEstimator, ResidualGenerator, TelemetryFreshness, AnomalyDetector</w:t>
            </w:r>
          </w:p>
        </w:tc>
        <w:tc>
          <w:tcPr>
            <w:tcW w:type="dxa" w:w="3744"/>
            <w:tcMar>
              <w:top w:w="80" w:type="dxa"/>
              <w:bottom w:w="80" w:type="dxa"/>
              <w:left w:w="140" w:type="dxa"/>
              <w:right w:w="140" w:type="dxa"/>
            </w:tcMar>
            <w:vAlign w:val="center"/>
          </w:tcPr>
          <w:p>
            <w:r>
              <w:rPr>
                <w:rFonts w:ascii="Calibri" w:hAnsi="Calibri"/>
                <w:color w:val="2D3748"/>
                <w:sz w:val="18"/>
              </w:rPr>
              <w:t>Reconstructs nominal vehicle behavior in the cloud, buffers delayed telemetry, computes continuous and categorical residuals r(t) = y_obs(t) - y_hat(t), qualifies freshness states, and executes persistence-gated anomaly detection.</w:t>
            </w:r>
          </w:p>
        </w:tc>
      </w:tr>
      <w:tr>
        <w:tc>
          <w:tcPr>
            <w:tcW w:type="dxa" w:w="1728"/>
            <w:shd w:fill="F7FAFC"/>
            <w:tcMar>
              <w:top w:w="80" w:type="dxa"/>
              <w:bottom w:w="80" w:type="dxa"/>
              <w:left w:w="140" w:type="dxa"/>
              <w:right w:w="140" w:type="dxa"/>
            </w:tcMar>
            <w:vAlign w:val="center"/>
          </w:tcPr>
          <w:p>
            <w:r>
              <w:rPr>
                <w:rFonts w:ascii="Calibri" w:hAnsi="Calibri"/>
                <w:color w:val="2D3748"/>
                <w:sz w:val="18"/>
              </w:rPr>
              <w:t>Tier 4: Presentation &amp; Analytics</w:t>
            </w:r>
          </w:p>
        </w:tc>
        <w:tc>
          <w:tcPr>
            <w:tcW w:type="dxa" w:w="2160"/>
            <w:shd w:fill="F7FAFC"/>
            <w:tcMar>
              <w:top w:w="80" w:type="dxa"/>
              <w:bottom w:w="80" w:type="dxa"/>
              <w:left w:w="140" w:type="dxa"/>
              <w:right w:w="140" w:type="dxa"/>
            </w:tcMar>
            <w:vAlign w:val="center"/>
          </w:tcPr>
          <w:p>
            <w:r>
              <w:rPr>
                <w:rFonts w:ascii="Calibri" w:hAnsi="Calibri"/>
                <w:color w:val="2D3748"/>
                <w:sz w:val="18"/>
              </w:rPr>
              <w:t>dashboard/ &amp; app.py</w:t>
            </w:r>
          </w:p>
        </w:tc>
        <w:tc>
          <w:tcPr>
            <w:tcW w:type="dxa" w:w="1728"/>
            <w:shd w:fill="F7FAFC"/>
            <w:tcMar>
              <w:top w:w="80" w:type="dxa"/>
              <w:bottom w:w="80" w:type="dxa"/>
              <w:left w:w="140" w:type="dxa"/>
              <w:right w:w="140" w:type="dxa"/>
            </w:tcMar>
            <w:vAlign w:val="center"/>
          </w:tcPr>
          <w:p>
            <w:r>
              <w:rPr>
                <w:rFonts w:ascii="Calibri" w:hAnsi="Calibri"/>
                <w:color w:val="2D3748"/>
                <w:sz w:val="18"/>
              </w:rPr>
              <w:t>DashboardSimulationSession, LiveSimulationEngine, Streamlit App</w:t>
            </w:r>
          </w:p>
        </w:tc>
        <w:tc>
          <w:tcPr>
            <w:tcW w:type="dxa" w:w="3744"/>
            <w:shd w:fill="F7FAFC"/>
            <w:tcMar>
              <w:top w:w="80" w:type="dxa"/>
              <w:bottom w:w="80" w:type="dxa"/>
              <w:left w:w="140" w:type="dxa"/>
              <w:right w:w="140" w:type="dxa"/>
            </w:tcMar>
            <w:vAlign w:val="center"/>
          </w:tcPr>
          <w:p>
            <w:r>
              <w:rPr>
                <w:rFonts w:ascii="Calibri" w:hAnsi="Calibri"/>
                <w:color w:val="2D3748"/>
                <w:sz w:val="18"/>
              </w:rPr>
              <w:t>Provides dual interfaces: (1) Streamlit analytics cockpit on port 8501 with real-time gauges, residual plots, network tuning, and campaign explorer; (2) HTML5 cockpit on port 8050 with responsive gauges and telemetry streaming.</w:t>
            </w:r>
          </w:p>
        </w:tc>
      </w:tr>
    </w:tbl>
    <w:p>
      <w:pPr>
        <w:pStyle w:val="Heading2"/>
      </w:pPr>
      <w:r>
        <w:t>1.2 Full-Stack Technology Manifest</w:t>
      </w:r>
    </w:p>
    <w:tbl>
      <w:tblPr>
        <w:tblW w:type="auto" w:w="0"/>
        <w:jc w:val="center"/>
        <w:tblLook w:firstColumn="1" w:firstRow="1" w:lastColumn="0" w:lastRow="0" w:noHBand="0" w:noVBand="1" w:val="04A0"/>
      </w:tblPr>
      <w:tblGrid>
        <w:gridCol w:w="2340"/>
        <w:gridCol w:w="2340"/>
        <w:gridCol w:w="2340"/>
        <w:gridCol w:w="2340"/>
      </w:tblGrid>
      <w:tr>
        <w:tc>
          <w:tcPr>
            <w:tcW w:type="dxa" w:w="2016"/>
            <w:shd w:fill="1A365D"/>
            <w:tcMar>
              <w:top w:w="120" w:type="dxa"/>
              <w:bottom w:w="120" w:type="dxa"/>
              <w:left w:w="140" w:type="dxa"/>
              <w:right w:w="140" w:type="dxa"/>
            </w:tcMar>
            <w:vAlign w:val="center"/>
          </w:tcPr>
          <w:p>
            <w:pPr>
              <w:jc w:val="left"/>
            </w:pPr>
            <w:r>
              <w:rPr>
                <w:rFonts w:ascii="Calibri" w:hAnsi="Calibri"/>
                <w:b/>
                <w:color w:val="FFFFFF"/>
                <w:sz w:val="19"/>
              </w:rPr>
              <w:t>Category</w:t>
            </w:r>
          </w:p>
        </w:tc>
        <w:tc>
          <w:tcPr>
            <w:tcW w:type="dxa" w:w="2160"/>
            <w:shd w:fill="1A365D"/>
            <w:tcMar>
              <w:top w:w="120" w:type="dxa"/>
              <w:bottom w:w="120" w:type="dxa"/>
              <w:left w:w="140" w:type="dxa"/>
              <w:right w:w="140" w:type="dxa"/>
            </w:tcMar>
            <w:vAlign w:val="center"/>
          </w:tcPr>
          <w:p>
            <w:pPr>
              <w:jc w:val="left"/>
            </w:pPr>
            <w:r>
              <w:rPr>
                <w:rFonts w:ascii="Calibri" w:hAnsi="Calibri"/>
                <w:b/>
                <w:color w:val="FFFFFF"/>
                <w:sz w:val="19"/>
              </w:rPr>
              <w:t>Technology / Framework</w:t>
            </w:r>
          </w:p>
        </w:tc>
        <w:tc>
          <w:tcPr>
            <w:tcW w:type="dxa" w:w="1584"/>
            <w:shd w:fill="1A365D"/>
            <w:tcMar>
              <w:top w:w="120" w:type="dxa"/>
              <w:bottom w:w="120" w:type="dxa"/>
              <w:left w:w="140" w:type="dxa"/>
              <w:right w:w="140" w:type="dxa"/>
            </w:tcMar>
            <w:vAlign w:val="center"/>
          </w:tcPr>
          <w:p>
            <w:pPr>
              <w:jc w:val="left"/>
            </w:pPr>
            <w:r>
              <w:rPr>
                <w:rFonts w:ascii="Calibri" w:hAnsi="Calibri"/>
                <w:b/>
                <w:color w:val="FFFFFF"/>
                <w:sz w:val="19"/>
              </w:rPr>
              <w:t>Version</w:t>
            </w:r>
          </w:p>
        </w:tc>
        <w:tc>
          <w:tcPr>
            <w:tcW w:type="dxa" w:w="3600"/>
            <w:shd w:fill="1A365D"/>
            <w:tcMar>
              <w:top w:w="120" w:type="dxa"/>
              <w:bottom w:w="120" w:type="dxa"/>
              <w:left w:w="140" w:type="dxa"/>
              <w:right w:w="140" w:type="dxa"/>
            </w:tcMar>
            <w:vAlign w:val="center"/>
          </w:tcPr>
          <w:p>
            <w:pPr>
              <w:jc w:val="left"/>
            </w:pPr>
            <w:r>
              <w:rPr>
                <w:rFonts w:ascii="Calibri" w:hAnsi="Calibri"/>
                <w:b/>
                <w:color w:val="FFFFFF"/>
                <w:sz w:val="19"/>
              </w:rPr>
              <w:t>Technical Purpose</w:t>
            </w:r>
          </w:p>
        </w:tc>
      </w:tr>
      <w:tr>
        <w:tc>
          <w:tcPr>
            <w:tcW w:type="dxa" w:w="2016"/>
            <w:tcMar>
              <w:top w:w="80" w:type="dxa"/>
              <w:bottom w:w="80" w:type="dxa"/>
              <w:left w:w="140" w:type="dxa"/>
              <w:right w:w="140" w:type="dxa"/>
            </w:tcMar>
            <w:vAlign w:val="center"/>
          </w:tcPr>
          <w:p>
            <w:r>
              <w:rPr>
                <w:rFonts w:ascii="Calibri" w:hAnsi="Calibri"/>
                <w:color w:val="2D3748"/>
                <w:sz w:val="18"/>
              </w:rPr>
              <w:t>Runtime</w:t>
            </w:r>
          </w:p>
        </w:tc>
        <w:tc>
          <w:tcPr>
            <w:tcW w:type="dxa" w:w="2160"/>
            <w:tcMar>
              <w:top w:w="80" w:type="dxa"/>
              <w:bottom w:w="80" w:type="dxa"/>
              <w:left w:w="140" w:type="dxa"/>
              <w:right w:w="140" w:type="dxa"/>
            </w:tcMar>
            <w:vAlign w:val="center"/>
          </w:tcPr>
          <w:p>
            <w:r>
              <w:rPr>
                <w:rFonts w:ascii="Calibri" w:hAnsi="Calibri"/>
                <w:color w:val="2D3748"/>
                <w:sz w:val="18"/>
              </w:rPr>
              <w:t>Python (64-bit)</w:t>
            </w:r>
          </w:p>
        </w:tc>
        <w:tc>
          <w:tcPr>
            <w:tcW w:type="dxa" w:w="1584"/>
            <w:tcMar>
              <w:top w:w="80" w:type="dxa"/>
              <w:bottom w:w="80" w:type="dxa"/>
              <w:left w:w="140" w:type="dxa"/>
              <w:right w:w="140" w:type="dxa"/>
            </w:tcMar>
            <w:vAlign w:val="center"/>
          </w:tcPr>
          <w:p>
            <w:r>
              <w:rPr>
                <w:rFonts w:ascii="Calibri" w:hAnsi="Calibri"/>
                <w:color w:val="2D3748"/>
                <w:sz w:val="18"/>
              </w:rPr>
              <w:t>3.10.0</w:t>
            </w:r>
          </w:p>
        </w:tc>
        <w:tc>
          <w:tcPr>
            <w:tcW w:type="dxa" w:w="3600"/>
            <w:tcMar>
              <w:top w:w="80" w:type="dxa"/>
              <w:bottom w:w="80" w:type="dxa"/>
              <w:left w:w="140" w:type="dxa"/>
              <w:right w:w="140" w:type="dxa"/>
            </w:tcMar>
            <w:vAlign w:val="center"/>
          </w:tcPr>
          <w:p>
            <w:r>
              <w:rPr>
                <w:rFonts w:ascii="Calibri" w:hAnsi="Calibri"/>
                <w:color w:val="2D3748"/>
                <w:sz w:val="18"/>
              </w:rPr>
              <w:t>Core execution environment for all simulator, network, and twin logic</w:t>
            </w:r>
          </w:p>
        </w:tc>
      </w:tr>
      <w:tr>
        <w:tc>
          <w:tcPr>
            <w:tcW w:type="dxa" w:w="2016"/>
            <w:shd w:fill="F7FAFC"/>
            <w:tcMar>
              <w:top w:w="80" w:type="dxa"/>
              <w:bottom w:w="80" w:type="dxa"/>
              <w:left w:w="140" w:type="dxa"/>
              <w:right w:w="140" w:type="dxa"/>
            </w:tcMar>
            <w:vAlign w:val="center"/>
          </w:tcPr>
          <w:p>
            <w:r>
              <w:rPr>
                <w:rFonts w:ascii="Calibri" w:hAnsi="Calibri"/>
                <w:color w:val="2D3748"/>
                <w:sz w:val="18"/>
              </w:rPr>
              <w:t>Validation</w:t>
            </w:r>
          </w:p>
        </w:tc>
        <w:tc>
          <w:tcPr>
            <w:tcW w:type="dxa" w:w="2160"/>
            <w:shd w:fill="F7FAFC"/>
            <w:tcMar>
              <w:top w:w="80" w:type="dxa"/>
              <w:bottom w:w="80" w:type="dxa"/>
              <w:left w:w="140" w:type="dxa"/>
              <w:right w:w="140" w:type="dxa"/>
            </w:tcMar>
            <w:vAlign w:val="center"/>
          </w:tcPr>
          <w:p>
            <w:r>
              <w:rPr>
                <w:rFonts w:ascii="Calibri" w:hAnsi="Calibri"/>
                <w:color w:val="2D3748"/>
                <w:sz w:val="18"/>
              </w:rPr>
              <w:t>Pydantic</w:t>
            </w:r>
          </w:p>
        </w:tc>
        <w:tc>
          <w:tcPr>
            <w:tcW w:type="dxa" w:w="1584"/>
            <w:shd w:fill="F7FAFC"/>
            <w:tcMar>
              <w:top w:w="80" w:type="dxa"/>
              <w:bottom w:w="80" w:type="dxa"/>
              <w:left w:w="140" w:type="dxa"/>
              <w:right w:w="140" w:type="dxa"/>
            </w:tcMar>
            <w:vAlign w:val="center"/>
          </w:tcPr>
          <w:p>
            <w:r>
              <w:rPr>
                <w:rFonts w:ascii="Calibri" w:hAnsi="Calibri"/>
                <w:color w:val="2D3748"/>
                <w:sz w:val="18"/>
              </w:rPr>
              <w:t>2.13.4</w:t>
            </w:r>
          </w:p>
        </w:tc>
        <w:tc>
          <w:tcPr>
            <w:tcW w:type="dxa" w:w="3600"/>
            <w:shd w:fill="F7FAFC"/>
            <w:tcMar>
              <w:top w:w="80" w:type="dxa"/>
              <w:bottom w:w="80" w:type="dxa"/>
              <w:left w:w="140" w:type="dxa"/>
              <w:right w:w="140" w:type="dxa"/>
            </w:tcMar>
            <w:vAlign w:val="center"/>
          </w:tcPr>
          <w:p>
            <w:r>
              <w:rPr>
                <w:rFonts w:ascii="Calibri" w:hAnsi="Calibri"/>
                <w:color w:val="2D3748"/>
                <w:sz w:val="18"/>
              </w:rPr>
              <w:t>Strict type-safe configuration schemas for faults, network, and twin</w:t>
            </w:r>
          </w:p>
        </w:tc>
      </w:tr>
      <w:tr>
        <w:tc>
          <w:tcPr>
            <w:tcW w:type="dxa" w:w="2016"/>
            <w:tcMar>
              <w:top w:w="80" w:type="dxa"/>
              <w:bottom w:w="80" w:type="dxa"/>
              <w:left w:w="140" w:type="dxa"/>
              <w:right w:w="140" w:type="dxa"/>
            </w:tcMar>
            <w:vAlign w:val="center"/>
          </w:tcPr>
          <w:p>
            <w:r>
              <w:rPr>
                <w:rFonts w:ascii="Calibri" w:hAnsi="Calibri"/>
                <w:color w:val="2D3748"/>
                <w:sz w:val="18"/>
              </w:rPr>
              <w:t>Numerics</w:t>
            </w:r>
          </w:p>
        </w:tc>
        <w:tc>
          <w:tcPr>
            <w:tcW w:type="dxa" w:w="2160"/>
            <w:tcMar>
              <w:top w:w="80" w:type="dxa"/>
              <w:bottom w:w="80" w:type="dxa"/>
              <w:left w:w="140" w:type="dxa"/>
              <w:right w:w="140" w:type="dxa"/>
            </w:tcMar>
            <w:vAlign w:val="center"/>
          </w:tcPr>
          <w:p>
            <w:r>
              <w:rPr>
                <w:rFonts w:ascii="Calibri" w:hAnsi="Calibri"/>
                <w:color w:val="2D3748"/>
                <w:sz w:val="18"/>
              </w:rPr>
              <w:t>NumPy &amp; SciPy</w:t>
            </w:r>
          </w:p>
        </w:tc>
        <w:tc>
          <w:tcPr>
            <w:tcW w:type="dxa" w:w="1584"/>
            <w:tcMar>
              <w:top w:w="80" w:type="dxa"/>
              <w:bottom w:w="80" w:type="dxa"/>
              <w:left w:w="140" w:type="dxa"/>
              <w:right w:w="140" w:type="dxa"/>
            </w:tcMar>
            <w:vAlign w:val="center"/>
          </w:tcPr>
          <w:p>
            <w:r>
              <w:rPr>
                <w:rFonts w:ascii="Calibri" w:hAnsi="Calibri"/>
                <w:color w:val="2D3748"/>
                <w:sz w:val="18"/>
              </w:rPr>
              <w:t>2.2.6 / 1.15.3</w:t>
            </w:r>
          </w:p>
        </w:tc>
        <w:tc>
          <w:tcPr>
            <w:tcW w:type="dxa" w:w="3600"/>
            <w:tcMar>
              <w:top w:w="80" w:type="dxa"/>
              <w:bottom w:w="80" w:type="dxa"/>
              <w:left w:w="140" w:type="dxa"/>
              <w:right w:w="140" w:type="dxa"/>
            </w:tcMar>
            <w:vAlign w:val="center"/>
          </w:tcPr>
          <w:p>
            <w:r>
              <w:rPr>
                <w:rFonts w:ascii="Calibri" w:hAnsi="Calibri"/>
                <w:color w:val="2D3748"/>
                <w:sz w:val="18"/>
              </w:rPr>
              <w:t>Numerical differential equation updates and statistical distributions</w:t>
            </w:r>
          </w:p>
        </w:tc>
      </w:tr>
      <w:tr>
        <w:tc>
          <w:tcPr>
            <w:tcW w:type="dxa" w:w="2016"/>
            <w:shd w:fill="F7FAFC"/>
            <w:tcMar>
              <w:top w:w="80" w:type="dxa"/>
              <w:bottom w:w="80" w:type="dxa"/>
              <w:left w:w="140" w:type="dxa"/>
              <w:right w:w="140" w:type="dxa"/>
            </w:tcMar>
            <w:vAlign w:val="center"/>
          </w:tcPr>
          <w:p>
            <w:r>
              <w:rPr>
                <w:rFonts w:ascii="Calibri" w:hAnsi="Calibri"/>
                <w:color w:val="2D3748"/>
                <w:sz w:val="18"/>
              </w:rPr>
              <w:t>Data Handling</w:t>
            </w:r>
          </w:p>
        </w:tc>
        <w:tc>
          <w:tcPr>
            <w:tcW w:type="dxa" w:w="2160"/>
            <w:shd w:fill="F7FAFC"/>
            <w:tcMar>
              <w:top w:w="80" w:type="dxa"/>
              <w:bottom w:w="80" w:type="dxa"/>
              <w:left w:w="140" w:type="dxa"/>
              <w:right w:w="140" w:type="dxa"/>
            </w:tcMar>
            <w:vAlign w:val="center"/>
          </w:tcPr>
          <w:p>
            <w:r>
              <w:rPr>
                <w:rFonts w:ascii="Calibri" w:hAnsi="Calibri"/>
                <w:color w:val="2D3748"/>
                <w:sz w:val="18"/>
              </w:rPr>
              <w:t>Pandas</w:t>
            </w:r>
          </w:p>
        </w:tc>
        <w:tc>
          <w:tcPr>
            <w:tcW w:type="dxa" w:w="1584"/>
            <w:shd w:fill="F7FAFC"/>
            <w:tcMar>
              <w:top w:w="80" w:type="dxa"/>
              <w:bottom w:w="80" w:type="dxa"/>
              <w:left w:w="140" w:type="dxa"/>
              <w:right w:w="140" w:type="dxa"/>
            </w:tcMar>
            <w:vAlign w:val="center"/>
          </w:tcPr>
          <w:p>
            <w:r>
              <w:rPr>
                <w:rFonts w:ascii="Calibri" w:hAnsi="Calibri"/>
                <w:color w:val="2D3748"/>
                <w:sz w:val="18"/>
              </w:rPr>
              <w:t>2.3.3</w:t>
            </w:r>
          </w:p>
        </w:tc>
        <w:tc>
          <w:tcPr>
            <w:tcW w:type="dxa" w:w="3600"/>
            <w:shd w:fill="F7FAFC"/>
            <w:tcMar>
              <w:top w:w="80" w:type="dxa"/>
              <w:bottom w:w="80" w:type="dxa"/>
              <w:left w:w="140" w:type="dxa"/>
              <w:right w:w="140" w:type="dxa"/>
            </w:tcMar>
            <w:vAlign w:val="center"/>
          </w:tcPr>
          <w:p>
            <w:r>
              <w:rPr>
                <w:rFonts w:ascii="Calibri" w:hAnsi="Calibri"/>
                <w:color w:val="2D3748"/>
                <w:sz w:val="18"/>
              </w:rPr>
              <w:t>Telemetry history buffering, time-series dataframes, and CSV parsing</w:t>
            </w:r>
          </w:p>
        </w:tc>
      </w:tr>
      <w:tr>
        <w:tc>
          <w:tcPr>
            <w:tcW w:type="dxa" w:w="2016"/>
            <w:tcMar>
              <w:top w:w="80" w:type="dxa"/>
              <w:bottom w:w="80" w:type="dxa"/>
              <w:left w:w="140" w:type="dxa"/>
              <w:right w:w="140" w:type="dxa"/>
            </w:tcMar>
            <w:vAlign w:val="center"/>
          </w:tcPr>
          <w:p>
            <w:r>
              <w:rPr>
                <w:rFonts w:ascii="Calibri" w:hAnsi="Calibri"/>
                <w:color w:val="2D3748"/>
                <w:sz w:val="18"/>
              </w:rPr>
              <w:t>Testing Harness</w:t>
            </w:r>
          </w:p>
        </w:tc>
        <w:tc>
          <w:tcPr>
            <w:tcW w:type="dxa" w:w="2160"/>
            <w:tcMar>
              <w:top w:w="80" w:type="dxa"/>
              <w:bottom w:w="80" w:type="dxa"/>
              <w:left w:w="140" w:type="dxa"/>
              <w:right w:w="140" w:type="dxa"/>
            </w:tcMar>
            <w:vAlign w:val="center"/>
          </w:tcPr>
          <w:p>
            <w:r>
              <w:rPr>
                <w:rFonts w:ascii="Calibri" w:hAnsi="Calibri"/>
                <w:color w:val="2D3748"/>
                <w:sz w:val="18"/>
              </w:rPr>
              <w:t>Pytest &amp; Unittest</w:t>
            </w:r>
          </w:p>
        </w:tc>
        <w:tc>
          <w:tcPr>
            <w:tcW w:type="dxa" w:w="1584"/>
            <w:tcMar>
              <w:top w:w="80" w:type="dxa"/>
              <w:bottom w:w="80" w:type="dxa"/>
              <w:left w:w="140" w:type="dxa"/>
              <w:right w:w="140" w:type="dxa"/>
            </w:tcMar>
            <w:vAlign w:val="center"/>
          </w:tcPr>
          <w:p>
            <w:r>
              <w:rPr>
                <w:rFonts w:ascii="Calibri" w:hAnsi="Calibri"/>
                <w:color w:val="2D3748"/>
                <w:sz w:val="18"/>
              </w:rPr>
              <w:t>8.4.1</w:t>
            </w:r>
          </w:p>
        </w:tc>
        <w:tc>
          <w:tcPr>
            <w:tcW w:type="dxa" w:w="3600"/>
            <w:tcMar>
              <w:top w:w="80" w:type="dxa"/>
              <w:bottom w:w="80" w:type="dxa"/>
              <w:left w:w="140" w:type="dxa"/>
              <w:right w:w="140" w:type="dxa"/>
            </w:tcMar>
            <w:vAlign w:val="center"/>
          </w:tcPr>
          <w:p>
            <w:r>
              <w:rPr>
                <w:rFonts w:ascii="Calibri" w:hAnsi="Calibri"/>
                <w:color w:val="2D3748"/>
                <w:sz w:val="18"/>
              </w:rPr>
              <w:t>Automated execution of 171 unit, integration, and regression test cases</w:t>
            </w:r>
          </w:p>
        </w:tc>
      </w:tr>
      <w:tr>
        <w:tc>
          <w:tcPr>
            <w:tcW w:type="dxa" w:w="2016"/>
            <w:shd w:fill="F7FAFC"/>
            <w:tcMar>
              <w:top w:w="80" w:type="dxa"/>
              <w:bottom w:w="80" w:type="dxa"/>
              <w:left w:w="140" w:type="dxa"/>
              <w:right w:w="140" w:type="dxa"/>
            </w:tcMar>
            <w:vAlign w:val="center"/>
          </w:tcPr>
          <w:p>
            <w:r>
              <w:rPr>
                <w:rFonts w:ascii="Calibri" w:hAnsi="Calibri"/>
                <w:color w:val="2D3748"/>
                <w:sz w:val="18"/>
              </w:rPr>
              <w:t>Research Dashboard</w:t>
            </w:r>
          </w:p>
        </w:tc>
        <w:tc>
          <w:tcPr>
            <w:tcW w:type="dxa" w:w="2160"/>
            <w:shd w:fill="F7FAFC"/>
            <w:tcMar>
              <w:top w:w="80" w:type="dxa"/>
              <w:bottom w:w="80" w:type="dxa"/>
              <w:left w:w="140" w:type="dxa"/>
              <w:right w:w="140" w:type="dxa"/>
            </w:tcMar>
            <w:vAlign w:val="center"/>
          </w:tcPr>
          <w:p>
            <w:r>
              <w:rPr>
                <w:rFonts w:ascii="Calibri" w:hAnsi="Calibri"/>
                <w:color w:val="2D3748"/>
                <w:sz w:val="18"/>
              </w:rPr>
              <w:t>Streamlit &amp; Plotly</w:t>
            </w:r>
          </w:p>
        </w:tc>
        <w:tc>
          <w:tcPr>
            <w:tcW w:type="dxa" w:w="1584"/>
            <w:shd w:fill="F7FAFC"/>
            <w:tcMar>
              <w:top w:w="80" w:type="dxa"/>
              <w:bottom w:w="80" w:type="dxa"/>
              <w:left w:w="140" w:type="dxa"/>
              <w:right w:w="140" w:type="dxa"/>
            </w:tcMar>
            <w:vAlign w:val="center"/>
          </w:tcPr>
          <w:p>
            <w:r>
              <w:rPr>
                <w:rFonts w:ascii="Calibri" w:hAnsi="Calibri"/>
                <w:color w:val="2D3748"/>
                <w:sz w:val="18"/>
              </w:rPr>
              <w:t>1.54.0 / 6.5.2</w:t>
            </w:r>
          </w:p>
        </w:tc>
        <w:tc>
          <w:tcPr>
            <w:tcW w:type="dxa" w:w="3600"/>
            <w:shd w:fill="F7FAFC"/>
            <w:tcMar>
              <w:top w:w="80" w:type="dxa"/>
              <w:bottom w:w="80" w:type="dxa"/>
              <w:left w:w="140" w:type="dxa"/>
              <w:right w:w="140" w:type="dxa"/>
            </w:tcMar>
            <w:vAlign w:val="center"/>
          </w:tcPr>
          <w:p>
            <w:r>
              <w:rPr>
                <w:rFonts w:ascii="Calibri" w:hAnsi="Calibri"/>
                <w:color w:val="2D3748"/>
                <w:sz w:val="18"/>
              </w:rPr>
              <w:t>Interactive engineering analytics UI, dynamic gauges, and sweep charts</w:t>
            </w:r>
          </w:p>
        </w:tc>
      </w:tr>
      <w:tr>
        <w:tc>
          <w:tcPr>
            <w:tcW w:type="dxa" w:w="2016"/>
            <w:tcMar>
              <w:top w:w="80" w:type="dxa"/>
              <w:bottom w:w="80" w:type="dxa"/>
              <w:left w:w="140" w:type="dxa"/>
              <w:right w:w="140" w:type="dxa"/>
            </w:tcMar>
            <w:vAlign w:val="center"/>
          </w:tcPr>
          <w:p>
            <w:r>
              <w:rPr>
                <w:rFonts w:ascii="Calibri" w:hAnsi="Calibri"/>
                <w:color w:val="2D3748"/>
                <w:sz w:val="18"/>
              </w:rPr>
              <w:t>Report Generation</w:t>
            </w:r>
          </w:p>
        </w:tc>
        <w:tc>
          <w:tcPr>
            <w:tcW w:type="dxa" w:w="2160"/>
            <w:tcMar>
              <w:top w:w="80" w:type="dxa"/>
              <w:bottom w:w="80" w:type="dxa"/>
              <w:left w:w="140" w:type="dxa"/>
              <w:right w:w="140" w:type="dxa"/>
            </w:tcMar>
            <w:vAlign w:val="center"/>
          </w:tcPr>
          <w:p>
            <w:r>
              <w:rPr>
                <w:rFonts w:ascii="Calibri" w:hAnsi="Calibri"/>
                <w:color w:val="2D3748"/>
                <w:sz w:val="18"/>
              </w:rPr>
              <w:t>ReportLab &amp; python-docx</w:t>
            </w:r>
          </w:p>
        </w:tc>
        <w:tc>
          <w:tcPr>
            <w:tcW w:type="dxa" w:w="1584"/>
            <w:tcMar>
              <w:top w:w="80" w:type="dxa"/>
              <w:bottom w:w="80" w:type="dxa"/>
              <w:left w:w="140" w:type="dxa"/>
              <w:right w:w="140" w:type="dxa"/>
            </w:tcMar>
            <w:vAlign w:val="center"/>
          </w:tcPr>
          <w:p>
            <w:r>
              <w:rPr>
                <w:rFonts w:ascii="Calibri" w:hAnsi="Calibri"/>
                <w:color w:val="2D3748"/>
                <w:sz w:val="18"/>
              </w:rPr>
              <w:t>4.4.3 / 1.2.0</w:t>
            </w:r>
          </w:p>
        </w:tc>
        <w:tc>
          <w:tcPr>
            <w:tcW w:type="dxa" w:w="3600"/>
            <w:tcMar>
              <w:top w:w="80" w:type="dxa"/>
              <w:bottom w:w="80" w:type="dxa"/>
              <w:left w:w="140" w:type="dxa"/>
              <w:right w:w="140" w:type="dxa"/>
            </w:tcMar>
            <w:vAlign w:val="center"/>
          </w:tcPr>
          <w:p>
            <w:r>
              <w:rPr>
                <w:rFonts w:ascii="Calibri" w:hAnsi="Calibri"/>
                <w:color w:val="2D3748"/>
                <w:sz w:val="18"/>
              </w:rPr>
              <w:t>Automated publication-quality PDF guide and Word submission reporting</w:t>
            </w:r>
          </w:p>
        </w:tc>
      </w:tr>
    </w:tbl>
    <w:p>
      <w:r>
        <w:br w:type="page"/>
      </w:r>
    </w:p>
    <w:p>
      <w:pPr>
        <w:pStyle w:val="Heading1"/>
      </w:pPr>
      <w:r>
        <w:rPr>
          <w:color w:val="1A365D"/>
        </w:rPr>
        <w:t>2. Methodology and Implementation</w:t>
      </w:r>
    </w:p>
    <w:p>
      <w:pPr>
        <w:pStyle w:val="Heading2"/>
      </w:pPr>
      <w:r>
        <w:t>2.1 Mathematical Formulation of Vehicle Thermal Powertrain Dynamics</w:t>
      </w:r>
    </w:p>
    <w:p>
      <w:pPr>
        <w:spacing w:line="276" w:lineRule="auto"/>
      </w:pPr>
      <w:r>
        <w:t>The engine thermal model implemented in simulator/vehicle_model.py is governed by continuous-time energy conservation evaluated over discrete simulation intervals dt = 0.1s:</w:t>
        <w:br/>
        <w:br/>
        <w:t xml:space="preserve">    dT_eng / dt = (Q_in - Q_out) / C_thermal</w:t>
        <w:br/>
        <w:br/>
        <w:t>Where C_thermal = 4500.0 J/°C is the lumped engine block and coolant heat capacity.</w:t>
        <w:br/>
        <w:t>1. Dynamic Heat Generation Rate (Q_in):</w:t>
        <w:br/>
        <w:t xml:space="preserve">    Q_in = (k_base + k_load * L) * (RPM / 1000.0)</w:t>
        <w:br/>
        <w:t xml:space="preserve">    with k_base = 180.0 W, k_load = 650.0 W, and engine load L in [0.0, 1.0].</w:t>
        <w:br/>
        <w:t>2. Multi-Factor Heat Dissipation Rate (Q_out):</w:t>
        <w:br/>
        <w:t xml:space="preserve">    Q_out = (k_nat + k_speed * v + k_fan * F) * (T_eng - T_ambient)</w:t>
        <w:br/>
        <w:t xml:space="preserve">    with natural convection k_nat = 12.0 W/°C, ram-air cooling k_speed = 0.8 W/(km/h·°C), fan cooling k_fan = 45.0 W/°C, ambient temperature T_ambient = 25.0°C, and vehicle speed v in km/h.</w:t>
        <w:br/>
        <w:t>3. ECU Thermostat Cooling Fan Relay Hysteresis:</w:t>
        <w:br/>
        <w:t xml:space="preserve">    F(t) = 1 (Fan ON) if T_eng &gt;= 95.0°C</w:t>
        <w:br/>
        <w:t xml:space="preserve">    F(t) = 0 (Fan OFF) if T_eng &lt;= 90.0°C</w:t>
        <w:br/>
        <w:t xml:space="preserve">    F(t) = F(t - dt) (Hold State) if 90.0°C &lt; T_eng &lt; 95.0°C</w:t>
      </w:r>
    </w:p>
    <w:p>
      <w:pPr>
        <w:pStyle w:val="Heading2"/>
      </w:pPr>
      <w:r>
        <w:t>2.2 Age of Information (AoI) Continuous Sawtooth Integration</w:t>
      </w:r>
    </w:p>
    <w:p>
      <w:pPr>
        <w:spacing w:line="276" w:lineRule="auto"/>
      </w:pPr>
      <w:r>
        <w:t>Unlike conventional network latency (which only measures the transmission delay of received packets), Age of Information (AoI) quantifies data staleness from the receiver perspective. Let u_s(t) denote the generation timestamp of the most recent packet received for sensor s by time t. Instantaneous AoI is defined as:</w:t>
        <w:br/>
        <w:br/>
        <w:t xml:space="preserve">    AoI_s(t) = t - u_s(t)</w:t>
        <w:br/>
        <w:br/>
        <w:t>When no packet arrives, AoI grows linearly with unit slope (d AoI / dt = 1). When a new packet arrives at time t_arr with generation timestamp t_gen &gt; u_s(t), the AoI drops non-linearly to the packet transfer delay (t_arr - t_gen). The network/aoi_tracker.py module implements continuous trapezoidal integration of the area under the AoI curve to compute the continuous time-average AoI:</w:t>
        <w:br/>
        <w:br/>
        <w:t xml:space="preserve">    Average_AoI_s = (1 / T) * integral_0^T AoI_s(t) dt = (1 / T) * sum_i=1^M [0.5 * (AoI_s(t_start) + AoI_s(t_end)) * dt_i]</w:t>
      </w:r>
    </w:p>
    <w:p>
      <w:pPr>
        <w:pStyle w:val="Heading2"/>
      </w:pPr>
      <w:r>
        <w:t>2.3 Cloud Digital Twin Residual Generation &amp; Persistence Filtering</w:t>
      </w:r>
    </w:p>
    <w:p>
      <w:pPr>
        <w:spacing w:line="276" w:lineRule="auto"/>
      </w:pPr>
      <w:r>
        <w:t>Implemented across digital_twin/residual_generator.py and digital_twin/anomaly_detector.py:</w:t>
        <w:br/>
        <w:t>• Raw Discrepancy: r_temp(t) = T_obs(t) - T_hat(t)</w:t>
        <w:br/>
        <w:t>• Defensive Relative Residual: r_rel(t) = |r_temp(t)| / max(|T_hat(t)|, epsilon), with epsilon = 1e-4 preventing division-by-zero.</w:t>
        <w:br/>
        <w:t>• Categorical Actuator Mismatch: F_obs(t) != F_hat(t) flags an immediate cooling fan actuator relay failure when the ECU thermostat expects the fan to be running.</w:t>
        <w:br/>
        <w:t>• Two-Level Thresholding: Warning threshold at |r_temp| &gt;= 2.0°C; Anomaly threshold at |r_temp| &gt;= 5.0°C.</w:t>
        <w:br/>
        <w:t>• Persistence Gating Algorithm: An internal counter C increments for consecutive threshold exceedances. A confirmed anomaly is declared if and only if C &gt;= N_persist = 3 consecutive evaluation cycles, effectively filtering transient noise and single packet spikes.</w:t>
      </w:r>
    </w:p>
    <w:p>
      <w:r>
        <w:br w:type="page"/>
      </w:r>
    </w:p>
    <w:p>
      <w:pPr>
        <w:pStyle w:val="Heading1"/>
      </w:pPr>
      <w:r>
        <w:rPr>
          <w:color w:val="1A365D"/>
        </w:rPr>
        <w:t>3. Prototype Development and Current Status</w:t>
      </w:r>
    </w:p>
    <w:p>
      <w:pPr>
        <w:spacing w:line="276" w:lineRule="auto"/>
      </w:pPr>
      <w:r>
        <w:t>The project has achieved fully functional, interactive prototypes across both primary engineering and secondary high-speed telemetry interfaces. Below is the verified feature-wise implementation status matrix:</w:t>
      </w:r>
    </w:p>
    <w:tbl>
      <w:tblPr>
        <w:tblW w:type="auto" w:w="0"/>
        <w:jc w:val="center"/>
        <w:tblLook w:firstColumn="1" w:firstRow="1" w:lastColumn="0" w:lastRow="0" w:noHBand="0" w:noVBand="1" w:val="04A0"/>
      </w:tblPr>
      <w:tblGrid>
        <w:gridCol w:w="2340"/>
        <w:gridCol w:w="2340"/>
        <w:gridCol w:w="2340"/>
        <w:gridCol w:w="2340"/>
      </w:tblGrid>
      <w:tr>
        <w:tc>
          <w:tcPr>
            <w:tcW w:type="dxa" w:w="2592"/>
            <w:shd w:fill="1A365D"/>
            <w:tcMar>
              <w:top w:w="120" w:type="dxa"/>
              <w:bottom w:w="120" w:type="dxa"/>
              <w:left w:w="140" w:type="dxa"/>
              <w:right w:w="140" w:type="dxa"/>
            </w:tcMar>
            <w:vAlign w:val="center"/>
          </w:tcPr>
          <w:p>
            <w:pPr>
              <w:jc w:val="left"/>
            </w:pPr>
            <w:r>
              <w:rPr>
                <w:rFonts w:ascii="Calibri" w:hAnsi="Calibri"/>
                <w:b/>
                <w:color w:val="FFFFFF"/>
                <w:sz w:val="19"/>
              </w:rPr>
              <w:t>Feature / Subsystem</w:t>
            </w:r>
          </w:p>
        </w:tc>
        <w:tc>
          <w:tcPr>
            <w:tcW w:type="dxa" w:w="1728"/>
            <w:shd w:fill="1A365D"/>
            <w:tcMar>
              <w:top w:w="120" w:type="dxa"/>
              <w:bottom w:w="120" w:type="dxa"/>
              <w:left w:w="140" w:type="dxa"/>
              <w:right w:w="140" w:type="dxa"/>
            </w:tcMar>
            <w:vAlign w:val="center"/>
          </w:tcPr>
          <w:p>
            <w:pPr>
              <w:jc w:val="left"/>
            </w:pPr>
            <w:r>
              <w:rPr>
                <w:rFonts w:ascii="Calibri" w:hAnsi="Calibri"/>
                <w:b/>
                <w:color w:val="FFFFFF"/>
                <w:sz w:val="19"/>
              </w:rPr>
              <w:t>Module &amp; Source</w:t>
            </w:r>
          </w:p>
        </w:tc>
        <w:tc>
          <w:tcPr>
            <w:tcW w:type="dxa" w:w="1584"/>
            <w:shd w:fill="1A365D"/>
            <w:tcMar>
              <w:top w:w="120" w:type="dxa"/>
              <w:bottom w:w="120" w:type="dxa"/>
              <w:left w:w="140" w:type="dxa"/>
              <w:right w:w="140" w:type="dxa"/>
            </w:tcMar>
            <w:vAlign w:val="center"/>
          </w:tcPr>
          <w:p>
            <w:pPr>
              <w:jc w:val="left"/>
            </w:pPr>
            <w:r>
              <w:rPr>
                <w:rFonts w:ascii="Calibri" w:hAnsi="Calibri"/>
                <w:b/>
                <w:color w:val="FFFFFF"/>
                <w:sz w:val="19"/>
              </w:rPr>
              <w:t>Current Status</w:t>
            </w:r>
          </w:p>
        </w:tc>
        <w:tc>
          <w:tcPr>
            <w:tcW w:type="dxa" w:w="3456"/>
            <w:shd w:fill="1A365D"/>
            <w:tcMar>
              <w:top w:w="120" w:type="dxa"/>
              <w:bottom w:w="120" w:type="dxa"/>
              <w:left w:w="140" w:type="dxa"/>
              <w:right w:w="140" w:type="dxa"/>
            </w:tcMar>
            <w:vAlign w:val="center"/>
          </w:tcPr>
          <w:p>
            <w:pPr>
              <w:jc w:val="left"/>
            </w:pPr>
            <w:r>
              <w:rPr>
                <w:rFonts w:ascii="Calibri" w:hAnsi="Calibri"/>
                <w:b/>
                <w:color w:val="FFFFFF"/>
                <w:sz w:val="19"/>
              </w:rPr>
              <w:t>Verification Evidence</w:t>
            </w:r>
          </w:p>
        </w:tc>
      </w:tr>
      <w:tr>
        <w:tc>
          <w:tcPr>
            <w:tcW w:type="dxa" w:w="2592"/>
            <w:tcMar>
              <w:top w:w="80" w:type="dxa"/>
              <w:bottom w:w="80" w:type="dxa"/>
              <w:left w:w="140" w:type="dxa"/>
              <w:right w:w="140" w:type="dxa"/>
            </w:tcMar>
            <w:vAlign w:val="center"/>
          </w:tcPr>
          <w:p>
            <w:r>
              <w:rPr>
                <w:rFonts w:ascii="Calibri" w:hAnsi="Calibri"/>
                <w:color w:val="2D3748"/>
                <w:sz w:val="18"/>
              </w:rPr>
              <w:t>Vehicle Powertrain Simulator</w:t>
            </w:r>
          </w:p>
        </w:tc>
        <w:tc>
          <w:tcPr>
            <w:tcW w:type="dxa" w:w="1728"/>
            <w:tcMar>
              <w:top w:w="80" w:type="dxa"/>
              <w:bottom w:w="80" w:type="dxa"/>
              <w:left w:w="140" w:type="dxa"/>
              <w:right w:w="140" w:type="dxa"/>
            </w:tcMar>
            <w:vAlign w:val="center"/>
          </w:tcPr>
          <w:p>
            <w:r>
              <w:rPr>
                <w:rFonts w:ascii="Calibri" w:hAnsi="Calibri"/>
                <w:color w:val="2D3748"/>
                <w:sz w:val="18"/>
              </w:rPr>
              <w:t>simulator/vehicle_model.py</w:t>
            </w:r>
          </w:p>
        </w:tc>
        <w:tc>
          <w:tcPr>
            <w:tcW w:type="dxa" w:w="1584"/>
            <w:tcMar>
              <w:top w:w="80" w:type="dxa"/>
              <w:bottom w:w="80" w:type="dxa"/>
              <w:left w:w="140" w:type="dxa"/>
              <w:right w:w="140" w:type="dxa"/>
            </w:tcMar>
            <w:vAlign w:val="center"/>
          </w:tcPr>
          <w:p>
            <w:r>
              <w:rPr>
                <w:rFonts w:ascii="Calibri" w:hAnsi="Calibri"/>
                <w:color w:val="2D3748"/>
                <w:sz w:val="18"/>
              </w:rPr>
              <w:t>Completed</w:t>
            </w:r>
          </w:p>
        </w:tc>
        <w:tc>
          <w:tcPr>
            <w:tcW w:type="dxa" w:w="3456"/>
            <w:tcMar>
              <w:top w:w="80" w:type="dxa"/>
              <w:bottom w:w="80" w:type="dxa"/>
              <w:left w:w="140" w:type="dxa"/>
              <w:right w:w="140" w:type="dxa"/>
            </w:tcMar>
            <w:vAlign w:val="center"/>
          </w:tcPr>
          <w:p>
            <w:r>
              <w:rPr>
                <w:rFonts w:ascii="Calibri" w:hAnsi="Calibri"/>
                <w:color w:val="2D3748"/>
                <w:sz w:val="18"/>
              </w:rPr>
              <w:t>tests/test_simulator.py (6 passed); physical energy balance verified</w:t>
            </w:r>
          </w:p>
        </w:tc>
      </w:tr>
      <w:tr>
        <w:tc>
          <w:tcPr>
            <w:tcW w:type="dxa" w:w="2592"/>
            <w:shd w:fill="F7FAFC"/>
            <w:tcMar>
              <w:top w:w="80" w:type="dxa"/>
              <w:bottom w:w="80" w:type="dxa"/>
              <w:left w:w="140" w:type="dxa"/>
              <w:right w:w="140" w:type="dxa"/>
            </w:tcMar>
            <w:vAlign w:val="center"/>
          </w:tcPr>
          <w:p>
            <w:r>
              <w:rPr>
                <w:rFonts w:ascii="Calibri" w:hAnsi="Calibri"/>
                <w:color w:val="2D3748"/>
                <w:sz w:val="18"/>
              </w:rPr>
              <w:t>Fault Injection Engine</w:t>
            </w:r>
          </w:p>
        </w:tc>
        <w:tc>
          <w:tcPr>
            <w:tcW w:type="dxa" w:w="1728"/>
            <w:shd w:fill="F7FAFC"/>
            <w:tcMar>
              <w:top w:w="80" w:type="dxa"/>
              <w:bottom w:w="80" w:type="dxa"/>
              <w:left w:w="140" w:type="dxa"/>
              <w:right w:w="140" w:type="dxa"/>
            </w:tcMar>
            <w:vAlign w:val="center"/>
          </w:tcPr>
          <w:p>
            <w:r>
              <w:rPr>
                <w:rFonts w:ascii="Calibri" w:hAnsi="Calibri"/>
                <w:color w:val="2D3748"/>
                <w:sz w:val="18"/>
              </w:rPr>
              <w:t>simulator/fault_injector.py</w:t>
            </w:r>
          </w:p>
        </w:tc>
        <w:tc>
          <w:tcPr>
            <w:tcW w:type="dxa" w:w="1584"/>
            <w:shd w:fill="F7FAFC"/>
            <w:tcMar>
              <w:top w:w="80" w:type="dxa"/>
              <w:bottom w:w="80" w:type="dxa"/>
              <w:left w:w="140" w:type="dxa"/>
              <w:right w:w="140" w:type="dxa"/>
            </w:tcMar>
            <w:vAlign w:val="center"/>
          </w:tcPr>
          <w:p>
            <w:r>
              <w:rPr>
                <w:rFonts w:ascii="Calibri" w:hAnsi="Calibri"/>
                <w:color w:val="2D3748"/>
                <w:sz w:val="18"/>
              </w:rPr>
              <w:t>Completed</w:t>
            </w:r>
          </w:p>
        </w:tc>
        <w:tc>
          <w:tcPr>
            <w:tcW w:type="dxa" w:w="3456"/>
            <w:shd w:fill="F7FAFC"/>
            <w:tcMar>
              <w:top w:w="80" w:type="dxa"/>
              <w:bottom w:w="80" w:type="dxa"/>
              <w:left w:w="140" w:type="dxa"/>
              <w:right w:w="140" w:type="dxa"/>
            </w:tcMar>
            <w:vAlign w:val="center"/>
          </w:tcPr>
          <w:p>
            <w:r>
              <w:rPr>
                <w:rFonts w:ascii="Calibri" w:hAnsi="Calibri"/>
                <w:color w:val="2D3748"/>
                <w:sz w:val="18"/>
              </w:rPr>
              <w:t>6 fault modes (fan failure, bias, freeze, missing) verified</w:t>
            </w:r>
          </w:p>
        </w:tc>
      </w:tr>
      <w:tr>
        <w:tc>
          <w:tcPr>
            <w:tcW w:type="dxa" w:w="2592"/>
            <w:tcMar>
              <w:top w:w="80" w:type="dxa"/>
              <w:bottom w:w="80" w:type="dxa"/>
              <w:left w:w="140" w:type="dxa"/>
              <w:right w:w="140" w:type="dxa"/>
            </w:tcMar>
            <w:vAlign w:val="center"/>
          </w:tcPr>
          <w:p>
            <w:r>
              <w:rPr>
                <w:rFonts w:ascii="Calibri" w:hAnsi="Calibri"/>
                <w:color w:val="2D3748"/>
                <w:sz w:val="18"/>
              </w:rPr>
              <w:t>Noisy Telemetry Generator</w:t>
            </w:r>
          </w:p>
        </w:tc>
        <w:tc>
          <w:tcPr>
            <w:tcW w:type="dxa" w:w="1728"/>
            <w:tcMar>
              <w:top w:w="80" w:type="dxa"/>
              <w:bottom w:w="80" w:type="dxa"/>
              <w:left w:w="140" w:type="dxa"/>
              <w:right w:w="140" w:type="dxa"/>
            </w:tcMar>
            <w:vAlign w:val="center"/>
          </w:tcPr>
          <w:p>
            <w:r>
              <w:rPr>
                <w:rFonts w:ascii="Calibri" w:hAnsi="Calibri"/>
                <w:color w:val="2D3748"/>
                <w:sz w:val="18"/>
              </w:rPr>
              <w:t>simulator/sensor_generator.py</w:t>
            </w:r>
          </w:p>
        </w:tc>
        <w:tc>
          <w:tcPr>
            <w:tcW w:type="dxa" w:w="1584"/>
            <w:tcMar>
              <w:top w:w="80" w:type="dxa"/>
              <w:bottom w:w="80" w:type="dxa"/>
              <w:left w:w="140" w:type="dxa"/>
              <w:right w:w="140" w:type="dxa"/>
            </w:tcMar>
            <w:vAlign w:val="center"/>
          </w:tcPr>
          <w:p>
            <w:r>
              <w:rPr>
                <w:rFonts w:ascii="Calibri" w:hAnsi="Calibri"/>
                <w:color w:val="2D3748"/>
                <w:sz w:val="18"/>
              </w:rPr>
              <w:t>Completed</w:t>
            </w:r>
          </w:p>
        </w:tc>
        <w:tc>
          <w:tcPr>
            <w:tcW w:type="dxa" w:w="3456"/>
            <w:tcMar>
              <w:top w:w="80" w:type="dxa"/>
              <w:bottom w:w="80" w:type="dxa"/>
              <w:left w:w="140" w:type="dxa"/>
              <w:right w:w="140" w:type="dxa"/>
            </w:tcMar>
            <w:vAlign w:val="center"/>
          </w:tcPr>
          <w:p>
            <w:r>
              <w:rPr>
                <w:rFonts w:ascii="Calibri" w:hAnsi="Calibri"/>
                <w:color w:val="2D3748"/>
                <w:sz w:val="18"/>
              </w:rPr>
              <w:t>Seedable Gaussian noise and standardized JSON schema verified</w:t>
            </w:r>
          </w:p>
        </w:tc>
      </w:tr>
      <w:tr>
        <w:tc>
          <w:tcPr>
            <w:tcW w:type="dxa" w:w="2592"/>
            <w:shd w:fill="F7FAFC"/>
            <w:tcMar>
              <w:top w:w="80" w:type="dxa"/>
              <w:bottom w:w="80" w:type="dxa"/>
              <w:left w:w="140" w:type="dxa"/>
              <w:right w:w="140" w:type="dxa"/>
            </w:tcMar>
            <w:vAlign w:val="center"/>
          </w:tcPr>
          <w:p>
            <w:r>
              <w:rPr>
                <w:rFonts w:ascii="Calibri" w:hAnsi="Calibri"/>
                <w:color w:val="2D3748"/>
                <w:sz w:val="18"/>
              </w:rPr>
              <w:t>Stochastic Network Latency</w:t>
            </w:r>
          </w:p>
        </w:tc>
        <w:tc>
          <w:tcPr>
            <w:tcW w:type="dxa" w:w="1728"/>
            <w:shd w:fill="F7FAFC"/>
            <w:tcMar>
              <w:top w:w="80" w:type="dxa"/>
              <w:bottom w:w="80" w:type="dxa"/>
              <w:left w:w="140" w:type="dxa"/>
              <w:right w:w="140" w:type="dxa"/>
            </w:tcMar>
            <w:vAlign w:val="center"/>
          </w:tcPr>
          <w:p>
            <w:r>
              <w:rPr>
                <w:rFonts w:ascii="Calibri" w:hAnsi="Calibri"/>
                <w:color w:val="2D3748"/>
                <w:sz w:val="18"/>
              </w:rPr>
              <w:t>network/delay_model.py</w:t>
            </w:r>
          </w:p>
        </w:tc>
        <w:tc>
          <w:tcPr>
            <w:tcW w:type="dxa" w:w="1584"/>
            <w:shd w:fill="F7FAFC"/>
            <w:tcMar>
              <w:top w:w="80" w:type="dxa"/>
              <w:bottom w:w="80" w:type="dxa"/>
              <w:left w:w="140" w:type="dxa"/>
              <w:right w:w="140" w:type="dxa"/>
            </w:tcMar>
            <w:vAlign w:val="center"/>
          </w:tcPr>
          <w:p>
            <w:r>
              <w:rPr>
                <w:rFonts w:ascii="Calibri" w:hAnsi="Calibri"/>
                <w:color w:val="2D3748"/>
                <w:sz w:val="18"/>
              </w:rPr>
              <w:t>Completed</w:t>
            </w:r>
          </w:p>
        </w:tc>
        <w:tc>
          <w:tcPr>
            <w:tcW w:type="dxa" w:w="3456"/>
            <w:shd w:fill="F7FAFC"/>
            <w:tcMar>
              <w:top w:w="80" w:type="dxa"/>
              <w:bottom w:w="80" w:type="dxa"/>
              <w:left w:w="140" w:type="dxa"/>
              <w:right w:w="140" w:type="dxa"/>
            </w:tcMar>
            <w:vAlign w:val="center"/>
          </w:tcPr>
          <w:p>
            <w:r>
              <w:rPr>
                <w:rFonts w:ascii="Calibri" w:hAnsi="Calibri"/>
                <w:color w:val="2D3748"/>
                <w:sz w:val="18"/>
              </w:rPr>
              <w:t>Fixed, uniform, and Gaussian cellular delay profiles tested</w:t>
            </w:r>
          </w:p>
        </w:tc>
      </w:tr>
      <w:tr>
        <w:tc>
          <w:tcPr>
            <w:tcW w:type="dxa" w:w="2592"/>
            <w:tcMar>
              <w:top w:w="80" w:type="dxa"/>
              <w:bottom w:w="80" w:type="dxa"/>
              <w:left w:w="140" w:type="dxa"/>
              <w:right w:w="140" w:type="dxa"/>
            </w:tcMar>
            <w:vAlign w:val="center"/>
          </w:tcPr>
          <w:p>
            <w:r>
              <w:rPr>
                <w:rFonts w:ascii="Calibri" w:hAnsi="Calibri"/>
                <w:color w:val="2D3748"/>
                <w:sz w:val="18"/>
              </w:rPr>
              <w:t>Bernoulli Packet Loss</w:t>
            </w:r>
          </w:p>
        </w:tc>
        <w:tc>
          <w:tcPr>
            <w:tcW w:type="dxa" w:w="1728"/>
            <w:tcMar>
              <w:top w:w="80" w:type="dxa"/>
              <w:bottom w:w="80" w:type="dxa"/>
              <w:left w:w="140" w:type="dxa"/>
              <w:right w:w="140" w:type="dxa"/>
            </w:tcMar>
            <w:vAlign w:val="center"/>
          </w:tcPr>
          <w:p>
            <w:r>
              <w:rPr>
                <w:rFonts w:ascii="Calibri" w:hAnsi="Calibri"/>
                <w:color w:val="2D3748"/>
                <w:sz w:val="18"/>
              </w:rPr>
              <w:t>network/packet_loss.py</w:t>
            </w:r>
          </w:p>
        </w:tc>
        <w:tc>
          <w:tcPr>
            <w:tcW w:type="dxa" w:w="1584"/>
            <w:tcMar>
              <w:top w:w="80" w:type="dxa"/>
              <w:bottom w:w="80" w:type="dxa"/>
              <w:left w:w="140" w:type="dxa"/>
              <w:right w:w="140" w:type="dxa"/>
            </w:tcMar>
            <w:vAlign w:val="center"/>
          </w:tcPr>
          <w:p>
            <w:r>
              <w:rPr>
                <w:rFonts w:ascii="Calibri" w:hAnsi="Calibri"/>
                <w:color w:val="2D3748"/>
                <w:sz w:val="18"/>
              </w:rPr>
              <w:t>Completed</w:t>
            </w:r>
          </w:p>
        </w:tc>
        <w:tc>
          <w:tcPr>
            <w:tcW w:type="dxa" w:w="3456"/>
            <w:tcMar>
              <w:top w:w="80" w:type="dxa"/>
              <w:bottom w:w="80" w:type="dxa"/>
              <w:left w:w="140" w:type="dxa"/>
              <w:right w:w="140" w:type="dxa"/>
            </w:tcMar>
            <w:vAlign w:val="center"/>
          </w:tcPr>
          <w:p>
            <w:r>
              <w:rPr>
                <w:rFonts w:ascii="Calibri" w:hAnsi="Calibri"/>
                <w:color w:val="2D3748"/>
                <w:sz w:val="18"/>
              </w:rPr>
              <w:t>tests/test_network/test_packet_loss.py (10 passed); drop rates verified</w:t>
            </w:r>
          </w:p>
        </w:tc>
      </w:tr>
      <w:tr>
        <w:tc>
          <w:tcPr>
            <w:tcW w:type="dxa" w:w="2592"/>
            <w:shd w:fill="F7FAFC"/>
            <w:tcMar>
              <w:top w:w="80" w:type="dxa"/>
              <w:bottom w:w="80" w:type="dxa"/>
              <w:left w:w="140" w:type="dxa"/>
              <w:right w:w="140" w:type="dxa"/>
            </w:tcMar>
            <w:vAlign w:val="center"/>
          </w:tcPr>
          <w:p>
            <w:r>
              <w:rPr>
                <w:rFonts w:ascii="Calibri" w:hAnsi="Calibri"/>
                <w:color w:val="2D3748"/>
                <w:sz w:val="18"/>
              </w:rPr>
              <w:t>Age of Information Tracking</w:t>
            </w:r>
          </w:p>
        </w:tc>
        <w:tc>
          <w:tcPr>
            <w:tcW w:type="dxa" w:w="1728"/>
            <w:shd w:fill="F7FAFC"/>
            <w:tcMar>
              <w:top w:w="80" w:type="dxa"/>
              <w:bottom w:w="80" w:type="dxa"/>
              <w:left w:w="140" w:type="dxa"/>
              <w:right w:w="140" w:type="dxa"/>
            </w:tcMar>
            <w:vAlign w:val="center"/>
          </w:tcPr>
          <w:p>
            <w:r>
              <w:rPr>
                <w:rFonts w:ascii="Calibri" w:hAnsi="Calibri"/>
                <w:color w:val="2D3748"/>
                <w:sz w:val="18"/>
              </w:rPr>
              <w:t>network/aoi_tracker.py</w:t>
            </w:r>
          </w:p>
        </w:tc>
        <w:tc>
          <w:tcPr>
            <w:tcW w:type="dxa" w:w="1584"/>
            <w:shd w:fill="F7FAFC"/>
            <w:tcMar>
              <w:top w:w="80" w:type="dxa"/>
              <w:bottom w:w="80" w:type="dxa"/>
              <w:left w:w="140" w:type="dxa"/>
              <w:right w:w="140" w:type="dxa"/>
            </w:tcMar>
            <w:vAlign w:val="center"/>
          </w:tcPr>
          <w:p>
            <w:r>
              <w:rPr>
                <w:rFonts w:ascii="Calibri" w:hAnsi="Calibri"/>
                <w:color w:val="2D3748"/>
                <w:sz w:val="18"/>
              </w:rPr>
              <w:t>Completed</w:t>
            </w:r>
          </w:p>
        </w:tc>
        <w:tc>
          <w:tcPr>
            <w:tcW w:type="dxa" w:w="3456"/>
            <w:shd w:fill="F7FAFC"/>
            <w:tcMar>
              <w:top w:w="80" w:type="dxa"/>
              <w:bottom w:w="80" w:type="dxa"/>
              <w:left w:w="140" w:type="dxa"/>
              <w:right w:w="140" w:type="dxa"/>
            </w:tcMar>
            <w:vAlign w:val="center"/>
          </w:tcPr>
          <w:p>
            <w:r>
              <w:rPr>
                <w:rFonts w:ascii="Calibri" w:hAnsi="Calibri"/>
                <w:color w:val="2D3748"/>
                <w:sz w:val="18"/>
              </w:rPr>
              <w:t>Multi-channel continuous trapezoidal AoI integration verified</w:t>
            </w:r>
          </w:p>
        </w:tc>
      </w:tr>
      <w:tr>
        <w:tc>
          <w:tcPr>
            <w:tcW w:type="dxa" w:w="2592"/>
            <w:tcMar>
              <w:top w:w="80" w:type="dxa"/>
              <w:bottom w:w="80" w:type="dxa"/>
              <w:left w:w="140" w:type="dxa"/>
              <w:right w:w="140" w:type="dxa"/>
            </w:tcMar>
            <w:vAlign w:val="center"/>
          </w:tcPr>
          <w:p>
            <w:r>
              <w:rPr>
                <w:rFonts w:ascii="Calibri" w:hAnsi="Calibri"/>
                <w:color w:val="2D3748"/>
                <w:sz w:val="18"/>
              </w:rPr>
              <w:t>Nominal Physics Twin</w:t>
            </w:r>
          </w:p>
        </w:tc>
        <w:tc>
          <w:tcPr>
            <w:tcW w:type="dxa" w:w="1728"/>
            <w:tcMar>
              <w:top w:w="80" w:type="dxa"/>
              <w:bottom w:w="80" w:type="dxa"/>
              <w:left w:w="140" w:type="dxa"/>
              <w:right w:w="140" w:type="dxa"/>
            </w:tcMar>
            <w:vAlign w:val="center"/>
          </w:tcPr>
          <w:p>
            <w:r>
              <w:rPr>
                <w:rFonts w:ascii="Calibri" w:hAnsi="Calibri"/>
                <w:color w:val="2D3748"/>
                <w:sz w:val="18"/>
              </w:rPr>
              <w:t>digital_twin/nominal_model.py</w:t>
            </w:r>
          </w:p>
        </w:tc>
        <w:tc>
          <w:tcPr>
            <w:tcW w:type="dxa" w:w="1584"/>
            <w:tcMar>
              <w:top w:w="80" w:type="dxa"/>
              <w:bottom w:w="80" w:type="dxa"/>
              <w:left w:w="140" w:type="dxa"/>
              <w:right w:w="140" w:type="dxa"/>
            </w:tcMar>
            <w:vAlign w:val="center"/>
          </w:tcPr>
          <w:p>
            <w:r>
              <w:rPr>
                <w:rFonts w:ascii="Calibri" w:hAnsi="Calibri"/>
                <w:color w:val="2D3748"/>
                <w:sz w:val="18"/>
              </w:rPr>
              <w:t>Completed</w:t>
            </w:r>
          </w:p>
        </w:tc>
        <w:tc>
          <w:tcPr>
            <w:tcW w:type="dxa" w:w="3456"/>
            <w:tcMar>
              <w:top w:w="80" w:type="dxa"/>
              <w:bottom w:w="80" w:type="dxa"/>
              <w:left w:w="140" w:type="dxa"/>
              <w:right w:w="140" w:type="dxa"/>
            </w:tcMar>
            <w:vAlign w:val="center"/>
          </w:tcPr>
          <w:p>
            <w:r>
              <w:rPr>
                <w:rFonts w:ascii="Calibri" w:hAnsi="Calibri"/>
                <w:color w:val="2D3748"/>
                <w:sz w:val="18"/>
              </w:rPr>
              <w:t>State estimator and expected measurement generation verified</w:t>
            </w:r>
          </w:p>
        </w:tc>
      </w:tr>
      <w:tr>
        <w:tc>
          <w:tcPr>
            <w:tcW w:type="dxa" w:w="2592"/>
            <w:shd w:fill="F7FAFC"/>
            <w:tcMar>
              <w:top w:w="80" w:type="dxa"/>
              <w:bottom w:w="80" w:type="dxa"/>
              <w:left w:w="140" w:type="dxa"/>
              <w:right w:w="140" w:type="dxa"/>
            </w:tcMar>
            <w:vAlign w:val="center"/>
          </w:tcPr>
          <w:p>
            <w:r>
              <w:rPr>
                <w:rFonts w:ascii="Calibri" w:hAnsi="Calibri"/>
                <w:color w:val="2D3748"/>
                <w:sz w:val="18"/>
              </w:rPr>
              <w:t>Residual Anomaly Detector</w:t>
            </w:r>
          </w:p>
        </w:tc>
        <w:tc>
          <w:tcPr>
            <w:tcW w:type="dxa" w:w="1728"/>
            <w:shd w:fill="F7FAFC"/>
            <w:tcMar>
              <w:top w:w="80" w:type="dxa"/>
              <w:bottom w:w="80" w:type="dxa"/>
              <w:left w:w="140" w:type="dxa"/>
              <w:right w:w="140" w:type="dxa"/>
            </w:tcMar>
            <w:vAlign w:val="center"/>
          </w:tcPr>
          <w:p>
            <w:r>
              <w:rPr>
                <w:rFonts w:ascii="Calibri" w:hAnsi="Calibri"/>
                <w:color w:val="2D3748"/>
                <w:sz w:val="18"/>
              </w:rPr>
              <w:t>digital_twin/anomaly_detector.py</w:t>
            </w:r>
          </w:p>
        </w:tc>
        <w:tc>
          <w:tcPr>
            <w:tcW w:type="dxa" w:w="1584"/>
            <w:shd w:fill="F7FAFC"/>
            <w:tcMar>
              <w:top w:w="80" w:type="dxa"/>
              <w:bottom w:w="80" w:type="dxa"/>
              <w:left w:w="140" w:type="dxa"/>
              <w:right w:w="140" w:type="dxa"/>
            </w:tcMar>
            <w:vAlign w:val="center"/>
          </w:tcPr>
          <w:p>
            <w:r>
              <w:rPr>
                <w:rFonts w:ascii="Calibri" w:hAnsi="Calibri"/>
                <w:color w:val="2D3748"/>
                <w:sz w:val="18"/>
              </w:rPr>
              <w:t>Completed</w:t>
            </w:r>
          </w:p>
        </w:tc>
        <w:tc>
          <w:tcPr>
            <w:tcW w:type="dxa" w:w="3456"/>
            <w:shd w:fill="F7FAFC"/>
            <w:tcMar>
              <w:top w:w="80" w:type="dxa"/>
              <w:bottom w:w="80" w:type="dxa"/>
              <w:left w:w="140" w:type="dxa"/>
              <w:right w:w="140" w:type="dxa"/>
            </w:tcMar>
            <w:vAlign w:val="center"/>
          </w:tcPr>
          <w:p>
            <w:r>
              <w:rPr>
                <w:rFonts w:ascii="Calibri" w:hAnsi="Calibri"/>
                <w:color w:val="2D3748"/>
                <w:sz w:val="18"/>
              </w:rPr>
              <w:t>tests/test_digital_twin/test_anomaly_detector.py (31 passed)</w:t>
            </w:r>
          </w:p>
        </w:tc>
      </w:tr>
      <w:tr>
        <w:tc>
          <w:tcPr>
            <w:tcW w:type="dxa" w:w="2592"/>
            <w:tcMar>
              <w:top w:w="80" w:type="dxa"/>
              <w:bottom w:w="80" w:type="dxa"/>
              <w:left w:w="140" w:type="dxa"/>
              <w:right w:w="140" w:type="dxa"/>
            </w:tcMar>
            <w:vAlign w:val="center"/>
          </w:tcPr>
          <w:p>
            <w:r>
              <w:rPr>
                <w:rFonts w:ascii="Calibri" w:hAnsi="Calibri"/>
                <w:color w:val="2D3748"/>
                <w:sz w:val="18"/>
              </w:rPr>
              <w:t>Interactive Streamlit Cockpit</w:t>
            </w:r>
          </w:p>
        </w:tc>
        <w:tc>
          <w:tcPr>
            <w:tcW w:type="dxa" w:w="1728"/>
            <w:tcMar>
              <w:top w:w="80" w:type="dxa"/>
              <w:bottom w:w="80" w:type="dxa"/>
              <w:left w:w="140" w:type="dxa"/>
              <w:right w:w="140" w:type="dxa"/>
            </w:tcMar>
            <w:vAlign w:val="center"/>
          </w:tcPr>
          <w:p>
            <w:r>
              <w:rPr>
                <w:rFonts w:ascii="Calibri" w:hAnsi="Calibri"/>
                <w:color w:val="2D3748"/>
                <w:sz w:val="18"/>
              </w:rPr>
              <w:t>app.py (Port 8501)</w:t>
            </w:r>
          </w:p>
        </w:tc>
        <w:tc>
          <w:tcPr>
            <w:tcW w:type="dxa" w:w="1584"/>
            <w:tcMar>
              <w:top w:w="80" w:type="dxa"/>
              <w:bottom w:w="80" w:type="dxa"/>
              <w:left w:w="140" w:type="dxa"/>
              <w:right w:w="140" w:type="dxa"/>
            </w:tcMar>
            <w:vAlign w:val="center"/>
          </w:tcPr>
          <w:p>
            <w:r>
              <w:rPr>
                <w:rFonts w:ascii="Calibri" w:hAnsi="Calibri"/>
                <w:color w:val="2D3748"/>
                <w:sz w:val="18"/>
              </w:rPr>
              <w:t>Completed</w:t>
            </w:r>
          </w:p>
        </w:tc>
        <w:tc>
          <w:tcPr>
            <w:tcW w:type="dxa" w:w="3456"/>
            <w:tcMar>
              <w:top w:w="80" w:type="dxa"/>
              <w:bottom w:w="80" w:type="dxa"/>
              <w:left w:w="140" w:type="dxa"/>
              <w:right w:w="140" w:type="dxa"/>
            </w:tcMar>
            <w:vAlign w:val="center"/>
          </w:tcPr>
          <w:p>
            <w:r>
              <w:rPr>
                <w:rFonts w:ascii="Calibri" w:hAnsi="Calibri"/>
                <w:color w:val="2D3748"/>
                <w:sz w:val="18"/>
              </w:rPr>
              <w:t>Live controls, multi-tab layout, and campaign explorer verified</w:t>
            </w:r>
          </w:p>
        </w:tc>
      </w:tr>
      <w:tr>
        <w:tc>
          <w:tcPr>
            <w:tcW w:type="dxa" w:w="2592"/>
            <w:shd w:fill="F7FAFC"/>
            <w:tcMar>
              <w:top w:w="80" w:type="dxa"/>
              <w:bottom w:w="80" w:type="dxa"/>
              <w:left w:w="140" w:type="dxa"/>
              <w:right w:w="140" w:type="dxa"/>
            </w:tcMar>
            <w:vAlign w:val="center"/>
          </w:tcPr>
          <w:p>
            <w:r>
              <w:rPr>
                <w:rFonts w:ascii="Calibri" w:hAnsi="Calibri"/>
                <w:color w:val="2D3748"/>
                <w:sz w:val="18"/>
              </w:rPr>
              <w:t>HTML5 Telemetry Cockpit</w:t>
            </w:r>
          </w:p>
        </w:tc>
        <w:tc>
          <w:tcPr>
            <w:tcW w:type="dxa" w:w="1728"/>
            <w:shd w:fill="F7FAFC"/>
            <w:tcMar>
              <w:top w:w="80" w:type="dxa"/>
              <w:bottom w:w="80" w:type="dxa"/>
              <w:left w:w="140" w:type="dxa"/>
              <w:right w:w="140" w:type="dxa"/>
            </w:tcMar>
            <w:vAlign w:val="center"/>
          </w:tcPr>
          <w:p>
            <w:r>
              <w:rPr>
                <w:rFonts w:ascii="Calibri" w:hAnsi="Calibri"/>
                <w:color w:val="2D3748"/>
                <w:sz w:val="18"/>
              </w:rPr>
              <w:t>dashboard/server.py (Port 8050)</w:t>
            </w:r>
          </w:p>
        </w:tc>
        <w:tc>
          <w:tcPr>
            <w:tcW w:type="dxa" w:w="1584"/>
            <w:shd w:fill="F7FAFC"/>
            <w:tcMar>
              <w:top w:w="80" w:type="dxa"/>
              <w:bottom w:w="80" w:type="dxa"/>
              <w:left w:w="140" w:type="dxa"/>
              <w:right w:w="140" w:type="dxa"/>
            </w:tcMar>
            <w:vAlign w:val="center"/>
          </w:tcPr>
          <w:p>
            <w:r>
              <w:rPr>
                <w:rFonts w:ascii="Calibri" w:hAnsi="Calibri"/>
                <w:color w:val="2D3748"/>
                <w:sz w:val="18"/>
              </w:rPr>
              <w:t>Completed</w:t>
            </w:r>
          </w:p>
        </w:tc>
        <w:tc>
          <w:tcPr>
            <w:tcW w:type="dxa" w:w="3456"/>
            <w:shd w:fill="F7FAFC"/>
            <w:tcMar>
              <w:top w:w="80" w:type="dxa"/>
              <w:bottom w:w="80" w:type="dxa"/>
              <w:left w:w="140" w:type="dxa"/>
              <w:right w:w="140" w:type="dxa"/>
            </w:tcMar>
            <w:vAlign w:val="center"/>
          </w:tcPr>
          <w:p>
            <w:r>
              <w:rPr>
                <w:rFonts w:ascii="Calibri" w:hAnsi="Calibri"/>
                <w:color w:val="2D3748"/>
                <w:sz w:val="18"/>
              </w:rPr>
              <w:t>Standalone HTTP server and real-time SVG gauges verified</w:t>
            </w:r>
          </w:p>
        </w:tc>
      </w:tr>
    </w:tbl>
    <w:p>
      <w:pPr>
        <w:pStyle w:val="Heading2"/>
      </w:pPr>
      <w:r>
        <w:t>3.1 Screenshot Demonstration Instructions</w:t>
      </w:r>
    </w:p>
    <w:p>
      <w:pPr>
        <w:spacing w:line="276" w:lineRule="auto"/>
      </w:pPr>
      <w:r>
        <w:t>To capture live visual proof of the operational prototype for the academic evaluation panel:</w:t>
        <w:br/>
        <w:t>1. Launch the primary dashboard: double-click run_dashboard.bat or execute 'python -m streamlit run app.py'.</w:t>
        <w:br/>
        <w:t>2. Access the interface at http://localhost:8501 in any web browser.</w:t>
        <w:br/>
        <w:t>3. In the left sidebar under 'Thermal State on Reset', select 'Warm Operating Temp (95.0°C)'.</w:t>
        <w:br/>
        <w:t>4. Choose scenario 'Cooling Fan Failure' and click 'Reset Simulation'.</w:t>
        <w:br/>
        <w:t>5. Click 'Step (+1.0s)' five times to advance the clock to t = 5.0s.</w:t>
        <w:br/>
        <w:t>6. In Tab 2 ('Digital Twin Diagnostics'), capture the screen displaying the critical alert: 'CRITICAL: Cooling fan actuator failure! ECU thermostat commanded fan ON (Nom=1), but actuator relay disabled (Obs=0)' and the persistent thermal residual exceeding +5.0°C.</w:t>
      </w:r>
    </w:p>
    <w:p>
      <w:r>
        <w:br w:type="page"/>
      </w:r>
    </w:p>
    <w:p>
      <w:pPr>
        <w:pStyle w:val="Heading1"/>
      </w:pPr>
      <w:r>
        <w:rPr>
          <w:color w:val="1A365D"/>
        </w:rPr>
        <w:t>4. Dataset and Experimental Setup</w:t>
      </w:r>
    </w:p>
    <w:p>
      <w:pPr>
        <w:spacing w:line="276" w:lineRule="auto"/>
      </w:pPr>
      <w:r>
        <w:t>Because commercial automotive fleets treat microsecond-level raw telemetry and cellular channel traces as proprietary trade secrets, this research generates physics-grounded synthetic telemetry. The generative model couples dynamic driving cycles with differential equations and stochastic channel models.</w:t>
      </w:r>
    </w:p>
    <w:p>
      <w:pPr>
        <w:pStyle w:val="Heading2"/>
      </w:pPr>
      <w:r>
        <w:t>4.1 Research Campaign Sweep Matrix (93 Runs)</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A365D"/>
            <w:tcMar>
              <w:top w:w="120" w:type="dxa"/>
              <w:bottom w:w="120" w:type="dxa"/>
              <w:left w:w="140" w:type="dxa"/>
              <w:right w:w="140" w:type="dxa"/>
            </w:tcMar>
            <w:vAlign w:val="center"/>
          </w:tcPr>
          <w:p>
            <w:pPr>
              <w:jc w:val="left"/>
            </w:pPr>
            <w:r>
              <w:rPr>
                <w:rFonts w:ascii="Calibri" w:hAnsi="Calibri"/>
                <w:b/>
                <w:color w:val="FFFFFF"/>
                <w:sz w:val="19"/>
              </w:rPr>
              <w:t>Campaign Group</w:t>
            </w:r>
          </w:p>
        </w:tc>
        <w:tc>
          <w:tcPr>
            <w:tcW w:type="dxa" w:w="1152"/>
            <w:shd w:fill="1A365D"/>
            <w:tcMar>
              <w:top w:w="120" w:type="dxa"/>
              <w:bottom w:w="120" w:type="dxa"/>
              <w:left w:w="140" w:type="dxa"/>
              <w:right w:w="140" w:type="dxa"/>
            </w:tcMar>
            <w:vAlign w:val="center"/>
          </w:tcPr>
          <w:p>
            <w:pPr>
              <w:jc w:val="left"/>
            </w:pPr>
            <w:r>
              <w:rPr>
                <w:rFonts w:ascii="Calibri" w:hAnsi="Calibri"/>
                <w:b/>
                <w:color w:val="FFFFFF"/>
                <w:sz w:val="19"/>
              </w:rPr>
              <w:t>Runs</w:t>
            </w:r>
          </w:p>
        </w:tc>
        <w:tc>
          <w:tcPr>
            <w:tcW w:type="dxa" w:w="1872"/>
            <w:shd w:fill="1A365D"/>
            <w:tcMar>
              <w:top w:w="120" w:type="dxa"/>
              <w:bottom w:w="120" w:type="dxa"/>
              <w:left w:w="140" w:type="dxa"/>
              <w:right w:w="140" w:type="dxa"/>
            </w:tcMar>
            <w:vAlign w:val="center"/>
          </w:tcPr>
          <w:p>
            <w:pPr>
              <w:jc w:val="left"/>
            </w:pPr>
            <w:r>
              <w:rPr>
                <w:rFonts w:ascii="Calibri" w:hAnsi="Calibri"/>
                <w:b/>
                <w:color w:val="FFFFFF"/>
                <w:sz w:val="19"/>
              </w:rPr>
              <w:t>Fault Scenario</w:t>
            </w:r>
          </w:p>
        </w:tc>
        <w:tc>
          <w:tcPr>
            <w:tcW w:type="dxa" w:w="1872"/>
            <w:shd w:fill="1A365D"/>
            <w:tcMar>
              <w:top w:w="120" w:type="dxa"/>
              <w:bottom w:w="120" w:type="dxa"/>
              <w:left w:w="140" w:type="dxa"/>
              <w:right w:w="140" w:type="dxa"/>
            </w:tcMar>
            <w:vAlign w:val="center"/>
          </w:tcPr>
          <w:p>
            <w:pPr>
              <w:jc w:val="left"/>
            </w:pPr>
            <w:r>
              <w:rPr>
                <w:rFonts w:ascii="Calibri" w:hAnsi="Calibri"/>
                <w:b/>
                <w:color w:val="FFFFFF"/>
                <w:sz w:val="19"/>
              </w:rPr>
              <w:t>Packet Loss (%)</w:t>
            </w:r>
          </w:p>
        </w:tc>
        <w:tc>
          <w:tcPr>
            <w:tcW w:type="dxa" w:w="2304"/>
            <w:shd w:fill="1A365D"/>
            <w:tcMar>
              <w:top w:w="120" w:type="dxa"/>
              <w:bottom w:w="120" w:type="dxa"/>
              <w:left w:w="140" w:type="dxa"/>
              <w:right w:w="140" w:type="dxa"/>
            </w:tcMar>
            <w:vAlign w:val="center"/>
          </w:tcPr>
          <w:p>
            <w:pPr>
              <w:jc w:val="left"/>
            </w:pPr>
            <w:r>
              <w:rPr>
                <w:rFonts w:ascii="Calibri" w:hAnsi="Calibri"/>
                <w:b/>
                <w:color w:val="FFFFFF"/>
                <w:sz w:val="19"/>
              </w:rPr>
              <w:t>Delay / Jitter (ms)</w:t>
            </w:r>
          </w:p>
        </w:tc>
      </w:tr>
      <w:tr>
        <w:tc>
          <w:tcPr>
            <w:tcW w:type="dxa" w:w="2160"/>
            <w:tcMar>
              <w:top w:w="80" w:type="dxa"/>
              <w:bottom w:w="80" w:type="dxa"/>
              <w:left w:w="140" w:type="dxa"/>
              <w:right w:w="140" w:type="dxa"/>
            </w:tcMar>
            <w:vAlign w:val="center"/>
          </w:tcPr>
          <w:p>
            <w:r>
              <w:rPr>
                <w:rFonts w:ascii="Calibri" w:hAnsi="Calibri"/>
                <w:color w:val="2D3748"/>
                <w:sz w:val="18"/>
              </w:rPr>
              <w:t>baseline</w:t>
            </w:r>
          </w:p>
        </w:tc>
        <w:tc>
          <w:tcPr>
            <w:tcW w:type="dxa" w:w="1152"/>
            <w:tcMar>
              <w:top w:w="80" w:type="dxa"/>
              <w:bottom w:w="80" w:type="dxa"/>
              <w:left w:w="140" w:type="dxa"/>
              <w:right w:w="140" w:type="dxa"/>
            </w:tcMar>
            <w:vAlign w:val="center"/>
          </w:tcPr>
          <w:p>
            <w:r>
              <w:rPr>
                <w:rFonts w:ascii="Calibri" w:hAnsi="Calibri"/>
                <w:color w:val="2D3748"/>
                <w:sz w:val="18"/>
              </w:rPr>
              <w:t>3</w:t>
            </w:r>
          </w:p>
        </w:tc>
        <w:tc>
          <w:tcPr>
            <w:tcW w:type="dxa" w:w="1872"/>
            <w:tcMar>
              <w:top w:w="80" w:type="dxa"/>
              <w:bottom w:w="80" w:type="dxa"/>
              <w:left w:w="140" w:type="dxa"/>
              <w:right w:w="140" w:type="dxa"/>
            </w:tcMar>
            <w:vAlign w:val="center"/>
          </w:tcPr>
          <w:p>
            <w:r>
              <w:rPr>
                <w:rFonts w:ascii="Calibri" w:hAnsi="Calibri"/>
                <w:color w:val="2D3748"/>
                <w:sz w:val="18"/>
              </w:rPr>
              <w:t>NORMAL</w:t>
            </w:r>
          </w:p>
        </w:tc>
        <w:tc>
          <w:tcPr>
            <w:tcW w:type="dxa" w:w="1872"/>
            <w:tcMar>
              <w:top w:w="80" w:type="dxa"/>
              <w:bottom w:w="80" w:type="dxa"/>
              <w:left w:w="140" w:type="dxa"/>
              <w:right w:w="140" w:type="dxa"/>
            </w:tcMar>
            <w:vAlign w:val="center"/>
          </w:tcPr>
          <w:p>
            <w:r>
              <w:rPr>
                <w:rFonts w:ascii="Calibri" w:hAnsi="Calibri"/>
                <w:color w:val="2D3748"/>
                <w:sz w:val="18"/>
              </w:rPr>
              <w:t>0% (Clean Link)</w:t>
            </w:r>
          </w:p>
        </w:tc>
        <w:tc>
          <w:tcPr>
            <w:tcW w:type="dxa" w:w="2304"/>
            <w:tcMar>
              <w:top w:w="80" w:type="dxa"/>
              <w:bottom w:w="80" w:type="dxa"/>
              <w:left w:w="140" w:type="dxa"/>
              <w:right w:w="140" w:type="dxa"/>
            </w:tcMar>
            <w:vAlign w:val="center"/>
          </w:tcPr>
          <w:p>
            <w:r>
              <w:rPr>
                <w:rFonts w:ascii="Calibri" w:hAnsi="Calibri"/>
                <w:color w:val="2D3748"/>
                <w:sz w:val="18"/>
              </w:rPr>
              <w:t>10 ms (Fixed)</w:t>
            </w:r>
          </w:p>
        </w:tc>
      </w:tr>
      <w:tr>
        <w:tc>
          <w:tcPr>
            <w:tcW w:type="dxa" w:w="2160"/>
            <w:shd w:fill="F7FAFC"/>
            <w:tcMar>
              <w:top w:w="80" w:type="dxa"/>
              <w:bottom w:w="80" w:type="dxa"/>
              <w:left w:w="140" w:type="dxa"/>
              <w:right w:w="140" w:type="dxa"/>
            </w:tcMar>
            <w:vAlign w:val="center"/>
          </w:tcPr>
          <w:p>
            <w:r>
              <w:rPr>
                <w:rFonts w:ascii="Calibri" w:hAnsi="Calibri"/>
                <w:color w:val="2D3748"/>
                <w:sz w:val="18"/>
              </w:rPr>
              <w:t>packet_loss_sweep</w:t>
            </w:r>
          </w:p>
        </w:tc>
        <w:tc>
          <w:tcPr>
            <w:tcW w:type="dxa" w:w="1152"/>
            <w:shd w:fill="F7FAFC"/>
            <w:tcMar>
              <w:top w:w="80" w:type="dxa"/>
              <w:bottom w:w="80" w:type="dxa"/>
              <w:left w:w="140" w:type="dxa"/>
              <w:right w:w="140" w:type="dxa"/>
            </w:tcMar>
            <w:vAlign w:val="center"/>
          </w:tcPr>
          <w:p>
            <w:r>
              <w:rPr>
                <w:rFonts w:ascii="Calibri" w:hAnsi="Calibri"/>
                <w:color w:val="2D3748"/>
                <w:sz w:val="18"/>
              </w:rPr>
              <w:t>15</w:t>
            </w:r>
          </w:p>
        </w:tc>
        <w:tc>
          <w:tcPr>
            <w:tcW w:type="dxa" w:w="1872"/>
            <w:shd w:fill="F7FAFC"/>
            <w:tcMar>
              <w:top w:w="80" w:type="dxa"/>
              <w:bottom w:w="80" w:type="dxa"/>
              <w:left w:w="140" w:type="dxa"/>
              <w:right w:w="140" w:type="dxa"/>
            </w:tcMar>
            <w:vAlign w:val="center"/>
          </w:tcPr>
          <w:p>
            <w:r>
              <w:rPr>
                <w:rFonts w:ascii="Calibri" w:hAnsi="Calibri"/>
                <w:color w:val="2D3748"/>
                <w:sz w:val="18"/>
              </w:rPr>
              <w:t>NORMAL</w:t>
            </w:r>
          </w:p>
        </w:tc>
        <w:tc>
          <w:tcPr>
            <w:tcW w:type="dxa" w:w="1872"/>
            <w:shd w:fill="F7FAFC"/>
            <w:tcMar>
              <w:top w:w="80" w:type="dxa"/>
              <w:bottom w:w="80" w:type="dxa"/>
              <w:left w:w="140" w:type="dxa"/>
              <w:right w:w="140" w:type="dxa"/>
            </w:tcMar>
            <w:vAlign w:val="center"/>
          </w:tcPr>
          <w:p>
            <w:r>
              <w:rPr>
                <w:rFonts w:ascii="Calibri" w:hAnsi="Calibri"/>
                <w:color w:val="2D3748"/>
                <w:sz w:val="18"/>
              </w:rPr>
              <w:t>0% to 50% (5 steps)</w:t>
            </w:r>
          </w:p>
        </w:tc>
        <w:tc>
          <w:tcPr>
            <w:tcW w:type="dxa" w:w="2304"/>
            <w:shd w:fill="F7FAFC"/>
            <w:tcMar>
              <w:top w:w="80" w:type="dxa"/>
              <w:bottom w:w="80" w:type="dxa"/>
              <w:left w:w="140" w:type="dxa"/>
              <w:right w:w="140" w:type="dxa"/>
            </w:tcMar>
            <w:vAlign w:val="center"/>
          </w:tcPr>
          <w:p>
            <w:r>
              <w:rPr>
                <w:rFonts w:ascii="Calibri" w:hAnsi="Calibri"/>
                <w:color w:val="2D3748"/>
                <w:sz w:val="18"/>
              </w:rPr>
              <w:t>10 ms (Fixed)</w:t>
            </w:r>
          </w:p>
        </w:tc>
      </w:tr>
      <w:tr>
        <w:tc>
          <w:tcPr>
            <w:tcW w:type="dxa" w:w="2160"/>
            <w:tcMar>
              <w:top w:w="80" w:type="dxa"/>
              <w:bottom w:w="80" w:type="dxa"/>
              <w:left w:w="140" w:type="dxa"/>
              <w:right w:w="140" w:type="dxa"/>
            </w:tcMar>
            <w:vAlign w:val="center"/>
          </w:tcPr>
          <w:p>
            <w:r>
              <w:rPr>
                <w:rFonts w:ascii="Calibri" w:hAnsi="Calibri"/>
                <w:color w:val="2D3748"/>
                <w:sz w:val="18"/>
              </w:rPr>
              <w:t>delay_sweep</w:t>
            </w:r>
          </w:p>
        </w:tc>
        <w:tc>
          <w:tcPr>
            <w:tcW w:type="dxa" w:w="1152"/>
            <w:tcMar>
              <w:top w:w="80" w:type="dxa"/>
              <w:bottom w:w="80" w:type="dxa"/>
              <w:left w:w="140" w:type="dxa"/>
              <w:right w:w="140" w:type="dxa"/>
            </w:tcMar>
            <w:vAlign w:val="center"/>
          </w:tcPr>
          <w:p>
            <w:r>
              <w:rPr>
                <w:rFonts w:ascii="Calibri" w:hAnsi="Calibri"/>
                <w:color w:val="2D3748"/>
                <w:sz w:val="18"/>
              </w:rPr>
              <w:t>15</w:t>
            </w:r>
          </w:p>
        </w:tc>
        <w:tc>
          <w:tcPr>
            <w:tcW w:type="dxa" w:w="1872"/>
            <w:tcMar>
              <w:top w:w="80" w:type="dxa"/>
              <w:bottom w:w="80" w:type="dxa"/>
              <w:left w:w="140" w:type="dxa"/>
              <w:right w:w="140" w:type="dxa"/>
            </w:tcMar>
            <w:vAlign w:val="center"/>
          </w:tcPr>
          <w:p>
            <w:r>
              <w:rPr>
                <w:rFonts w:ascii="Calibri" w:hAnsi="Calibri"/>
                <w:color w:val="2D3748"/>
                <w:sz w:val="18"/>
              </w:rPr>
              <w:t>NORMAL</w:t>
            </w:r>
          </w:p>
        </w:tc>
        <w:tc>
          <w:tcPr>
            <w:tcW w:type="dxa" w:w="1872"/>
            <w:tcMar>
              <w:top w:w="80" w:type="dxa"/>
              <w:bottom w:w="80" w:type="dxa"/>
              <w:left w:w="140" w:type="dxa"/>
              <w:right w:w="140" w:type="dxa"/>
            </w:tcMar>
            <w:vAlign w:val="center"/>
          </w:tcPr>
          <w:p>
            <w:r>
              <w:rPr>
                <w:rFonts w:ascii="Calibri" w:hAnsi="Calibri"/>
                <w:color w:val="2D3748"/>
                <w:sz w:val="18"/>
              </w:rPr>
              <w:t>0%</w:t>
            </w:r>
          </w:p>
        </w:tc>
        <w:tc>
          <w:tcPr>
            <w:tcW w:type="dxa" w:w="2304"/>
            <w:tcMar>
              <w:top w:w="80" w:type="dxa"/>
              <w:bottom w:w="80" w:type="dxa"/>
              <w:left w:w="140" w:type="dxa"/>
              <w:right w:w="140" w:type="dxa"/>
            </w:tcMar>
            <w:vAlign w:val="center"/>
          </w:tcPr>
          <w:p>
            <w:r>
              <w:rPr>
                <w:rFonts w:ascii="Calibri" w:hAnsi="Calibri"/>
                <w:color w:val="2D3748"/>
                <w:sz w:val="18"/>
              </w:rPr>
              <w:t>10 to 600 ms (5 steps)</w:t>
            </w:r>
          </w:p>
        </w:tc>
      </w:tr>
      <w:tr>
        <w:tc>
          <w:tcPr>
            <w:tcW w:type="dxa" w:w="2160"/>
            <w:shd w:fill="F7FAFC"/>
            <w:tcMar>
              <w:top w:w="80" w:type="dxa"/>
              <w:bottom w:w="80" w:type="dxa"/>
              <w:left w:w="140" w:type="dxa"/>
              <w:right w:w="140" w:type="dxa"/>
            </w:tcMar>
            <w:vAlign w:val="center"/>
          </w:tcPr>
          <w:p>
            <w:r>
              <w:rPr>
                <w:rFonts w:ascii="Calibri" w:hAnsi="Calibri"/>
                <w:color w:val="2D3748"/>
                <w:sz w:val="18"/>
              </w:rPr>
              <w:t>jitter_sweep</w:t>
            </w:r>
          </w:p>
        </w:tc>
        <w:tc>
          <w:tcPr>
            <w:tcW w:type="dxa" w:w="1152"/>
            <w:shd w:fill="F7FAFC"/>
            <w:tcMar>
              <w:top w:w="80" w:type="dxa"/>
              <w:bottom w:w="80" w:type="dxa"/>
              <w:left w:w="140" w:type="dxa"/>
              <w:right w:w="140" w:type="dxa"/>
            </w:tcMar>
            <w:vAlign w:val="center"/>
          </w:tcPr>
          <w:p>
            <w:r>
              <w:rPr>
                <w:rFonts w:ascii="Calibri" w:hAnsi="Calibri"/>
                <w:color w:val="2D3748"/>
                <w:sz w:val="18"/>
              </w:rPr>
              <w:t>15</w:t>
            </w:r>
          </w:p>
        </w:tc>
        <w:tc>
          <w:tcPr>
            <w:tcW w:type="dxa" w:w="1872"/>
            <w:shd w:fill="F7FAFC"/>
            <w:tcMar>
              <w:top w:w="80" w:type="dxa"/>
              <w:bottom w:w="80" w:type="dxa"/>
              <w:left w:w="140" w:type="dxa"/>
              <w:right w:w="140" w:type="dxa"/>
            </w:tcMar>
            <w:vAlign w:val="center"/>
          </w:tcPr>
          <w:p>
            <w:r>
              <w:rPr>
                <w:rFonts w:ascii="Calibri" w:hAnsi="Calibri"/>
                <w:color w:val="2D3748"/>
                <w:sz w:val="18"/>
              </w:rPr>
              <w:t>NORMAL</w:t>
            </w:r>
          </w:p>
        </w:tc>
        <w:tc>
          <w:tcPr>
            <w:tcW w:type="dxa" w:w="1872"/>
            <w:shd w:fill="F7FAFC"/>
            <w:tcMar>
              <w:top w:w="80" w:type="dxa"/>
              <w:bottom w:w="80" w:type="dxa"/>
              <w:left w:w="140" w:type="dxa"/>
              <w:right w:w="140" w:type="dxa"/>
            </w:tcMar>
            <w:vAlign w:val="center"/>
          </w:tcPr>
          <w:p>
            <w:r>
              <w:rPr>
                <w:rFonts w:ascii="Calibri" w:hAnsi="Calibri"/>
                <w:color w:val="2D3748"/>
                <w:sz w:val="18"/>
              </w:rPr>
              <w:t>0%</w:t>
            </w:r>
          </w:p>
        </w:tc>
        <w:tc>
          <w:tcPr>
            <w:tcW w:type="dxa" w:w="2304"/>
            <w:shd w:fill="F7FAFC"/>
            <w:tcMar>
              <w:top w:w="80" w:type="dxa"/>
              <w:bottom w:w="80" w:type="dxa"/>
              <w:left w:w="140" w:type="dxa"/>
              <w:right w:w="140" w:type="dxa"/>
            </w:tcMar>
            <w:vAlign w:val="center"/>
          </w:tcPr>
          <w:p>
            <w:r>
              <w:rPr>
                <w:rFonts w:ascii="Calibri" w:hAnsi="Calibri"/>
                <w:color w:val="2D3748"/>
                <w:sz w:val="18"/>
              </w:rPr>
              <w:t>Mean 100-175 ms, Std 10-30 ms</w:t>
            </w:r>
          </w:p>
        </w:tc>
      </w:tr>
      <w:tr>
        <w:tc>
          <w:tcPr>
            <w:tcW w:type="dxa" w:w="2160"/>
            <w:tcMar>
              <w:top w:w="80" w:type="dxa"/>
              <w:bottom w:w="80" w:type="dxa"/>
              <w:left w:w="140" w:type="dxa"/>
              <w:right w:w="140" w:type="dxa"/>
            </w:tcMar>
            <w:vAlign w:val="center"/>
          </w:tcPr>
          <w:p>
            <w:r>
              <w:rPr>
                <w:rFonts w:ascii="Calibri" w:hAnsi="Calibri"/>
                <w:color w:val="2D3748"/>
                <w:sz w:val="18"/>
              </w:rPr>
              <w:t>fault_severity_sweep</w:t>
            </w:r>
          </w:p>
        </w:tc>
        <w:tc>
          <w:tcPr>
            <w:tcW w:type="dxa" w:w="1152"/>
            <w:tcMar>
              <w:top w:w="80" w:type="dxa"/>
              <w:bottom w:w="80" w:type="dxa"/>
              <w:left w:w="140" w:type="dxa"/>
              <w:right w:w="140" w:type="dxa"/>
            </w:tcMar>
            <w:vAlign w:val="center"/>
          </w:tcPr>
          <w:p>
            <w:r>
              <w:rPr>
                <w:rFonts w:ascii="Calibri" w:hAnsi="Calibri"/>
                <w:color w:val="2D3748"/>
                <w:sz w:val="18"/>
              </w:rPr>
              <w:t>12</w:t>
            </w:r>
          </w:p>
        </w:tc>
        <w:tc>
          <w:tcPr>
            <w:tcW w:type="dxa" w:w="1872"/>
            <w:tcMar>
              <w:top w:w="80" w:type="dxa"/>
              <w:bottom w:w="80" w:type="dxa"/>
              <w:left w:w="140" w:type="dxa"/>
              <w:right w:w="140" w:type="dxa"/>
            </w:tcMar>
            <w:vAlign w:val="center"/>
          </w:tcPr>
          <w:p>
            <w:r>
              <w:rPr>
                <w:rFonts w:ascii="Calibri" w:hAnsi="Calibri"/>
                <w:color w:val="2D3748"/>
                <w:sz w:val="18"/>
              </w:rPr>
              <w:t>TEMP_SENSOR_BIAS</w:t>
            </w:r>
          </w:p>
        </w:tc>
        <w:tc>
          <w:tcPr>
            <w:tcW w:type="dxa" w:w="1872"/>
            <w:tcMar>
              <w:top w:w="80" w:type="dxa"/>
              <w:bottom w:w="80" w:type="dxa"/>
              <w:left w:w="140" w:type="dxa"/>
              <w:right w:w="140" w:type="dxa"/>
            </w:tcMar>
            <w:vAlign w:val="center"/>
          </w:tcPr>
          <w:p>
            <w:r>
              <w:rPr>
                <w:rFonts w:ascii="Calibri" w:hAnsi="Calibri"/>
                <w:color w:val="2D3748"/>
                <w:sz w:val="18"/>
              </w:rPr>
              <w:t>0%</w:t>
            </w:r>
          </w:p>
        </w:tc>
        <w:tc>
          <w:tcPr>
            <w:tcW w:type="dxa" w:w="2304"/>
            <w:tcMar>
              <w:top w:w="80" w:type="dxa"/>
              <w:bottom w:w="80" w:type="dxa"/>
              <w:left w:w="140" w:type="dxa"/>
              <w:right w:w="140" w:type="dxa"/>
            </w:tcMar>
            <w:vAlign w:val="center"/>
          </w:tcPr>
          <w:p>
            <w:r>
              <w:rPr>
                <w:rFonts w:ascii="Calibri" w:hAnsi="Calibri"/>
                <w:color w:val="2D3748"/>
                <w:sz w:val="18"/>
              </w:rPr>
              <w:t>10 ms (Bias +0°C to +30°C)</w:t>
            </w:r>
          </w:p>
        </w:tc>
      </w:tr>
      <w:tr>
        <w:tc>
          <w:tcPr>
            <w:tcW w:type="dxa" w:w="2160"/>
            <w:shd w:fill="F7FAFC"/>
            <w:tcMar>
              <w:top w:w="80" w:type="dxa"/>
              <w:bottom w:w="80" w:type="dxa"/>
              <w:left w:w="140" w:type="dxa"/>
              <w:right w:w="140" w:type="dxa"/>
            </w:tcMar>
            <w:vAlign w:val="center"/>
          </w:tcPr>
          <w:p>
            <w:r>
              <w:rPr>
                <w:rFonts w:ascii="Calibri" w:hAnsi="Calibri"/>
                <w:color w:val="2D3748"/>
                <w:sz w:val="18"/>
              </w:rPr>
              <w:t>fault_packet_loss</w:t>
            </w:r>
          </w:p>
        </w:tc>
        <w:tc>
          <w:tcPr>
            <w:tcW w:type="dxa" w:w="1152"/>
            <w:shd w:fill="F7FAFC"/>
            <w:tcMar>
              <w:top w:w="80" w:type="dxa"/>
              <w:bottom w:w="80" w:type="dxa"/>
              <w:left w:w="140" w:type="dxa"/>
              <w:right w:w="140" w:type="dxa"/>
            </w:tcMar>
            <w:vAlign w:val="center"/>
          </w:tcPr>
          <w:p>
            <w:r>
              <w:rPr>
                <w:rFonts w:ascii="Calibri" w:hAnsi="Calibri"/>
                <w:color w:val="2D3748"/>
                <w:sz w:val="18"/>
              </w:rPr>
              <w:t>15</w:t>
            </w:r>
          </w:p>
        </w:tc>
        <w:tc>
          <w:tcPr>
            <w:tcW w:type="dxa" w:w="1872"/>
            <w:shd w:fill="F7FAFC"/>
            <w:tcMar>
              <w:top w:w="80" w:type="dxa"/>
              <w:bottom w:w="80" w:type="dxa"/>
              <w:left w:w="140" w:type="dxa"/>
              <w:right w:w="140" w:type="dxa"/>
            </w:tcMar>
            <w:vAlign w:val="center"/>
          </w:tcPr>
          <w:p>
            <w:r>
              <w:rPr>
                <w:rFonts w:ascii="Calibri" w:hAnsi="Calibri"/>
                <w:color w:val="2D3748"/>
                <w:sz w:val="18"/>
              </w:rPr>
              <w:t>TEMP_SENSOR_BIAS</w:t>
            </w:r>
          </w:p>
        </w:tc>
        <w:tc>
          <w:tcPr>
            <w:tcW w:type="dxa" w:w="1872"/>
            <w:shd w:fill="F7FAFC"/>
            <w:tcMar>
              <w:top w:w="80" w:type="dxa"/>
              <w:bottom w:w="80" w:type="dxa"/>
              <w:left w:w="140" w:type="dxa"/>
              <w:right w:w="140" w:type="dxa"/>
            </w:tcMar>
            <w:vAlign w:val="center"/>
          </w:tcPr>
          <w:p>
            <w:r>
              <w:rPr>
                <w:rFonts w:ascii="Calibri" w:hAnsi="Calibri"/>
                <w:color w:val="2D3748"/>
                <w:sz w:val="18"/>
              </w:rPr>
              <w:t>0% to 50%</w:t>
            </w:r>
          </w:p>
        </w:tc>
        <w:tc>
          <w:tcPr>
            <w:tcW w:type="dxa" w:w="2304"/>
            <w:shd w:fill="F7FAFC"/>
            <w:tcMar>
              <w:top w:w="80" w:type="dxa"/>
              <w:bottom w:w="80" w:type="dxa"/>
              <w:left w:w="140" w:type="dxa"/>
              <w:right w:w="140" w:type="dxa"/>
            </w:tcMar>
            <w:vAlign w:val="center"/>
          </w:tcPr>
          <w:p>
            <w:r>
              <w:rPr>
                <w:rFonts w:ascii="Calibri" w:hAnsi="Calibri"/>
                <w:color w:val="2D3748"/>
                <w:sz w:val="18"/>
              </w:rPr>
              <w:t>10 ms (Bias +15°C)</w:t>
            </w:r>
          </w:p>
        </w:tc>
      </w:tr>
      <w:tr>
        <w:tc>
          <w:tcPr>
            <w:tcW w:type="dxa" w:w="2160"/>
            <w:tcMar>
              <w:top w:w="80" w:type="dxa"/>
              <w:bottom w:w="80" w:type="dxa"/>
              <w:left w:w="140" w:type="dxa"/>
              <w:right w:w="140" w:type="dxa"/>
            </w:tcMar>
            <w:vAlign w:val="center"/>
          </w:tcPr>
          <w:p>
            <w:r>
              <w:rPr>
                <w:rFonts w:ascii="Calibri" w:hAnsi="Calibri"/>
                <w:color w:val="2D3748"/>
                <w:sz w:val="18"/>
              </w:rPr>
              <w:t>fault_delay</w:t>
            </w:r>
          </w:p>
        </w:tc>
        <w:tc>
          <w:tcPr>
            <w:tcW w:type="dxa" w:w="1152"/>
            <w:tcMar>
              <w:top w:w="80" w:type="dxa"/>
              <w:bottom w:w="80" w:type="dxa"/>
              <w:left w:w="140" w:type="dxa"/>
              <w:right w:w="140" w:type="dxa"/>
            </w:tcMar>
            <w:vAlign w:val="center"/>
          </w:tcPr>
          <w:p>
            <w:r>
              <w:rPr>
                <w:rFonts w:ascii="Calibri" w:hAnsi="Calibri"/>
                <w:color w:val="2D3748"/>
                <w:sz w:val="18"/>
              </w:rPr>
              <w:t>15</w:t>
            </w:r>
          </w:p>
        </w:tc>
        <w:tc>
          <w:tcPr>
            <w:tcW w:type="dxa" w:w="1872"/>
            <w:tcMar>
              <w:top w:w="80" w:type="dxa"/>
              <w:bottom w:w="80" w:type="dxa"/>
              <w:left w:w="140" w:type="dxa"/>
              <w:right w:w="140" w:type="dxa"/>
            </w:tcMar>
            <w:vAlign w:val="center"/>
          </w:tcPr>
          <w:p>
            <w:r>
              <w:rPr>
                <w:rFonts w:ascii="Calibri" w:hAnsi="Calibri"/>
                <w:color w:val="2D3748"/>
                <w:sz w:val="18"/>
              </w:rPr>
              <w:t>TEMP_SENSOR_BIAS</w:t>
            </w:r>
          </w:p>
        </w:tc>
        <w:tc>
          <w:tcPr>
            <w:tcW w:type="dxa" w:w="1872"/>
            <w:tcMar>
              <w:top w:w="80" w:type="dxa"/>
              <w:bottom w:w="80" w:type="dxa"/>
              <w:left w:w="140" w:type="dxa"/>
              <w:right w:w="140" w:type="dxa"/>
            </w:tcMar>
            <w:vAlign w:val="center"/>
          </w:tcPr>
          <w:p>
            <w:r>
              <w:rPr>
                <w:rFonts w:ascii="Calibri" w:hAnsi="Calibri"/>
                <w:color w:val="2D3748"/>
                <w:sz w:val="18"/>
              </w:rPr>
              <w:t>0%</w:t>
            </w:r>
          </w:p>
        </w:tc>
        <w:tc>
          <w:tcPr>
            <w:tcW w:type="dxa" w:w="2304"/>
            <w:tcMar>
              <w:top w:w="80" w:type="dxa"/>
              <w:bottom w:w="80" w:type="dxa"/>
              <w:left w:w="140" w:type="dxa"/>
              <w:right w:w="140" w:type="dxa"/>
            </w:tcMar>
            <w:vAlign w:val="center"/>
          </w:tcPr>
          <w:p>
            <w:r>
              <w:rPr>
                <w:rFonts w:ascii="Calibri" w:hAnsi="Calibri"/>
                <w:color w:val="2D3748"/>
                <w:sz w:val="18"/>
              </w:rPr>
              <w:t>10 to 600 ms (Bias +15°C)</w:t>
            </w:r>
          </w:p>
        </w:tc>
      </w:tr>
      <w:tr>
        <w:tc>
          <w:tcPr>
            <w:tcW w:type="dxa" w:w="2160"/>
            <w:shd w:fill="F7FAFC"/>
            <w:tcMar>
              <w:top w:w="80" w:type="dxa"/>
              <w:bottom w:w="80" w:type="dxa"/>
              <w:left w:w="140" w:type="dxa"/>
              <w:right w:w="140" w:type="dxa"/>
            </w:tcMar>
            <w:vAlign w:val="center"/>
          </w:tcPr>
          <w:p>
            <w:r>
              <w:rPr>
                <w:rFonts w:ascii="Calibri" w:hAnsi="Calibri"/>
                <w:color w:val="2D3748"/>
                <w:sz w:val="18"/>
              </w:rPr>
              <w:t>combined_impairment</w:t>
            </w:r>
          </w:p>
        </w:tc>
        <w:tc>
          <w:tcPr>
            <w:tcW w:type="dxa" w:w="1152"/>
            <w:shd w:fill="F7FAFC"/>
            <w:tcMar>
              <w:top w:w="80" w:type="dxa"/>
              <w:bottom w:w="80" w:type="dxa"/>
              <w:left w:w="140" w:type="dxa"/>
              <w:right w:w="140" w:type="dxa"/>
            </w:tcMar>
            <w:vAlign w:val="center"/>
          </w:tcPr>
          <w:p>
            <w:r>
              <w:rPr>
                <w:rFonts w:ascii="Calibri" w:hAnsi="Calibri"/>
                <w:color w:val="2D3748"/>
                <w:sz w:val="18"/>
              </w:rPr>
              <w:t>3</w:t>
            </w:r>
          </w:p>
        </w:tc>
        <w:tc>
          <w:tcPr>
            <w:tcW w:type="dxa" w:w="1872"/>
            <w:shd w:fill="F7FAFC"/>
            <w:tcMar>
              <w:top w:w="80" w:type="dxa"/>
              <w:bottom w:w="80" w:type="dxa"/>
              <w:left w:w="140" w:type="dxa"/>
              <w:right w:w="140" w:type="dxa"/>
            </w:tcMar>
            <w:vAlign w:val="center"/>
          </w:tcPr>
          <w:p>
            <w:r>
              <w:rPr>
                <w:rFonts w:ascii="Calibri" w:hAnsi="Calibri"/>
                <w:color w:val="2D3748"/>
                <w:sz w:val="18"/>
              </w:rPr>
              <w:t>TEMP_SENSOR_BIAS</w:t>
            </w:r>
          </w:p>
        </w:tc>
        <w:tc>
          <w:tcPr>
            <w:tcW w:type="dxa" w:w="1872"/>
            <w:shd w:fill="F7FAFC"/>
            <w:tcMar>
              <w:top w:w="80" w:type="dxa"/>
              <w:bottom w:w="80" w:type="dxa"/>
              <w:left w:w="140" w:type="dxa"/>
              <w:right w:w="140" w:type="dxa"/>
            </w:tcMar>
            <w:vAlign w:val="center"/>
          </w:tcPr>
          <w:p>
            <w:r>
              <w:rPr>
                <w:rFonts w:ascii="Calibri" w:hAnsi="Calibri"/>
                <w:color w:val="2D3748"/>
                <w:sz w:val="18"/>
              </w:rPr>
              <w:t>25% Loss</w:t>
            </w:r>
          </w:p>
        </w:tc>
        <w:tc>
          <w:tcPr>
            <w:tcW w:type="dxa" w:w="2304"/>
            <w:shd w:fill="F7FAFC"/>
            <w:tcMar>
              <w:top w:w="80" w:type="dxa"/>
              <w:bottom w:w="80" w:type="dxa"/>
              <w:left w:w="140" w:type="dxa"/>
              <w:right w:w="140" w:type="dxa"/>
            </w:tcMar>
            <w:vAlign w:val="center"/>
          </w:tcPr>
          <w:p>
            <w:r>
              <w:rPr>
                <w:rFonts w:ascii="Calibri" w:hAnsi="Calibri"/>
                <w:color w:val="2D3748"/>
                <w:sz w:val="18"/>
              </w:rPr>
              <w:t>80 ms Latency (Stress Test)</w:t>
            </w:r>
          </w:p>
        </w:tc>
      </w:tr>
    </w:tbl>
    <w:p>
      <w:r>
        <w:br w:type="page"/>
      </w:r>
    </w:p>
    <w:p>
      <w:pPr>
        <w:pStyle w:val="Heading1"/>
      </w:pPr>
      <w:r>
        <w:rPr>
          <w:color w:val="1A365D"/>
        </w:rPr>
        <w:t>5. Testing and Validation</w:t>
      </w:r>
    </w:p>
    <w:p>
      <w:pPr>
        <w:spacing w:line="276" w:lineRule="auto"/>
      </w:pPr>
      <w:r>
        <w:t>The automated test harness comprises 171 test cases implemented across 18 test scripts using Pytest 8.4.1 and Python standard unittest. All 171 tests execute in 1.47 seconds with zero failures (100% pass rate).</w:t>
      </w:r>
    </w:p>
    <w:p>
      <w:pPr>
        <w:pStyle w:val="Heading2"/>
      </w:pPr>
      <w:r>
        <w:t>5.1 Representative Test Cases Table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440"/>
            <w:shd w:fill="1A365D"/>
            <w:tcMar>
              <w:top w:w="120" w:type="dxa"/>
              <w:bottom w:w="120" w:type="dxa"/>
              <w:left w:w="140" w:type="dxa"/>
              <w:right w:w="140" w:type="dxa"/>
            </w:tcMar>
            <w:vAlign w:val="center"/>
          </w:tcPr>
          <w:p>
            <w:pPr>
              <w:jc w:val="left"/>
            </w:pPr>
            <w:r>
              <w:rPr>
                <w:rFonts w:ascii="Calibri" w:hAnsi="Calibri"/>
                <w:b/>
                <w:color w:val="FFFFFF"/>
                <w:sz w:val="19"/>
              </w:rPr>
              <w:t>Test ID</w:t>
            </w:r>
          </w:p>
        </w:tc>
        <w:tc>
          <w:tcPr>
            <w:tcW w:type="dxa" w:w="1872"/>
            <w:shd w:fill="1A365D"/>
            <w:tcMar>
              <w:top w:w="120" w:type="dxa"/>
              <w:bottom w:w="120" w:type="dxa"/>
              <w:left w:w="140" w:type="dxa"/>
              <w:right w:w="140" w:type="dxa"/>
            </w:tcMar>
            <w:vAlign w:val="center"/>
          </w:tcPr>
          <w:p>
            <w:pPr>
              <w:jc w:val="left"/>
            </w:pPr>
            <w:r>
              <w:rPr>
                <w:rFonts w:ascii="Calibri" w:hAnsi="Calibri"/>
                <w:b/>
                <w:color w:val="FFFFFF"/>
                <w:sz w:val="19"/>
              </w:rPr>
              <w:t>Target File</w:t>
            </w:r>
          </w:p>
        </w:tc>
        <w:tc>
          <w:tcPr>
            <w:tcW w:type="dxa" w:w="1872"/>
            <w:shd w:fill="1A365D"/>
            <w:tcMar>
              <w:top w:w="120" w:type="dxa"/>
              <w:bottom w:w="120" w:type="dxa"/>
              <w:left w:w="140" w:type="dxa"/>
              <w:right w:w="140" w:type="dxa"/>
            </w:tcMar>
            <w:vAlign w:val="center"/>
          </w:tcPr>
          <w:p>
            <w:pPr>
              <w:jc w:val="left"/>
            </w:pPr>
            <w:r>
              <w:rPr>
                <w:rFonts w:ascii="Calibri" w:hAnsi="Calibri"/>
                <w:b/>
                <w:color w:val="FFFFFF"/>
                <w:sz w:val="19"/>
              </w:rPr>
              <w:t>Test Objective</w:t>
            </w:r>
          </w:p>
        </w:tc>
        <w:tc>
          <w:tcPr>
            <w:tcW w:type="dxa" w:w="1728"/>
            <w:shd w:fill="1A365D"/>
            <w:tcMar>
              <w:top w:w="120" w:type="dxa"/>
              <w:bottom w:w="120" w:type="dxa"/>
              <w:left w:w="140" w:type="dxa"/>
              <w:right w:w="140" w:type="dxa"/>
            </w:tcMar>
            <w:vAlign w:val="center"/>
          </w:tcPr>
          <w:p>
            <w:pPr>
              <w:jc w:val="left"/>
            </w:pPr>
            <w:r>
              <w:rPr>
                <w:rFonts w:ascii="Calibri" w:hAnsi="Calibri"/>
                <w:b/>
                <w:color w:val="FFFFFF"/>
                <w:sz w:val="19"/>
              </w:rPr>
              <w:t>Input / Precondition</w:t>
            </w:r>
          </w:p>
        </w:tc>
        <w:tc>
          <w:tcPr>
            <w:tcW w:type="dxa" w:w="1728"/>
            <w:shd w:fill="1A365D"/>
            <w:tcMar>
              <w:top w:w="120" w:type="dxa"/>
              <w:bottom w:w="120" w:type="dxa"/>
              <w:left w:w="140" w:type="dxa"/>
              <w:right w:w="140" w:type="dxa"/>
            </w:tcMar>
            <w:vAlign w:val="center"/>
          </w:tcPr>
          <w:p>
            <w:pPr>
              <w:jc w:val="left"/>
            </w:pPr>
            <w:r>
              <w:rPr>
                <w:rFonts w:ascii="Calibri" w:hAnsi="Calibri"/>
                <w:b/>
                <w:color w:val="FFFFFF"/>
                <w:sz w:val="19"/>
              </w:rPr>
              <w:t>Expected Outcome</w:t>
            </w:r>
          </w:p>
        </w:tc>
        <w:tc>
          <w:tcPr>
            <w:tcW w:type="dxa" w:w="720"/>
            <w:shd w:fill="1A365D"/>
            <w:tcMar>
              <w:top w:w="120" w:type="dxa"/>
              <w:bottom w:w="120" w:type="dxa"/>
              <w:left w:w="140" w:type="dxa"/>
              <w:right w:w="140" w:type="dxa"/>
            </w:tcMar>
            <w:vAlign w:val="center"/>
          </w:tcPr>
          <w:p>
            <w:pPr>
              <w:jc w:val="left"/>
            </w:pPr>
            <w:r>
              <w:rPr>
                <w:rFonts w:ascii="Calibri" w:hAnsi="Calibri"/>
                <w:b/>
                <w:color w:val="FFFFFF"/>
                <w:sz w:val="19"/>
              </w:rPr>
              <w:t>Status</w:t>
            </w:r>
          </w:p>
        </w:tc>
      </w:tr>
      <w:tr>
        <w:tc>
          <w:tcPr>
            <w:tcW w:type="dxa" w:w="1440"/>
            <w:tcMar>
              <w:top w:w="80" w:type="dxa"/>
              <w:bottom w:w="80" w:type="dxa"/>
              <w:left w:w="140" w:type="dxa"/>
              <w:right w:w="140" w:type="dxa"/>
            </w:tcMar>
            <w:vAlign w:val="center"/>
          </w:tcPr>
          <w:p>
            <w:r>
              <w:rPr>
                <w:rFonts w:ascii="Calibri" w:hAnsi="Calibri"/>
                <w:color w:val="2D3748"/>
                <w:sz w:val="18"/>
              </w:rPr>
              <w:t>TC-SIM-01</w:t>
            </w:r>
          </w:p>
        </w:tc>
        <w:tc>
          <w:tcPr>
            <w:tcW w:type="dxa" w:w="1872"/>
            <w:tcMar>
              <w:top w:w="80" w:type="dxa"/>
              <w:bottom w:w="80" w:type="dxa"/>
              <w:left w:w="140" w:type="dxa"/>
              <w:right w:w="140" w:type="dxa"/>
            </w:tcMar>
            <w:vAlign w:val="center"/>
          </w:tcPr>
          <w:p>
            <w:r>
              <w:rPr>
                <w:rFonts w:ascii="Calibri" w:hAnsi="Calibri"/>
                <w:color w:val="2D3748"/>
                <w:sz w:val="18"/>
              </w:rPr>
              <w:t>vehicle_model.py</w:t>
            </w:r>
          </w:p>
        </w:tc>
        <w:tc>
          <w:tcPr>
            <w:tcW w:type="dxa" w:w="1872"/>
            <w:tcMar>
              <w:top w:w="80" w:type="dxa"/>
              <w:bottom w:w="80" w:type="dxa"/>
              <w:left w:w="140" w:type="dxa"/>
              <w:right w:w="140" w:type="dxa"/>
            </w:tcMar>
            <w:vAlign w:val="center"/>
          </w:tcPr>
          <w:p>
            <w:r>
              <w:rPr>
                <w:rFonts w:ascii="Calibri" w:hAnsi="Calibri"/>
                <w:color w:val="2D3748"/>
                <w:sz w:val="18"/>
              </w:rPr>
              <w:t>Verify engine heat balance</w:t>
            </w:r>
          </w:p>
        </w:tc>
        <w:tc>
          <w:tcPr>
            <w:tcW w:type="dxa" w:w="1728"/>
            <w:tcMar>
              <w:top w:w="80" w:type="dxa"/>
              <w:bottom w:w="80" w:type="dxa"/>
              <w:left w:w="140" w:type="dxa"/>
              <w:right w:w="140" w:type="dxa"/>
            </w:tcMar>
            <w:vAlign w:val="center"/>
          </w:tcPr>
          <w:p>
            <w:r>
              <w:rPr>
                <w:rFonts w:ascii="Calibri" w:hAnsi="Calibri"/>
                <w:color w:val="2D3748"/>
                <w:sz w:val="18"/>
              </w:rPr>
              <w:t>v=60 km/h, load=0.6, T0=85°C</w:t>
            </w:r>
          </w:p>
        </w:tc>
        <w:tc>
          <w:tcPr>
            <w:tcW w:type="dxa" w:w="1728"/>
            <w:tcMar>
              <w:top w:w="80" w:type="dxa"/>
              <w:bottom w:w="80" w:type="dxa"/>
              <w:left w:w="140" w:type="dxa"/>
              <w:right w:w="140" w:type="dxa"/>
            </w:tcMar>
            <w:vAlign w:val="center"/>
          </w:tcPr>
          <w:p>
            <w:r>
              <w:rPr>
                <w:rFonts w:ascii="Calibri" w:hAnsi="Calibri"/>
                <w:color w:val="2D3748"/>
                <w:sz w:val="18"/>
              </w:rPr>
              <w:t>T in [85, 110]°C, energy conserved</w:t>
            </w:r>
          </w:p>
        </w:tc>
        <w:tc>
          <w:tcPr>
            <w:tcW w:type="dxa" w:w="720"/>
            <w:tcMar>
              <w:top w:w="80" w:type="dxa"/>
              <w:bottom w:w="80" w:type="dxa"/>
              <w:left w:w="140" w:type="dxa"/>
              <w:right w:w="140" w:type="dxa"/>
            </w:tcMar>
            <w:vAlign w:val="center"/>
          </w:tcPr>
          <w:p>
            <w:r>
              <w:rPr>
                <w:rFonts w:ascii="Calibri" w:hAnsi="Calibri"/>
                <w:color w:val="2D3748"/>
                <w:sz w:val="18"/>
              </w:rPr>
              <w:t>PASS</w:t>
            </w:r>
          </w:p>
        </w:tc>
      </w:tr>
      <w:tr>
        <w:tc>
          <w:tcPr>
            <w:tcW w:type="dxa" w:w="1440"/>
            <w:shd w:fill="F7FAFC"/>
            <w:tcMar>
              <w:top w:w="80" w:type="dxa"/>
              <w:bottom w:w="80" w:type="dxa"/>
              <w:left w:w="140" w:type="dxa"/>
              <w:right w:w="140" w:type="dxa"/>
            </w:tcMar>
            <w:vAlign w:val="center"/>
          </w:tcPr>
          <w:p>
            <w:r>
              <w:rPr>
                <w:rFonts w:ascii="Calibri" w:hAnsi="Calibri"/>
                <w:color w:val="2D3748"/>
                <w:sz w:val="18"/>
              </w:rPr>
              <w:t>TC-SIM-02</w:t>
            </w:r>
          </w:p>
        </w:tc>
        <w:tc>
          <w:tcPr>
            <w:tcW w:type="dxa" w:w="1872"/>
            <w:shd w:fill="F7FAFC"/>
            <w:tcMar>
              <w:top w:w="80" w:type="dxa"/>
              <w:bottom w:w="80" w:type="dxa"/>
              <w:left w:w="140" w:type="dxa"/>
              <w:right w:w="140" w:type="dxa"/>
            </w:tcMar>
            <w:vAlign w:val="center"/>
          </w:tcPr>
          <w:p>
            <w:r>
              <w:rPr>
                <w:rFonts w:ascii="Calibri" w:hAnsi="Calibri"/>
                <w:color w:val="2D3748"/>
                <w:sz w:val="18"/>
              </w:rPr>
              <w:t>vehicle_model.py</w:t>
            </w:r>
          </w:p>
        </w:tc>
        <w:tc>
          <w:tcPr>
            <w:tcW w:type="dxa" w:w="1872"/>
            <w:shd w:fill="F7FAFC"/>
            <w:tcMar>
              <w:top w:w="80" w:type="dxa"/>
              <w:bottom w:w="80" w:type="dxa"/>
              <w:left w:w="140" w:type="dxa"/>
              <w:right w:w="140" w:type="dxa"/>
            </w:tcMar>
            <w:vAlign w:val="center"/>
          </w:tcPr>
          <w:p>
            <w:r>
              <w:rPr>
                <w:rFonts w:ascii="Calibri" w:hAnsi="Calibri"/>
                <w:color w:val="2D3748"/>
                <w:sz w:val="18"/>
              </w:rPr>
              <w:t>Verify fan thermostat hysteresis</w:t>
            </w:r>
          </w:p>
        </w:tc>
        <w:tc>
          <w:tcPr>
            <w:tcW w:type="dxa" w:w="1728"/>
            <w:shd w:fill="F7FAFC"/>
            <w:tcMar>
              <w:top w:w="80" w:type="dxa"/>
              <w:bottom w:w="80" w:type="dxa"/>
              <w:left w:w="140" w:type="dxa"/>
              <w:right w:w="140" w:type="dxa"/>
            </w:tcMar>
            <w:vAlign w:val="center"/>
          </w:tcPr>
          <w:p>
            <w:r>
              <w:rPr>
                <w:rFonts w:ascii="Calibri" w:hAnsi="Calibri"/>
                <w:color w:val="2D3748"/>
                <w:sz w:val="18"/>
              </w:rPr>
              <w:t>T_eng = 96.0°C, normal mode</w:t>
            </w:r>
          </w:p>
        </w:tc>
        <w:tc>
          <w:tcPr>
            <w:tcW w:type="dxa" w:w="1728"/>
            <w:shd w:fill="F7FAFC"/>
            <w:tcMar>
              <w:top w:w="80" w:type="dxa"/>
              <w:bottom w:w="80" w:type="dxa"/>
              <w:left w:w="140" w:type="dxa"/>
              <w:right w:w="140" w:type="dxa"/>
            </w:tcMar>
            <w:vAlign w:val="center"/>
          </w:tcPr>
          <w:p>
            <w:r>
              <w:rPr>
                <w:rFonts w:ascii="Calibri" w:hAnsi="Calibri"/>
                <w:color w:val="2D3748"/>
                <w:sz w:val="18"/>
              </w:rPr>
              <w:t>Fan status = 1 (ON)</w:t>
            </w:r>
          </w:p>
        </w:tc>
        <w:tc>
          <w:tcPr>
            <w:tcW w:type="dxa" w:w="720"/>
            <w:shd w:fill="F7FAFC"/>
            <w:tcMar>
              <w:top w:w="80" w:type="dxa"/>
              <w:bottom w:w="80" w:type="dxa"/>
              <w:left w:w="140" w:type="dxa"/>
              <w:right w:w="140" w:type="dxa"/>
            </w:tcMar>
            <w:vAlign w:val="center"/>
          </w:tcPr>
          <w:p>
            <w:r>
              <w:rPr>
                <w:rFonts w:ascii="Calibri" w:hAnsi="Calibri"/>
                <w:color w:val="2D3748"/>
                <w:sz w:val="18"/>
              </w:rPr>
              <w:t>PASS</w:t>
            </w:r>
          </w:p>
        </w:tc>
      </w:tr>
      <w:tr>
        <w:tc>
          <w:tcPr>
            <w:tcW w:type="dxa" w:w="1440"/>
            <w:tcMar>
              <w:top w:w="80" w:type="dxa"/>
              <w:bottom w:w="80" w:type="dxa"/>
              <w:left w:w="140" w:type="dxa"/>
              <w:right w:w="140" w:type="dxa"/>
            </w:tcMar>
            <w:vAlign w:val="center"/>
          </w:tcPr>
          <w:p>
            <w:r>
              <w:rPr>
                <w:rFonts w:ascii="Calibri" w:hAnsi="Calibri"/>
                <w:color w:val="2D3748"/>
                <w:sz w:val="18"/>
              </w:rPr>
              <w:t>TC-SIM-03</w:t>
            </w:r>
          </w:p>
        </w:tc>
        <w:tc>
          <w:tcPr>
            <w:tcW w:type="dxa" w:w="1872"/>
            <w:tcMar>
              <w:top w:w="80" w:type="dxa"/>
              <w:bottom w:w="80" w:type="dxa"/>
              <w:left w:w="140" w:type="dxa"/>
              <w:right w:w="140" w:type="dxa"/>
            </w:tcMar>
            <w:vAlign w:val="center"/>
          </w:tcPr>
          <w:p>
            <w:r>
              <w:rPr>
                <w:rFonts w:ascii="Calibri" w:hAnsi="Calibri"/>
                <w:color w:val="2D3748"/>
                <w:sz w:val="18"/>
              </w:rPr>
              <w:t>fault_injector.py</w:t>
            </w:r>
          </w:p>
        </w:tc>
        <w:tc>
          <w:tcPr>
            <w:tcW w:type="dxa" w:w="1872"/>
            <w:tcMar>
              <w:top w:w="80" w:type="dxa"/>
              <w:bottom w:w="80" w:type="dxa"/>
              <w:left w:w="140" w:type="dxa"/>
              <w:right w:w="140" w:type="dxa"/>
            </w:tcMar>
            <w:vAlign w:val="center"/>
          </w:tcPr>
          <w:p>
            <w:r>
              <w:rPr>
                <w:rFonts w:ascii="Calibri" w:hAnsi="Calibri"/>
                <w:color w:val="2D3748"/>
                <w:sz w:val="18"/>
              </w:rPr>
              <w:t>Verify fan actuator failure</w:t>
            </w:r>
          </w:p>
        </w:tc>
        <w:tc>
          <w:tcPr>
            <w:tcW w:type="dxa" w:w="1728"/>
            <w:tcMar>
              <w:top w:w="80" w:type="dxa"/>
              <w:bottom w:w="80" w:type="dxa"/>
              <w:left w:w="140" w:type="dxa"/>
              <w:right w:w="140" w:type="dxa"/>
            </w:tcMar>
            <w:vAlign w:val="center"/>
          </w:tcPr>
          <w:p>
            <w:r>
              <w:rPr>
                <w:rFonts w:ascii="Calibri" w:hAnsi="Calibri"/>
                <w:color w:val="2D3748"/>
                <w:sz w:val="18"/>
              </w:rPr>
              <w:t>FAN_FAILURE active at 96°C</w:t>
            </w:r>
          </w:p>
        </w:tc>
        <w:tc>
          <w:tcPr>
            <w:tcW w:type="dxa" w:w="1728"/>
            <w:tcMar>
              <w:top w:w="80" w:type="dxa"/>
              <w:bottom w:w="80" w:type="dxa"/>
              <w:left w:w="140" w:type="dxa"/>
              <w:right w:w="140" w:type="dxa"/>
            </w:tcMar>
            <w:vAlign w:val="center"/>
          </w:tcPr>
          <w:p>
            <w:r>
              <w:rPr>
                <w:rFonts w:ascii="Calibri" w:hAnsi="Calibri"/>
                <w:color w:val="2D3748"/>
                <w:sz w:val="18"/>
              </w:rPr>
              <w:t>Fan forced to 0 (OFF)</w:t>
            </w:r>
          </w:p>
        </w:tc>
        <w:tc>
          <w:tcPr>
            <w:tcW w:type="dxa" w:w="720"/>
            <w:tcMar>
              <w:top w:w="80" w:type="dxa"/>
              <w:bottom w:w="80" w:type="dxa"/>
              <w:left w:w="140" w:type="dxa"/>
              <w:right w:w="140" w:type="dxa"/>
            </w:tcMar>
            <w:vAlign w:val="center"/>
          </w:tcPr>
          <w:p>
            <w:r>
              <w:rPr>
                <w:rFonts w:ascii="Calibri" w:hAnsi="Calibri"/>
                <w:color w:val="2D3748"/>
                <w:sz w:val="18"/>
              </w:rPr>
              <w:t>PASS</w:t>
            </w:r>
          </w:p>
        </w:tc>
      </w:tr>
      <w:tr>
        <w:tc>
          <w:tcPr>
            <w:tcW w:type="dxa" w:w="1440"/>
            <w:shd w:fill="F7FAFC"/>
            <w:tcMar>
              <w:top w:w="80" w:type="dxa"/>
              <w:bottom w:w="80" w:type="dxa"/>
              <w:left w:w="140" w:type="dxa"/>
              <w:right w:w="140" w:type="dxa"/>
            </w:tcMar>
            <w:vAlign w:val="center"/>
          </w:tcPr>
          <w:p>
            <w:r>
              <w:rPr>
                <w:rFonts w:ascii="Calibri" w:hAnsi="Calibri"/>
                <w:color w:val="2D3748"/>
                <w:sz w:val="18"/>
              </w:rPr>
              <w:t>TC-NET-01</w:t>
            </w:r>
          </w:p>
        </w:tc>
        <w:tc>
          <w:tcPr>
            <w:tcW w:type="dxa" w:w="1872"/>
            <w:shd w:fill="F7FAFC"/>
            <w:tcMar>
              <w:top w:w="80" w:type="dxa"/>
              <w:bottom w:w="80" w:type="dxa"/>
              <w:left w:w="140" w:type="dxa"/>
              <w:right w:w="140" w:type="dxa"/>
            </w:tcMar>
            <w:vAlign w:val="center"/>
          </w:tcPr>
          <w:p>
            <w:r>
              <w:rPr>
                <w:rFonts w:ascii="Calibri" w:hAnsi="Calibri"/>
                <w:color w:val="2D3748"/>
                <w:sz w:val="18"/>
              </w:rPr>
              <w:t>delay_model.py</w:t>
            </w:r>
          </w:p>
        </w:tc>
        <w:tc>
          <w:tcPr>
            <w:tcW w:type="dxa" w:w="1872"/>
            <w:shd w:fill="F7FAFC"/>
            <w:tcMar>
              <w:top w:w="80" w:type="dxa"/>
              <w:bottom w:w="80" w:type="dxa"/>
              <w:left w:w="140" w:type="dxa"/>
              <w:right w:w="140" w:type="dxa"/>
            </w:tcMar>
            <w:vAlign w:val="center"/>
          </w:tcPr>
          <w:p>
            <w:r>
              <w:rPr>
                <w:rFonts w:ascii="Calibri" w:hAnsi="Calibri"/>
                <w:color w:val="2D3748"/>
                <w:sz w:val="18"/>
              </w:rPr>
              <w:t>Verify transmission latency</w:t>
            </w:r>
          </w:p>
        </w:tc>
        <w:tc>
          <w:tcPr>
            <w:tcW w:type="dxa" w:w="1728"/>
            <w:shd w:fill="F7FAFC"/>
            <w:tcMar>
              <w:top w:w="80" w:type="dxa"/>
              <w:bottom w:w="80" w:type="dxa"/>
              <w:left w:w="140" w:type="dxa"/>
              <w:right w:w="140" w:type="dxa"/>
            </w:tcMar>
            <w:vAlign w:val="center"/>
          </w:tcPr>
          <w:p>
            <w:r>
              <w:rPr>
                <w:rFonts w:ascii="Calibri" w:hAnsi="Calibri"/>
                <w:color w:val="2D3748"/>
                <w:sz w:val="18"/>
              </w:rPr>
              <w:t>tau = 50 ms, frame sent at t=0s</w:t>
            </w:r>
          </w:p>
        </w:tc>
        <w:tc>
          <w:tcPr>
            <w:tcW w:type="dxa" w:w="1728"/>
            <w:shd w:fill="F7FAFC"/>
            <w:tcMar>
              <w:top w:w="80" w:type="dxa"/>
              <w:bottom w:w="80" w:type="dxa"/>
              <w:left w:w="140" w:type="dxa"/>
              <w:right w:w="140" w:type="dxa"/>
            </w:tcMar>
            <w:vAlign w:val="center"/>
          </w:tcPr>
          <w:p>
            <w:r>
              <w:rPr>
                <w:rFonts w:ascii="Calibri" w:hAnsi="Calibri"/>
                <w:color w:val="2D3748"/>
                <w:sz w:val="18"/>
              </w:rPr>
              <w:t>Delivered at t=0.05s, 0 at 0.02s</w:t>
            </w:r>
          </w:p>
        </w:tc>
        <w:tc>
          <w:tcPr>
            <w:tcW w:type="dxa" w:w="720"/>
            <w:shd w:fill="F7FAFC"/>
            <w:tcMar>
              <w:top w:w="80" w:type="dxa"/>
              <w:bottom w:w="80" w:type="dxa"/>
              <w:left w:w="140" w:type="dxa"/>
              <w:right w:w="140" w:type="dxa"/>
            </w:tcMar>
            <w:vAlign w:val="center"/>
          </w:tcPr>
          <w:p>
            <w:r>
              <w:rPr>
                <w:rFonts w:ascii="Calibri" w:hAnsi="Calibri"/>
                <w:color w:val="2D3748"/>
                <w:sz w:val="18"/>
              </w:rPr>
              <w:t>PASS</w:t>
            </w:r>
          </w:p>
        </w:tc>
      </w:tr>
      <w:tr>
        <w:tc>
          <w:tcPr>
            <w:tcW w:type="dxa" w:w="1440"/>
            <w:tcMar>
              <w:top w:w="80" w:type="dxa"/>
              <w:bottom w:w="80" w:type="dxa"/>
              <w:left w:w="140" w:type="dxa"/>
              <w:right w:w="140" w:type="dxa"/>
            </w:tcMar>
            <w:vAlign w:val="center"/>
          </w:tcPr>
          <w:p>
            <w:r>
              <w:rPr>
                <w:rFonts w:ascii="Calibri" w:hAnsi="Calibri"/>
                <w:color w:val="2D3748"/>
                <w:sz w:val="18"/>
              </w:rPr>
              <w:t>TC-NET-02</w:t>
            </w:r>
          </w:p>
        </w:tc>
        <w:tc>
          <w:tcPr>
            <w:tcW w:type="dxa" w:w="1872"/>
            <w:tcMar>
              <w:top w:w="80" w:type="dxa"/>
              <w:bottom w:w="80" w:type="dxa"/>
              <w:left w:w="140" w:type="dxa"/>
              <w:right w:w="140" w:type="dxa"/>
            </w:tcMar>
            <w:vAlign w:val="center"/>
          </w:tcPr>
          <w:p>
            <w:r>
              <w:rPr>
                <w:rFonts w:ascii="Calibri" w:hAnsi="Calibri"/>
                <w:color w:val="2D3748"/>
                <w:sz w:val="18"/>
              </w:rPr>
              <w:t>packet_loss.py</w:t>
            </w:r>
          </w:p>
        </w:tc>
        <w:tc>
          <w:tcPr>
            <w:tcW w:type="dxa" w:w="1872"/>
            <w:tcMar>
              <w:top w:w="80" w:type="dxa"/>
              <w:bottom w:w="80" w:type="dxa"/>
              <w:left w:w="140" w:type="dxa"/>
              <w:right w:w="140" w:type="dxa"/>
            </w:tcMar>
            <w:vAlign w:val="center"/>
          </w:tcPr>
          <w:p>
            <w:r>
              <w:rPr>
                <w:rFonts w:ascii="Calibri" w:hAnsi="Calibri"/>
                <w:color w:val="2D3748"/>
                <w:sz w:val="18"/>
              </w:rPr>
              <w:t>Verify Bernoulli loss rate</w:t>
            </w:r>
          </w:p>
        </w:tc>
        <w:tc>
          <w:tcPr>
            <w:tcW w:type="dxa" w:w="1728"/>
            <w:tcMar>
              <w:top w:w="80" w:type="dxa"/>
              <w:bottom w:w="80" w:type="dxa"/>
              <w:left w:w="140" w:type="dxa"/>
              <w:right w:w="140" w:type="dxa"/>
            </w:tcMar>
            <w:vAlign w:val="center"/>
          </w:tcPr>
          <w:p>
            <w:r>
              <w:rPr>
                <w:rFonts w:ascii="Calibri" w:hAnsi="Calibri"/>
                <w:color w:val="2D3748"/>
                <w:sz w:val="18"/>
              </w:rPr>
              <w:t>p_loss = 0.20 over 500 pkts</w:t>
            </w:r>
          </w:p>
        </w:tc>
        <w:tc>
          <w:tcPr>
            <w:tcW w:type="dxa" w:w="1728"/>
            <w:tcMar>
              <w:top w:w="80" w:type="dxa"/>
              <w:bottom w:w="80" w:type="dxa"/>
              <w:left w:w="140" w:type="dxa"/>
              <w:right w:w="140" w:type="dxa"/>
            </w:tcMar>
            <w:vAlign w:val="center"/>
          </w:tcPr>
          <w:p>
            <w:r>
              <w:rPr>
                <w:rFonts w:ascii="Calibri" w:hAnsi="Calibri"/>
                <w:color w:val="2D3748"/>
                <w:sz w:val="18"/>
              </w:rPr>
              <w:t>Empirical PDR in [70%, 90%]</w:t>
            </w:r>
          </w:p>
        </w:tc>
        <w:tc>
          <w:tcPr>
            <w:tcW w:type="dxa" w:w="720"/>
            <w:tcMar>
              <w:top w:w="80" w:type="dxa"/>
              <w:bottom w:w="80" w:type="dxa"/>
              <w:left w:w="140" w:type="dxa"/>
              <w:right w:w="140" w:type="dxa"/>
            </w:tcMar>
            <w:vAlign w:val="center"/>
          </w:tcPr>
          <w:p>
            <w:r>
              <w:rPr>
                <w:rFonts w:ascii="Calibri" w:hAnsi="Calibri"/>
                <w:color w:val="2D3748"/>
                <w:sz w:val="18"/>
              </w:rPr>
              <w:t>PASS</w:t>
            </w:r>
          </w:p>
        </w:tc>
      </w:tr>
      <w:tr>
        <w:tc>
          <w:tcPr>
            <w:tcW w:type="dxa" w:w="1440"/>
            <w:shd w:fill="F7FAFC"/>
            <w:tcMar>
              <w:top w:w="80" w:type="dxa"/>
              <w:bottom w:w="80" w:type="dxa"/>
              <w:left w:w="140" w:type="dxa"/>
              <w:right w:w="140" w:type="dxa"/>
            </w:tcMar>
            <w:vAlign w:val="center"/>
          </w:tcPr>
          <w:p>
            <w:r>
              <w:rPr>
                <w:rFonts w:ascii="Calibri" w:hAnsi="Calibri"/>
                <w:color w:val="2D3748"/>
                <w:sz w:val="18"/>
              </w:rPr>
              <w:t>TC-NET-03</w:t>
            </w:r>
          </w:p>
        </w:tc>
        <w:tc>
          <w:tcPr>
            <w:tcW w:type="dxa" w:w="1872"/>
            <w:shd w:fill="F7FAFC"/>
            <w:tcMar>
              <w:top w:w="80" w:type="dxa"/>
              <w:bottom w:w="80" w:type="dxa"/>
              <w:left w:w="140" w:type="dxa"/>
              <w:right w:w="140" w:type="dxa"/>
            </w:tcMar>
            <w:vAlign w:val="center"/>
          </w:tcPr>
          <w:p>
            <w:r>
              <w:rPr>
                <w:rFonts w:ascii="Calibri" w:hAnsi="Calibri"/>
                <w:color w:val="2D3748"/>
                <w:sz w:val="18"/>
              </w:rPr>
              <w:t>aoi_tracker.py</w:t>
            </w:r>
          </w:p>
        </w:tc>
        <w:tc>
          <w:tcPr>
            <w:tcW w:type="dxa" w:w="1872"/>
            <w:shd w:fill="F7FAFC"/>
            <w:tcMar>
              <w:top w:w="80" w:type="dxa"/>
              <w:bottom w:w="80" w:type="dxa"/>
              <w:left w:w="140" w:type="dxa"/>
              <w:right w:w="140" w:type="dxa"/>
            </w:tcMar>
            <w:vAlign w:val="center"/>
          </w:tcPr>
          <w:p>
            <w:r>
              <w:rPr>
                <w:rFonts w:ascii="Calibri" w:hAnsi="Calibri"/>
                <w:color w:val="2D3748"/>
                <w:sz w:val="18"/>
              </w:rPr>
              <w:t>Verify AoI sawtooth tracking</w:t>
            </w:r>
          </w:p>
        </w:tc>
        <w:tc>
          <w:tcPr>
            <w:tcW w:type="dxa" w:w="1728"/>
            <w:shd w:fill="F7FAFC"/>
            <w:tcMar>
              <w:top w:w="80" w:type="dxa"/>
              <w:bottom w:w="80" w:type="dxa"/>
              <w:left w:w="140" w:type="dxa"/>
              <w:right w:w="140" w:type="dxa"/>
            </w:tcMar>
            <w:vAlign w:val="center"/>
          </w:tcPr>
          <w:p>
            <w:r>
              <w:rPr>
                <w:rFonts w:ascii="Calibri" w:hAnsi="Calibri"/>
                <w:color w:val="2D3748"/>
                <w:sz w:val="18"/>
              </w:rPr>
              <w:t>Gen t=10.0s, arrival t=10.05s</w:t>
            </w:r>
          </w:p>
        </w:tc>
        <w:tc>
          <w:tcPr>
            <w:tcW w:type="dxa" w:w="1728"/>
            <w:shd w:fill="F7FAFC"/>
            <w:tcMar>
              <w:top w:w="80" w:type="dxa"/>
              <w:bottom w:w="80" w:type="dxa"/>
              <w:left w:w="140" w:type="dxa"/>
              <w:right w:w="140" w:type="dxa"/>
            </w:tcMar>
            <w:vAlign w:val="center"/>
          </w:tcPr>
          <w:p>
            <w:r>
              <w:rPr>
                <w:rFonts w:ascii="Calibri" w:hAnsi="Calibri"/>
                <w:color w:val="2D3748"/>
                <w:sz w:val="18"/>
              </w:rPr>
              <w:t>AoI(10.05)=0.05s, AoI(10.55)=0.55s</w:t>
            </w:r>
          </w:p>
        </w:tc>
        <w:tc>
          <w:tcPr>
            <w:tcW w:type="dxa" w:w="720"/>
            <w:shd w:fill="F7FAFC"/>
            <w:tcMar>
              <w:top w:w="80" w:type="dxa"/>
              <w:bottom w:w="80" w:type="dxa"/>
              <w:left w:w="140" w:type="dxa"/>
              <w:right w:w="140" w:type="dxa"/>
            </w:tcMar>
            <w:vAlign w:val="center"/>
          </w:tcPr>
          <w:p>
            <w:r>
              <w:rPr>
                <w:rFonts w:ascii="Calibri" w:hAnsi="Calibri"/>
                <w:color w:val="2D3748"/>
                <w:sz w:val="18"/>
              </w:rPr>
              <w:t>PASS</w:t>
            </w:r>
          </w:p>
        </w:tc>
      </w:tr>
      <w:tr>
        <w:tc>
          <w:tcPr>
            <w:tcW w:type="dxa" w:w="1440"/>
            <w:tcMar>
              <w:top w:w="80" w:type="dxa"/>
              <w:bottom w:w="80" w:type="dxa"/>
              <w:left w:w="140" w:type="dxa"/>
              <w:right w:w="140" w:type="dxa"/>
            </w:tcMar>
            <w:vAlign w:val="center"/>
          </w:tcPr>
          <w:p>
            <w:r>
              <w:rPr>
                <w:rFonts w:ascii="Calibri" w:hAnsi="Calibri"/>
                <w:color w:val="2D3748"/>
                <w:sz w:val="18"/>
              </w:rPr>
              <w:t>TC-DT-01</w:t>
            </w:r>
          </w:p>
        </w:tc>
        <w:tc>
          <w:tcPr>
            <w:tcW w:type="dxa" w:w="1872"/>
            <w:tcMar>
              <w:top w:w="80" w:type="dxa"/>
              <w:bottom w:w="80" w:type="dxa"/>
              <w:left w:w="140" w:type="dxa"/>
              <w:right w:w="140" w:type="dxa"/>
            </w:tcMar>
            <w:vAlign w:val="center"/>
          </w:tcPr>
          <w:p>
            <w:r>
              <w:rPr>
                <w:rFonts w:ascii="Calibri" w:hAnsi="Calibri"/>
                <w:color w:val="2D3748"/>
                <w:sz w:val="18"/>
              </w:rPr>
              <w:t>residual_gen.py</w:t>
            </w:r>
          </w:p>
        </w:tc>
        <w:tc>
          <w:tcPr>
            <w:tcW w:type="dxa" w:w="1872"/>
            <w:tcMar>
              <w:top w:w="80" w:type="dxa"/>
              <w:bottom w:w="80" w:type="dxa"/>
              <w:left w:w="140" w:type="dxa"/>
              <w:right w:w="140" w:type="dxa"/>
            </w:tcMar>
            <w:vAlign w:val="center"/>
          </w:tcPr>
          <w:p>
            <w:r>
              <w:rPr>
                <w:rFonts w:ascii="Calibri" w:hAnsi="Calibri"/>
                <w:color w:val="2D3748"/>
                <w:sz w:val="18"/>
              </w:rPr>
              <w:t>Verify zero-division defense</w:t>
            </w:r>
          </w:p>
        </w:tc>
        <w:tc>
          <w:tcPr>
            <w:tcW w:type="dxa" w:w="1728"/>
            <w:tcMar>
              <w:top w:w="80" w:type="dxa"/>
              <w:bottom w:w="80" w:type="dxa"/>
              <w:left w:w="140" w:type="dxa"/>
              <w:right w:w="140" w:type="dxa"/>
            </w:tcMar>
            <w:vAlign w:val="center"/>
          </w:tcPr>
          <w:p>
            <w:r>
              <w:rPr>
                <w:rFonts w:ascii="Calibri" w:hAnsi="Calibri"/>
                <w:color w:val="2D3748"/>
                <w:sz w:val="18"/>
              </w:rPr>
              <w:t>Expected=0.0, epsilon=1e-4</w:t>
            </w:r>
          </w:p>
        </w:tc>
        <w:tc>
          <w:tcPr>
            <w:tcW w:type="dxa" w:w="1728"/>
            <w:tcMar>
              <w:top w:w="80" w:type="dxa"/>
              <w:bottom w:w="80" w:type="dxa"/>
              <w:left w:w="140" w:type="dxa"/>
              <w:right w:w="140" w:type="dxa"/>
            </w:tcMar>
            <w:vAlign w:val="center"/>
          </w:tcPr>
          <w:p>
            <w:r>
              <w:rPr>
                <w:rFonts w:ascii="Calibri" w:hAnsi="Calibri"/>
                <w:color w:val="2D3748"/>
                <w:sz w:val="18"/>
              </w:rPr>
              <w:t>Finite relative residual, no exception</w:t>
            </w:r>
          </w:p>
        </w:tc>
        <w:tc>
          <w:tcPr>
            <w:tcW w:type="dxa" w:w="720"/>
            <w:tcMar>
              <w:top w:w="80" w:type="dxa"/>
              <w:bottom w:w="80" w:type="dxa"/>
              <w:left w:w="140" w:type="dxa"/>
              <w:right w:w="140" w:type="dxa"/>
            </w:tcMar>
            <w:vAlign w:val="center"/>
          </w:tcPr>
          <w:p>
            <w:r>
              <w:rPr>
                <w:rFonts w:ascii="Calibri" w:hAnsi="Calibri"/>
                <w:color w:val="2D3748"/>
                <w:sz w:val="18"/>
              </w:rPr>
              <w:t>PASS</w:t>
            </w:r>
          </w:p>
        </w:tc>
      </w:tr>
      <w:tr>
        <w:tc>
          <w:tcPr>
            <w:tcW w:type="dxa" w:w="1440"/>
            <w:shd w:fill="F7FAFC"/>
            <w:tcMar>
              <w:top w:w="80" w:type="dxa"/>
              <w:bottom w:w="80" w:type="dxa"/>
              <w:left w:w="140" w:type="dxa"/>
              <w:right w:w="140" w:type="dxa"/>
            </w:tcMar>
            <w:vAlign w:val="center"/>
          </w:tcPr>
          <w:p>
            <w:r>
              <w:rPr>
                <w:rFonts w:ascii="Calibri" w:hAnsi="Calibri"/>
                <w:color w:val="2D3748"/>
                <w:sz w:val="18"/>
              </w:rPr>
              <w:t>TC-DT-02</w:t>
            </w:r>
          </w:p>
        </w:tc>
        <w:tc>
          <w:tcPr>
            <w:tcW w:type="dxa" w:w="1872"/>
            <w:shd w:fill="F7FAFC"/>
            <w:tcMar>
              <w:top w:w="80" w:type="dxa"/>
              <w:bottom w:w="80" w:type="dxa"/>
              <w:left w:w="140" w:type="dxa"/>
              <w:right w:w="140" w:type="dxa"/>
            </w:tcMar>
            <w:vAlign w:val="center"/>
          </w:tcPr>
          <w:p>
            <w:r>
              <w:rPr>
                <w:rFonts w:ascii="Calibri" w:hAnsi="Calibri"/>
                <w:color w:val="2D3748"/>
                <w:sz w:val="18"/>
              </w:rPr>
              <w:t>anomaly_det.py</w:t>
            </w:r>
          </w:p>
        </w:tc>
        <w:tc>
          <w:tcPr>
            <w:tcW w:type="dxa" w:w="1872"/>
            <w:shd w:fill="F7FAFC"/>
            <w:tcMar>
              <w:top w:w="80" w:type="dxa"/>
              <w:bottom w:w="80" w:type="dxa"/>
              <w:left w:w="140" w:type="dxa"/>
              <w:right w:w="140" w:type="dxa"/>
            </w:tcMar>
            <w:vAlign w:val="center"/>
          </w:tcPr>
          <w:p>
            <w:r>
              <w:rPr>
                <w:rFonts w:ascii="Calibri" w:hAnsi="Calibri"/>
                <w:color w:val="2D3748"/>
                <w:sz w:val="18"/>
              </w:rPr>
              <w:t>Verify persistence counter</w:t>
            </w:r>
          </w:p>
        </w:tc>
        <w:tc>
          <w:tcPr>
            <w:tcW w:type="dxa" w:w="1728"/>
            <w:shd w:fill="F7FAFC"/>
            <w:tcMar>
              <w:top w:w="80" w:type="dxa"/>
              <w:bottom w:w="80" w:type="dxa"/>
              <w:left w:w="140" w:type="dxa"/>
              <w:right w:w="140" w:type="dxa"/>
            </w:tcMar>
            <w:vAlign w:val="center"/>
          </w:tcPr>
          <w:p>
            <w:r>
              <w:rPr>
                <w:rFonts w:ascii="Calibri" w:hAnsi="Calibri"/>
                <w:color w:val="2D3748"/>
                <w:sz w:val="18"/>
              </w:rPr>
              <w:t>+25°C persistent residual stream</w:t>
            </w:r>
          </w:p>
        </w:tc>
        <w:tc>
          <w:tcPr>
            <w:tcW w:type="dxa" w:w="1728"/>
            <w:shd w:fill="F7FAFC"/>
            <w:tcMar>
              <w:top w:w="80" w:type="dxa"/>
              <w:bottom w:w="80" w:type="dxa"/>
              <w:left w:w="140" w:type="dxa"/>
              <w:right w:w="140" w:type="dxa"/>
            </w:tcMar>
            <w:vAlign w:val="center"/>
          </w:tcPr>
          <w:p>
            <w:r>
              <w:rPr>
                <w:rFonts w:ascii="Calibri" w:hAnsi="Calibri"/>
                <w:color w:val="2D3748"/>
                <w:sz w:val="18"/>
              </w:rPr>
              <w:t>Candidate at step 1; confirmed at step 3</w:t>
            </w:r>
          </w:p>
        </w:tc>
        <w:tc>
          <w:tcPr>
            <w:tcW w:type="dxa" w:w="720"/>
            <w:shd w:fill="F7FAFC"/>
            <w:tcMar>
              <w:top w:w="80" w:type="dxa"/>
              <w:bottom w:w="80" w:type="dxa"/>
              <w:left w:w="140" w:type="dxa"/>
              <w:right w:w="140" w:type="dxa"/>
            </w:tcMar>
            <w:vAlign w:val="center"/>
          </w:tcPr>
          <w:p>
            <w:r>
              <w:rPr>
                <w:rFonts w:ascii="Calibri" w:hAnsi="Calibri"/>
                <w:color w:val="2D3748"/>
                <w:sz w:val="18"/>
              </w:rPr>
              <w:t>PASS</w:t>
            </w:r>
          </w:p>
        </w:tc>
      </w:tr>
    </w:tbl>
    <w:p>
      <w:r>
        <w:br w:type="page"/>
      </w:r>
    </w:p>
    <w:p>
      <w:pPr>
        <w:pStyle w:val="Heading1"/>
      </w:pPr>
      <w:r>
        <w:rPr>
          <w:color w:val="1A365D"/>
        </w:rPr>
        <w:t>6. Quantitative Results and Performance Analysis</w:t>
      </w:r>
    </w:p>
    <w:p>
      <w:pPr>
        <w:pStyle w:val="Heading2"/>
      </w:pPr>
      <w:r>
        <w:t>6.1 Controlled 40.0-Second Comparative Fault Experiment</w:t>
      </w:r>
    </w:p>
    <w:p>
      <w:pPr>
        <w:spacing w:line="276" w:lineRule="auto"/>
      </w:pPr>
      <w:r>
        <w:t>A controlled 40.0-second comparison (dt = 0.1s, 400 steps) was executed starting at warm operating temperature (T0 = 95.0°C) using digital_twin/run_controlled_experiment.py. Outputs are stored in experiments/results/controlled_fault_experiment.csv and .json:</w:t>
      </w:r>
    </w:p>
    <w:tbl>
      <w:tblPr>
        <w:tblW w:type="auto" w:w="0"/>
        <w:jc w:val="center"/>
        <w:tblLook w:firstColumn="1" w:firstRow="1" w:lastColumn="0" w:lastRow="0" w:noHBand="0" w:noVBand="1" w:val="04A0"/>
      </w:tblPr>
      <w:tblGrid>
        <w:gridCol w:w="3120"/>
        <w:gridCol w:w="3120"/>
        <w:gridCol w:w="3120"/>
      </w:tblGrid>
      <w:tr>
        <w:tc>
          <w:tcPr>
            <w:tcW w:type="dxa" w:w="3600"/>
            <w:shd w:fill="1A365D"/>
            <w:tcMar>
              <w:top w:w="120" w:type="dxa"/>
              <w:bottom w:w="120" w:type="dxa"/>
              <w:left w:w="140" w:type="dxa"/>
              <w:right w:w="140" w:type="dxa"/>
            </w:tcMar>
            <w:vAlign w:val="center"/>
          </w:tcPr>
          <w:p>
            <w:pPr>
              <w:jc w:val="left"/>
            </w:pPr>
            <w:r>
              <w:rPr>
                <w:rFonts w:ascii="Calibri" w:hAnsi="Calibri"/>
                <w:b/>
                <w:color w:val="FFFFFF"/>
                <w:sz w:val="19"/>
              </w:rPr>
              <w:t>Measured Metric</w:t>
            </w:r>
          </w:p>
        </w:tc>
        <w:tc>
          <w:tcPr>
            <w:tcW w:type="dxa" w:w="2880"/>
            <w:shd w:fill="1A365D"/>
            <w:tcMar>
              <w:top w:w="120" w:type="dxa"/>
              <w:bottom w:w="120" w:type="dxa"/>
              <w:left w:w="140" w:type="dxa"/>
              <w:right w:w="140" w:type="dxa"/>
            </w:tcMar>
            <w:vAlign w:val="center"/>
          </w:tcPr>
          <w:p>
            <w:pPr>
              <w:jc w:val="left"/>
            </w:pPr>
            <w:r>
              <w:rPr>
                <w:rFonts w:ascii="Calibri" w:hAnsi="Calibri"/>
                <w:b/>
                <w:color w:val="FFFFFF"/>
                <w:sz w:val="19"/>
              </w:rPr>
              <w:t>Normal Operation (Healthy)</w:t>
            </w:r>
          </w:p>
        </w:tc>
        <w:tc>
          <w:tcPr>
            <w:tcW w:type="dxa" w:w="2880"/>
            <w:shd w:fill="1A365D"/>
            <w:tcMar>
              <w:top w:w="120" w:type="dxa"/>
              <w:bottom w:w="120" w:type="dxa"/>
              <w:left w:w="140" w:type="dxa"/>
              <w:right w:w="140" w:type="dxa"/>
            </w:tcMar>
            <w:vAlign w:val="center"/>
          </w:tcPr>
          <w:p>
            <w:pPr>
              <w:jc w:val="left"/>
            </w:pPr>
            <w:r>
              <w:rPr>
                <w:rFonts w:ascii="Calibri" w:hAnsi="Calibri"/>
                <w:b/>
                <w:color w:val="FFFFFF"/>
                <w:sz w:val="19"/>
              </w:rPr>
              <w:t>Cooling Fan Failure (Faulted)</w:t>
            </w:r>
          </w:p>
        </w:tc>
      </w:tr>
      <w:tr>
        <w:tc>
          <w:tcPr>
            <w:tcW w:type="dxa" w:w="3600"/>
            <w:tcMar>
              <w:top w:w="80" w:type="dxa"/>
              <w:bottom w:w="80" w:type="dxa"/>
              <w:left w:w="140" w:type="dxa"/>
              <w:right w:w="140" w:type="dxa"/>
            </w:tcMar>
            <w:vAlign w:val="center"/>
          </w:tcPr>
          <w:p>
            <w:r>
              <w:rPr>
                <w:rFonts w:ascii="Calibri" w:hAnsi="Calibri"/>
                <w:color w:val="2D3748"/>
                <w:sz w:val="18"/>
              </w:rPr>
              <w:t>Initial Temperature (T0)</w:t>
            </w:r>
          </w:p>
        </w:tc>
        <w:tc>
          <w:tcPr>
            <w:tcW w:type="dxa" w:w="2880"/>
            <w:tcMar>
              <w:top w:w="80" w:type="dxa"/>
              <w:bottom w:w="80" w:type="dxa"/>
              <w:left w:w="140" w:type="dxa"/>
              <w:right w:w="140" w:type="dxa"/>
            </w:tcMar>
            <w:vAlign w:val="center"/>
          </w:tcPr>
          <w:p>
            <w:r>
              <w:rPr>
                <w:rFonts w:ascii="Calibri" w:hAnsi="Calibri"/>
                <w:color w:val="2D3748"/>
                <w:sz w:val="18"/>
              </w:rPr>
              <w:t>95.00 °C</w:t>
            </w:r>
          </w:p>
        </w:tc>
        <w:tc>
          <w:tcPr>
            <w:tcW w:type="dxa" w:w="2880"/>
            <w:tcMar>
              <w:top w:w="80" w:type="dxa"/>
              <w:bottom w:w="80" w:type="dxa"/>
              <w:left w:w="140" w:type="dxa"/>
              <w:right w:w="140" w:type="dxa"/>
            </w:tcMar>
            <w:vAlign w:val="center"/>
          </w:tcPr>
          <w:p>
            <w:r>
              <w:rPr>
                <w:rFonts w:ascii="Calibri" w:hAnsi="Calibri"/>
                <w:color w:val="2D3748"/>
                <w:sz w:val="18"/>
              </w:rPr>
              <w:t>95.00 °C</w:t>
            </w:r>
          </w:p>
        </w:tc>
      </w:tr>
      <w:tr>
        <w:tc>
          <w:tcPr>
            <w:tcW w:type="dxa" w:w="3600"/>
            <w:shd w:fill="F7FAFC"/>
            <w:tcMar>
              <w:top w:w="80" w:type="dxa"/>
              <w:bottom w:w="80" w:type="dxa"/>
              <w:left w:w="140" w:type="dxa"/>
              <w:right w:w="140" w:type="dxa"/>
            </w:tcMar>
            <w:vAlign w:val="center"/>
          </w:tcPr>
          <w:p>
            <w:r>
              <w:rPr>
                <w:rFonts w:ascii="Calibri" w:hAnsi="Calibri"/>
                <w:color w:val="2D3748"/>
                <w:sz w:val="18"/>
              </w:rPr>
              <w:t>Final Engine Temperature (T_40s)</w:t>
            </w:r>
          </w:p>
        </w:tc>
        <w:tc>
          <w:tcPr>
            <w:tcW w:type="dxa" w:w="2880"/>
            <w:shd w:fill="F7FAFC"/>
            <w:tcMar>
              <w:top w:w="80" w:type="dxa"/>
              <w:bottom w:w="80" w:type="dxa"/>
              <w:left w:w="140" w:type="dxa"/>
              <w:right w:w="140" w:type="dxa"/>
            </w:tcMar>
            <w:vAlign w:val="center"/>
          </w:tcPr>
          <w:p>
            <w:r>
              <w:rPr>
                <w:rFonts w:ascii="Calibri" w:hAnsi="Calibri"/>
                <w:color w:val="2D3748"/>
                <w:sz w:val="18"/>
              </w:rPr>
              <w:t>94.75 °C (Thermostat stable)</w:t>
            </w:r>
          </w:p>
        </w:tc>
        <w:tc>
          <w:tcPr>
            <w:tcW w:type="dxa" w:w="2880"/>
            <w:shd w:fill="F7FAFC"/>
            <w:tcMar>
              <w:top w:w="80" w:type="dxa"/>
              <w:bottom w:w="80" w:type="dxa"/>
              <w:left w:w="140" w:type="dxa"/>
              <w:right w:w="140" w:type="dxa"/>
            </w:tcMar>
            <w:vAlign w:val="center"/>
          </w:tcPr>
          <w:p>
            <w:r>
              <w:rPr>
                <w:rFonts w:ascii="Calibri" w:hAnsi="Calibri"/>
                <w:color w:val="2D3748"/>
                <w:sz w:val="18"/>
              </w:rPr>
              <w:t>100.40 °C (+5.65 °C excess heating)</w:t>
            </w:r>
          </w:p>
        </w:tc>
      </w:tr>
      <w:tr>
        <w:tc>
          <w:tcPr>
            <w:tcW w:type="dxa" w:w="3600"/>
            <w:tcMar>
              <w:top w:w="80" w:type="dxa"/>
              <w:bottom w:w="80" w:type="dxa"/>
              <w:left w:w="140" w:type="dxa"/>
              <w:right w:w="140" w:type="dxa"/>
            </w:tcMar>
            <w:vAlign w:val="center"/>
          </w:tcPr>
          <w:p>
            <w:r>
              <w:rPr>
                <w:rFonts w:ascii="Calibri" w:hAnsi="Calibri"/>
                <w:color w:val="2D3748"/>
                <w:sz w:val="18"/>
              </w:rPr>
              <w:t>Mean Operating Temperature</w:t>
            </w:r>
          </w:p>
        </w:tc>
        <w:tc>
          <w:tcPr>
            <w:tcW w:type="dxa" w:w="2880"/>
            <w:tcMar>
              <w:top w:w="80" w:type="dxa"/>
              <w:bottom w:w="80" w:type="dxa"/>
              <w:left w:w="140" w:type="dxa"/>
              <w:right w:w="140" w:type="dxa"/>
            </w:tcMar>
            <w:vAlign w:val="center"/>
          </w:tcPr>
          <w:p>
            <w:r>
              <w:rPr>
                <w:rFonts w:ascii="Calibri" w:hAnsi="Calibri"/>
                <w:color w:val="2D3748"/>
                <w:sz w:val="18"/>
              </w:rPr>
              <w:t>95.33 °C</w:t>
            </w:r>
          </w:p>
        </w:tc>
        <w:tc>
          <w:tcPr>
            <w:tcW w:type="dxa" w:w="2880"/>
            <w:tcMar>
              <w:top w:w="80" w:type="dxa"/>
              <w:bottom w:w="80" w:type="dxa"/>
              <w:left w:w="140" w:type="dxa"/>
              <w:right w:w="140" w:type="dxa"/>
            </w:tcMar>
            <w:vAlign w:val="center"/>
          </w:tcPr>
          <w:p>
            <w:r>
              <w:rPr>
                <w:rFonts w:ascii="Calibri" w:hAnsi="Calibri"/>
                <w:color w:val="2D3748"/>
                <w:sz w:val="18"/>
              </w:rPr>
              <w:t>98.20 °C</w:t>
            </w:r>
          </w:p>
        </w:tc>
      </w:tr>
      <w:tr>
        <w:tc>
          <w:tcPr>
            <w:tcW w:type="dxa" w:w="3600"/>
            <w:shd w:fill="F7FAFC"/>
            <w:tcMar>
              <w:top w:w="80" w:type="dxa"/>
              <w:bottom w:w="80" w:type="dxa"/>
              <w:left w:w="140" w:type="dxa"/>
              <w:right w:w="140" w:type="dxa"/>
            </w:tcMar>
            <w:vAlign w:val="center"/>
          </w:tcPr>
          <w:p>
            <w:r>
              <w:rPr>
                <w:rFonts w:ascii="Calibri" w:hAnsi="Calibri"/>
                <w:color w:val="2D3748"/>
                <w:sz w:val="18"/>
              </w:rPr>
              <w:t>Maximum Operating Temperature</w:t>
            </w:r>
          </w:p>
        </w:tc>
        <w:tc>
          <w:tcPr>
            <w:tcW w:type="dxa" w:w="2880"/>
            <w:shd w:fill="F7FAFC"/>
            <w:tcMar>
              <w:top w:w="80" w:type="dxa"/>
              <w:bottom w:w="80" w:type="dxa"/>
              <w:left w:w="140" w:type="dxa"/>
              <w:right w:w="140" w:type="dxa"/>
            </w:tcMar>
            <w:vAlign w:val="center"/>
          </w:tcPr>
          <w:p>
            <w:r>
              <w:rPr>
                <w:rFonts w:ascii="Calibri" w:hAnsi="Calibri"/>
                <w:color w:val="2D3748"/>
                <w:sz w:val="18"/>
              </w:rPr>
              <w:t>95.91 °C</w:t>
            </w:r>
          </w:p>
        </w:tc>
        <w:tc>
          <w:tcPr>
            <w:tcW w:type="dxa" w:w="2880"/>
            <w:shd w:fill="F7FAFC"/>
            <w:tcMar>
              <w:top w:w="80" w:type="dxa"/>
              <w:bottom w:w="80" w:type="dxa"/>
              <w:left w:w="140" w:type="dxa"/>
              <w:right w:w="140" w:type="dxa"/>
            </w:tcMar>
            <w:vAlign w:val="center"/>
          </w:tcPr>
          <w:p>
            <w:r>
              <w:rPr>
                <w:rFonts w:ascii="Calibri" w:hAnsi="Calibri"/>
                <w:color w:val="2D3748"/>
                <w:sz w:val="18"/>
              </w:rPr>
              <w:t>100.40 °C (Monotonically escalating)</w:t>
            </w:r>
          </w:p>
        </w:tc>
      </w:tr>
      <w:tr>
        <w:tc>
          <w:tcPr>
            <w:tcW w:type="dxa" w:w="3600"/>
            <w:tcMar>
              <w:top w:w="80" w:type="dxa"/>
              <w:bottom w:w="80" w:type="dxa"/>
              <w:left w:w="140" w:type="dxa"/>
              <w:right w:w="140" w:type="dxa"/>
            </w:tcMar>
            <w:vAlign w:val="center"/>
          </w:tcPr>
          <w:p>
            <w:r>
              <w:rPr>
                <w:rFonts w:ascii="Calibri" w:hAnsi="Calibri"/>
                <w:color w:val="2D3748"/>
                <w:sz w:val="18"/>
              </w:rPr>
              <w:t>Final Nominal Expected Temp</w:t>
            </w:r>
          </w:p>
        </w:tc>
        <w:tc>
          <w:tcPr>
            <w:tcW w:type="dxa" w:w="2880"/>
            <w:tcMar>
              <w:top w:w="80" w:type="dxa"/>
              <w:bottom w:w="80" w:type="dxa"/>
              <w:left w:w="140" w:type="dxa"/>
              <w:right w:w="140" w:type="dxa"/>
            </w:tcMar>
            <w:vAlign w:val="center"/>
          </w:tcPr>
          <w:p>
            <w:r>
              <w:rPr>
                <w:rFonts w:ascii="Calibri" w:hAnsi="Calibri"/>
                <w:color w:val="2D3748"/>
                <w:sz w:val="18"/>
              </w:rPr>
              <w:t>94.75 °C</w:t>
            </w:r>
          </w:p>
        </w:tc>
        <w:tc>
          <w:tcPr>
            <w:tcW w:type="dxa" w:w="2880"/>
            <w:tcMar>
              <w:top w:w="80" w:type="dxa"/>
              <w:bottom w:w="80" w:type="dxa"/>
              <w:left w:w="140" w:type="dxa"/>
              <w:right w:w="140" w:type="dxa"/>
            </w:tcMar>
            <w:vAlign w:val="center"/>
          </w:tcPr>
          <w:p>
            <w:r>
              <w:rPr>
                <w:rFonts w:ascii="Calibri" w:hAnsi="Calibri"/>
                <w:color w:val="2D3748"/>
                <w:sz w:val="18"/>
              </w:rPr>
              <w:t>94.74 °C</w:t>
            </w:r>
          </w:p>
        </w:tc>
      </w:tr>
      <w:tr>
        <w:tc>
          <w:tcPr>
            <w:tcW w:type="dxa" w:w="3600"/>
            <w:shd w:fill="F7FAFC"/>
            <w:tcMar>
              <w:top w:w="80" w:type="dxa"/>
              <w:bottom w:w="80" w:type="dxa"/>
              <w:left w:w="140" w:type="dxa"/>
              <w:right w:w="140" w:type="dxa"/>
            </w:tcMar>
            <w:vAlign w:val="center"/>
          </w:tcPr>
          <w:p>
            <w:r>
              <w:rPr>
                <w:rFonts w:ascii="Calibri" w:hAnsi="Calibri"/>
                <w:color w:val="2D3748"/>
                <w:sz w:val="18"/>
              </w:rPr>
              <w:t>Final Thermal Residual (r_temp)</w:t>
            </w:r>
          </w:p>
        </w:tc>
        <w:tc>
          <w:tcPr>
            <w:tcW w:type="dxa" w:w="2880"/>
            <w:shd w:fill="F7FAFC"/>
            <w:tcMar>
              <w:top w:w="80" w:type="dxa"/>
              <w:bottom w:w="80" w:type="dxa"/>
              <w:left w:w="140" w:type="dxa"/>
              <w:right w:w="140" w:type="dxa"/>
            </w:tcMar>
            <w:vAlign w:val="center"/>
          </w:tcPr>
          <w:p>
            <w:r>
              <w:rPr>
                <w:rFonts w:ascii="Calibri" w:hAnsi="Calibri"/>
                <w:color w:val="2D3748"/>
                <w:sz w:val="18"/>
              </w:rPr>
              <w:t>-0.005 °C</w:t>
            </w:r>
          </w:p>
        </w:tc>
        <w:tc>
          <w:tcPr>
            <w:tcW w:type="dxa" w:w="2880"/>
            <w:shd w:fill="F7FAFC"/>
            <w:tcMar>
              <w:top w:w="80" w:type="dxa"/>
              <w:bottom w:w="80" w:type="dxa"/>
              <w:left w:w="140" w:type="dxa"/>
              <w:right w:w="140" w:type="dxa"/>
            </w:tcMar>
            <w:vAlign w:val="center"/>
          </w:tcPr>
          <w:p>
            <w:r>
              <w:rPr>
                <w:rFonts w:ascii="Calibri" w:hAnsi="Calibri"/>
                <w:color w:val="2D3748"/>
                <w:sz w:val="18"/>
              </w:rPr>
              <w:t>+5.660 °C (Exceeds 5.0°C threshold)</w:t>
            </w:r>
          </w:p>
        </w:tc>
      </w:tr>
      <w:tr>
        <w:tc>
          <w:tcPr>
            <w:tcW w:type="dxa" w:w="3600"/>
            <w:tcMar>
              <w:top w:w="80" w:type="dxa"/>
              <w:bottom w:w="80" w:type="dxa"/>
              <w:left w:w="140" w:type="dxa"/>
              <w:right w:w="140" w:type="dxa"/>
            </w:tcMar>
            <w:vAlign w:val="center"/>
          </w:tcPr>
          <w:p>
            <w:r>
              <w:rPr>
                <w:rFonts w:ascii="Calibri" w:hAnsi="Calibri"/>
                <w:color w:val="2D3748"/>
                <w:sz w:val="18"/>
              </w:rPr>
              <w:t>Cooling Fan Actuation Ratio</w:t>
            </w:r>
          </w:p>
        </w:tc>
        <w:tc>
          <w:tcPr>
            <w:tcW w:type="dxa" w:w="2880"/>
            <w:tcMar>
              <w:top w:w="80" w:type="dxa"/>
              <w:bottom w:w="80" w:type="dxa"/>
              <w:left w:w="140" w:type="dxa"/>
              <w:right w:w="140" w:type="dxa"/>
            </w:tcMar>
            <w:vAlign w:val="center"/>
          </w:tcPr>
          <w:p>
            <w:r>
              <w:rPr>
                <w:rFonts w:ascii="Calibri" w:hAnsi="Calibri"/>
                <w:color w:val="2D3748"/>
                <w:sz w:val="18"/>
              </w:rPr>
              <w:t>100.0% (ECU commands ON)</w:t>
            </w:r>
          </w:p>
        </w:tc>
        <w:tc>
          <w:tcPr>
            <w:tcW w:type="dxa" w:w="2880"/>
            <w:tcMar>
              <w:top w:w="80" w:type="dxa"/>
              <w:bottom w:w="80" w:type="dxa"/>
              <w:left w:w="140" w:type="dxa"/>
              <w:right w:w="140" w:type="dxa"/>
            </w:tcMar>
            <w:vAlign w:val="center"/>
          </w:tcPr>
          <w:p>
            <w:r>
              <w:rPr>
                <w:rFonts w:ascii="Calibri" w:hAnsi="Calibri"/>
                <w:color w:val="2D3748"/>
                <w:sz w:val="18"/>
              </w:rPr>
              <w:t>0.0% (Actuator stuck OFF)</w:t>
            </w:r>
          </w:p>
        </w:tc>
      </w:tr>
      <w:tr>
        <w:tc>
          <w:tcPr>
            <w:tcW w:type="dxa" w:w="3600"/>
            <w:shd w:fill="F7FAFC"/>
            <w:tcMar>
              <w:top w:w="80" w:type="dxa"/>
              <w:bottom w:w="80" w:type="dxa"/>
              <w:left w:w="140" w:type="dxa"/>
              <w:right w:w="140" w:type="dxa"/>
            </w:tcMar>
            <w:vAlign w:val="center"/>
          </w:tcPr>
          <w:p>
            <w:r>
              <w:rPr>
                <w:rFonts w:ascii="Calibri" w:hAnsi="Calibri"/>
                <w:color w:val="2D3748"/>
                <w:sz w:val="18"/>
              </w:rPr>
              <w:t>First Confirmed Anomaly Time</w:t>
            </w:r>
          </w:p>
        </w:tc>
        <w:tc>
          <w:tcPr>
            <w:tcW w:type="dxa" w:w="2880"/>
            <w:shd w:fill="F7FAFC"/>
            <w:tcMar>
              <w:top w:w="80" w:type="dxa"/>
              <w:bottom w:w="80" w:type="dxa"/>
              <w:left w:w="140" w:type="dxa"/>
              <w:right w:w="140" w:type="dxa"/>
            </w:tcMar>
            <w:vAlign w:val="center"/>
          </w:tcPr>
          <w:p>
            <w:r>
              <w:rPr>
                <w:rFonts w:ascii="Calibri" w:hAnsi="Calibri"/>
                <w:color w:val="2D3748"/>
                <w:sz w:val="18"/>
              </w:rPr>
              <w:t>None (Zero False Alarms)</w:t>
            </w:r>
          </w:p>
        </w:tc>
        <w:tc>
          <w:tcPr>
            <w:tcW w:type="dxa" w:w="2880"/>
            <w:shd w:fill="F7FAFC"/>
            <w:tcMar>
              <w:top w:w="80" w:type="dxa"/>
              <w:bottom w:w="80" w:type="dxa"/>
              <w:left w:w="140" w:type="dxa"/>
              <w:right w:w="140" w:type="dxa"/>
            </w:tcMar>
            <w:vAlign w:val="center"/>
          </w:tcPr>
          <w:p>
            <w:r>
              <w:rPr>
                <w:rFonts w:ascii="Calibri" w:hAnsi="Calibri"/>
                <w:color w:val="2D3748"/>
                <w:sz w:val="18"/>
              </w:rPr>
              <w:t>t = 0.50 s (3 persistence counts)</w:t>
            </w:r>
          </w:p>
        </w:tc>
      </w:tr>
      <w:tr>
        <w:tc>
          <w:tcPr>
            <w:tcW w:type="dxa" w:w="3600"/>
            <w:tcMar>
              <w:top w:w="80" w:type="dxa"/>
              <w:bottom w:w="80" w:type="dxa"/>
              <w:left w:w="140" w:type="dxa"/>
              <w:right w:w="140" w:type="dxa"/>
            </w:tcMar>
            <w:vAlign w:val="center"/>
          </w:tcPr>
          <w:p>
            <w:r>
              <w:rPr>
                <w:rFonts w:ascii="Calibri" w:hAnsi="Calibri"/>
                <w:color w:val="2D3748"/>
                <w:sz w:val="18"/>
              </w:rPr>
              <w:t>Confirmed Anomaly Steps</w:t>
            </w:r>
          </w:p>
        </w:tc>
        <w:tc>
          <w:tcPr>
            <w:tcW w:type="dxa" w:w="2880"/>
            <w:tcMar>
              <w:top w:w="80" w:type="dxa"/>
              <w:bottom w:w="80" w:type="dxa"/>
              <w:left w:w="140" w:type="dxa"/>
              <w:right w:w="140" w:type="dxa"/>
            </w:tcMar>
            <w:vAlign w:val="center"/>
          </w:tcPr>
          <w:p>
            <w:r>
              <w:rPr>
                <w:rFonts w:ascii="Calibri" w:hAnsi="Calibri"/>
                <w:color w:val="2D3748"/>
                <w:sz w:val="18"/>
              </w:rPr>
              <w:t>0 / 400 steps</w:t>
            </w:r>
          </w:p>
        </w:tc>
        <w:tc>
          <w:tcPr>
            <w:tcW w:type="dxa" w:w="2880"/>
            <w:tcMar>
              <w:top w:w="80" w:type="dxa"/>
              <w:bottom w:w="80" w:type="dxa"/>
              <w:left w:w="140" w:type="dxa"/>
              <w:right w:w="140" w:type="dxa"/>
            </w:tcMar>
            <w:vAlign w:val="center"/>
          </w:tcPr>
          <w:p>
            <w:r>
              <w:rPr>
                <w:rFonts w:ascii="Calibri" w:hAnsi="Calibri"/>
                <w:color w:val="2D3748"/>
                <w:sz w:val="18"/>
              </w:rPr>
              <w:t>396 / 400 steps</w:t>
            </w:r>
          </w:p>
        </w:tc>
      </w:tr>
    </w:tbl>
    <w:p>
      <w:pPr>
        <w:pStyle w:val="Heading2"/>
      </w:pPr>
      <w:r>
        <w:t>6.2 Research Campaign Performance Analysis (93 Runs)</w:t>
      </w:r>
    </w:p>
    <w:tbl>
      <w:tblPr>
        <w:tblW w:type="auto" w:w="0"/>
        <w:jc w:val="center"/>
        <w:tblLook w:firstColumn="1" w:firstRow="1" w:lastColumn="0" w:lastRow="0" w:noHBand="0" w:noVBand="1" w:val="04A0"/>
      </w:tblPr>
      <w:tblGrid>
        <w:gridCol w:w="3120"/>
        <w:gridCol w:w="3120"/>
        <w:gridCol w:w="3120"/>
      </w:tblGrid>
      <w:tr>
        <w:tc>
          <w:tcPr>
            <w:tcW w:type="dxa" w:w="3168"/>
            <w:shd w:fill="1A365D"/>
            <w:tcMar>
              <w:top w:w="120" w:type="dxa"/>
              <w:bottom w:w="120" w:type="dxa"/>
              <w:left w:w="140" w:type="dxa"/>
              <w:right w:w="140" w:type="dxa"/>
            </w:tcMar>
            <w:vAlign w:val="center"/>
          </w:tcPr>
          <w:p>
            <w:pPr>
              <w:jc w:val="left"/>
            </w:pPr>
            <w:r>
              <w:rPr>
                <w:rFonts w:ascii="Calibri" w:hAnsi="Calibri"/>
                <w:b/>
                <w:color w:val="FFFFFF"/>
                <w:sz w:val="19"/>
              </w:rPr>
              <w:t>Campaign Metric</w:t>
            </w:r>
          </w:p>
        </w:tc>
        <w:tc>
          <w:tcPr>
            <w:tcW w:type="dxa" w:w="2160"/>
            <w:shd w:fill="1A365D"/>
            <w:tcMar>
              <w:top w:w="120" w:type="dxa"/>
              <w:bottom w:w="120" w:type="dxa"/>
              <w:left w:w="140" w:type="dxa"/>
              <w:right w:w="140" w:type="dxa"/>
            </w:tcMar>
            <w:vAlign w:val="center"/>
          </w:tcPr>
          <w:p>
            <w:pPr>
              <w:jc w:val="left"/>
            </w:pPr>
            <w:r>
              <w:rPr>
                <w:rFonts w:ascii="Calibri" w:hAnsi="Calibri"/>
                <w:b/>
                <w:color w:val="FFFFFF"/>
                <w:sz w:val="19"/>
              </w:rPr>
              <w:t>Empirical Value</w:t>
            </w:r>
          </w:p>
        </w:tc>
        <w:tc>
          <w:tcPr>
            <w:tcW w:type="dxa" w:w="4032"/>
            <w:shd w:fill="1A365D"/>
            <w:tcMar>
              <w:top w:w="120" w:type="dxa"/>
              <w:bottom w:w="120" w:type="dxa"/>
              <w:left w:w="140" w:type="dxa"/>
              <w:right w:w="140" w:type="dxa"/>
            </w:tcMar>
            <w:vAlign w:val="center"/>
          </w:tcPr>
          <w:p>
            <w:pPr>
              <w:jc w:val="left"/>
            </w:pPr>
            <w:r>
              <w:rPr>
                <w:rFonts w:ascii="Calibri" w:hAnsi="Calibri"/>
                <w:b/>
                <w:color w:val="FFFFFF"/>
                <w:sz w:val="19"/>
              </w:rPr>
              <w:t>Scientific &amp; Operational Interpretation</w:t>
            </w:r>
          </w:p>
        </w:tc>
      </w:tr>
      <w:tr>
        <w:tc>
          <w:tcPr>
            <w:tcW w:type="dxa" w:w="3168"/>
            <w:tcMar>
              <w:top w:w="80" w:type="dxa"/>
              <w:bottom w:w="80" w:type="dxa"/>
              <w:left w:w="140" w:type="dxa"/>
              <w:right w:w="140" w:type="dxa"/>
            </w:tcMar>
            <w:vAlign w:val="center"/>
          </w:tcPr>
          <w:p>
            <w:r>
              <w:rPr>
                <w:rFonts w:ascii="Calibri" w:hAnsi="Calibri"/>
                <w:color w:val="2D3748"/>
                <w:sz w:val="18"/>
              </w:rPr>
              <w:t>Total Telemetry Packets</w:t>
            </w:r>
          </w:p>
        </w:tc>
        <w:tc>
          <w:tcPr>
            <w:tcW w:type="dxa" w:w="2160"/>
            <w:tcMar>
              <w:top w:w="80" w:type="dxa"/>
              <w:bottom w:w="80" w:type="dxa"/>
              <w:left w:w="140" w:type="dxa"/>
              <w:right w:w="140" w:type="dxa"/>
            </w:tcMar>
            <w:vAlign w:val="center"/>
          </w:tcPr>
          <w:p>
            <w:r>
              <w:rPr>
                <w:rFonts w:ascii="Calibri" w:hAnsi="Calibri"/>
                <w:color w:val="2D3748"/>
                <w:sz w:val="18"/>
              </w:rPr>
              <w:t>92,315 packets</w:t>
            </w:r>
          </w:p>
        </w:tc>
        <w:tc>
          <w:tcPr>
            <w:tcW w:type="dxa" w:w="4032"/>
            <w:tcMar>
              <w:top w:w="80" w:type="dxa"/>
              <w:bottom w:w="80" w:type="dxa"/>
              <w:left w:w="140" w:type="dxa"/>
              <w:right w:w="140" w:type="dxa"/>
            </w:tcMar>
            <w:vAlign w:val="center"/>
          </w:tcPr>
          <w:p>
            <w:r>
              <w:rPr>
                <w:rFonts w:ascii="Calibri" w:hAnsi="Calibri"/>
                <w:color w:val="2D3748"/>
                <w:sz w:val="18"/>
              </w:rPr>
              <w:t>Cumulative telemetry packets across 93 20-second runs</w:t>
            </w:r>
          </w:p>
        </w:tc>
      </w:tr>
      <w:tr>
        <w:tc>
          <w:tcPr>
            <w:tcW w:type="dxa" w:w="3168"/>
            <w:shd w:fill="F7FAFC"/>
            <w:tcMar>
              <w:top w:w="80" w:type="dxa"/>
              <w:bottom w:w="80" w:type="dxa"/>
              <w:left w:w="140" w:type="dxa"/>
              <w:right w:w="140" w:type="dxa"/>
            </w:tcMar>
            <w:vAlign w:val="center"/>
          </w:tcPr>
          <w:p>
            <w:r>
              <w:rPr>
                <w:rFonts w:ascii="Calibri" w:hAnsi="Calibri"/>
                <w:color w:val="2D3748"/>
                <w:sz w:val="18"/>
              </w:rPr>
              <w:t>Delivered / Dropped Packets</w:t>
            </w:r>
          </w:p>
        </w:tc>
        <w:tc>
          <w:tcPr>
            <w:tcW w:type="dxa" w:w="2160"/>
            <w:shd w:fill="F7FAFC"/>
            <w:tcMar>
              <w:top w:w="80" w:type="dxa"/>
              <w:bottom w:w="80" w:type="dxa"/>
              <w:left w:w="140" w:type="dxa"/>
              <w:right w:w="140" w:type="dxa"/>
            </w:tcMar>
            <w:vAlign w:val="center"/>
          </w:tcPr>
          <w:p>
            <w:r>
              <w:rPr>
                <w:rFonts w:ascii="Calibri" w:hAnsi="Calibri"/>
                <w:color w:val="2D3748"/>
                <w:sz w:val="18"/>
              </w:rPr>
              <w:t>84,749 / 7,566</w:t>
            </w:r>
          </w:p>
        </w:tc>
        <w:tc>
          <w:tcPr>
            <w:tcW w:type="dxa" w:w="4032"/>
            <w:shd w:fill="F7FAFC"/>
            <w:tcMar>
              <w:top w:w="80" w:type="dxa"/>
              <w:bottom w:w="80" w:type="dxa"/>
              <w:left w:w="140" w:type="dxa"/>
              <w:right w:w="140" w:type="dxa"/>
            </w:tcMar>
            <w:vAlign w:val="center"/>
          </w:tcPr>
          <w:p>
            <w:r>
              <w:rPr>
                <w:rFonts w:ascii="Calibri" w:hAnsi="Calibri"/>
                <w:color w:val="2D3748"/>
                <w:sz w:val="18"/>
              </w:rPr>
              <w:t>Packet transmission outcomes under loss models</w:t>
            </w:r>
          </w:p>
        </w:tc>
      </w:tr>
      <w:tr>
        <w:tc>
          <w:tcPr>
            <w:tcW w:type="dxa" w:w="3168"/>
            <w:tcMar>
              <w:top w:w="80" w:type="dxa"/>
              <w:bottom w:w="80" w:type="dxa"/>
              <w:left w:w="140" w:type="dxa"/>
              <w:right w:w="140" w:type="dxa"/>
            </w:tcMar>
            <w:vAlign w:val="center"/>
          </w:tcPr>
          <w:p>
            <w:r>
              <w:rPr>
                <w:rFonts w:ascii="Calibri" w:hAnsi="Calibri"/>
                <w:color w:val="2D3748"/>
                <w:sz w:val="18"/>
              </w:rPr>
              <w:t>Packet Delivery Ratio (PDR)</w:t>
            </w:r>
          </w:p>
        </w:tc>
        <w:tc>
          <w:tcPr>
            <w:tcW w:type="dxa" w:w="2160"/>
            <w:tcMar>
              <w:top w:w="80" w:type="dxa"/>
              <w:bottom w:w="80" w:type="dxa"/>
              <w:left w:w="140" w:type="dxa"/>
              <w:right w:w="140" w:type="dxa"/>
            </w:tcMar>
            <w:vAlign w:val="center"/>
          </w:tcPr>
          <w:p>
            <w:r>
              <w:rPr>
                <w:rFonts w:ascii="Calibri" w:hAnsi="Calibri"/>
                <w:color w:val="2D3748"/>
                <w:sz w:val="18"/>
              </w:rPr>
              <w:t>91.80%</w:t>
            </w:r>
          </w:p>
        </w:tc>
        <w:tc>
          <w:tcPr>
            <w:tcW w:type="dxa" w:w="4032"/>
            <w:tcMar>
              <w:top w:w="80" w:type="dxa"/>
              <w:bottom w:w="80" w:type="dxa"/>
              <w:left w:w="140" w:type="dxa"/>
              <w:right w:w="140" w:type="dxa"/>
            </w:tcMar>
            <w:vAlign w:val="center"/>
          </w:tcPr>
          <w:p>
            <w:r>
              <w:rPr>
                <w:rFonts w:ascii="Calibri" w:hAnsi="Calibri"/>
                <w:color w:val="2D3748"/>
                <w:sz w:val="18"/>
              </w:rPr>
              <w:t>Measured channel throughput across all sweep groups</w:t>
            </w:r>
          </w:p>
        </w:tc>
      </w:tr>
      <w:tr>
        <w:tc>
          <w:tcPr>
            <w:tcW w:type="dxa" w:w="3168"/>
            <w:shd w:fill="F7FAFC"/>
            <w:tcMar>
              <w:top w:w="80" w:type="dxa"/>
              <w:bottom w:w="80" w:type="dxa"/>
              <w:left w:w="140" w:type="dxa"/>
              <w:right w:w="140" w:type="dxa"/>
            </w:tcMar>
            <w:vAlign w:val="center"/>
          </w:tcPr>
          <w:p>
            <w:r>
              <w:rPr>
                <w:rFonts w:ascii="Calibri" w:hAnsi="Calibri"/>
                <w:color w:val="2D3748"/>
                <w:sz w:val="18"/>
              </w:rPr>
              <w:t>Mean Age of Information (AoI)</w:t>
            </w:r>
          </w:p>
        </w:tc>
        <w:tc>
          <w:tcPr>
            <w:tcW w:type="dxa" w:w="2160"/>
            <w:shd w:fill="F7FAFC"/>
            <w:tcMar>
              <w:top w:w="80" w:type="dxa"/>
              <w:bottom w:w="80" w:type="dxa"/>
              <w:left w:w="140" w:type="dxa"/>
              <w:right w:w="140" w:type="dxa"/>
            </w:tcMar>
            <w:vAlign w:val="center"/>
          </w:tcPr>
          <w:p>
            <w:r>
              <w:rPr>
                <w:rFonts w:ascii="Calibri" w:hAnsi="Calibri"/>
                <w:color w:val="2D3748"/>
                <w:sz w:val="18"/>
              </w:rPr>
              <w:t>0.1672 seconds</w:t>
            </w:r>
          </w:p>
        </w:tc>
        <w:tc>
          <w:tcPr>
            <w:tcW w:type="dxa" w:w="4032"/>
            <w:shd w:fill="F7FAFC"/>
            <w:tcMar>
              <w:top w:w="80" w:type="dxa"/>
              <w:bottom w:w="80" w:type="dxa"/>
              <w:left w:w="140" w:type="dxa"/>
              <w:right w:w="140" w:type="dxa"/>
            </w:tcMar>
            <w:vAlign w:val="center"/>
          </w:tcPr>
          <w:p>
            <w:r>
              <w:rPr>
                <w:rFonts w:ascii="Calibri" w:hAnsi="Calibri"/>
                <w:color w:val="2D3748"/>
                <w:sz w:val="18"/>
              </w:rPr>
              <w:t>Continuous time-average data freshness across streams</w:t>
            </w:r>
          </w:p>
        </w:tc>
      </w:tr>
      <w:tr>
        <w:tc>
          <w:tcPr>
            <w:tcW w:type="dxa" w:w="3168"/>
            <w:tcMar>
              <w:top w:w="80" w:type="dxa"/>
              <w:bottom w:w="80" w:type="dxa"/>
              <w:left w:w="140" w:type="dxa"/>
              <w:right w:w="140" w:type="dxa"/>
            </w:tcMar>
            <w:vAlign w:val="center"/>
          </w:tcPr>
          <w:p>
            <w:r>
              <w:rPr>
                <w:rFonts w:ascii="Calibri" w:hAnsi="Calibri"/>
                <w:color w:val="2D3748"/>
                <w:sz w:val="18"/>
              </w:rPr>
              <w:t>Fault Detection Success Rate</w:t>
            </w:r>
          </w:p>
        </w:tc>
        <w:tc>
          <w:tcPr>
            <w:tcW w:type="dxa" w:w="2160"/>
            <w:tcMar>
              <w:top w:w="80" w:type="dxa"/>
              <w:bottom w:w="80" w:type="dxa"/>
              <w:left w:w="140" w:type="dxa"/>
              <w:right w:w="140" w:type="dxa"/>
            </w:tcMar>
            <w:vAlign w:val="center"/>
          </w:tcPr>
          <w:p>
            <w:r>
              <w:rPr>
                <w:rFonts w:ascii="Calibri" w:hAnsi="Calibri"/>
                <w:color w:val="2D3748"/>
                <w:sz w:val="18"/>
              </w:rPr>
              <w:t>42 / 45 (93.3%)</w:t>
            </w:r>
          </w:p>
        </w:tc>
        <w:tc>
          <w:tcPr>
            <w:tcW w:type="dxa" w:w="4032"/>
            <w:tcMar>
              <w:top w:w="80" w:type="dxa"/>
              <w:bottom w:w="80" w:type="dxa"/>
              <w:left w:w="140" w:type="dxa"/>
              <w:right w:w="140" w:type="dxa"/>
            </w:tcMar>
            <w:vAlign w:val="center"/>
          </w:tcPr>
          <w:p>
            <w:r>
              <w:rPr>
                <w:rFonts w:ascii="Calibri" w:hAnsi="Calibri"/>
                <w:color w:val="2D3748"/>
                <w:sz w:val="18"/>
              </w:rPr>
              <w:t>3 undetected runs were sub-threshold (&lt;=2°C bias)</w:t>
            </w:r>
          </w:p>
        </w:tc>
      </w:tr>
      <w:tr>
        <w:tc>
          <w:tcPr>
            <w:tcW w:type="dxa" w:w="3168"/>
            <w:shd w:fill="F7FAFC"/>
            <w:tcMar>
              <w:top w:w="80" w:type="dxa"/>
              <w:bottom w:w="80" w:type="dxa"/>
              <w:left w:w="140" w:type="dxa"/>
              <w:right w:w="140" w:type="dxa"/>
            </w:tcMar>
            <w:vAlign w:val="center"/>
          </w:tcPr>
          <w:p>
            <w:r>
              <w:rPr>
                <w:rFonts w:ascii="Calibri" w:hAnsi="Calibri"/>
                <w:color w:val="2D3748"/>
                <w:sz w:val="18"/>
              </w:rPr>
              <w:t>Run-Level False Alarm Rate</w:t>
            </w:r>
          </w:p>
        </w:tc>
        <w:tc>
          <w:tcPr>
            <w:tcW w:type="dxa" w:w="2160"/>
            <w:shd w:fill="F7FAFC"/>
            <w:tcMar>
              <w:top w:w="80" w:type="dxa"/>
              <w:bottom w:w="80" w:type="dxa"/>
              <w:left w:w="140" w:type="dxa"/>
              <w:right w:w="140" w:type="dxa"/>
            </w:tcMar>
            <w:vAlign w:val="center"/>
          </w:tcPr>
          <w:p>
            <w:r>
              <w:rPr>
                <w:rFonts w:ascii="Calibri" w:hAnsi="Calibri"/>
                <w:color w:val="2D3748"/>
                <w:sz w:val="18"/>
              </w:rPr>
              <w:t>0 / 48 (0.0%)</w:t>
            </w:r>
          </w:p>
        </w:tc>
        <w:tc>
          <w:tcPr>
            <w:tcW w:type="dxa" w:w="4032"/>
            <w:shd w:fill="F7FAFC"/>
            <w:tcMar>
              <w:top w:w="80" w:type="dxa"/>
              <w:bottom w:w="80" w:type="dxa"/>
              <w:left w:w="140" w:type="dxa"/>
              <w:right w:w="140" w:type="dxa"/>
            </w:tcMar>
            <w:vAlign w:val="center"/>
          </w:tcPr>
          <w:p>
            <w:r>
              <w:rPr>
                <w:rFonts w:ascii="Calibri" w:hAnsi="Calibri"/>
                <w:color w:val="2D3748"/>
                <w:sz w:val="18"/>
              </w:rPr>
              <w:t>Zero false alerts during healthy driving due to persistence</w:t>
            </w:r>
          </w:p>
        </w:tc>
      </w:tr>
    </w:tbl>
    <w:p>
      <w:r>
        <w:br w:type="page"/>
      </w:r>
    </w:p>
    <w:p>
      <w:pPr>
        <w:pStyle w:val="Heading1"/>
      </w:pPr>
      <w:r>
        <w:rPr>
          <w:color w:val="1A365D"/>
        </w:rPr>
        <w:t>7. Integration and Verification</w:t>
      </w:r>
    </w:p>
    <w:p>
      <w:pPr>
        <w:spacing w:line="276" w:lineRule="auto"/>
      </w:pPr>
      <w:r>
        <w:t>All subsystem integration points were verified end-to-end through automated test harnesses and live browser interaction. Below is the integration verification status table:</w:t>
      </w:r>
    </w:p>
    <w:tbl>
      <w:tblPr>
        <w:tblW w:type="auto" w:w="0"/>
        <w:jc w:val="center"/>
        <w:tblLook w:firstColumn="1" w:firstRow="1" w:lastColumn="0" w:lastRow="0" w:noHBand="0" w:noVBand="1" w:val="04A0"/>
      </w:tblPr>
      <w:tblGrid>
        <w:gridCol w:w="2340"/>
        <w:gridCol w:w="2340"/>
        <w:gridCol w:w="2340"/>
        <w:gridCol w:w="2340"/>
      </w:tblGrid>
      <w:tr>
        <w:tc>
          <w:tcPr>
            <w:tcW w:type="dxa" w:w="2592"/>
            <w:shd w:fill="1A365D"/>
            <w:tcMar>
              <w:top w:w="120" w:type="dxa"/>
              <w:bottom w:w="120" w:type="dxa"/>
              <w:left w:w="140" w:type="dxa"/>
              <w:right w:w="140" w:type="dxa"/>
            </w:tcMar>
            <w:vAlign w:val="center"/>
          </w:tcPr>
          <w:p>
            <w:pPr>
              <w:jc w:val="left"/>
            </w:pPr>
            <w:r>
              <w:rPr>
                <w:rFonts w:ascii="Calibri" w:hAnsi="Calibri"/>
                <w:b/>
                <w:color w:val="FFFFFF"/>
                <w:sz w:val="19"/>
              </w:rPr>
              <w:t>Subsystem Interface</w:t>
            </w:r>
          </w:p>
        </w:tc>
        <w:tc>
          <w:tcPr>
            <w:tcW w:type="dxa" w:w="2016"/>
            <w:shd w:fill="1A365D"/>
            <w:tcMar>
              <w:top w:w="120" w:type="dxa"/>
              <w:bottom w:w="120" w:type="dxa"/>
              <w:left w:w="140" w:type="dxa"/>
              <w:right w:w="140" w:type="dxa"/>
            </w:tcMar>
            <w:vAlign w:val="center"/>
          </w:tcPr>
          <w:p>
            <w:pPr>
              <w:jc w:val="left"/>
            </w:pPr>
            <w:r>
              <w:rPr>
                <w:rFonts w:ascii="Calibri" w:hAnsi="Calibri"/>
                <w:b/>
                <w:color w:val="FFFFFF"/>
                <w:sz w:val="19"/>
              </w:rPr>
              <w:t>Data Contract / Protocol</w:t>
            </w:r>
          </w:p>
        </w:tc>
        <w:tc>
          <w:tcPr>
            <w:tcW w:type="dxa" w:w="1584"/>
            <w:shd w:fill="1A365D"/>
            <w:tcMar>
              <w:top w:w="120" w:type="dxa"/>
              <w:bottom w:w="120" w:type="dxa"/>
              <w:left w:w="140" w:type="dxa"/>
              <w:right w:w="140" w:type="dxa"/>
            </w:tcMar>
            <w:vAlign w:val="center"/>
          </w:tcPr>
          <w:p>
            <w:pPr>
              <w:jc w:val="left"/>
            </w:pPr>
            <w:r>
              <w:rPr>
                <w:rFonts w:ascii="Calibri" w:hAnsi="Calibri"/>
                <w:b/>
                <w:color w:val="FFFFFF"/>
                <w:sz w:val="19"/>
              </w:rPr>
              <w:t>Status</w:t>
            </w:r>
          </w:p>
        </w:tc>
        <w:tc>
          <w:tcPr>
            <w:tcW w:type="dxa" w:w="3168"/>
            <w:shd w:fill="1A365D"/>
            <w:tcMar>
              <w:top w:w="120" w:type="dxa"/>
              <w:bottom w:w="120" w:type="dxa"/>
              <w:left w:w="140" w:type="dxa"/>
              <w:right w:w="140" w:type="dxa"/>
            </w:tcMar>
            <w:vAlign w:val="center"/>
          </w:tcPr>
          <w:p>
            <w:pPr>
              <w:jc w:val="left"/>
            </w:pPr>
            <w:r>
              <w:rPr>
                <w:rFonts w:ascii="Calibri" w:hAnsi="Calibri"/>
                <w:b/>
                <w:color w:val="FFFFFF"/>
                <w:sz w:val="19"/>
              </w:rPr>
              <w:t>Verification Evidence</w:t>
            </w:r>
          </w:p>
        </w:tc>
      </w:tr>
      <w:tr>
        <w:tc>
          <w:tcPr>
            <w:tcW w:type="dxa" w:w="2592"/>
            <w:tcMar>
              <w:top w:w="80" w:type="dxa"/>
              <w:bottom w:w="80" w:type="dxa"/>
              <w:left w:w="140" w:type="dxa"/>
              <w:right w:w="140" w:type="dxa"/>
            </w:tcMar>
            <w:vAlign w:val="center"/>
          </w:tcPr>
          <w:p>
            <w:r>
              <w:rPr>
                <w:rFonts w:ascii="Calibri" w:hAnsi="Calibri"/>
                <w:color w:val="2D3748"/>
                <w:sz w:val="18"/>
              </w:rPr>
              <w:t>Vehicle Model -&gt; Sensor Gen</w:t>
            </w:r>
          </w:p>
        </w:tc>
        <w:tc>
          <w:tcPr>
            <w:tcW w:type="dxa" w:w="2016"/>
            <w:tcMar>
              <w:top w:w="80" w:type="dxa"/>
              <w:bottom w:w="80" w:type="dxa"/>
              <w:left w:w="140" w:type="dxa"/>
              <w:right w:w="140" w:type="dxa"/>
            </w:tcMar>
            <w:vAlign w:val="center"/>
          </w:tcPr>
          <w:p>
            <w:r>
              <w:rPr>
                <w:rFonts w:ascii="Calibri" w:hAnsi="Calibri"/>
                <w:color w:val="2D3748"/>
                <w:sz w:val="18"/>
              </w:rPr>
              <w:t>VehicleState dataclass</w:t>
            </w:r>
          </w:p>
        </w:tc>
        <w:tc>
          <w:tcPr>
            <w:tcW w:type="dxa" w:w="1584"/>
            <w:tcMar>
              <w:top w:w="80" w:type="dxa"/>
              <w:bottom w:w="80" w:type="dxa"/>
              <w:left w:w="140" w:type="dxa"/>
              <w:right w:w="140" w:type="dxa"/>
            </w:tcMar>
            <w:vAlign w:val="center"/>
          </w:tcPr>
          <w:p>
            <w:r>
              <w:rPr>
                <w:rFonts w:ascii="Calibri" w:hAnsi="Calibri"/>
                <w:color w:val="2D3748"/>
                <w:sz w:val="18"/>
              </w:rPr>
              <w:t>Verified</w:t>
            </w:r>
          </w:p>
        </w:tc>
        <w:tc>
          <w:tcPr>
            <w:tcW w:type="dxa" w:w="3168"/>
            <w:tcMar>
              <w:top w:w="80" w:type="dxa"/>
              <w:bottom w:w="80" w:type="dxa"/>
              <w:left w:w="140" w:type="dxa"/>
              <w:right w:w="140" w:type="dxa"/>
            </w:tcMar>
            <w:vAlign w:val="center"/>
          </w:tcPr>
          <w:p>
            <w:r>
              <w:rPr>
                <w:rFonts w:ascii="Calibri" w:hAnsi="Calibri"/>
                <w:color w:val="2D3748"/>
                <w:sz w:val="18"/>
              </w:rPr>
              <w:t>tests/test_simulator.py; verified ground truth conversion</w:t>
            </w:r>
          </w:p>
        </w:tc>
      </w:tr>
      <w:tr>
        <w:tc>
          <w:tcPr>
            <w:tcW w:type="dxa" w:w="2592"/>
            <w:shd w:fill="F7FAFC"/>
            <w:tcMar>
              <w:top w:w="80" w:type="dxa"/>
              <w:bottom w:w="80" w:type="dxa"/>
              <w:left w:w="140" w:type="dxa"/>
              <w:right w:w="140" w:type="dxa"/>
            </w:tcMar>
            <w:vAlign w:val="center"/>
          </w:tcPr>
          <w:p>
            <w:r>
              <w:rPr>
                <w:rFonts w:ascii="Calibri" w:hAnsi="Calibri"/>
                <w:color w:val="2D3748"/>
                <w:sz w:val="18"/>
              </w:rPr>
              <w:t>Sensor Gen -&gt; Network</w:t>
            </w:r>
          </w:p>
        </w:tc>
        <w:tc>
          <w:tcPr>
            <w:tcW w:type="dxa" w:w="2016"/>
            <w:shd w:fill="F7FAFC"/>
            <w:tcMar>
              <w:top w:w="80" w:type="dxa"/>
              <w:bottom w:w="80" w:type="dxa"/>
              <w:left w:w="140" w:type="dxa"/>
              <w:right w:w="140" w:type="dxa"/>
            </w:tcMar>
            <w:vAlign w:val="center"/>
          </w:tcPr>
          <w:p>
            <w:r>
              <w:rPr>
                <w:rFonts w:ascii="Calibri" w:hAnsi="Calibri"/>
                <w:color w:val="2D3748"/>
                <w:sz w:val="18"/>
              </w:rPr>
              <w:t>TelemetryPacket to NetworkPacket</w:t>
            </w:r>
          </w:p>
        </w:tc>
        <w:tc>
          <w:tcPr>
            <w:tcW w:type="dxa" w:w="1584"/>
            <w:shd w:fill="F7FAFC"/>
            <w:tcMar>
              <w:top w:w="80" w:type="dxa"/>
              <w:bottom w:w="80" w:type="dxa"/>
              <w:left w:w="140" w:type="dxa"/>
              <w:right w:w="140" w:type="dxa"/>
            </w:tcMar>
            <w:vAlign w:val="center"/>
          </w:tcPr>
          <w:p>
            <w:r>
              <w:rPr>
                <w:rFonts w:ascii="Calibri" w:hAnsi="Calibri"/>
                <w:color w:val="2D3748"/>
                <w:sz w:val="18"/>
              </w:rPr>
              <w:t>Verified</w:t>
            </w:r>
          </w:p>
        </w:tc>
        <w:tc>
          <w:tcPr>
            <w:tcW w:type="dxa" w:w="3168"/>
            <w:shd w:fill="F7FAFC"/>
            <w:tcMar>
              <w:top w:w="80" w:type="dxa"/>
              <w:bottom w:w="80" w:type="dxa"/>
              <w:left w:w="140" w:type="dxa"/>
              <w:right w:w="140" w:type="dxa"/>
            </w:tcMar>
            <w:vAlign w:val="center"/>
          </w:tcPr>
          <w:p>
            <w:r>
              <w:rPr>
                <w:rFonts w:ascii="Calibri" w:hAnsi="Calibri"/>
                <w:color w:val="2D3748"/>
                <w:sz w:val="18"/>
              </w:rPr>
              <w:t>tests/test_network/test_network_emulator.py; serialization verified</w:t>
            </w:r>
          </w:p>
        </w:tc>
      </w:tr>
      <w:tr>
        <w:tc>
          <w:tcPr>
            <w:tcW w:type="dxa" w:w="2592"/>
            <w:tcMar>
              <w:top w:w="80" w:type="dxa"/>
              <w:bottom w:w="80" w:type="dxa"/>
              <w:left w:w="140" w:type="dxa"/>
              <w:right w:w="140" w:type="dxa"/>
            </w:tcMar>
            <w:vAlign w:val="center"/>
          </w:tcPr>
          <w:p>
            <w:r>
              <w:rPr>
                <w:rFonts w:ascii="Calibri" w:hAnsi="Calibri"/>
                <w:color w:val="2D3748"/>
                <w:sz w:val="18"/>
              </w:rPr>
              <w:t>Network -&gt; Cloud State Estimator</w:t>
            </w:r>
          </w:p>
        </w:tc>
        <w:tc>
          <w:tcPr>
            <w:tcW w:type="dxa" w:w="2016"/>
            <w:tcMar>
              <w:top w:w="80" w:type="dxa"/>
              <w:bottom w:w="80" w:type="dxa"/>
              <w:left w:w="140" w:type="dxa"/>
              <w:right w:w="140" w:type="dxa"/>
            </w:tcMar>
            <w:vAlign w:val="center"/>
          </w:tcPr>
          <w:p>
            <w:r>
              <w:rPr>
                <w:rFonts w:ascii="Calibri" w:hAnsi="Calibri"/>
                <w:color w:val="2D3748"/>
                <w:sz w:val="18"/>
              </w:rPr>
              <w:t>Time-ordered packet delivery</w:t>
            </w:r>
          </w:p>
        </w:tc>
        <w:tc>
          <w:tcPr>
            <w:tcW w:type="dxa" w:w="1584"/>
            <w:tcMar>
              <w:top w:w="80" w:type="dxa"/>
              <w:bottom w:w="80" w:type="dxa"/>
              <w:left w:w="140" w:type="dxa"/>
              <w:right w:w="140" w:type="dxa"/>
            </w:tcMar>
            <w:vAlign w:val="center"/>
          </w:tcPr>
          <w:p>
            <w:r>
              <w:rPr>
                <w:rFonts w:ascii="Calibri" w:hAnsi="Calibri"/>
                <w:color w:val="2D3748"/>
                <w:sz w:val="18"/>
              </w:rPr>
              <w:t>Verified</w:t>
            </w:r>
          </w:p>
        </w:tc>
        <w:tc>
          <w:tcPr>
            <w:tcW w:type="dxa" w:w="3168"/>
            <w:tcMar>
              <w:top w:w="80" w:type="dxa"/>
              <w:bottom w:w="80" w:type="dxa"/>
              <w:left w:w="140" w:type="dxa"/>
              <w:right w:w="140" w:type="dxa"/>
            </w:tcMar>
            <w:vAlign w:val="center"/>
          </w:tcPr>
          <w:p>
            <w:r>
              <w:rPr>
                <w:rFonts w:ascii="Calibri" w:hAnsi="Calibri"/>
                <w:color w:val="2D3748"/>
                <w:sz w:val="18"/>
              </w:rPr>
              <w:t>scratch/verify_implementation.py; delivery timing confirmed</w:t>
            </w:r>
          </w:p>
        </w:tc>
      </w:tr>
      <w:tr>
        <w:tc>
          <w:tcPr>
            <w:tcW w:type="dxa" w:w="2592"/>
            <w:shd w:fill="F7FAFC"/>
            <w:tcMar>
              <w:top w:w="80" w:type="dxa"/>
              <w:bottom w:w="80" w:type="dxa"/>
              <w:left w:w="140" w:type="dxa"/>
              <w:right w:w="140" w:type="dxa"/>
            </w:tcMar>
            <w:vAlign w:val="center"/>
          </w:tcPr>
          <w:p>
            <w:r>
              <w:rPr>
                <w:rFonts w:ascii="Calibri" w:hAnsi="Calibri"/>
                <w:color w:val="2D3748"/>
                <w:sz w:val="18"/>
              </w:rPr>
              <w:t>Nominal Model + Obs -&gt; Residuals</w:t>
            </w:r>
          </w:p>
        </w:tc>
        <w:tc>
          <w:tcPr>
            <w:tcW w:type="dxa" w:w="2016"/>
            <w:shd w:fill="F7FAFC"/>
            <w:tcMar>
              <w:top w:w="80" w:type="dxa"/>
              <w:bottom w:w="80" w:type="dxa"/>
              <w:left w:w="140" w:type="dxa"/>
              <w:right w:w="140" w:type="dxa"/>
            </w:tcMar>
            <w:vAlign w:val="center"/>
          </w:tcPr>
          <w:p>
            <w:r>
              <w:rPr>
                <w:rFonts w:ascii="Calibri" w:hAnsi="Calibri"/>
                <w:color w:val="2D3748"/>
                <w:sz w:val="18"/>
              </w:rPr>
              <w:t>ExpectedMeasurement vs Obs dict</w:t>
            </w:r>
          </w:p>
        </w:tc>
        <w:tc>
          <w:tcPr>
            <w:tcW w:type="dxa" w:w="1584"/>
            <w:shd w:fill="F7FAFC"/>
            <w:tcMar>
              <w:top w:w="80" w:type="dxa"/>
              <w:bottom w:w="80" w:type="dxa"/>
              <w:left w:w="140" w:type="dxa"/>
              <w:right w:w="140" w:type="dxa"/>
            </w:tcMar>
            <w:vAlign w:val="center"/>
          </w:tcPr>
          <w:p>
            <w:r>
              <w:rPr>
                <w:rFonts w:ascii="Calibri" w:hAnsi="Calibri"/>
                <w:color w:val="2D3748"/>
                <w:sz w:val="18"/>
              </w:rPr>
              <w:t>Verified</w:t>
            </w:r>
          </w:p>
        </w:tc>
        <w:tc>
          <w:tcPr>
            <w:tcW w:type="dxa" w:w="3168"/>
            <w:shd w:fill="F7FAFC"/>
            <w:tcMar>
              <w:top w:w="80" w:type="dxa"/>
              <w:bottom w:w="80" w:type="dxa"/>
              <w:left w:w="140" w:type="dxa"/>
              <w:right w:w="140" w:type="dxa"/>
            </w:tcMar>
            <w:vAlign w:val="center"/>
          </w:tcPr>
          <w:p>
            <w:r>
              <w:rPr>
                <w:rFonts w:ascii="Calibri" w:hAnsi="Calibri"/>
                <w:color w:val="2D3748"/>
                <w:sz w:val="18"/>
              </w:rPr>
              <w:t>tests/test_digital_twin/test_residual_generator.py (8 passed)</w:t>
            </w:r>
          </w:p>
        </w:tc>
      </w:tr>
      <w:tr>
        <w:tc>
          <w:tcPr>
            <w:tcW w:type="dxa" w:w="2592"/>
            <w:tcMar>
              <w:top w:w="80" w:type="dxa"/>
              <w:bottom w:w="80" w:type="dxa"/>
              <w:left w:w="140" w:type="dxa"/>
              <w:right w:w="140" w:type="dxa"/>
            </w:tcMar>
            <w:vAlign w:val="center"/>
          </w:tcPr>
          <w:p>
            <w:r>
              <w:rPr>
                <w:rFonts w:ascii="Calibri" w:hAnsi="Calibri"/>
                <w:color w:val="2D3748"/>
                <w:sz w:val="18"/>
              </w:rPr>
              <w:t>Residuals -&gt; Anomaly Detector</w:t>
            </w:r>
          </w:p>
        </w:tc>
        <w:tc>
          <w:tcPr>
            <w:tcW w:type="dxa" w:w="2016"/>
            <w:tcMar>
              <w:top w:w="80" w:type="dxa"/>
              <w:bottom w:w="80" w:type="dxa"/>
              <w:left w:w="140" w:type="dxa"/>
              <w:right w:w="140" w:type="dxa"/>
            </w:tcMar>
            <w:vAlign w:val="center"/>
          </w:tcPr>
          <w:p>
            <w:r>
              <w:rPr>
                <w:rFonts w:ascii="Calibri" w:hAnsi="Calibri"/>
                <w:color w:val="2D3748"/>
                <w:sz w:val="18"/>
              </w:rPr>
              <w:t>SensorResidual dataclass</w:t>
            </w:r>
          </w:p>
        </w:tc>
        <w:tc>
          <w:tcPr>
            <w:tcW w:type="dxa" w:w="1584"/>
            <w:tcMar>
              <w:top w:w="80" w:type="dxa"/>
              <w:bottom w:w="80" w:type="dxa"/>
              <w:left w:w="140" w:type="dxa"/>
              <w:right w:w="140" w:type="dxa"/>
            </w:tcMar>
            <w:vAlign w:val="center"/>
          </w:tcPr>
          <w:p>
            <w:r>
              <w:rPr>
                <w:rFonts w:ascii="Calibri" w:hAnsi="Calibri"/>
                <w:color w:val="2D3748"/>
                <w:sz w:val="18"/>
              </w:rPr>
              <w:t>Verified</w:t>
            </w:r>
          </w:p>
        </w:tc>
        <w:tc>
          <w:tcPr>
            <w:tcW w:type="dxa" w:w="3168"/>
            <w:tcMar>
              <w:top w:w="80" w:type="dxa"/>
              <w:bottom w:w="80" w:type="dxa"/>
              <w:left w:w="140" w:type="dxa"/>
              <w:right w:w="140" w:type="dxa"/>
            </w:tcMar>
            <w:vAlign w:val="center"/>
          </w:tcPr>
          <w:p>
            <w:r>
              <w:rPr>
                <w:rFonts w:ascii="Calibri" w:hAnsi="Calibri"/>
                <w:color w:val="2D3748"/>
                <w:sz w:val="18"/>
              </w:rPr>
              <w:t>tests/test_digital_twin/test_anomaly_detector.py (31 passed)</w:t>
            </w:r>
          </w:p>
        </w:tc>
      </w:tr>
      <w:tr>
        <w:tc>
          <w:tcPr>
            <w:tcW w:type="dxa" w:w="2592"/>
            <w:shd w:fill="F7FAFC"/>
            <w:tcMar>
              <w:top w:w="80" w:type="dxa"/>
              <w:bottom w:w="80" w:type="dxa"/>
              <w:left w:w="140" w:type="dxa"/>
              <w:right w:w="140" w:type="dxa"/>
            </w:tcMar>
            <w:vAlign w:val="center"/>
          </w:tcPr>
          <w:p>
            <w:r>
              <w:rPr>
                <w:rFonts w:ascii="Calibri" w:hAnsi="Calibri"/>
                <w:color w:val="2D3748"/>
                <w:sz w:val="18"/>
              </w:rPr>
              <w:t>Backend -&gt; Streamlit UI</w:t>
            </w:r>
          </w:p>
        </w:tc>
        <w:tc>
          <w:tcPr>
            <w:tcW w:type="dxa" w:w="2016"/>
            <w:shd w:fill="F7FAFC"/>
            <w:tcMar>
              <w:top w:w="80" w:type="dxa"/>
              <w:bottom w:w="80" w:type="dxa"/>
              <w:left w:w="140" w:type="dxa"/>
              <w:right w:w="140" w:type="dxa"/>
            </w:tcMar>
            <w:vAlign w:val="center"/>
          </w:tcPr>
          <w:p>
            <w:r>
              <w:rPr>
                <w:rFonts w:ascii="Calibri" w:hAnsi="Calibri"/>
                <w:color w:val="2D3748"/>
                <w:sz w:val="18"/>
              </w:rPr>
              <w:t>DashboardSimulationSession API</w:t>
            </w:r>
          </w:p>
        </w:tc>
        <w:tc>
          <w:tcPr>
            <w:tcW w:type="dxa" w:w="1584"/>
            <w:shd w:fill="F7FAFC"/>
            <w:tcMar>
              <w:top w:w="80" w:type="dxa"/>
              <w:bottom w:w="80" w:type="dxa"/>
              <w:left w:w="140" w:type="dxa"/>
              <w:right w:w="140" w:type="dxa"/>
            </w:tcMar>
            <w:vAlign w:val="center"/>
          </w:tcPr>
          <w:p>
            <w:r>
              <w:rPr>
                <w:rFonts w:ascii="Calibri" w:hAnsi="Calibri"/>
                <w:color w:val="2D3748"/>
                <w:sz w:val="18"/>
              </w:rPr>
              <w:t>Verified</w:t>
            </w:r>
          </w:p>
        </w:tc>
        <w:tc>
          <w:tcPr>
            <w:tcW w:type="dxa" w:w="3168"/>
            <w:shd w:fill="F7FAFC"/>
            <w:tcMar>
              <w:top w:w="80" w:type="dxa"/>
              <w:bottom w:w="80" w:type="dxa"/>
              <w:left w:w="140" w:type="dxa"/>
              <w:right w:w="140" w:type="dxa"/>
            </w:tcMar>
            <w:vAlign w:val="center"/>
          </w:tcPr>
          <w:p>
            <w:r>
              <w:rPr>
                <w:rFonts w:ascii="Calibri" w:hAnsi="Calibri"/>
                <w:color w:val="2D3748"/>
                <w:sz w:val="18"/>
              </w:rPr>
              <w:t>tests/test_dashboard_manager.py (7 passed); port 8501 active</w:t>
            </w:r>
          </w:p>
        </w:tc>
      </w:tr>
    </w:tbl>
    <w:p>
      <w:r>
        <w:br w:type="page"/>
      </w:r>
    </w:p>
    <w:p>
      <w:pPr>
        <w:pStyle w:val="Heading1"/>
      </w:pPr>
      <w:r>
        <w:rPr>
          <w:color w:val="1A365D"/>
        </w:rPr>
        <w:t>8. Technical Challenges and Limitations</w:t>
      </w:r>
    </w:p>
    <w:p>
      <w:pPr>
        <w:spacing w:line="276" w:lineRule="auto"/>
      </w:pPr>
      <w:r>
        <w:t>During system development, four primary technical challenges were identified, debugged, and resolved:</w:t>
        <w:br/>
        <w:br/>
        <w:t>1. Fan Failure Actuator Disambiguation under Cold Start:</w:t>
        <w:br/>
        <w:t xml:space="preserve">   • Issue: When testing cooling fan failure from a cold engine (85.0°C), the ECU thermostat naturally commands the fan OFF. Forcing fan failure caused no immediate physical discrepancy until the engine heated past 95°C.</w:t>
        <w:br/>
        <w:t xml:space="preserve">   • Resolution: Implemented a 'Thermal State on Reset' feature allowing tests to initialize at warm operating temperature (95.0°C) with ECU thermostat active, coupled with categorical actuator checking (F_hat != F_obs). This provides instant fault detection at t = 0.50s.</w:t>
        <w:br/>
        <w:br/>
        <w:t>2. Multi-Sensor Age of Information Tracking:</w:t>
        <w:br/>
        <w:t xml:space="preserve">   • Issue: Early versions tracked AoI solely on the temperature stream, leaving vehicle speed, RPM, and engine load unmonitored during cellular dropouts.</w:t>
        <w:br/>
        <w:t xml:space="preserve">   • Resolution: Extended AoITracker to maintain individual SensorAoIState tracking instances across all five supported channels.</w:t>
        <w:br/>
        <w:br/>
        <w:t>3. Transient Network Jitter Inducing False Alarms:</w:t>
        <w:br/>
        <w:t xml:space="preserve">   • Issue: Intermittent delivery bursts caused numerical derivative spikes that tripped static thresholds.</w:t>
        <w:br/>
        <w:t xml:space="preserve">   • Resolution: Implemented a two-level threshold hierarchy (Warning: 2.0°C, Anomaly: 5.0°C) with a persistence requirement (N = 3 consecutive cycles), achieving a 0.0% false alarm rate across 48 healthy campaign runs.</w:t>
        <w:br/>
        <w:br/>
        <w:t>4. Current Limitations:</w:t>
        <w:br/>
        <w:t xml:space="preserve">   • Telemetry transmission remains passive and fixed-rate.</w:t>
        <w:br/>
        <w:t xml:space="preserve">   • The baseline detector identifies that an anomaly exists but cannot compute a multi-hypothesis probability distribution over competing causes (e.g. fan failure vs coolant leak).</w:t>
      </w:r>
    </w:p>
    <w:p>
      <w:r>
        <w:br w:type="page"/>
      </w:r>
    </w:p>
    <w:p>
      <w:pPr>
        <w:pStyle w:val="Heading1"/>
      </w:pPr>
      <w:r>
        <w:rPr>
          <w:color w:val="1A365D"/>
        </w:rPr>
        <w:t>9. Milestone Achievement and Future Work</w:t>
      </w:r>
    </w:p>
    <w:p>
      <w:pPr>
        <w:spacing w:line="276" w:lineRule="auto"/>
      </w:pPr>
      <w:r>
        <w:t>The project has satisfied 100% of Phase III milestones. Below is the milestone matrix and the prioritized research roadmap for Phase IV (Active Digital Twin Core):</w:t>
      </w:r>
    </w:p>
    <w:tbl>
      <w:tblPr>
        <w:tblW w:type="auto" w:w="0"/>
        <w:jc w:val="center"/>
        <w:tblLook w:firstColumn="1" w:firstRow="1" w:lastColumn="0" w:lastRow="0" w:noHBand="0" w:noVBand="1" w:val="04A0"/>
      </w:tblPr>
      <w:tblGrid>
        <w:gridCol w:w="2340"/>
        <w:gridCol w:w="2340"/>
        <w:gridCol w:w="2340"/>
        <w:gridCol w:w="2340"/>
      </w:tblGrid>
      <w:tr>
        <w:tc>
          <w:tcPr>
            <w:tcW w:type="dxa" w:w="2160"/>
            <w:shd w:fill="1A365D"/>
            <w:tcMar>
              <w:top w:w="120" w:type="dxa"/>
              <w:bottom w:w="120" w:type="dxa"/>
              <w:left w:w="140" w:type="dxa"/>
              <w:right w:w="140" w:type="dxa"/>
            </w:tcMar>
            <w:vAlign w:val="center"/>
          </w:tcPr>
          <w:p>
            <w:pPr>
              <w:jc w:val="left"/>
            </w:pPr>
            <w:r>
              <w:rPr>
                <w:rFonts w:ascii="Calibri" w:hAnsi="Calibri"/>
                <w:b/>
                <w:color w:val="FFFFFF"/>
                <w:sz w:val="19"/>
              </w:rPr>
              <w:t>Milestone</w:t>
            </w:r>
          </w:p>
        </w:tc>
        <w:tc>
          <w:tcPr>
            <w:tcW w:type="dxa" w:w="2160"/>
            <w:shd w:fill="1A365D"/>
            <w:tcMar>
              <w:top w:w="120" w:type="dxa"/>
              <w:bottom w:w="120" w:type="dxa"/>
              <w:left w:w="140" w:type="dxa"/>
              <w:right w:w="140" w:type="dxa"/>
            </w:tcMar>
            <w:vAlign w:val="center"/>
          </w:tcPr>
          <w:p>
            <w:pPr>
              <w:jc w:val="left"/>
            </w:pPr>
            <w:r>
              <w:rPr>
                <w:rFonts w:ascii="Calibri" w:hAnsi="Calibri"/>
                <w:b/>
                <w:color w:val="FFFFFF"/>
                <w:sz w:val="19"/>
              </w:rPr>
              <w:t>Target Deliverable</w:t>
            </w:r>
          </w:p>
        </w:tc>
        <w:tc>
          <w:tcPr>
            <w:tcW w:type="dxa" w:w="1440"/>
            <w:shd w:fill="1A365D"/>
            <w:tcMar>
              <w:top w:w="120" w:type="dxa"/>
              <w:bottom w:w="120" w:type="dxa"/>
              <w:left w:w="140" w:type="dxa"/>
              <w:right w:w="140" w:type="dxa"/>
            </w:tcMar>
            <w:vAlign w:val="center"/>
          </w:tcPr>
          <w:p>
            <w:pPr>
              <w:jc w:val="left"/>
            </w:pPr>
            <w:r>
              <w:rPr>
                <w:rFonts w:ascii="Calibri" w:hAnsi="Calibri"/>
                <w:b/>
                <w:color w:val="FFFFFF"/>
                <w:sz w:val="19"/>
              </w:rPr>
              <w:t>Status</w:t>
            </w:r>
          </w:p>
        </w:tc>
        <w:tc>
          <w:tcPr>
            <w:tcW w:type="dxa" w:w="3600"/>
            <w:shd w:fill="1A365D"/>
            <w:tcMar>
              <w:top w:w="120" w:type="dxa"/>
              <w:bottom w:w="120" w:type="dxa"/>
              <w:left w:w="140" w:type="dxa"/>
              <w:right w:w="140" w:type="dxa"/>
            </w:tcMar>
            <w:vAlign w:val="center"/>
          </w:tcPr>
          <w:p>
            <w:pPr>
              <w:jc w:val="left"/>
            </w:pPr>
            <w:r>
              <w:rPr>
                <w:rFonts w:ascii="Calibri" w:hAnsi="Calibri"/>
                <w:b/>
                <w:color w:val="FFFFFF"/>
                <w:sz w:val="19"/>
              </w:rPr>
              <w:t>Completion Evidence</w:t>
            </w:r>
          </w:p>
        </w:tc>
      </w:tr>
      <w:tr>
        <w:tc>
          <w:tcPr>
            <w:tcW w:type="dxa" w:w="2160"/>
            <w:tcMar>
              <w:top w:w="80" w:type="dxa"/>
              <w:bottom w:w="80" w:type="dxa"/>
              <w:left w:w="140" w:type="dxa"/>
              <w:right w:w="140" w:type="dxa"/>
            </w:tcMar>
            <w:vAlign w:val="center"/>
          </w:tcPr>
          <w:p>
            <w:r>
              <w:rPr>
                <w:rFonts w:ascii="Calibri" w:hAnsi="Calibri"/>
                <w:color w:val="2D3748"/>
                <w:sz w:val="18"/>
              </w:rPr>
              <w:t>Milestone 1</w:t>
            </w:r>
          </w:p>
        </w:tc>
        <w:tc>
          <w:tcPr>
            <w:tcW w:type="dxa" w:w="2160"/>
            <w:tcMar>
              <w:top w:w="80" w:type="dxa"/>
              <w:bottom w:w="80" w:type="dxa"/>
              <w:left w:w="140" w:type="dxa"/>
              <w:right w:w="140" w:type="dxa"/>
            </w:tcMar>
            <w:vAlign w:val="center"/>
          </w:tcPr>
          <w:p>
            <w:r>
              <w:rPr>
                <w:rFonts w:ascii="Calibri" w:hAnsi="Calibri"/>
                <w:color w:val="2D3748"/>
                <w:sz w:val="18"/>
              </w:rPr>
              <w:t>Vehicle Powertrain Simulator</w:t>
            </w:r>
          </w:p>
        </w:tc>
        <w:tc>
          <w:tcPr>
            <w:tcW w:type="dxa" w:w="1440"/>
            <w:tcMar>
              <w:top w:w="80" w:type="dxa"/>
              <w:bottom w:w="80" w:type="dxa"/>
              <w:left w:w="140" w:type="dxa"/>
              <w:right w:w="140" w:type="dxa"/>
            </w:tcMar>
            <w:vAlign w:val="center"/>
          </w:tcPr>
          <w:p>
            <w:r>
              <w:rPr>
                <w:rFonts w:ascii="Calibri" w:hAnsi="Calibri"/>
                <w:color w:val="2D3748"/>
                <w:sz w:val="18"/>
              </w:rPr>
              <w:t>Completed</w:t>
            </w:r>
          </w:p>
        </w:tc>
        <w:tc>
          <w:tcPr>
            <w:tcW w:type="dxa" w:w="3600"/>
            <w:tcMar>
              <w:top w:w="80" w:type="dxa"/>
              <w:bottom w:w="80" w:type="dxa"/>
              <w:left w:w="140" w:type="dxa"/>
              <w:right w:w="140" w:type="dxa"/>
            </w:tcMar>
            <w:vAlign w:val="center"/>
          </w:tcPr>
          <w:p>
            <w:r>
              <w:rPr>
                <w:rFonts w:ascii="Calibri" w:hAnsi="Calibri"/>
                <w:color w:val="2D3748"/>
                <w:sz w:val="18"/>
              </w:rPr>
              <w:t>simulator/ module; 171 tests passing</w:t>
            </w:r>
          </w:p>
        </w:tc>
      </w:tr>
      <w:tr>
        <w:tc>
          <w:tcPr>
            <w:tcW w:type="dxa" w:w="2160"/>
            <w:shd w:fill="F7FAFC"/>
            <w:tcMar>
              <w:top w:w="80" w:type="dxa"/>
              <w:bottom w:w="80" w:type="dxa"/>
              <w:left w:w="140" w:type="dxa"/>
              <w:right w:w="140" w:type="dxa"/>
            </w:tcMar>
            <w:vAlign w:val="center"/>
          </w:tcPr>
          <w:p>
            <w:r>
              <w:rPr>
                <w:rFonts w:ascii="Calibri" w:hAnsi="Calibri"/>
                <w:color w:val="2D3748"/>
                <w:sz w:val="18"/>
              </w:rPr>
              <w:t>Milestone 2</w:t>
            </w:r>
          </w:p>
        </w:tc>
        <w:tc>
          <w:tcPr>
            <w:tcW w:type="dxa" w:w="2160"/>
            <w:shd w:fill="F7FAFC"/>
            <w:tcMar>
              <w:top w:w="80" w:type="dxa"/>
              <w:bottom w:w="80" w:type="dxa"/>
              <w:left w:w="140" w:type="dxa"/>
              <w:right w:w="140" w:type="dxa"/>
            </w:tcMar>
            <w:vAlign w:val="center"/>
          </w:tcPr>
          <w:p>
            <w:r>
              <w:rPr>
                <w:rFonts w:ascii="Calibri" w:hAnsi="Calibri"/>
                <w:color w:val="2D3748"/>
                <w:sz w:val="18"/>
              </w:rPr>
              <w:t>Network Impairment &amp; AoI</w:t>
            </w:r>
          </w:p>
        </w:tc>
        <w:tc>
          <w:tcPr>
            <w:tcW w:type="dxa" w:w="1440"/>
            <w:shd w:fill="F7FAFC"/>
            <w:tcMar>
              <w:top w:w="80" w:type="dxa"/>
              <w:bottom w:w="80" w:type="dxa"/>
              <w:left w:w="140" w:type="dxa"/>
              <w:right w:w="140" w:type="dxa"/>
            </w:tcMar>
            <w:vAlign w:val="center"/>
          </w:tcPr>
          <w:p>
            <w:r>
              <w:rPr>
                <w:rFonts w:ascii="Calibri" w:hAnsi="Calibri"/>
                <w:color w:val="2D3748"/>
                <w:sz w:val="18"/>
              </w:rPr>
              <w:t>Completed</w:t>
            </w:r>
          </w:p>
        </w:tc>
        <w:tc>
          <w:tcPr>
            <w:tcW w:type="dxa" w:w="3600"/>
            <w:shd w:fill="F7FAFC"/>
            <w:tcMar>
              <w:top w:w="80" w:type="dxa"/>
              <w:bottom w:w="80" w:type="dxa"/>
              <w:left w:w="140" w:type="dxa"/>
              <w:right w:w="140" w:type="dxa"/>
            </w:tcMar>
            <w:vAlign w:val="center"/>
          </w:tcPr>
          <w:p>
            <w:r>
              <w:rPr>
                <w:rFonts w:ascii="Calibri" w:hAnsi="Calibri"/>
                <w:color w:val="2D3748"/>
                <w:sz w:val="18"/>
              </w:rPr>
              <w:t>network/ module; delay, loss, AoI verified</w:t>
            </w:r>
          </w:p>
        </w:tc>
      </w:tr>
      <w:tr>
        <w:tc>
          <w:tcPr>
            <w:tcW w:type="dxa" w:w="2160"/>
            <w:tcMar>
              <w:top w:w="80" w:type="dxa"/>
              <w:bottom w:w="80" w:type="dxa"/>
              <w:left w:w="140" w:type="dxa"/>
              <w:right w:w="140" w:type="dxa"/>
            </w:tcMar>
            <w:vAlign w:val="center"/>
          </w:tcPr>
          <w:p>
            <w:r>
              <w:rPr>
                <w:rFonts w:ascii="Calibri" w:hAnsi="Calibri"/>
                <w:color w:val="2D3748"/>
                <w:sz w:val="18"/>
              </w:rPr>
              <w:t>Milestone 3</w:t>
            </w:r>
          </w:p>
        </w:tc>
        <w:tc>
          <w:tcPr>
            <w:tcW w:type="dxa" w:w="2160"/>
            <w:tcMar>
              <w:top w:w="80" w:type="dxa"/>
              <w:bottom w:w="80" w:type="dxa"/>
              <w:left w:w="140" w:type="dxa"/>
              <w:right w:w="140" w:type="dxa"/>
            </w:tcMar>
            <w:vAlign w:val="center"/>
          </w:tcPr>
          <w:p>
            <w:r>
              <w:rPr>
                <w:rFonts w:ascii="Calibri" w:hAnsi="Calibri"/>
                <w:color w:val="2D3748"/>
                <w:sz w:val="18"/>
              </w:rPr>
              <w:t>Cloud Digital Twin Backend</w:t>
            </w:r>
          </w:p>
        </w:tc>
        <w:tc>
          <w:tcPr>
            <w:tcW w:type="dxa" w:w="1440"/>
            <w:tcMar>
              <w:top w:w="80" w:type="dxa"/>
              <w:bottom w:w="80" w:type="dxa"/>
              <w:left w:w="140" w:type="dxa"/>
              <w:right w:w="140" w:type="dxa"/>
            </w:tcMar>
            <w:vAlign w:val="center"/>
          </w:tcPr>
          <w:p>
            <w:r>
              <w:rPr>
                <w:rFonts w:ascii="Calibri" w:hAnsi="Calibri"/>
                <w:color w:val="2D3748"/>
                <w:sz w:val="18"/>
              </w:rPr>
              <w:t>Completed</w:t>
            </w:r>
          </w:p>
        </w:tc>
        <w:tc>
          <w:tcPr>
            <w:tcW w:type="dxa" w:w="3600"/>
            <w:tcMar>
              <w:top w:w="80" w:type="dxa"/>
              <w:bottom w:w="80" w:type="dxa"/>
              <w:left w:w="140" w:type="dxa"/>
              <w:right w:w="140" w:type="dxa"/>
            </w:tcMar>
            <w:vAlign w:val="center"/>
          </w:tcPr>
          <w:p>
            <w:r>
              <w:rPr>
                <w:rFonts w:ascii="Calibri" w:hAnsi="Calibri"/>
                <w:color w:val="2D3748"/>
                <w:sz w:val="18"/>
              </w:rPr>
              <w:t>digital_twin/ nominal model &amp; residual generator</w:t>
            </w:r>
          </w:p>
        </w:tc>
      </w:tr>
      <w:tr>
        <w:tc>
          <w:tcPr>
            <w:tcW w:type="dxa" w:w="2160"/>
            <w:shd w:fill="F7FAFC"/>
            <w:tcMar>
              <w:top w:w="80" w:type="dxa"/>
              <w:bottom w:w="80" w:type="dxa"/>
              <w:left w:w="140" w:type="dxa"/>
              <w:right w:w="140" w:type="dxa"/>
            </w:tcMar>
            <w:vAlign w:val="center"/>
          </w:tcPr>
          <w:p>
            <w:r>
              <w:rPr>
                <w:rFonts w:ascii="Calibri" w:hAnsi="Calibri"/>
                <w:color w:val="2D3748"/>
                <w:sz w:val="18"/>
              </w:rPr>
              <w:t>Milestone 4</w:t>
            </w:r>
          </w:p>
        </w:tc>
        <w:tc>
          <w:tcPr>
            <w:tcW w:type="dxa" w:w="2160"/>
            <w:shd w:fill="F7FAFC"/>
            <w:tcMar>
              <w:top w:w="80" w:type="dxa"/>
              <w:bottom w:w="80" w:type="dxa"/>
              <w:left w:w="140" w:type="dxa"/>
              <w:right w:w="140" w:type="dxa"/>
            </w:tcMar>
            <w:vAlign w:val="center"/>
          </w:tcPr>
          <w:p>
            <w:r>
              <w:rPr>
                <w:rFonts w:ascii="Calibri" w:hAnsi="Calibri"/>
                <w:color w:val="2D3748"/>
                <w:sz w:val="18"/>
              </w:rPr>
              <w:t>Experimental Benchmark Suite</w:t>
            </w:r>
          </w:p>
        </w:tc>
        <w:tc>
          <w:tcPr>
            <w:tcW w:type="dxa" w:w="1440"/>
            <w:shd w:fill="F7FAFC"/>
            <w:tcMar>
              <w:top w:w="80" w:type="dxa"/>
              <w:bottom w:w="80" w:type="dxa"/>
              <w:left w:w="140" w:type="dxa"/>
              <w:right w:w="140" w:type="dxa"/>
            </w:tcMar>
            <w:vAlign w:val="center"/>
          </w:tcPr>
          <w:p>
            <w:r>
              <w:rPr>
                <w:rFonts w:ascii="Calibri" w:hAnsi="Calibri"/>
                <w:color w:val="2D3748"/>
                <w:sz w:val="18"/>
              </w:rPr>
              <w:t>Completed</w:t>
            </w:r>
          </w:p>
        </w:tc>
        <w:tc>
          <w:tcPr>
            <w:tcW w:type="dxa" w:w="3600"/>
            <w:shd w:fill="F7FAFC"/>
            <w:tcMar>
              <w:top w:w="80" w:type="dxa"/>
              <w:bottom w:w="80" w:type="dxa"/>
              <w:left w:w="140" w:type="dxa"/>
              <w:right w:w="140" w:type="dxa"/>
            </w:tcMar>
            <w:vAlign w:val="center"/>
          </w:tcPr>
          <w:p>
            <w:r>
              <w:rPr>
                <w:rFonts w:ascii="Calibri" w:hAnsi="Calibri"/>
                <w:color w:val="2D3748"/>
                <w:sz w:val="18"/>
              </w:rPr>
              <w:t>93-run campaign dataset in experiments/results/</w:t>
            </w:r>
          </w:p>
        </w:tc>
      </w:tr>
      <w:tr>
        <w:tc>
          <w:tcPr>
            <w:tcW w:type="dxa" w:w="2160"/>
            <w:tcMar>
              <w:top w:w="80" w:type="dxa"/>
              <w:bottom w:w="80" w:type="dxa"/>
              <w:left w:w="140" w:type="dxa"/>
              <w:right w:w="140" w:type="dxa"/>
            </w:tcMar>
            <w:vAlign w:val="center"/>
          </w:tcPr>
          <w:p>
            <w:r>
              <w:rPr>
                <w:rFonts w:ascii="Calibri" w:hAnsi="Calibri"/>
                <w:color w:val="2D3748"/>
                <w:sz w:val="18"/>
              </w:rPr>
              <w:t>Milestone 5</w:t>
            </w:r>
          </w:p>
        </w:tc>
        <w:tc>
          <w:tcPr>
            <w:tcW w:type="dxa" w:w="2160"/>
            <w:tcMar>
              <w:top w:w="80" w:type="dxa"/>
              <w:bottom w:w="80" w:type="dxa"/>
              <w:left w:w="140" w:type="dxa"/>
              <w:right w:w="140" w:type="dxa"/>
            </w:tcMar>
            <w:vAlign w:val="center"/>
          </w:tcPr>
          <w:p>
            <w:r>
              <w:rPr>
                <w:rFonts w:ascii="Calibri" w:hAnsi="Calibri"/>
                <w:color w:val="2D3748"/>
                <w:sz w:val="18"/>
              </w:rPr>
              <w:t>Interactive Cockpit Dashboards</w:t>
            </w:r>
          </w:p>
        </w:tc>
        <w:tc>
          <w:tcPr>
            <w:tcW w:type="dxa" w:w="1440"/>
            <w:tcMar>
              <w:top w:w="80" w:type="dxa"/>
              <w:bottom w:w="80" w:type="dxa"/>
              <w:left w:w="140" w:type="dxa"/>
              <w:right w:w="140" w:type="dxa"/>
            </w:tcMar>
            <w:vAlign w:val="center"/>
          </w:tcPr>
          <w:p>
            <w:r>
              <w:rPr>
                <w:rFonts w:ascii="Calibri" w:hAnsi="Calibri"/>
                <w:color w:val="2D3748"/>
                <w:sz w:val="18"/>
              </w:rPr>
              <w:t>Completed</w:t>
            </w:r>
          </w:p>
        </w:tc>
        <w:tc>
          <w:tcPr>
            <w:tcW w:type="dxa" w:w="3600"/>
            <w:tcMar>
              <w:top w:w="80" w:type="dxa"/>
              <w:bottom w:w="80" w:type="dxa"/>
              <w:left w:w="140" w:type="dxa"/>
              <w:right w:w="140" w:type="dxa"/>
            </w:tcMar>
            <w:vAlign w:val="center"/>
          </w:tcPr>
          <w:p>
            <w:r>
              <w:rPr>
                <w:rFonts w:ascii="Calibri" w:hAnsi="Calibri"/>
                <w:color w:val="2D3748"/>
                <w:sz w:val="18"/>
              </w:rPr>
              <w:t>Streamlit (:8501) and HTML5 Cockpit (:8050) active</w:t>
            </w:r>
          </w:p>
        </w:tc>
      </w:tr>
      <w:tr>
        <w:tc>
          <w:tcPr>
            <w:tcW w:type="dxa" w:w="2160"/>
            <w:shd w:fill="F7FAFC"/>
            <w:tcMar>
              <w:top w:w="80" w:type="dxa"/>
              <w:bottom w:w="80" w:type="dxa"/>
              <w:left w:w="140" w:type="dxa"/>
              <w:right w:w="140" w:type="dxa"/>
            </w:tcMar>
            <w:vAlign w:val="center"/>
          </w:tcPr>
          <w:p>
            <w:r>
              <w:rPr>
                <w:rFonts w:ascii="Calibri" w:hAnsi="Calibri"/>
                <w:color w:val="2D3748"/>
                <w:sz w:val="18"/>
              </w:rPr>
              <w:t>Milestone 6</w:t>
            </w:r>
          </w:p>
        </w:tc>
        <w:tc>
          <w:tcPr>
            <w:tcW w:type="dxa" w:w="2160"/>
            <w:shd w:fill="F7FAFC"/>
            <w:tcMar>
              <w:top w:w="80" w:type="dxa"/>
              <w:bottom w:w="80" w:type="dxa"/>
              <w:left w:w="140" w:type="dxa"/>
              <w:right w:w="140" w:type="dxa"/>
            </w:tcMar>
            <w:vAlign w:val="center"/>
          </w:tcPr>
          <w:p>
            <w:r>
              <w:rPr>
                <w:rFonts w:ascii="Calibri" w:hAnsi="Calibri"/>
                <w:color w:val="2D3748"/>
                <w:sz w:val="18"/>
              </w:rPr>
              <w:t>Bayesian Active Digital Twin</w:t>
            </w:r>
          </w:p>
        </w:tc>
        <w:tc>
          <w:tcPr>
            <w:tcW w:type="dxa" w:w="1440"/>
            <w:shd w:fill="F7FAFC"/>
            <w:tcMar>
              <w:top w:w="80" w:type="dxa"/>
              <w:bottom w:w="80" w:type="dxa"/>
              <w:left w:w="140" w:type="dxa"/>
              <w:right w:w="140" w:type="dxa"/>
            </w:tcMar>
            <w:vAlign w:val="center"/>
          </w:tcPr>
          <w:p>
            <w:r>
              <w:rPr>
                <w:rFonts w:ascii="Calibri" w:hAnsi="Calibri"/>
                <w:color w:val="2D3748"/>
                <w:sz w:val="18"/>
              </w:rPr>
              <w:t>Planned</w:t>
            </w:r>
          </w:p>
        </w:tc>
        <w:tc>
          <w:tcPr>
            <w:tcW w:type="dxa" w:w="3600"/>
            <w:shd w:fill="F7FAFC"/>
            <w:tcMar>
              <w:top w:w="80" w:type="dxa"/>
              <w:bottom w:w="80" w:type="dxa"/>
              <w:left w:w="140" w:type="dxa"/>
              <w:right w:w="140" w:type="dxa"/>
            </w:tcMar>
            <w:vAlign w:val="center"/>
          </w:tcPr>
          <w:p>
            <w:r>
              <w:rPr>
                <w:rFonts w:ascii="Calibri" w:hAnsi="Calibri"/>
                <w:color w:val="2D3748"/>
                <w:sz w:val="18"/>
              </w:rPr>
              <w:t>Phase IV Roadmap: belief tracking &amp; VoI action engine</w:t>
            </w:r>
          </w:p>
        </w:tc>
      </w:tr>
    </w:tbl>
    <w:p>
      <w:pPr>
        <w:pStyle w:val="Heading2"/>
      </w:pPr>
      <w:r>
        <w:t>9.1 Phase IV Research Roadmap (Active Digital Twin Enhancements)</w:t>
      </w:r>
    </w:p>
    <w:p>
      <w:pPr>
        <w:spacing w:line="276" w:lineRule="auto"/>
      </w:pPr>
      <w:r>
        <w:t>To achieve the ultimate research vision ('Uncertainty- and Cost-Aware Active Digital Twin'), Phase IV will introduce:</w:t>
        <w:br/>
        <w:br/>
        <w:t>1. Multi-Hypothesis Bayesian Fault-Belief Tracking:</w:t>
        <w:br/>
        <w:t xml:space="preserve">   Maintain a probability belief vector b_k over competing hypotheses:</w:t>
        <w:br/>
        <w:t xml:space="preserve">   H0: Healthy under dynamic load | H1: Cooling fan failure | H2: Temp sensor bias | H3: Coolant fluid leak</w:t>
        <w:br/>
        <w:t xml:space="preserve">   b_k(Hi) = P(Hi | y_1:k) = [ P(y_k | Hi, y_1:k-1) * b_k-1(Hi) ] / [ sum_j P(y_k | Hj, y_1:k-1) * b_k-1(Hj) ]</w:t>
        <w:br/>
        <w:br/>
        <w:t>2. Diagnostic Uncertainty Quantification via Belief Entropy:</w:t>
        <w:br/>
        <w:t xml:space="preserve">   H(b_k) = - sum_i=0^3 b_k(Hi) * log2 b_k(Hi)</w:t>
        <w:br/>
        <w:t xml:space="preserve">   Quantifies diagnostic confusion in continuous bits to trigger active probing.</w:t>
        <w:br/>
        <w:br/>
        <w:t>3. Cost-Aware Active Diagnostic Decision Engine:</w:t>
        <w:br/>
        <w:t xml:space="preserve">   Select action a_k* in {PASSIVE_WAIT, BURST_TELEMETRY, CYCLE_FAN_ACTUATOR, DECLARE_FAULT} maximizing:</w:t>
        <w:br/>
        <w:t xml:space="preserve">   a_k* = argmax_a [ E[Delta H(b_k, a)] - lambda_cost * C_comm(a) - lambda_aoi * AoI_k ]</w:t>
      </w:r>
    </w:p>
    <w:p>
      <w:r>
        <w:br w:type="page"/>
      </w:r>
    </w:p>
    <w:p>
      <w:pPr>
        <w:pStyle w:val="Heading1"/>
      </w:pPr>
      <w:r>
        <w:rPr>
          <w:color w:val="1A365D"/>
        </w:rPr>
        <w:t>10. Conclusion and Submission Readiness Checklist</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60" w:type="dxa"/>
            </w:tcMar>
            <w:tcBorders>
              <w:top w:val="none"/>
              <w:left w:val="single" w:sz="24" w:space="0" w:color="2B6CB0"/>
              <w:bottom w:val="none"/>
              <w:right w:val="none"/>
            </w:tcBorders>
          </w:tcPr>
          <w:p>
            <w:pPr>
              <w:spacing w:before="40" w:after="40" w:line="276" w:lineRule="auto"/>
            </w:pPr>
            <w:r>
              <w:rPr>
                <w:rFonts w:ascii="Calibri" w:hAnsi="Calibri"/>
                <w:b/>
                <w:color w:val="1A365D"/>
                <w:sz w:val="20"/>
              </w:rPr>
              <w:t>CAPSTONE PROJECT SUBMISSION READINESS VERIFIED</w:t>
              <w:br/>
            </w:r>
            <w:r>
              <w:rPr>
                <w:rFonts w:ascii="Calibri" w:hAnsi="Calibri"/>
                <w:color w:val="2D3748"/>
                <w:sz w:val="19"/>
              </w:rPr>
              <w:t>[X] Complete source code organized, clean, and synchronized on Git main (Commit: 46996fa)</w:t>
              <w:br/>
              <w:t>[X] Zero unpushed commits or exposed credentials (.env protected in .gitignore)</w:t>
              <w:br/>
              <w:t>[X] 171 automated unit and integration tests passing with 100% success rate in 1.47 seconds</w:t>
              <w:br/>
              <w:t>[X] Reproducible 40-second controlled cooling fan fault comparison documented (CSV &amp; JSON)</w:t>
              <w:br/>
              <w:t>[X] 93-replicate research campaign across eight impairment sweeps analyzed and validated</w:t>
              <w:br/>
              <w:t>[X] Both Streamlit (:8501) and HTML5 Cockpit (:8050) operational and launchable via batch scripts</w:t>
              <w:br/>
              <w:t>[X] Complete Capstone_Project_Comprehensive_Guide.pdf generated via ReportLab</w:t>
              <w:br/>
              <w:t>[X] All nine college evaluation criteria satisfied with empirical evidence and source references</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A0AEC0"/>
        <w:sz w:val="16"/>
      </w:rPr>
      <w:t>Cloud-Based Digital Twin for Connected Vehicle Diagnostics | Confidential &amp; Academic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6"/>
      </w:rPr>
      <w:t>CAPSTONE PROJECT PHASE III &amp; MID-TERM PROGRESS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