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5.0" w:type="dxa"/>
        <w:jc w:val="left"/>
        <w:tblInd w:w="-103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055"/>
        <w:gridCol w:w="7760"/>
        <w:tblGridChange w:id="0">
          <w:tblGrid>
            <w:gridCol w:w="2055"/>
            <w:gridCol w:w="7760"/>
          </w:tblGrid>
        </w:tblGridChange>
      </w:tblGrid>
      <w:tr>
        <w:trPr>
          <w:cantSplit w:val="0"/>
          <w:trHeight w:val="14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Alumno / Legajo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Identifique y numere TODAS las hojas que utilice.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• Condiciones de aprobación nota ≥ 6;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) Sintetice la siguiente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transimpedancia</w:t>
      </w:r>
      <w:r w:rsidDel="00000000" w:rsidR="00000000" w:rsidRPr="00000000">
        <w:rPr>
          <w:sz w:val="20"/>
          <w:szCs w:val="20"/>
          <w:rtl w:val="0"/>
        </w:rPr>
        <w:t xml:space="preserve"> cargada a la entrada, que respete la siguiente función y condiciones de carga: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30"/>
          <w:szCs w:val="30"/>
        </w:rPr>
      </w:pP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Z</m:t>
            </m:r>
          </m:e>
          <m:sub>
            <m:r>
              <w:rPr>
                <w:sz w:val="30"/>
                <w:szCs w:val="30"/>
              </w:rPr>
              <m:t xml:space="preserve">(s)</m:t>
            </m:r>
          </m:sub>
        </m:sSub>
        <m:r>
          <w:rPr>
            <w:sz w:val="30"/>
            <w:szCs w:val="30"/>
          </w:rPr>
          <m:t xml:space="preserve">= 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I</m:t>
                </m:r>
              </m:e>
              <m:sub>
                <m:r>
                  <w:rPr>
                    <w:sz w:val="30"/>
                    <w:szCs w:val="30"/>
                  </w:rPr>
                  <m:t xml:space="preserve">g</m:t>
                </m:r>
              </m:sub>
            </m:sSub>
          </m:den>
        </m:f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K(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s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  <m:r>
              <w:rPr>
                <w:sz w:val="30"/>
                <w:szCs w:val="30"/>
              </w:rPr>
              <m:t xml:space="preserve">+4)</m:t>
            </m:r>
          </m:num>
          <m:den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s</m:t>
                </m:r>
              </m:e>
              <m:sup>
                <m:r>
                  <w:rPr>
                    <w:sz w:val="30"/>
                    <w:szCs w:val="30"/>
                  </w:rPr>
                  <m:t xml:space="preserve">3</m:t>
                </m:r>
              </m:sup>
            </m:sSup>
            <m:r>
              <w:rPr>
                <w:sz w:val="30"/>
                <w:szCs w:val="30"/>
              </w:rPr>
              <m:t xml:space="preserve">+2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s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  <m:r>
              <w:rPr>
                <w:sz w:val="30"/>
                <w:szCs w:val="30"/>
              </w:rPr>
              <m:t xml:space="preserve">+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2s</m:t>
                </m:r>
              </m:e>
              <m:sup/>
            </m:sSup>
            <m:r>
              <w:rPr>
                <w:sz w:val="30"/>
                <w:szCs w:val="30"/>
              </w:rPr>
              <m:t xml:space="preserve">+1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 con </w:t>
      </w: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Y</m:t>
            </m:r>
          </m:e>
          <m:sub>
            <m:r>
              <w:rPr>
                <w:sz w:val="30"/>
                <w:szCs w:val="30"/>
              </w:rPr>
              <m:t xml:space="preserve">g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00525" cy="12858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71900" y="988525"/>
                          <a:ext cx="4200525" cy="1285875"/>
                          <a:chOff x="771900" y="988525"/>
                          <a:chExt cx="4177275" cy="12686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29150" y="993300"/>
                            <a:ext cx="1425900" cy="110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LC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770250" y="1386750"/>
                            <a:ext cx="137700" cy="314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035750" y="993300"/>
                            <a:ext cx="196800" cy="590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018500" y="1522050"/>
                            <a:ext cx="236100" cy="5949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130975" y="1386750"/>
                            <a:ext cx="324600" cy="314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457975" y="1536750"/>
                            <a:ext cx="236100" cy="5655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1467725" y="1015500"/>
                            <a:ext cx="196800" cy="5457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55150" y="1937550"/>
                            <a:ext cx="4377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78875" y="1162800"/>
                            <a:ext cx="0" cy="74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93275" y="1386750"/>
                            <a:ext cx="0" cy="3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467375" y="1379250"/>
                            <a:ext cx="481800" cy="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771900" y="1310550"/>
                            <a:ext cx="481800" cy="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674400" y="1942500"/>
                            <a:ext cx="481800" cy="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55150" y="1175550"/>
                            <a:ext cx="4377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00525" cy="1285875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0525" cy="1285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(1.5 punto) </w:t>
      </w:r>
      <w:r w:rsidDel="00000000" w:rsidR="00000000" w:rsidRPr="00000000">
        <w:rPr>
          <w:sz w:val="20"/>
          <w:szCs w:val="20"/>
          <w:rtl w:val="0"/>
        </w:rPr>
        <w:t xml:space="preserve">Realizar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síntesis gráfica</w:t>
      </w:r>
      <w:r w:rsidDel="00000000" w:rsidR="00000000" w:rsidRPr="00000000">
        <w:rPr>
          <w:sz w:val="20"/>
          <w:szCs w:val="20"/>
          <w:rtl w:val="0"/>
        </w:rPr>
        <w:t xml:space="preserve"> para obtener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topología circuital sin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(1.5 punto) </w:t>
      </w:r>
      <w:r w:rsidDel="00000000" w:rsidR="00000000" w:rsidRPr="00000000">
        <w:rPr>
          <w:sz w:val="20"/>
          <w:szCs w:val="20"/>
          <w:rtl w:val="0"/>
        </w:rPr>
        <w:t xml:space="preserve">Obtener</w:t>
      </w:r>
      <w:r w:rsidDel="00000000" w:rsidR="00000000" w:rsidRPr="00000000">
        <w:rPr>
          <w:sz w:val="20"/>
          <w:szCs w:val="20"/>
          <w:rtl w:val="0"/>
        </w:rPr>
        <w:t xml:space="preserve"> el valor de los componentes para satisfacer la respuesta pedida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(0.5 punto) </w:t>
      </w:r>
      <w:r w:rsidDel="00000000" w:rsidR="00000000" w:rsidRPr="00000000">
        <w:rPr>
          <w:sz w:val="20"/>
          <w:szCs w:val="20"/>
          <w:rtl w:val="0"/>
        </w:rPr>
        <w:t xml:space="preserve">Verificar</w:t>
      </w:r>
      <w:r w:rsidDel="00000000" w:rsidR="00000000" w:rsidRPr="00000000">
        <w:rPr>
          <w:sz w:val="20"/>
          <w:szCs w:val="20"/>
          <w:rtl w:val="0"/>
        </w:rPr>
        <w:t xml:space="preserve"> la síntesis por el método que considere más conveniente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2) </w:t>
      </w:r>
      <w:r w:rsidDel="00000000" w:rsidR="00000000" w:rsidRPr="00000000">
        <w:rPr>
          <w:sz w:val="20"/>
          <w:szCs w:val="20"/>
          <w:rtl w:val="0"/>
        </w:rPr>
        <w:t xml:space="preserve">Dado un filtro k-constante PI pasa altos.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Obtener</w:t>
      </w:r>
      <w:r w:rsidDel="00000000" w:rsidR="00000000" w:rsidRPr="00000000">
        <w:rPr>
          <w:sz w:val="20"/>
          <w:szCs w:val="20"/>
          <w:rtl w:val="0"/>
        </w:rPr>
        <w:t xml:space="preserve">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expresión</w:t>
      </w:r>
      <w:r w:rsidDel="00000000" w:rsidR="00000000" w:rsidRPr="00000000">
        <w:rPr>
          <w:sz w:val="20"/>
          <w:szCs w:val="20"/>
          <w:rtl w:val="0"/>
        </w:rPr>
        <w:t xml:space="preserve"> de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G</m:t>
            </m:r>
          </m:e>
          <m:sub>
            <m:r>
              <w:rPr>
                <w:sz w:val="20"/>
                <w:szCs w:val="20"/>
              </w:rPr>
              <m:t xml:space="preserve">0</m:t>
            </m:r>
          </m:sub>
        </m:sSub>
      </m:oMath>
      <w:r w:rsidDel="00000000" w:rsidR="00000000" w:rsidRPr="00000000">
        <w:rPr>
          <w:sz w:val="20"/>
          <w:szCs w:val="20"/>
          <w:rtl w:val="0"/>
        </w:rPr>
        <w:t xml:space="preserve"> y de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m:t>ω</m:t>
            </m:r>
          </m:e>
          <m:sub>
            <m:r>
              <w:rPr>
                <w:sz w:val="20"/>
                <w:szCs w:val="20"/>
              </w:rPr>
              <m:t xml:space="preserve">C</m:t>
            </m:r>
          </m:sub>
        </m:sSub>
      </m:oMath>
      <w:r w:rsidDel="00000000" w:rsidR="00000000" w:rsidRPr="00000000">
        <w:rPr>
          <w:sz w:val="20"/>
          <w:szCs w:val="20"/>
          <w:rtl w:val="0"/>
        </w:rPr>
        <w:t xml:space="preserve"> en función de los componentes de la celda base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 punto) </w:t>
      </w:r>
      <w:r w:rsidDel="00000000" w:rsidR="00000000" w:rsidRPr="00000000">
        <w:rPr>
          <w:sz w:val="20"/>
          <w:szCs w:val="20"/>
          <w:rtl w:val="0"/>
        </w:rPr>
        <w:t xml:space="preserve">Representar en forma esquemática</w:t>
      </w:r>
      <w:r w:rsidDel="00000000" w:rsidR="00000000" w:rsidRPr="00000000">
        <w:rPr>
          <w:sz w:val="20"/>
          <w:szCs w:val="20"/>
          <w:rtl w:val="0"/>
        </w:rPr>
        <w:t xml:space="preserve">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Y</m:t>
            </m:r>
          </m:e>
          <m:sub>
            <m:r>
              <w:rPr>
                <w:sz w:val="20"/>
                <w:szCs w:val="20"/>
              </w:rPr>
              <m:t xml:space="preserve">0(w)</m:t>
            </m:r>
          </m:sub>
        </m:sSub>
      </m:oMath>
      <w:r w:rsidDel="00000000" w:rsidR="00000000" w:rsidRPr="00000000">
        <w:rPr>
          <w:sz w:val="20"/>
          <w:szCs w:val="20"/>
          <w:rtl w:val="0"/>
        </w:rPr>
        <w:t xml:space="preserve"> e identifique valores singulares en la gráfica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(1.5 punto) </w:t>
      </w:r>
      <w:r w:rsidDel="00000000" w:rsidR="00000000" w:rsidRPr="00000000">
        <w:rPr>
          <w:sz w:val="20"/>
          <w:szCs w:val="20"/>
          <w:rtl w:val="0"/>
        </w:rPr>
        <w:t xml:space="preserve">En función de la celda citada, construir</w:t>
      </w:r>
      <w:r w:rsidDel="00000000" w:rsidR="00000000" w:rsidRPr="00000000">
        <w:rPr>
          <w:sz w:val="20"/>
          <w:szCs w:val="20"/>
          <w:rtl w:val="0"/>
        </w:rPr>
        <w:t xml:space="preserve"> un filtro pasa alto que cumpla con: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</w:rPr>
      </w:pP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m:t>ω</m:t>
            </m:r>
          </m:e>
          <m:sub>
            <m:r>
              <w:rPr>
                <w:sz w:val="20"/>
                <w:szCs w:val="20"/>
              </w:rPr>
              <m:t xml:space="preserve">C</m:t>
            </m:r>
          </m:sub>
        </m:sSub>
        <m:r>
          <w:rPr>
            <w:sz w:val="20"/>
            <w:szCs w:val="20"/>
          </w:rPr>
          <m:t xml:space="preserve">=2π1 MHz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</w:rPr>
      </w:pP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Z</m:t>
            </m:r>
          </m:e>
          <m:sub>
            <m:r>
              <w:rPr>
                <w:sz w:val="20"/>
                <w:szCs w:val="20"/>
              </w:rPr>
              <m:t xml:space="preserve">0</m:t>
            </m:r>
          </m:sub>
        </m:sSub>
        <m:r>
          <w:rPr>
            <w:sz w:val="20"/>
            <w:szCs w:val="20"/>
          </w:rPr>
          <m:t xml:space="preserve">=50 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</w:rPr>
      </w:pP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m:t>ω</m:t>
            </m:r>
          </m:e>
          <m:sub>
            <m:r>
              <w:rPr>
                <w:sz w:val="20"/>
                <w:szCs w:val="20"/>
              </w:rPr>
              <m:t xml:space="preserve">0</m:t>
            </m:r>
          </m:sub>
        </m:sSub>
        <m:r>
          <w:rPr>
            <w:sz w:val="20"/>
            <w:szCs w:val="20"/>
          </w:rPr>
          <m:t xml:space="preserve">=2π800 kHz</m:t>
        </m:r>
      </m:oMath>
      <w:r w:rsidDel="00000000" w:rsidR="00000000" w:rsidRPr="00000000">
        <w:rPr>
          <w:sz w:val="20"/>
          <w:szCs w:val="20"/>
          <w:rtl w:val="0"/>
        </w:rPr>
        <w:t xml:space="preserve">, un cero de transmisión en la banda de rechazo.</w:t>
      </w:r>
    </w:p>
    <w:p w:rsidR="00000000" w:rsidDel="00000000" w:rsidP="00000000" w:rsidRDefault="00000000" w:rsidRPr="00000000" w14:paraId="0000001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Considerar las siguientes estructuras para facilitar el diseño:</w:t>
      </w:r>
    </w:p>
    <w:p w:rsidR="00000000" w:rsidDel="00000000" w:rsidP="00000000" w:rsidRDefault="00000000" w:rsidRPr="00000000" w14:paraId="0000001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06140" cy="171940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6140" cy="1719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114300" distT="114300" distL="114300" distR="114300">
            <wp:extent cx="2386013" cy="172672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172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) Una señal de TV digital de potencia +30 dBm es recibida en una antena cuya impedancia equivalente de salida es de 50 Ω. A partir de esto, se pide:</w:t>
      </w:r>
    </w:p>
    <w:p w:rsidR="00000000" w:rsidDel="00000000" w:rsidP="00000000" w:rsidRDefault="00000000" w:rsidRPr="00000000" w14:paraId="00000024">
      <w:pPr>
        <w:pageBreakBefore w:val="0"/>
        <w:ind w:right="-15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(1.5 punto) </w:t>
      </w:r>
      <w:r w:rsidDel="00000000" w:rsidR="00000000" w:rsidRPr="00000000">
        <w:rPr>
          <w:sz w:val="20"/>
          <w:szCs w:val="20"/>
          <w:rtl w:val="0"/>
        </w:rPr>
        <w:t xml:space="preserve">Diseñar un atenuador con los siguientes requerimientos:</w:t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Impedancia imagen del puerto 1: 50 Ω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Impedancia imagen del puerto 2: 75 Ω (impedancia característica del coaxial y aparatos receptores de TV)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atenuación debe garantizar 0 dBm en los 75 Ω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(1.5 punto) </w:t>
      </w:r>
      <w:r w:rsidDel="00000000" w:rsidR="00000000" w:rsidRPr="00000000">
        <w:rPr>
          <w:sz w:val="20"/>
          <w:szCs w:val="20"/>
          <w:rtl w:val="0"/>
        </w:rPr>
        <w:t xml:space="preserve">Calcular</w:t>
      </w:r>
      <w:r w:rsidDel="00000000" w:rsidR="00000000" w:rsidRPr="00000000">
        <w:rPr>
          <w:sz w:val="20"/>
          <w:szCs w:val="20"/>
          <w:rtl w:val="0"/>
        </w:rPr>
        <w:t xml:space="preserve"> los parámetros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 utilizando las impedancias imagen como impedancias de referencia  de cada puerto. 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tabs>
        <w:tab w:val="left" w:leader="none" w:pos="-2400"/>
        <w:tab w:val="center" w:leader="none" w:pos="4252"/>
        <w:tab w:val="right" w:leader="none" w:pos="9720"/>
      </w:tabs>
      <w:spacing w:after="57" w:before="84" w:line="240" w:lineRule="auto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Teoría de Circuitos II – UTN – FRBA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5869940</wp:posOffset>
          </wp:positionH>
          <wp:positionV relativeFrom="paragraph">
            <wp:posOffset>54610</wp:posOffset>
          </wp:positionV>
          <wp:extent cx="361315" cy="415925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1315" cy="4159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pageBreakBefore w:val="0"/>
      <w:tabs>
        <w:tab w:val="left" w:leader="none" w:pos="-2400"/>
        <w:tab w:val="center" w:leader="none" w:pos="4252"/>
        <w:tab w:val="right" w:leader="none" w:pos="9720"/>
      </w:tabs>
      <w:spacing w:before="27" w:line="240" w:lineRule="auto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2do. parcial – 30/11/2020</w:t>
    </w:r>
  </w:p>
  <w:p w:rsidR="00000000" w:rsidDel="00000000" w:rsidP="00000000" w:rsidRDefault="00000000" w:rsidRPr="00000000" w14:paraId="00000031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tabs>
        <w:tab w:val="left" w:leader="none" w:pos="-2400"/>
        <w:tab w:val="center" w:leader="none" w:pos="4252"/>
        <w:tab w:val="right" w:leader="none" w:pos="9720"/>
      </w:tabs>
      <w:spacing w:after="57" w:before="84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Teoría de Circuitos II – UTN – FRBA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5869940</wp:posOffset>
          </wp:positionH>
          <wp:positionV relativeFrom="paragraph">
            <wp:posOffset>54610</wp:posOffset>
          </wp:positionV>
          <wp:extent cx="361315" cy="41592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1315" cy="4159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pageBreakBefore w:val="0"/>
      <w:tabs>
        <w:tab w:val="left" w:leader="none" w:pos="-2400"/>
        <w:tab w:val="center" w:leader="none" w:pos="4252"/>
        <w:tab w:val="right" w:leader="none" w:pos="9720"/>
      </w:tabs>
      <w:spacing w:before="27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2do. parcial – 30/11/2020</w:t>
    </w:r>
  </w:p>
  <w:p w:rsidR="00000000" w:rsidDel="00000000" w:rsidP="00000000" w:rsidRDefault="00000000" w:rsidRPr="00000000" w14:paraId="00000034">
    <w:pPr>
      <w:pageBreakBefore w:val="0"/>
      <w:tabs>
        <w:tab w:val="center" w:leader="none" w:pos="4252"/>
        <w:tab w:val="right" w:leader="none" w:pos="8504"/>
      </w:tabs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