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184" w:rsidRDefault="00F06FA0">
      <w:r>
        <w:t xml:space="preserve">Based on the cosine similarities the prediction whether a tweet will be trending or not is done. The model previously trained is loaded and the average cosine </w:t>
      </w:r>
      <w:r w:rsidR="000A3F97">
        <w:t>similarities of the test set are</w:t>
      </w:r>
      <w:r>
        <w:t xml:space="preserve"> calculated. </w:t>
      </w:r>
      <w:r w:rsidR="000A3F97">
        <w:t>The threshold cosine similarity is predefined and accordingly the prediction is done. If the average cosine similarity of the tweet is greater than this threshold then it is said to trending else it is defined to be non-trending, this is done for all the tweets in the test set and then compared with original annotation to calculate the accuracy.</w:t>
      </w:r>
      <w:bookmarkStart w:id="0" w:name="_GoBack"/>
      <w:bookmarkEnd w:id="0"/>
      <w:r w:rsidR="000A3F97">
        <w:t xml:space="preserve"> </w:t>
      </w:r>
    </w:p>
    <w:sectPr w:rsidR="005E31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A0"/>
    <w:rsid w:val="000A3F97"/>
    <w:rsid w:val="00B768B6"/>
    <w:rsid w:val="00D5467D"/>
    <w:rsid w:val="00F06F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82</Words>
  <Characters>471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annu</dc:creator>
  <cp:lastModifiedBy>annu</cp:lastModifiedBy>
  <cp:revision>1</cp:revision>
  <dcterms:created xsi:type="dcterms:W3CDTF">2015-09-23T20:23:00Z</dcterms:created>
  <dcterms:modified xsi:type="dcterms:W3CDTF">2015-09-23T20:41:00Z</dcterms:modified>
</cp:coreProperties>
</file>