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000000">
      <w:pPr>
        <w:jc w:val="center"/>
      </w:pPr>
      <w:r>
        <w:rPr>
          <w:rFonts w:eastAsia="黑体"/>
          <w:b/>
          <w:sz w:val="32"/>
          <w:szCs w:val="32"/>
        </w:rPr>
        <w:t>江西柯美纸业有限公司</w:t>
      </w:r>
    </w:p>
    <w:p w14:paraId="50000001">
      <w:pPr>
        <w:spacing w:after="40"/>
        <w:jc w:val="center"/>
      </w:pPr>
      <w:r>
        <w:rPr>
          <w:rFonts w:eastAsia="黑体"/>
          <w:b/>
          <w:color w:val="1F4E79"/>
          <w:sz w:val="44"/>
          <w:szCs w:val="44"/>
        </w:rPr>
        <w:t>重大节点进度追踪通报</w:t>
      </w:r>
    </w:p>
    <w:p w14:paraId="50000002">
      <w:pPr>
        <w:spacing w:after="120"/>
        <w:jc w:val="center"/>
      </w:pPr>
      <w:r>
        <w:rPr>
          <w:rFonts w:eastAsia="宋体"/>
          <w:sz w:val="20"/>
          <w:szCs w:val="20"/>
        </w:rPr>
        <w:t>通报编号：JK</w:t>
      </w:r>
      <w:r>
        <w:rPr>
          <w:rFonts w:hint="eastAsia"/>
          <w:sz w:val="20"/>
          <w:szCs w:val="20"/>
          <w:lang w:val="en-US" w:eastAsia="zh-CN"/>
        </w:rPr>
        <w:t>JD</w:t>
      </w:r>
      <w:r>
        <w:rPr>
          <w:rFonts w:eastAsia="宋体"/>
          <w:sz w:val="20"/>
          <w:szCs w:val="20"/>
        </w:rPr>
        <w:t>-2026-</w:t>
      </w:r>
      <w:r>
        <w:rPr>
          <w:rFonts w:hint="eastAsia"/>
          <w:sz w:val="20"/>
          <w:szCs w:val="20"/>
          <w:lang w:val="en-US" w:eastAsia="zh-CN"/>
        </w:rPr>
        <w:t>0813001</w:t>
      </w:r>
      <w:r>
        <w:rPr>
          <w:rFonts w:eastAsia="宋体"/>
          <w:sz w:val="20"/>
          <w:szCs w:val="20"/>
        </w:rPr>
        <w:t>　　　通报日期：20</w:t>
      </w:r>
      <w:r>
        <w:rPr>
          <w:rFonts w:hint="eastAsia"/>
          <w:sz w:val="20"/>
          <w:szCs w:val="20"/>
          <w:lang w:val="en-US" w:eastAsia="zh-CN"/>
        </w:rPr>
        <w:t>26</w:t>
      </w:r>
      <w:r>
        <w:rPr>
          <w:rFonts w:eastAsia="宋体"/>
          <w:sz w:val="20"/>
          <w:szCs w:val="20"/>
        </w:rPr>
        <w:t>年</w:t>
      </w:r>
      <w:r>
        <w:rPr>
          <w:rFonts w:hint="eastAsia"/>
          <w:sz w:val="20"/>
          <w:szCs w:val="20"/>
          <w:lang w:val="en-US" w:eastAsia="zh-CN"/>
        </w:rPr>
        <w:t>8</w:t>
      </w:r>
      <w:r>
        <w:rPr>
          <w:rFonts w:eastAsia="宋体"/>
          <w:sz w:val="20"/>
          <w:szCs w:val="20"/>
        </w:rPr>
        <w:t>月</w:t>
      </w:r>
      <w:r>
        <w:rPr>
          <w:rFonts w:hint="eastAsia"/>
          <w:sz w:val="20"/>
          <w:szCs w:val="20"/>
          <w:lang w:val="en-US" w:eastAsia="zh-CN"/>
        </w:rPr>
        <w:t>13</w:t>
      </w:r>
      <w:r>
        <w:rPr>
          <w:rFonts w:eastAsia="宋体"/>
          <w:sz w:val="20"/>
          <w:szCs w:val="20"/>
        </w:rPr>
        <w:t>日</w:t>
      </w:r>
    </w:p>
    <w:p w14:paraId="50000003">
      <w:pPr>
        <w:spacing w:after="120"/>
        <w:jc w:val="center"/>
      </w:pPr>
      <w:r>
        <w:rPr>
          <w:rFonts w:eastAsia="宋体"/>
          <w:color w:val="1F4E79"/>
          <w:sz w:val="18"/>
          <w:szCs w:val="18"/>
        </w:rPr>
        <w:t>━━━━━━━━━━━━━━━━━━━━━━━━━━━━━━━━━━━━━━━━━━━━━━━━━━━━━━━━━</w:t>
      </w:r>
    </w:p>
    <w:p w14:paraId="50000004">
      <w:pPr>
        <w:spacing w:after="60"/>
        <w:jc w:val="left"/>
      </w:pPr>
      <w:r>
        <w:rPr>
          <w:rFonts w:eastAsia="黑体"/>
          <w:b/>
          <w:sz w:val="24"/>
          <w:szCs w:val="24"/>
        </w:rPr>
        <w:t>一、重大节点督察追踪</w:t>
      </w:r>
    </w:p>
    <w:tbl>
      <w:tblPr>
        <w:tblStyle w:val="3"/>
        <w:tblW w:w="5000" w:type="pct"/>
        <w:tblInd w:w="0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28"/>
        <w:gridCol w:w="1479"/>
        <w:gridCol w:w="2755"/>
        <w:gridCol w:w="1330"/>
        <w:gridCol w:w="2090"/>
        <w:gridCol w:w="1237"/>
        <w:gridCol w:w="907"/>
      </w:tblGrid>
      <w:tr w14:paraId="5000000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1F4E79"/>
          </w:tcPr>
          <w:p w14:paraId="50000005">
            <w:pPr>
              <w:jc w:val="center"/>
            </w:pPr>
            <w:r>
              <w:rPr>
                <w:rFonts w:eastAsia="黑体"/>
                <w:b/>
                <w:color w:val="FFFFFF"/>
                <w:sz w:val="22"/>
              </w:rPr>
              <w:t>序号</w:t>
            </w:r>
          </w:p>
        </w:tc>
        <w:tc>
          <w:tcPr>
            <w:tcW w:w="716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1F4E79"/>
          </w:tcPr>
          <w:p w14:paraId="50000006">
            <w:pPr>
              <w:jc w:val="center"/>
            </w:pPr>
            <w:r>
              <w:rPr>
                <w:rFonts w:eastAsia="黑体"/>
                <w:b/>
                <w:color w:val="FFFFFF"/>
                <w:sz w:val="22"/>
              </w:rPr>
              <w:t>专业</w:t>
            </w:r>
          </w:p>
        </w:tc>
        <w:tc>
          <w:tcPr>
            <w:tcW w:w="1334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1F4E79"/>
          </w:tcPr>
          <w:p w14:paraId="50000007">
            <w:pPr>
              <w:jc w:val="center"/>
            </w:pPr>
            <w:r>
              <w:rPr>
                <w:rFonts w:eastAsia="黑体"/>
                <w:b/>
                <w:color w:val="FFFFFF"/>
                <w:sz w:val="22"/>
              </w:rPr>
              <w:t>重大节点事项</w:t>
            </w:r>
          </w:p>
        </w:tc>
        <w:tc>
          <w:tcPr>
            <w:tcW w:w="644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1F4E79"/>
          </w:tcPr>
          <w:p w14:paraId="50000008">
            <w:pPr>
              <w:jc w:val="center"/>
            </w:pPr>
            <w:r>
              <w:rPr>
                <w:rFonts w:eastAsia="黑体"/>
                <w:b/>
                <w:color w:val="FFFFFF"/>
                <w:sz w:val="22"/>
              </w:rPr>
              <w:t>责任人/单位</w:t>
            </w:r>
          </w:p>
        </w:tc>
        <w:tc>
          <w:tcPr>
            <w:tcW w:w="1012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1F4E79"/>
          </w:tcPr>
          <w:p w14:paraId="50000009">
            <w:pPr>
              <w:jc w:val="center"/>
            </w:pPr>
            <w:r>
              <w:rPr>
                <w:rFonts w:eastAsia="黑体"/>
                <w:b/>
                <w:color w:val="FFFFFF"/>
                <w:sz w:val="22"/>
              </w:rPr>
              <w:t>计划完成</w:t>
            </w:r>
          </w:p>
        </w:tc>
        <w:tc>
          <w:tcPr>
            <w:tcW w:w="599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1F4E79"/>
          </w:tcPr>
          <w:p w14:paraId="5000000A">
            <w:pPr>
              <w:jc w:val="center"/>
            </w:pPr>
            <w:r>
              <w:rPr>
                <w:rFonts w:eastAsia="黑体"/>
                <w:b/>
                <w:color w:val="FFFFFF"/>
                <w:sz w:val="22"/>
              </w:rPr>
              <w:t>状态</w:t>
            </w:r>
          </w:p>
        </w:tc>
        <w:tc>
          <w:tcPr>
            <w:tcW w:w="439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1F4E79"/>
          </w:tcPr>
          <w:p w14:paraId="5000000B">
            <w:pPr>
              <w:jc w:val="center"/>
            </w:pPr>
            <w:r>
              <w:rPr>
                <w:rFonts w:eastAsia="黑体"/>
                <w:b/>
                <w:color w:val="FFFFFF"/>
                <w:sz w:val="22"/>
              </w:rPr>
              <w:t>惩罚</w:t>
            </w:r>
          </w:p>
        </w:tc>
      </w:tr>
      <w:tr w14:paraId="5000001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96" w:hRule="atLeast"/>
        </w:trPr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5000000D">
            <w:pPr>
              <w:jc w:val="center"/>
            </w:pPr>
            <w:r>
              <w:rPr>
                <w:rFonts w:eastAsia="宋体"/>
                <w:sz w:val="20"/>
              </w:rPr>
              <w:t>1</w:t>
            </w:r>
          </w:p>
        </w:tc>
        <w:tc>
          <w:tcPr>
            <w:tcW w:w="716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5000000E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4600车间</w:t>
            </w:r>
          </w:p>
        </w:tc>
        <w:tc>
          <w:tcPr>
            <w:tcW w:w="1334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5000000F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4600总体&amp;车间28-36轴6.0M标高圈梁浇筑/4600处28-36轴9.0M标高楼面浇筑/4600处28-36轴9.0M标高楼面浇筑/4600处</w:t>
            </w:r>
          </w:p>
        </w:tc>
        <w:tc>
          <w:tcPr>
            <w:tcW w:w="644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50000010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兰江</w:t>
            </w:r>
          </w:p>
        </w:tc>
        <w:tc>
          <w:tcPr>
            <w:tcW w:w="1012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50000011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节点计划在8-9号完成，当前已经超限。当前的进度分别在20%/60%</w:t>
            </w:r>
          </w:p>
        </w:tc>
        <w:tc>
          <w:tcPr>
            <w:tcW w:w="599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39AC6C39">
            <w:pPr>
              <w:jc w:val="both"/>
              <w:rPr>
                <w:rFonts w:eastAsia="宋体"/>
                <w:sz w:val="20"/>
              </w:rPr>
            </w:pPr>
            <w:r>
              <w:rPr>
                <w:rFonts w:eastAsia="宋体"/>
                <w:sz w:val="20"/>
              </w:rPr>
              <w:t>☐到期未完成</w:t>
            </w:r>
          </w:p>
          <w:p w14:paraId="50000012">
            <w:pPr>
              <w:jc w:val="both"/>
            </w:pPr>
            <w:r>
              <w:rPr>
                <w:rFonts w:eastAsia="宋体"/>
                <w:sz w:val="20"/>
              </w:rPr>
              <w:t>☐严重滞后</w:t>
            </w:r>
          </w:p>
        </w:tc>
        <w:tc>
          <w:tcPr>
            <w:tcW w:w="439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28FCBF2F">
            <w:pPr>
              <w:jc w:val="both"/>
              <w:rPr>
                <w:rFonts w:eastAsia="宋体"/>
                <w:sz w:val="20"/>
              </w:rPr>
            </w:pPr>
            <w:r>
              <w:rPr>
                <w:rFonts w:eastAsia="宋体"/>
                <w:sz w:val="20"/>
              </w:rPr>
              <w:t>☐通报</w:t>
            </w:r>
          </w:p>
          <w:p w14:paraId="50000013">
            <w:pPr>
              <w:jc w:val="both"/>
            </w:pPr>
            <w:r>
              <w:rPr>
                <w:rFonts w:eastAsia="宋体"/>
                <w:sz w:val="20"/>
              </w:rPr>
              <w:t>☐罚款</w:t>
            </w:r>
          </w:p>
        </w:tc>
      </w:tr>
      <w:tr w14:paraId="5000001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90" w:hRule="atLeast"/>
        </w:trPr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50000015">
            <w:pPr>
              <w:jc w:val="center"/>
            </w:pPr>
            <w:r>
              <w:rPr>
                <w:rFonts w:eastAsia="宋体"/>
                <w:sz w:val="20"/>
              </w:rPr>
              <w:t>2</w:t>
            </w:r>
          </w:p>
        </w:tc>
        <w:tc>
          <w:tcPr>
            <w:tcW w:w="716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50000016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电站</w:t>
            </w:r>
          </w:p>
        </w:tc>
        <w:tc>
          <w:tcPr>
            <w:tcW w:w="1334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auto"/>
            <w:vAlign w:val="center"/>
          </w:tcPr>
          <w:p w14:paraId="500000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电站节点问题详见附表1</w:t>
            </w:r>
          </w:p>
        </w:tc>
        <w:tc>
          <w:tcPr>
            <w:tcW w:w="644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50000018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兰江</w:t>
            </w:r>
          </w:p>
        </w:tc>
        <w:tc>
          <w:tcPr>
            <w:tcW w:w="1012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50000019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详见附表1</w:t>
            </w:r>
          </w:p>
        </w:tc>
        <w:tc>
          <w:tcPr>
            <w:tcW w:w="599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48FCFA28">
            <w:pPr>
              <w:jc w:val="both"/>
              <w:rPr>
                <w:rFonts w:eastAsia="宋体"/>
                <w:sz w:val="20"/>
              </w:rPr>
            </w:pPr>
            <w:r>
              <w:rPr>
                <w:rFonts w:eastAsia="宋体"/>
                <w:sz w:val="20"/>
              </w:rPr>
              <w:t>☐到期未完成</w:t>
            </w:r>
          </w:p>
          <w:p w14:paraId="5000001A">
            <w:pPr>
              <w:jc w:val="both"/>
            </w:pPr>
            <w:r>
              <w:rPr>
                <w:rFonts w:eastAsia="宋体"/>
                <w:sz w:val="20"/>
              </w:rPr>
              <w:t>☐严重滞后</w:t>
            </w:r>
          </w:p>
        </w:tc>
        <w:tc>
          <w:tcPr>
            <w:tcW w:w="439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2A31A1F2">
            <w:pPr>
              <w:jc w:val="both"/>
              <w:rPr>
                <w:rFonts w:eastAsia="宋体"/>
                <w:sz w:val="20"/>
              </w:rPr>
            </w:pPr>
            <w:r>
              <w:rPr>
                <w:rFonts w:eastAsia="宋体"/>
                <w:sz w:val="20"/>
              </w:rPr>
              <w:t>☐通报</w:t>
            </w:r>
          </w:p>
          <w:p w14:paraId="5000001B">
            <w:pPr>
              <w:jc w:val="both"/>
            </w:pPr>
            <w:r>
              <w:rPr>
                <w:rFonts w:eastAsia="宋体"/>
                <w:sz w:val="20"/>
              </w:rPr>
              <w:t>☐罚款</w:t>
            </w:r>
          </w:p>
        </w:tc>
      </w:tr>
      <w:tr w14:paraId="328EC54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868" w:hRule="atLeast"/>
        </w:trPr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3B115FA7">
            <w:pPr>
              <w:jc w:val="center"/>
              <w:rPr>
                <w:rFonts w:hint="eastAsia" w:eastAsia="宋体"/>
                <w:sz w:val="20"/>
                <w:lang w:val="en-US" w:eastAsia="zh-CN"/>
              </w:rPr>
            </w:pPr>
            <w:r>
              <w:rPr>
                <w:rFonts w:hint="eastAsia"/>
                <w:sz w:val="20"/>
                <w:lang w:val="en-US" w:eastAsia="zh-CN"/>
              </w:rPr>
              <w:t>3</w:t>
            </w:r>
          </w:p>
        </w:tc>
        <w:tc>
          <w:tcPr>
            <w:tcW w:w="716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753187D3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污水</w:t>
            </w:r>
          </w:p>
        </w:tc>
        <w:tc>
          <w:tcPr>
            <w:tcW w:w="1334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auto"/>
            <w:vAlign w:val="center"/>
          </w:tcPr>
          <w:p w14:paraId="027FFE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清水站筏板浇筑</w:t>
            </w:r>
          </w:p>
        </w:tc>
        <w:tc>
          <w:tcPr>
            <w:tcW w:w="644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31FC5B23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土建老刘</w:t>
            </w:r>
          </w:p>
        </w:tc>
        <w:tc>
          <w:tcPr>
            <w:tcW w:w="1012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2E662F46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节点计划8月7日完成，当前未完成</w:t>
            </w:r>
          </w:p>
        </w:tc>
        <w:tc>
          <w:tcPr>
            <w:tcW w:w="599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0035963E">
            <w:pPr>
              <w:jc w:val="both"/>
              <w:rPr>
                <w:rFonts w:eastAsia="宋体"/>
                <w:sz w:val="20"/>
              </w:rPr>
            </w:pPr>
            <w:r>
              <w:rPr>
                <w:rFonts w:eastAsia="宋体"/>
                <w:sz w:val="20"/>
              </w:rPr>
              <w:t>☐到期未完成</w:t>
            </w:r>
          </w:p>
          <w:p w14:paraId="5F6AD6B1">
            <w:pPr>
              <w:jc w:val="both"/>
              <w:rPr>
                <w:rFonts w:eastAsia="宋体"/>
                <w:sz w:val="20"/>
              </w:rPr>
            </w:pPr>
            <w:r>
              <w:rPr>
                <w:rFonts w:eastAsia="宋体"/>
                <w:sz w:val="20"/>
              </w:rPr>
              <w:t>☐严重滞后</w:t>
            </w:r>
          </w:p>
        </w:tc>
        <w:tc>
          <w:tcPr>
            <w:tcW w:w="439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02325B04">
            <w:pPr>
              <w:jc w:val="both"/>
              <w:rPr>
                <w:rFonts w:eastAsia="宋体"/>
                <w:sz w:val="20"/>
              </w:rPr>
            </w:pPr>
            <w:r>
              <w:rPr>
                <w:rFonts w:eastAsia="宋体"/>
                <w:sz w:val="20"/>
              </w:rPr>
              <w:t>☐通报</w:t>
            </w:r>
          </w:p>
          <w:p w14:paraId="642594E6">
            <w:pPr>
              <w:jc w:val="both"/>
              <w:rPr>
                <w:rFonts w:eastAsia="宋体"/>
                <w:sz w:val="20"/>
              </w:rPr>
            </w:pPr>
            <w:r>
              <w:rPr>
                <w:rFonts w:eastAsia="宋体"/>
                <w:sz w:val="20"/>
              </w:rPr>
              <w:t>☐罚款</w:t>
            </w:r>
          </w:p>
        </w:tc>
      </w:tr>
    </w:tbl>
    <w:p w14:paraId="468CBD9C">
      <w:pPr>
        <w:spacing w:after="120"/>
      </w:pPr>
    </w:p>
    <w:p w14:paraId="50000026">
      <w:pPr>
        <w:spacing w:after="60"/>
      </w:pPr>
      <w:r>
        <w:rPr>
          <w:rFonts w:eastAsia="黑体"/>
          <w:b/>
          <w:sz w:val="24"/>
          <w:szCs w:val="24"/>
        </w:rPr>
        <w:t>二、惩罚级别参考</w:t>
      </w:r>
    </w:p>
    <w:tbl>
      <w:tblPr>
        <w:tblStyle w:val="3"/>
        <w:tblW w:w="5000" w:type="pct"/>
        <w:tblInd w:w="0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54"/>
        <w:gridCol w:w="5426"/>
        <w:gridCol w:w="4346"/>
      </w:tblGrid>
      <w:tr w14:paraId="5000002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1F4E79"/>
          </w:tcPr>
          <w:p w14:paraId="50000027">
            <w:pPr>
              <w:jc w:val="center"/>
            </w:pPr>
            <w:r>
              <w:rPr>
                <w:rFonts w:eastAsia="黑体"/>
                <w:b/>
                <w:color w:val="FFFFFF"/>
                <w:sz w:val="22"/>
              </w:rPr>
              <w:t>级别</w:t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1F4E79"/>
          </w:tcPr>
          <w:p w14:paraId="50000028">
            <w:pPr>
              <w:jc w:val="center"/>
            </w:pPr>
            <w:r>
              <w:rPr>
                <w:rFonts w:eastAsia="黑体"/>
                <w:b/>
                <w:color w:val="FFFFFF"/>
                <w:sz w:val="22"/>
              </w:rPr>
              <w:t>触发条件</w:t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1F4E79"/>
          </w:tcPr>
          <w:p w14:paraId="50000029">
            <w:pPr>
              <w:jc w:val="center"/>
            </w:pPr>
            <w:r>
              <w:rPr>
                <w:rFonts w:eastAsia="黑体"/>
                <w:b/>
                <w:color w:val="FFFFFF"/>
                <w:sz w:val="22"/>
              </w:rPr>
              <w:t>措施</w:t>
            </w:r>
          </w:p>
        </w:tc>
      </w:tr>
      <w:tr w14:paraId="5000002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79" w:hRule="atLeast"/>
        </w:trPr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5000002B">
            <w:pPr>
              <w:spacing w:line="240" w:lineRule="auto"/>
              <w:jc w:val="both"/>
            </w:pPr>
            <w:r>
              <w:rPr>
                <w:rFonts w:eastAsia="宋体"/>
                <w:sz w:val="20"/>
              </w:rPr>
              <w:t>通报</w:t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5000002C">
            <w:pPr>
              <w:spacing w:line="240" w:lineRule="auto"/>
              <w:jc w:val="both"/>
            </w:pPr>
            <w:r>
              <w:rPr>
                <w:rFonts w:eastAsia="宋体"/>
                <w:sz w:val="20"/>
              </w:rPr>
              <w:t>节点/专业当月首次未完成</w:t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5000002D">
            <w:pPr>
              <w:spacing w:line="240" w:lineRule="auto"/>
              <w:jc w:val="both"/>
            </w:pPr>
            <w:r>
              <w:rPr>
                <w:rFonts w:eastAsia="宋体"/>
                <w:sz w:val="20"/>
              </w:rPr>
              <w:t>公开通报，并限当日内提交书面整改计划</w:t>
            </w:r>
          </w:p>
        </w:tc>
      </w:tr>
      <w:tr w14:paraId="5000003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00" w:hRule="atLeast"/>
        </w:trPr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50000033">
            <w:pPr>
              <w:spacing w:line="240" w:lineRule="auto"/>
              <w:jc w:val="both"/>
            </w:pPr>
            <w:r>
              <w:rPr>
                <w:rFonts w:eastAsia="宋体"/>
                <w:sz w:val="20"/>
              </w:rPr>
              <w:t>罚款</w:t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50000034">
            <w:pPr>
              <w:spacing w:line="240" w:lineRule="auto"/>
              <w:jc w:val="both"/>
            </w:pPr>
            <w:r>
              <w:rPr>
                <w:rFonts w:eastAsia="宋体"/>
                <w:sz w:val="20"/>
              </w:rPr>
              <w:t>警告后仍无进展或该节点/专业当月内第</w:t>
            </w:r>
            <w:r>
              <w:rPr>
                <w:rFonts w:hint="eastAsia"/>
                <w:sz w:val="20"/>
                <w:lang w:val="en-US" w:eastAsia="zh-CN"/>
              </w:rPr>
              <w:t>二</w:t>
            </w:r>
            <w:r>
              <w:rPr>
                <w:rFonts w:eastAsia="宋体"/>
                <w:sz w:val="20"/>
              </w:rPr>
              <w:t>次未完成</w:t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50000035">
            <w:pPr>
              <w:spacing w:line="240" w:lineRule="auto"/>
              <w:jc w:val="both"/>
            </w:pPr>
            <w:r>
              <w:rPr>
                <w:rFonts w:eastAsia="宋体"/>
                <w:sz w:val="20"/>
              </w:rPr>
              <w:t>扣减对应金额；外协按合同罚没工程款</w:t>
            </w:r>
          </w:p>
        </w:tc>
      </w:tr>
    </w:tbl>
    <w:p w14:paraId="72ABF03C">
      <w:pPr>
        <w:spacing w:after="60"/>
        <w:rPr>
          <w:rFonts w:hint="eastAsia" w:eastAsia="黑体"/>
          <w:b/>
          <w:sz w:val="24"/>
          <w:szCs w:val="24"/>
          <w:lang w:val="en-US" w:eastAsia="zh-CN"/>
        </w:rPr>
      </w:pPr>
    </w:p>
    <w:p w14:paraId="5E6CBF6F">
      <w:pPr>
        <w:spacing w:after="60"/>
        <w:rPr>
          <w:rFonts w:hint="default" w:eastAsia="黑体"/>
          <w:lang w:val="en-US" w:eastAsia="zh-CN"/>
        </w:rPr>
      </w:pPr>
      <w:r>
        <w:rPr>
          <w:rFonts w:hint="eastAsia" w:eastAsia="黑体"/>
          <w:b/>
          <w:sz w:val="24"/>
          <w:szCs w:val="24"/>
          <w:lang w:val="en-US" w:eastAsia="zh-CN"/>
        </w:rPr>
        <w:t>三</w:t>
      </w:r>
      <w:r>
        <w:rPr>
          <w:rFonts w:eastAsia="黑体"/>
          <w:b/>
          <w:sz w:val="24"/>
          <w:szCs w:val="24"/>
        </w:rPr>
        <w:t>、</w:t>
      </w:r>
      <w:r>
        <w:rPr>
          <w:rFonts w:hint="eastAsia" w:eastAsia="黑体"/>
          <w:b/>
          <w:sz w:val="24"/>
          <w:szCs w:val="24"/>
          <w:lang w:val="en-US" w:eastAsia="zh-CN"/>
        </w:rPr>
        <w:t>处罚意见：</w:t>
      </w:r>
    </w:p>
    <w:tbl>
      <w:tblPr>
        <w:tblStyle w:val="4"/>
        <w:tblW w:w="105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80"/>
      </w:tblGrid>
      <w:tr w14:paraId="3ACEA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4" w:hRule="atLeast"/>
        </w:trPr>
        <w:tc>
          <w:tcPr>
            <w:tcW w:w="10580" w:type="dxa"/>
            <w:vAlign w:val="center"/>
          </w:tcPr>
          <w:p w14:paraId="1F8A356B">
            <w:pPr>
              <w:spacing w:after="120" w:line="600" w:lineRule="auto"/>
              <w:jc w:val="both"/>
              <w:rPr>
                <w:rFonts w:hint="default"/>
                <w:sz w:val="22"/>
                <w:szCs w:val="22"/>
                <w:vertAlign w:val="baseline"/>
                <w:lang w:val="en-US" w:eastAsia="zh-CN"/>
              </w:rPr>
            </w:pPr>
            <w:bookmarkStart w:id="0" w:name="_GoBack"/>
            <w:bookmarkEnd w:id="0"/>
          </w:p>
        </w:tc>
      </w:tr>
    </w:tbl>
    <w:p w14:paraId="1A906578">
      <w:pPr>
        <w:spacing w:after="120" w:line="480" w:lineRule="auto"/>
        <w:jc w:val="right"/>
        <w:rPr>
          <w:rFonts w:hint="eastAsia"/>
          <w:sz w:val="22"/>
          <w:szCs w:val="22"/>
          <w:lang w:val="en-US" w:eastAsia="zh-CN"/>
        </w:rPr>
      </w:pPr>
    </w:p>
    <w:p w14:paraId="2373E2BF">
      <w:pPr>
        <w:spacing w:after="120" w:line="480" w:lineRule="auto"/>
        <w:jc w:val="left"/>
        <w:rPr>
          <w:rFonts w:eastAsia="黑体"/>
          <w:b/>
          <w:sz w:val="22"/>
          <w:szCs w:val="22"/>
        </w:rPr>
      </w:pPr>
      <w:r>
        <w:rPr>
          <w:rFonts w:hint="eastAsia"/>
          <w:sz w:val="22"/>
          <w:szCs w:val="22"/>
          <w:lang w:val="en-US" w:eastAsia="zh-CN"/>
        </w:rPr>
        <w:t>经办</w:t>
      </w:r>
      <w:r>
        <w:rPr>
          <w:rFonts w:eastAsia="宋体"/>
          <w:sz w:val="22"/>
          <w:szCs w:val="22"/>
        </w:rPr>
        <w:t>人：________________　</w:t>
      </w:r>
      <w:r>
        <w:rPr>
          <w:rFonts w:hint="eastAsia"/>
          <w:sz w:val="22"/>
          <w:szCs w:val="22"/>
          <w:lang w:val="en-US" w:eastAsia="zh-CN"/>
        </w:rPr>
        <w:t xml:space="preserve">  项目负责人：________________</w:t>
      </w:r>
      <w:r>
        <w:rPr>
          <w:rFonts w:eastAsia="宋体"/>
          <w:sz w:val="22"/>
          <w:szCs w:val="22"/>
        </w:rPr>
        <w:t>　　　总经理：________________</w:t>
      </w:r>
    </w:p>
    <w:p w14:paraId="50000039">
      <w:pPr>
        <w:spacing w:after="80"/>
        <w:jc w:val="right"/>
      </w:pPr>
      <w:r>
        <w:rPr>
          <w:rFonts w:eastAsia="黑体"/>
          <w:b/>
          <w:sz w:val="22"/>
          <w:szCs w:val="22"/>
        </w:rPr>
        <w:br w:type="textWrapping"/>
      </w:r>
      <w:r>
        <w:rPr>
          <w:rFonts w:eastAsia="黑体"/>
          <w:b/>
          <w:sz w:val="22"/>
          <w:szCs w:val="22"/>
        </w:rPr>
        <w:t>签发：江西柯美纸业有限公司 总经办</w:t>
      </w:r>
    </w:p>
    <w:p w14:paraId="6C4C929F">
      <w:pPr>
        <w:spacing w:after="40"/>
        <w:jc w:val="right"/>
        <w:rPr>
          <w:rFonts w:eastAsia="宋体"/>
          <w:color w:val="808080"/>
          <w:sz w:val="18"/>
          <w:szCs w:val="18"/>
        </w:rPr>
      </w:pPr>
      <w:r>
        <w:rPr>
          <w:rFonts w:eastAsia="宋体"/>
          <w:sz w:val="20"/>
          <w:szCs w:val="20"/>
        </w:rPr>
        <w:t>日期：</w:t>
      </w:r>
      <w:r>
        <w:rPr>
          <w:rFonts w:hint="eastAsia"/>
          <w:sz w:val="20"/>
          <w:szCs w:val="20"/>
          <w:lang w:eastAsia="zh-CN"/>
        </w:rPr>
        <w:t>2026年8月1</w:t>
      </w:r>
      <w:r>
        <w:rPr>
          <w:rFonts w:hint="eastAsia"/>
          <w:sz w:val="20"/>
          <w:szCs w:val="20"/>
          <w:lang w:val="en-US" w:eastAsia="zh-CN"/>
        </w:rPr>
        <w:t>3</w:t>
      </w:r>
      <w:r>
        <w:rPr>
          <w:rFonts w:hint="eastAsia"/>
          <w:sz w:val="20"/>
          <w:szCs w:val="20"/>
          <w:lang w:eastAsia="zh-CN"/>
        </w:rPr>
        <w:t>日</w:t>
      </w:r>
    </w:p>
    <w:p w14:paraId="1A3C3BBA">
      <w:pPr>
        <w:jc w:val="right"/>
        <w:rPr>
          <w:rFonts w:eastAsia="宋体"/>
          <w:color w:val="808080"/>
          <w:sz w:val="18"/>
          <w:szCs w:val="18"/>
        </w:rPr>
      </w:pPr>
    </w:p>
    <w:p w14:paraId="04D364A1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附表1</w:t>
      </w:r>
    </w:p>
    <w:tbl>
      <w:tblPr>
        <w:tblStyle w:val="3"/>
        <w:tblW w:w="0" w:type="auto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4"/>
        <w:gridCol w:w="2300"/>
        <w:gridCol w:w="1456"/>
        <w:gridCol w:w="1722"/>
        <w:gridCol w:w="1267"/>
        <w:gridCol w:w="1258"/>
        <w:gridCol w:w="1142"/>
      </w:tblGrid>
      <w:tr w14:paraId="505E67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vAlign w:val="center"/>
          </w:tcPr>
          <w:p w14:paraId="2A834D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所属板块</w:t>
            </w:r>
          </w:p>
        </w:tc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vAlign w:val="center"/>
          </w:tcPr>
          <w:p w14:paraId="79CE64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工作名称</w:t>
            </w:r>
          </w:p>
        </w:tc>
        <w:tc>
          <w:tcPr>
            <w:tcW w:w="1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vAlign w:val="center"/>
          </w:tcPr>
          <w:p w14:paraId="491D2C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开始日期</w:t>
            </w:r>
          </w:p>
        </w:tc>
        <w:tc>
          <w:tcPr>
            <w:tcW w:w="1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vAlign w:val="center"/>
          </w:tcPr>
          <w:p w14:paraId="083D37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计划完成日期</w:t>
            </w:r>
          </w:p>
        </w:tc>
        <w:tc>
          <w:tcPr>
            <w:tcW w:w="12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vAlign w:val="center"/>
          </w:tcPr>
          <w:p w14:paraId="5E7D30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工期(天)</w:t>
            </w:r>
          </w:p>
        </w:tc>
        <w:tc>
          <w:tcPr>
            <w:tcW w:w="1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vAlign w:val="center"/>
          </w:tcPr>
          <w:p w14:paraId="56DA7B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完成情况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vAlign w:val="center"/>
          </w:tcPr>
          <w:p w14:paraId="67252D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施工方责任人</w:t>
            </w:r>
          </w:p>
        </w:tc>
      </w:tr>
      <w:tr w14:paraId="231032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6F28C2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主厂房</w:t>
            </w:r>
          </w:p>
        </w:tc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6AD9A3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主厂房汽轮机房回填</w:t>
            </w:r>
          </w:p>
        </w:tc>
        <w:tc>
          <w:tcPr>
            <w:tcW w:w="1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7EDD95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2026-07-29</w:t>
            </w:r>
          </w:p>
        </w:tc>
        <w:tc>
          <w:tcPr>
            <w:tcW w:w="1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124321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2026-08-02</w:t>
            </w:r>
          </w:p>
        </w:tc>
        <w:tc>
          <w:tcPr>
            <w:tcW w:w="12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4D56CB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1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0A1640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未完成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065F7E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兰江</w:t>
            </w:r>
          </w:p>
        </w:tc>
      </w:tr>
      <w:tr w14:paraId="68C6EC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5051EB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主厂房</w:t>
            </w:r>
          </w:p>
        </w:tc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265282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主厂房除尘器、引风机基础开挖</w:t>
            </w:r>
          </w:p>
        </w:tc>
        <w:tc>
          <w:tcPr>
            <w:tcW w:w="1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0AEC6E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2026-07-31</w:t>
            </w:r>
          </w:p>
        </w:tc>
        <w:tc>
          <w:tcPr>
            <w:tcW w:w="1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0DED3A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2026-08-02</w:t>
            </w:r>
          </w:p>
        </w:tc>
        <w:tc>
          <w:tcPr>
            <w:tcW w:w="12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43EBED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1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56D0F0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除尘器未开挖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01895D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兰江</w:t>
            </w:r>
          </w:p>
        </w:tc>
      </w:tr>
      <w:tr w14:paraId="4E3858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14ECAC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主厂房</w:t>
            </w:r>
          </w:p>
        </w:tc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52B355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主厂房化水间预留墙体砌筑</w:t>
            </w:r>
          </w:p>
        </w:tc>
        <w:tc>
          <w:tcPr>
            <w:tcW w:w="1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4F73D5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2026-07-31</w:t>
            </w:r>
          </w:p>
        </w:tc>
        <w:tc>
          <w:tcPr>
            <w:tcW w:w="1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6938DC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2026-08-04</w:t>
            </w:r>
          </w:p>
        </w:tc>
        <w:tc>
          <w:tcPr>
            <w:tcW w:w="12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40858C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1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27014A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未完成巳影响安装进度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465A89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兰江</w:t>
            </w:r>
          </w:p>
        </w:tc>
      </w:tr>
      <w:tr w14:paraId="6138D6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592449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主厂房</w:t>
            </w:r>
          </w:p>
        </w:tc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785715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主厂房汽轮机发电小室预留墙体砌筑</w:t>
            </w:r>
          </w:p>
        </w:tc>
        <w:tc>
          <w:tcPr>
            <w:tcW w:w="1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0D7D0A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2026-08-01</w:t>
            </w:r>
          </w:p>
        </w:tc>
        <w:tc>
          <w:tcPr>
            <w:tcW w:w="1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04D0D5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2026-08-04</w:t>
            </w:r>
          </w:p>
        </w:tc>
        <w:tc>
          <w:tcPr>
            <w:tcW w:w="12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014E02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1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779F3E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未完成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370884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兰江</w:t>
            </w:r>
          </w:p>
        </w:tc>
      </w:tr>
      <w:tr w14:paraId="52883C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2869FC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主厂房</w:t>
            </w:r>
          </w:p>
        </w:tc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52ED63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主厂房汽轮机发电小室预留墙体粉刷</w:t>
            </w:r>
          </w:p>
        </w:tc>
        <w:tc>
          <w:tcPr>
            <w:tcW w:w="1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5492A8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2026-08-05</w:t>
            </w:r>
          </w:p>
        </w:tc>
        <w:tc>
          <w:tcPr>
            <w:tcW w:w="1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2654E9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2026-08-06</w:t>
            </w:r>
          </w:p>
        </w:tc>
        <w:tc>
          <w:tcPr>
            <w:tcW w:w="12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5C5ADC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1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3D7CA7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未完成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31E80E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兰江</w:t>
            </w:r>
          </w:p>
        </w:tc>
      </w:tr>
      <w:tr w14:paraId="361FB1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063F97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主厂房</w:t>
            </w:r>
          </w:p>
        </w:tc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06EB43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主厂房锅炉处设备基础</w:t>
            </w:r>
          </w:p>
        </w:tc>
        <w:tc>
          <w:tcPr>
            <w:tcW w:w="1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1AFDCD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2026-07-28</w:t>
            </w:r>
          </w:p>
        </w:tc>
        <w:tc>
          <w:tcPr>
            <w:tcW w:w="1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28A3FA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2026-08-06</w:t>
            </w:r>
          </w:p>
        </w:tc>
        <w:tc>
          <w:tcPr>
            <w:tcW w:w="12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4D5F78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1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6E2AD8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已完成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73B3CC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兰江</w:t>
            </w:r>
          </w:p>
        </w:tc>
      </w:tr>
      <w:tr w14:paraId="17EB0C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0A89F3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主厂房</w:t>
            </w:r>
          </w:p>
        </w:tc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1C8C88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主厂房除尘器、引风机基础安装模板及绑扎钢筋</w:t>
            </w:r>
          </w:p>
        </w:tc>
        <w:tc>
          <w:tcPr>
            <w:tcW w:w="1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4AFD85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2026-08-03</w:t>
            </w:r>
          </w:p>
        </w:tc>
        <w:tc>
          <w:tcPr>
            <w:tcW w:w="1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7E4C20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2026-08-07</w:t>
            </w:r>
          </w:p>
        </w:tc>
        <w:tc>
          <w:tcPr>
            <w:tcW w:w="12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09A3B8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1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0FE292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除尘器未开挖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2E0857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兰江</w:t>
            </w:r>
          </w:p>
        </w:tc>
      </w:tr>
      <w:tr w14:paraId="4ED3C2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04E84D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主厂房</w:t>
            </w:r>
          </w:p>
        </w:tc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122FFE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主厂房化水间预留墙体粉刷</w:t>
            </w:r>
          </w:p>
        </w:tc>
        <w:tc>
          <w:tcPr>
            <w:tcW w:w="1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475B6C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2026-08-05</w:t>
            </w:r>
          </w:p>
        </w:tc>
        <w:tc>
          <w:tcPr>
            <w:tcW w:w="1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7C9C64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2026-08-08</w:t>
            </w:r>
          </w:p>
        </w:tc>
        <w:tc>
          <w:tcPr>
            <w:tcW w:w="12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6ABBA9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1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28B497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未完成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59D86C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兰江</w:t>
            </w:r>
          </w:p>
        </w:tc>
      </w:tr>
      <w:tr w14:paraId="5D6254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22B472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主厂房</w:t>
            </w:r>
          </w:p>
        </w:tc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032AE5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主厂房除尘器、引风机基础浇筑</w:t>
            </w:r>
          </w:p>
        </w:tc>
        <w:tc>
          <w:tcPr>
            <w:tcW w:w="1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350F02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2026-08-08</w:t>
            </w:r>
          </w:p>
        </w:tc>
        <w:tc>
          <w:tcPr>
            <w:tcW w:w="1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3C0CE1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2026-08-08</w:t>
            </w:r>
          </w:p>
        </w:tc>
        <w:tc>
          <w:tcPr>
            <w:tcW w:w="12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778749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1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5B38CC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除尘器未开挖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7FE92E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兰江</w:t>
            </w:r>
          </w:p>
        </w:tc>
      </w:tr>
      <w:tr w14:paraId="49D2A3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6AACE9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主厂房</w:t>
            </w:r>
          </w:p>
        </w:tc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1F421A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主厂房锅炉处地面浇筑垫层</w:t>
            </w:r>
          </w:p>
        </w:tc>
        <w:tc>
          <w:tcPr>
            <w:tcW w:w="1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3FCD3B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2026-08-07</w:t>
            </w:r>
          </w:p>
        </w:tc>
        <w:tc>
          <w:tcPr>
            <w:tcW w:w="1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391C2A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2026-08-09</w:t>
            </w:r>
          </w:p>
        </w:tc>
        <w:tc>
          <w:tcPr>
            <w:tcW w:w="12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16C63A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1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090E24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未完成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747702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兰江</w:t>
            </w:r>
          </w:p>
        </w:tc>
      </w:tr>
      <w:tr w14:paraId="28186C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0E1630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主厂房</w:t>
            </w:r>
          </w:p>
        </w:tc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7F05D1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输渣沟剩余部分土方开挖</w:t>
            </w:r>
          </w:p>
        </w:tc>
        <w:tc>
          <w:tcPr>
            <w:tcW w:w="1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2905B1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2026-08-09</w:t>
            </w:r>
          </w:p>
        </w:tc>
        <w:tc>
          <w:tcPr>
            <w:tcW w:w="1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2FB7E4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2026-08-10</w:t>
            </w:r>
          </w:p>
        </w:tc>
        <w:tc>
          <w:tcPr>
            <w:tcW w:w="12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4EF9D6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1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676BCA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未完成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1258DC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兰江</w:t>
            </w:r>
          </w:p>
        </w:tc>
      </w:tr>
      <w:tr w14:paraId="0B3830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1DBDEC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主厂房</w:t>
            </w:r>
          </w:p>
        </w:tc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033EE4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主厂房除尘器、引风机柱子浇筑</w:t>
            </w:r>
          </w:p>
        </w:tc>
        <w:tc>
          <w:tcPr>
            <w:tcW w:w="1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37AC26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2026-08-09</w:t>
            </w:r>
          </w:p>
        </w:tc>
        <w:tc>
          <w:tcPr>
            <w:tcW w:w="1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77DE57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2026-08-11</w:t>
            </w:r>
          </w:p>
        </w:tc>
        <w:tc>
          <w:tcPr>
            <w:tcW w:w="12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4991CF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1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4AF1DC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未完成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461021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兰江</w:t>
            </w:r>
          </w:p>
        </w:tc>
      </w:tr>
      <w:tr w14:paraId="0B93F6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15EC52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主厂房</w:t>
            </w:r>
          </w:p>
        </w:tc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5A3FAD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输渣沟剩余部分垫层浇筑</w:t>
            </w:r>
          </w:p>
        </w:tc>
        <w:tc>
          <w:tcPr>
            <w:tcW w:w="1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3D1055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2026-08-11</w:t>
            </w:r>
          </w:p>
        </w:tc>
        <w:tc>
          <w:tcPr>
            <w:tcW w:w="1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3E5BCA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2026-08-11</w:t>
            </w:r>
          </w:p>
        </w:tc>
        <w:tc>
          <w:tcPr>
            <w:tcW w:w="12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0FB58B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1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4501E2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未完成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2D8BD8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兰江</w:t>
            </w:r>
          </w:p>
        </w:tc>
      </w:tr>
      <w:tr w14:paraId="4E3600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4A8030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主厂房</w:t>
            </w:r>
          </w:p>
        </w:tc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467201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主厂房除尘器、引风机基础回填</w:t>
            </w:r>
          </w:p>
        </w:tc>
        <w:tc>
          <w:tcPr>
            <w:tcW w:w="1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248CB8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2026-08-12</w:t>
            </w:r>
          </w:p>
        </w:tc>
        <w:tc>
          <w:tcPr>
            <w:tcW w:w="1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1CFD36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2026-08-13</w:t>
            </w:r>
          </w:p>
        </w:tc>
        <w:tc>
          <w:tcPr>
            <w:tcW w:w="12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71B20E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1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6EF7F7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未完成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vAlign w:val="center"/>
          </w:tcPr>
          <w:p w14:paraId="0DDB30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兰江</w:t>
            </w:r>
          </w:p>
        </w:tc>
      </w:tr>
    </w:tbl>
    <w:p w14:paraId="565C3FAA">
      <w:pPr>
        <w:rPr>
          <w:rFonts w:hint="default"/>
          <w:lang w:val="en-US" w:eastAsia="zh-CN"/>
        </w:rPr>
      </w:pPr>
    </w:p>
    <w:sectPr>
      <w:pgSz w:w="11906" w:h="16838"/>
      <w:pgMar w:top="800" w:right="800" w:bottom="800" w:left="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5574FC"/>
    <w:rsid w:val="01417F54"/>
    <w:rsid w:val="02274EC8"/>
    <w:rsid w:val="035241C7"/>
    <w:rsid w:val="03667C72"/>
    <w:rsid w:val="03E968D5"/>
    <w:rsid w:val="041506C3"/>
    <w:rsid w:val="04732647"/>
    <w:rsid w:val="04953808"/>
    <w:rsid w:val="056326BB"/>
    <w:rsid w:val="06255BC2"/>
    <w:rsid w:val="073F1F2E"/>
    <w:rsid w:val="07B37245"/>
    <w:rsid w:val="0A104CF8"/>
    <w:rsid w:val="0AD35BED"/>
    <w:rsid w:val="0AEB7E66"/>
    <w:rsid w:val="0B3B3792"/>
    <w:rsid w:val="0BCE4606"/>
    <w:rsid w:val="0C344DB1"/>
    <w:rsid w:val="0C931AD8"/>
    <w:rsid w:val="0F0A2414"/>
    <w:rsid w:val="0F384BB8"/>
    <w:rsid w:val="114F36F3"/>
    <w:rsid w:val="11B36778"/>
    <w:rsid w:val="121D3BF2"/>
    <w:rsid w:val="123D6042"/>
    <w:rsid w:val="12802419"/>
    <w:rsid w:val="13D44784"/>
    <w:rsid w:val="13EE72A2"/>
    <w:rsid w:val="147026FF"/>
    <w:rsid w:val="15C03212"/>
    <w:rsid w:val="178167F4"/>
    <w:rsid w:val="17C845C7"/>
    <w:rsid w:val="183C2369"/>
    <w:rsid w:val="18622CA6"/>
    <w:rsid w:val="190909D0"/>
    <w:rsid w:val="198C3F5C"/>
    <w:rsid w:val="1A2A3350"/>
    <w:rsid w:val="1AE6371B"/>
    <w:rsid w:val="1B1738D4"/>
    <w:rsid w:val="1BB235FD"/>
    <w:rsid w:val="1BEC449D"/>
    <w:rsid w:val="1C411EE7"/>
    <w:rsid w:val="1CB3762C"/>
    <w:rsid w:val="1CFD2F9D"/>
    <w:rsid w:val="1D9236E6"/>
    <w:rsid w:val="1DFE43C9"/>
    <w:rsid w:val="1E262080"/>
    <w:rsid w:val="2063580D"/>
    <w:rsid w:val="208D7F0D"/>
    <w:rsid w:val="210E39CB"/>
    <w:rsid w:val="214C004F"/>
    <w:rsid w:val="222E1614"/>
    <w:rsid w:val="2271206B"/>
    <w:rsid w:val="26123616"/>
    <w:rsid w:val="265359DC"/>
    <w:rsid w:val="270B7A08"/>
    <w:rsid w:val="294D7EB2"/>
    <w:rsid w:val="299A22A0"/>
    <w:rsid w:val="2A010249"/>
    <w:rsid w:val="2A1F27A5"/>
    <w:rsid w:val="2A7D45CE"/>
    <w:rsid w:val="2C151AC6"/>
    <w:rsid w:val="2C3F6B38"/>
    <w:rsid w:val="2C864D5D"/>
    <w:rsid w:val="2D806118"/>
    <w:rsid w:val="2F3A3BDD"/>
    <w:rsid w:val="2F563C39"/>
    <w:rsid w:val="30110DE2"/>
    <w:rsid w:val="309008ED"/>
    <w:rsid w:val="30EC434D"/>
    <w:rsid w:val="32892EB1"/>
    <w:rsid w:val="32B53CA7"/>
    <w:rsid w:val="33504453"/>
    <w:rsid w:val="336E3E55"/>
    <w:rsid w:val="34545741"/>
    <w:rsid w:val="34FB69F8"/>
    <w:rsid w:val="355E0625"/>
    <w:rsid w:val="35C34B7A"/>
    <w:rsid w:val="37695060"/>
    <w:rsid w:val="3789228D"/>
    <w:rsid w:val="37C25749"/>
    <w:rsid w:val="37CA01F4"/>
    <w:rsid w:val="37E46FEC"/>
    <w:rsid w:val="38975BFC"/>
    <w:rsid w:val="39007C46"/>
    <w:rsid w:val="39102ED9"/>
    <w:rsid w:val="39134161"/>
    <w:rsid w:val="3A086DB2"/>
    <w:rsid w:val="3A5C0EAC"/>
    <w:rsid w:val="3A791A5E"/>
    <w:rsid w:val="3AAA1C17"/>
    <w:rsid w:val="3C2579EF"/>
    <w:rsid w:val="3DBF00CF"/>
    <w:rsid w:val="3DCC6348"/>
    <w:rsid w:val="3E2148E6"/>
    <w:rsid w:val="3E895FE7"/>
    <w:rsid w:val="3F124DAF"/>
    <w:rsid w:val="3F244F12"/>
    <w:rsid w:val="3F7332C9"/>
    <w:rsid w:val="3FD15E98"/>
    <w:rsid w:val="3FF04570"/>
    <w:rsid w:val="41D8023A"/>
    <w:rsid w:val="42207469"/>
    <w:rsid w:val="42332E3A"/>
    <w:rsid w:val="425012F6"/>
    <w:rsid w:val="436314FD"/>
    <w:rsid w:val="44DF7D86"/>
    <w:rsid w:val="4528655A"/>
    <w:rsid w:val="46955E71"/>
    <w:rsid w:val="482F7BFF"/>
    <w:rsid w:val="49A62143"/>
    <w:rsid w:val="4ACC3E2B"/>
    <w:rsid w:val="4CAF57B3"/>
    <w:rsid w:val="4DAB1AD6"/>
    <w:rsid w:val="4E52289A"/>
    <w:rsid w:val="4E5E4D9B"/>
    <w:rsid w:val="4EC24B02"/>
    <w:rsid w:val="4EDB463D"/>
    <w:rsid w:val="4FA7068D"/>
    <w:rsid w:val="50091C86"/>
    <w:rsid w:val="50770362"/>
    <w:rsid w:val="5141363B"/>
    <w:rsid w:val="51C63383"/>
    <w:rsid w:val="528A0854"/>
    <w:rsid w:val="52CB6777"/>
    <w:rsid w:val="538F3C48"/>
    <w:rsid w:val="54992FD0"/>
    <w:rsid w:val="551663CF"/>
    <w:rsid w:val="56633F65"/>
    <w:rsid w:val="56921A85"/>
    <w:rsid w:val="56AF6ADB"/>
    <w:rsid w:val="57715504"/>
    <w:rsid w:val="58DA7713"/>
    <w:rsid w:val="5AF72A21"/>
    <w:rsid w:val="5B413A7A"/>
    <w:rsid w:val="5BD13050"/>
    <w:rsid w:val="5BD65D5C"/>
    <w:rsid w:val="5CE94B48"/>
    <w:rsid w:val="601C6864"/>
    <w:rsid w:val="60E309D6"/>
    <w:rsid w:val="60E92BEA"/>
    <w:rsid w:val="61903065"/>
    <w:rsid w:val="61A46B11"/>
    <w:rsid w:val="656960A7"/>
    <w:rsid w:val="65F07C46"/>
    <w:rsid w:val="67C73559"/>
    <w:rsid w:val="69197D65"/>
    <w:rsid w:val="6A432885"/>
    <w:rsid w:val="6B23319C"/>
    <w:rsid w:val="6C1F1BB5"/>
    <w:rsid w:val="6D6A6E60"/>
    <w:rsid w:val="6F437969"/>
    <w:rsid w:val="6FC36CFC"/>
    <w:rsid w:val="704E4867"/>
    <w:rsid w:val="714479C8"/>
    <w:rsid w:val="72CC236B"/>
    <w:rsid w:val="739F2FC1"/>
    <w:rsid w:val="74E43F30"/>
    <w:rsid w:val="75A151C6"/>
    <w:rsid w:val="75DE488F"/>
    <w:rsid w:val="76294569"/>
    <w:rsid w:val="77F24622"/>
    <w:rsid w:val="793D18CD"/>
    <w:rsid w:val="79773031"/>
    <w:rsid w:val="79FF3FFE"/>
    <w:rsid w:val="7B587A97"/>
    <w:rsid w:val="7DCA69BA"/>
    <w:rsid w:val="7ECA3C03"/>
    <w:rsid w:val="7ED2486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theme="minorBidi"/>
      <w:sz w:val="21"/>
      <w:szCs w:val="21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808</Words>
  <Characters>1177</Characters>
  <TotalTime>1</TotalTime>
  <ScaleCrop>false</ScaleCrop>
  <LinksUpToDate>false</LinksUpToDate>
  <CharactersWithSpaces>1195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2026-08-05T02:20:00Z</dcterms:created>
  <dc:creator>mrseven</dc:creator>
  <cp:lastModifiedBy>mrseven</cp:lastModifiedBy>
  <dcterms:modified xsi:type="dcterms:W3CDTF">2026-08-13T03:52:37Z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eyJoZGlkIjoiY2EzNmE4Y2QzMjgzZjMyMWMxOGMxNjc1MmE1ZDAyMDEiLCJ1c2VySWQiOiIzNjA0ODMxNzEifQ==</vt:lpwstr>
  </property>
  <property fmtid="{D5CDD505-2E9C-101B-9397-08002B2CF9AE}" pid="3" name="KSOProductBuildVer">
    <vt:lpwstr>2052-12.1.0.28043</vt:lpwstr>
  </property>
  <property fmtid="{D5CDD505-2E9C-101B-9397-08002B2CF9AE}" pid="4" name="ICV">
    <vt:lpwstr>6A0BAEBE26434E0CB434C2A92DCF04B7_13</vt:lpwstr>
  </property>
</Properties>
</file>