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F52F7">
      <w:pPr>
        <w:spacing w:after="60"/>
        <w:jc w:val="center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江西柯美纸业项目 · 保安日常工作规范</w:t>
      </w:r>
    </w:p>
    <w:p w14:paraId="707F089C">
      <w:pPr>
        <w:spacing w:after="200"/>
        <w:jc w:val="center"/>
      </w:pPr>
      <w:r>
        <w:rPr>
          <w:rFonts w:ascii="微软雅黑" w:hAnsi="微软雅黑" w:eastAsia="微软雅黑" w:cs="微软雅黑"/>
          <w:b w:val="0"/>
          <w:bCs w:val="0"/>
          <w:color w:val="666666"/>
          <w:sz w:val="20"/>
          <w:szCs w:val="20"/>
        </w:rPr>
        <w:t>签发：总经办 · 2026年8月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2"/>
        <w:gridCol w:w="6514"/>
      </w:tblGrid>
      <w:tr w14:paraId="75A5AB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828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适用岗位</w:t>
            </w:r>
          </w:p>
        </w:tc>
        <w:tc>
          <w:tcPr>
            <w:tcW w:w="35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26E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项目保安（1 人）+ 门岗协管（1 人，配合车辆检查）</w:t>
            </w:r>
          </w:p>
        </w:tc>
      </w:tr>
      <w:tr w14:paraId="097655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88D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岗位编制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68A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 人（保安为主管岗，门岗协管为配合岗，服从保安安排）</w:t>
            </w:r>
          </w:p>
        </w:tc>
      </w:tr>
      <w:tr w14:paraId="7CA4D1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E72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工作时间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056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8:00 — 17:30（午休 12:00 — 13:30，错峰轮休）</w:t>
            </w:r>
          </w:p>
        </w:tc>
      </w:tr>
      <w:tr w14:paraId="0195D7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A61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汇报对象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A62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总经办（当日日报由保安提交至总经办）</w:t>
            </w:r>
          </w:p>
        </w:tc>
      </w:tr>
      <w:tr w14:paraId="30C5966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5C8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工作核心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25C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防盗防破坏（参照项目“7.21 螺栓偷盗事件”教训）、保安全、保秩序</w:t>
            </w:r>
          </w:p>
        </w:tc>
      </w:tr>
    </w:tbl>
    <w:p w14:paraId="5EA2B846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一、岗位职责总则</w:t>
      </w:r>
    </w:p>
    <w:p w14:paraId="727937DD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项目处于大规模施工期：现场物资集中、进出车辆频繁、周边村民与拾荒人员易聚集。此前曾发生 721 螺栓偷盗事件（详见《调查报告/721螺栓偷盗调查报告.docx》）。</w:t>
      </w:r>
    </w:p>
    <w:p w14:paraId="127DE81A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保安的核心使命：</w:t>
      </w:r>
    </w:p>
    <w:p w14:paraId="1FC32D2F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防盗防破坏 — 守护现场物资、设备、成品料，是第一要务；</w:t>
      </w:r>
    </w:p>
    <w:p w14:paraId="1D66B6A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维护秩序 — 车辆有序停放通行，闲杂人员不进作业区；</w:t>
      </w:r>
    </w:p>
    <w:p w14:paraId="709ECC40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痕迹管理 — 所有工作“有照片、有登记、有日报”，可追溯。</w:t>
      </w:r>
    </w:p>
    <w:p w14:paraId="4CAB347E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工作原则：眼勤、腿勤、嘴勤；先报告、后处置；不动手、留证据。</w:t>
      </w:r>
    </w:p>
    <w:p w14:paraId="6F545F27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岗位分工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7"/>
        <w:gridCol w:w="4839"/>
        <w:gridCol w:w="2420"/>
      </w:tblGrid>
      <w:tr w14:paraId="620174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61F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岗位</w:t>
            </w:r>
          </w:p>
        </w:tc>
        <w:tc>
          <w:tcPr>
            <w:tcW w:w="26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7EE9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主要职责</w:t>
            </w:r>
          </w:p>
        </w:tc>
        <w:tc>
          <w:tcPr>
            <w:tcW w:w="13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C39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 w14:paraId="582E67D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882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保安（主管岗）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5919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四角巡查拍照打卡、监控巡检与晚间录像抽查、周边人员驱离、异常处置、日报提交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E30F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对门岗工作负总责，监督复核门卫的登记检查</w:t>
            </w:r>
          </w:p>
        </w:tc>
      </w:tr>
      <w:tr w14:paraId="3D2AC9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368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门岗协管（配合岗，守门老头）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B1F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门岗值守、车辆进出登记与后备箱检查（常态化执行）、早/晚高峰车辆疏导配合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703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服从保安安排；保安巡查/午休/离岗时门岗不空岗</w:t>
            </w:r>
          </w:p>
        </w:tc>
      </w:tr>
    </w:tbl>
    <w:p w14:paraId="02578F57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核心要求：门岗全天有人。车辆进出登记与后备箱检查为全天常态化工作，任何时段不得漏登漏检。</w:t>
      </w:r>
    </w:p>
    <w:p w14:paraId="3E9BEADF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二、每日工作流程（时间线）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4095"/>
        <w:gridCol w:w="3350"/>
      </w:tblGrid>
      <w:tr w14:paraId="6D9033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D679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时段</w:t>
            </w:r>
          </w:p>
        </w:tc>
        <w:tc>
          <w:tcPr>
            <w:tcW w:w="22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246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保安</w:t>
            </w:r>
          </w:p>
        </w:tc>
        <w:tc>
          <w:tcPr>
            <w:tcW w:w="1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D77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门岗协管（门卫）</w:t>
            </w:r>
          </w:p>
        </w:tc>
      </w:tr>
      <w:tr w14:paraId="789EA5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D12F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8:00 — 8:30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B11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到岗、装备检查 + 早间车位管理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76E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到岗交接、配合车位引导</w:t>
            </w:r>
          </w:p>
        </w:tc>
      </w:tr>
      <w:tr w14:paraId="4DD33E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99C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9:00 — 11:00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738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四角巡查（拍照打卡），途中顺带探头外观巡检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3C8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门岗值守：车辆登记 + 后备箱检查</w:t>
            </w:r>
          </w:p>
        </w:tc>
      </w:tr>
      <w:tr w14:paraId="483F24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D17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11:00 — 12:00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781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巡查收尾、复核门岗登记情况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E7B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门岗值守：车辆登记 + 后备箱检查</w:t>
            </w:r>
          </w:p>
        </w:tc>
      </w:tr>
      <w:tr w14:paraId="485A66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B07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12:00 — 13:30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520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午休（电话畅通，紧急事件随叫随到）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241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门岗值守：车辆登记 + 后备箱检查</w:t>
            </w:r>
          </w:p>
        </w:tc>
      </w:tr>
      <w:tr w14:paraId="7F6839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0E7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13:30 — 15:30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EE7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下午重点区域巡查（材料区、设备区、油品区、临建区）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C20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门岗值守：车辆登记 + 后备箱检查</w:t>
            </w:r>
          </w:p>
        </w:tc>
      </w:tr>
      <w:tr w14:paraId="3DD96D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CF0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15:30 — 16:30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EDB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监控功能抽测 + 晚间录像抽查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7D7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门岗值守：车辆登记 + 后备箱检查</w:t>
            </w:r>
          </w:p>
        </w:tc>
      </w:tr>
      <w:tr w14:paraId="6ED2CC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B02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16:30 — 17:15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5FA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晚高峰车辆管理 + 周边人员管理（大货车/重型车辆作业区清场）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FAE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配合晚高峰车辆疏导</w:t>
            </w:r>
          </w:p>
        </w:tc>
      </w:tr>
      <w:tr w14:paraId="45094A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976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17:15 — 17:30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378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汇总门岗登记、闭门关窗检查、填写并提交日报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554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登记本移交保安、配合收尾</w:t>
            </w:r>
          </w:p>
        </w:tc>
      </w:tr>
    </w:tbl>
    <w:p w14:paraId="539044CF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车辆进出登记与后备箱检查不设固定时段，全天常态化执行：车辆随到随登记、随查随放行，由门卫主执行、保安监督复核。</w:t>
      </w:r>
    </w:p>
    <w:p w14:paraId="00ED4EA8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666666"/>
          <w:sz w:val="18"/>
          <w:szCs w:val="18"/>
        </w:rPr>
        <w:t>阴雨、夜间施工、大型设备进场等特殊情况，时间安排服从总经办临时指令。</w:t>
      </w:r>
    </w:p>
    <w:p w14:paraId="27C3CEE6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三、五项核心工作 SOP</w:t>
      </w:r>
    </w:p>
    <w:p w14:paraId="6764341E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3.1 早间车位管理（8:00 — 8:30）</w:t>
      </w:r>
    </w:p>
    <w:p w14:paraId="39C89CE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目的：早高峰车辆有序停放，保障主干道、消防通道、大货车作业区畅通。</w:t>
      </w:r>
    </w:p>
    <w:p w14:paraId="089E020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动作：① 引导车辆按划定区域停放；② 清理占道、堵门、堵通道车辆（拍照登记车牌，通知车主移车）；③ 为大货车、重型车辆预留通行与装卸空间，严禁占用消防通道与主干道。</w:t>
      </w:r>
    </w:p>
    <w:p w14:paraId="506F7F1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标准：8:30 前完成，无乱停、无占道。当日情况写入日报。</w:t>
      </w:r>
    </w:p>
    <w:p w14:paraId="01651908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分工：保安主导，门卫在门岗配合疏导。</w:t>
      </w:r>
    </w:p>
    <w:p w14:paraId="0B81A797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3.2 四角巡查 + 拍照打卡（上午）</w:t>
      </w:r>
    </w:p>
    <w:p w14:paraId="61FA485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路线：厂区四角（东南 → 西南 → 东北 → 西北围挡/围墙拐角）→ 顺围墙连线巡查一圈。</w:t>
      </w:r>
    </w:p>
    <w:p w14:paraId="183EF5C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打卡要求：① 到达每个角点拍照一张，照片带时间水印，画面含该角标志物（围挡、墙体</w:t>
      </w:r>
      <w:r>
        <w:rPr>
          <w:rFonts w:hint="eastAsia" w:cs="微软雅黑"/>
          <w:b w:val="0"/>
          <w:bCs w:val="0"/>
          <w:color w:val="000000"/>
          <w:sz w:val="21"/>
          <w:szCs w:val="21"/>
          <w:lang w:val="en-US" w:eastAsia="zh-CN"/>
        </w:rPr>
        <w:t>、土堆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、路口）；② 上午至少完成一轮四角打卡，下午巡查对异常点位补拍；③ 照片当日发至总经办指定工作群，存档备查。</w:t>
      </w:r>
    </w:p>
    <w:p w14:paraId="6EF207F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重点检查：围挡破损/攀爬痕迹、可疑人员逗留、物资堆放异常、未上锁设备与工具、沿线监控探头外观（遮挡/移位/损坏/镜头脏污）。</w:t>
      </w:r>
    </w:p>
    <w:p w14:paraId="71393F37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发现围挡破损、孔洞、可疑痕迹立即上报并就地看护，直至处理人员到场。</w:t>
      </w:r>
    </w:p>
    <w:p w14:paraId="1F92E9C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配合：保安巡查期间，门岗由门卫值守，车辆检查不间断。</w:t>
      </w:r>
    </w:p>
    <w:p w14:paraId="623C342D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3.3 车辆进出登记 + 后备箱检查（全天常态化）</w:t>
      </w:r>
    </w:p>
    <w:p w14:paraId="1AE39D5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执行主体：门卫（门岗协管）日常执行；保安监督、复核，并处置拒不配合、夹带嫌疑等异常。</w:t>
      </w:r>
    </w:p>
    <w:p w14:paraId="07E3A23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常态化要求：不设固定时段，车辆随到随登记、随查随放行；保安巡查、午休、离岗期间门岗由门卫值守，任何时段不得漏登漏检。</w:t>
      </w:r>
    </w:p>
    <w:p w14:paraId="58B7FB7F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登记要素（逐车登记，不得漏登）：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1117"/>
        <w:gridCol w:w="1489"/>
        <w:gridCol w:w="2047"/>
        <w:gridCol w:w="1117"/>
        <w:gridCol w:w="1675"/>
      </w:tblGrid>
      <w:tr w14:paraId="2D477C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DE8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车牌号</w:t>
            </w:r>
          </w:p>
        </w:tc>
        <w:tc>
          <w:tcPr>
            <w:tcW w:w="6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762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车型</w:t>
            </w:r>
          </w:p>
        </w:tc>
        <w:tc>
          <w:tcPr>
            <w:tcW w:w="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B46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进出时间</w:t>
            </w:r>
          </w:p>
        </w:tc>
        <w:tc>
          <w:tcPr>
            <w:tcW w:w="11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FD6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事由/载货</w:t>
            </w:r>
          </w:p>
        </w:tc>
        <w:tc>
          <w:tcPr>
            <w:tcW w:w="6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8749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司机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299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联系方式</w:t>
            </w:r>
          </w:p>
        </w:tc>
      </w:tr>
      <w:tr w14:paraId="0E377C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9753">
            <w:pPr>
              <w:spacing w:line="260" w:lineRule="auto"/>
              <w:jc w:val="center"/>
            </w:pP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5276">
            <w:pPr>
              <w:spacing w:line="260" w:lineRule="auto"/>
              <w:jc w:val="center"/>
            </w:pP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2DA3">
            <w:pPr>
              <w:spacing w:line="260" w:lineRule="auto"/>
              <w:jc w:val="center"/>
            </w:pP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464D">
            <w:pPr>
              <w:spacing w:line="260" w:lineRule="auto"/>
              <w:jc w:val="center"/>
            </w:pP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9958">
            <w:pPr>
              <w:spacing w:line="260" w:lineRule="auto"/>
              <w:jc w:val="center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2E5D">
            <w:pPr>
              <w:spacing w:line="260" w:lineRule="auto"/>
              <w:jc w:val="center"/>
            </w:pPr>
          </w:p>
        </w:tc>
      </w:tr>
    </w:tbl>
    <w:p w14:paraId="0E68DF7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后备箱/车厢检查：① 所有进厂、出厂车辆执行目视检查，出厂车辆重点检查是否夹带螺栓、废铁、电缆、油品、工具等厂内物资（721 事件教训）；② 大货车、重型车辆为必查重点；③ 检查礼貌规范：先问好 → 说明检查要求 → 司机本人打开后备箱 → 目视检查 → 感谢放行；④ 发现夹带嫌疑：暂缓放行 → 拍照取证 → 立即报告保安/总经办；⑤ 拒不配合检查的车辆立即扣车不放行，报告保安及总经办，不得与司机发生肢体冲突。</w:t>
      </w:r>
    </w:p>
    <w:p w14:paraId="4D98B01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登记本当日存档，次日核对；保安每日至少复核一次登记完整性。</w:t>
      </w:r>
    </w:p>
    <w:p w14:paraId="17F1CEE6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3.4 监控探头巡检 + 晚间录像抽查</w:t>
      </w:r>
    </w:p>
    <w:p w14:paraId="4E2454A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探头外观巡检（每日巡查途中顺带完成）：逐个确认探头图像正常、角度无偏、镜头无遮挡；异常立即报修并记入日报。</w:t>
      </w:r>
    </w:p>
    <w:p w14:paraId="267CFC2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功能抽测（15:30 — 16:30）：抽查不少于 4 路探头实时画面，确认画面清晰、时间戳正常；记录无法回放的探头编号。</w:t>
      </w:r>
    </w:p>
    <w:p w14:paraId="030AFA9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晚间录像抽查（每日）：① 回看前一晚 17:30 至次日 8:00 录像，重点时段 22:00 — 次日 5:00；② 监察晚间异常人员与事件：翻越围挡、可疑逗留、车辆夜间出入、物资异动、靠近大货车/重型车辆的可疑人员；③ 发现异常截屏/录屏留证，记入日报，次日第一时间报告总经办。</w:t>
      </w:r>
    </w:p>
    <w:p w14:paraId="22B820B9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3.5 周边村民管理 + 拾荒人员驱离</w:t>
      </w:r>
    </w:p>
    <w:p w14:paraId="3803F04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一律禁止进入厂区及施工作业区域；周边村民态度友善、讲明规定，不听劝告者拍照记录并上报；</w:t>
      </w:r>
    </w:p>
    <w:p w14:paraId="3AB3447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重点防范其靠近大货车、重型车辆（装卸、倒车存在盲区与碾压风险；防盗油、防扒车、防刮蹭），车辆作业时段须在周边清场；</w:t>
      </w:r>
    </w:p>
    <w:p w14:paraId="0AEAC110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驱离过程只劝阻、不动手，保持安全距离；遇阻挠、威胁等情况立即撤离到安全位置并报警、上报总经办。</w:t>
      </w:r>
    </w:p>
    <w:p w14:paraId="0434562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每日驱离情况（人数、时间、位置、处理结果）写入日报。</w:t>
      </w:r>
    </w:p>
    <w:p w14:paraId="0035F4F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分工：保安主责；门卫在门岗视线范围内发现拾荒人员逗留时先行提醒并通报保安。</w:t>
      </w:r>
    </w:p>
    <w:p w14:paraId="34B1D5A4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四、异常处置流程（分级）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3350"/>
        <w:gridCol w:w="4095"/>
      </w:tblGrid>
      <w:tr w14:paraId="094FF0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C08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级别</w:t>
            </w:r>
          </w:p>
        </w:tc>
        <w:tc>
          <w:tcPr>
            <w:tcW w:w="1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B8A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情形</w:t>
            </w:r>
          </w:p>
        </w:tc>
        <w:tc>
          <w:tcPr>
            <w:tcW w:w="22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0B0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处置</w:t>
            </w:r>
          </w:p>
        </w:tc>
      </w:tr>
      <w:tr w14:paraId="1C9748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35F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一般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C58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占道停车、轻微纠纷、探头故障、围挡破损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7E4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现场处置 + 记入日报</w:t>
            </w:r>
          </w:p>
        </w:tc>
      </w:tr>
      <w:tr w14:paraId="3F59F0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C0F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重大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1F3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盗窃嫌疑、夹带物资、人员冲突、车辆事故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C89F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拍照/录像取证 → 立即电话报告总经办 → 保护现场 → 必要时报警（110/119）</w:t>
            </w:r>
          </w:p>
        </w:tc>
      </w:tr>
      <w:tr w14:paraId="4B5826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21D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夜间（录像发现）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99C9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晚间异常人员/事件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576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截屏留证 → 次日第一时间报告总经办</w:t>
            </w:r>
          </w:p>
        </w:tc>
      </w:tr>
    </w:tbl>
    <w:p w14:paraId="64085ECC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处置五步：先控场 → 即上报 → 留证据 → 写记录 → 跟闭环（次日日报“次日关注事项”跟踪直至闭环）。</w:t>
      </w:r>
    </w:p>
    <w:p w14:paraId="008C8A70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门卫遇夹带嫌疑、拒不配合等异常：先扣车控场 → 立即通报保安 → 由保安按上述流程处置。</w:t>
      </w:r>
    </w:p>
    <w:p w14:paraId="5D0C9885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五、人员管理与配合要求</w:t>
      </w:r>
    </w:p>
    <w:p w14:paraId="42CDBFD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门岗不空岗：保安巡查、午休、离岗期间，门卫在门岗值守，确保车辆登记检查全天不间断；</w:t>
      </w:r>
    </w:p>
    <w:p w14:paraId="1661837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午休轮换：12:00 — 13:30 保安午休、门卫值守门岗；门卫用餐休息由保安顶岗，两人错开、不同时空岗；</w:t>
      </w:r>
    </w:p>
    <w:p w14:paraId="62FF209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短暂离岗：两人错开离岗（巡查、用餐、如厕），任何时刻至少一人在岗；门岗暂时无人时放置“巡查中”告示牌并留电话；</w:t>
      </w:r>
    </w:p>
    <w:p w14:paraId="4697B6F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请假/调休：两人错开请假，不得同日缺岗；提前一天向总经办申请，获批后方可离岗；</w:t>
      </w:r>
    </w:p>
    <w:p w14:paraId="108E63B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上岗要求：两人均穿保安服/反光背心，佩戴工作证；手机/对讲机全程畅通；</w:t>
      </w:r>
    </w:p>
    <w:p w14:paraId="1C0D5CE7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纪律红线：不得饮酒上岗、不得脱岗串岗；打卡照片必须真实，造假一经发现严肃处理；不得私自放行未检查车辆。</w:t>
      </w:r>
    </w:p>
    <w:p w14:paraId="114BF4A7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六、日报制度</w:t>
      </w:r>
    </w:p>
    <w:p w14:paraId="266D49F0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每日 17:15 — 17:30 由保安汇总门岗登记情况并填写《每日安保工作报告》（模板见《每日安保工作报告（模板）.xlsx》）；</w:t>
      </w:r>
    </w:p>
    <w:p w14:paraId="25E4C25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每日 17:30 前，按模板格式向总经办呈报；</w:t>
      </w:r>
    </w:p>
    <w:p w14:paraId="1A5431B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载体：微信按模板文字发送 + 纸质登记本留存；</w:t>
      </w:r>
    </w:p>
    <w:p w14:paraId="3A4CD10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零报告原则：无异常也要逐项填“正常”，不得漏报、瞒报、迟报；</w:t>
      </w:r>
    </w:p>
    <w:p w14:paraId="0D6B06E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漏报、瞒报、迟报纳入考核。</w:t>
      </w:r>
    </w:p>
    <w:p w14:paraId="02C56E6C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七、考核要点</w:t>
      </w:r>
    </w:p>
    <w:p w14:paraId="7A4FA033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四角打卡照片是否齐全、真实；</w:t>
      </w:r>
    </w:p>
    <w:p w14:paraId="4F377FD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车辆登记是否逐车完整、全天无漏登漏检（门卫执行质量由保安连带考核），后备箱检查是否执行；</w:t>
      </w:r>
    </w:p>
    <w:p w14:paraId="59E04CD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监控巡检与晚间录像抽查是否执行并有记录；</w:t>
      </w:r>
    </w:p>
    <w:p w14:paraId="57F3A41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日报是否按时、按模板提交（零报告）；</w:t>
      </w:r>
    </w:p>
    <w:p w14:paraId="0D0D6BB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大货车/重型车辆作业区是否无闲杂人员（拾荒者驱离效果）。</w:t>
      </w:r>
    </w:p>
    <w:p w14:paraId="686E42F2">
      <w:pPr>
        <w:spacing w:before="300"/>
        <w:jc w:val="right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江西柯美纸业有限公司 · 总经办</w:t>
      </w:r>
    </w:p>
    <w:p w14:paraId="745E151B">
      <w:pPr>
        <w:jc w:val="right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2026 年 8 月</w:t>
      </w:r>
    </w:p>
    <w:sectPr>
      <w:pgSz w:w="11906" w:h="16838"/>
      <w:pgMar w:top="1200" w:right="1400" w:bottom="1200" w:left="14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ED361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3032</Words>
  <Characters>3201</Characters>
  <TotalTime>1</TotalTime>
  <ScaleCrop>false</ScaleCrop>
  <LinksUpToDate>false</LinksUpToDate>
  <CharactersWithSpaces>3396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2026-08-20T02:29:00Z</dcterms:created>
  <dc:creator>Un-named</dc:creator>
  <cp:lastModifiedBy>mrseven</cp:lastModifiedBy>
  <dcterms:modified xsi:type="dcterms:W3CDTF">2026-08-20T03:01:59Z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C64E621DB67E4F8798F678AD345143C5_12</vt:lpwstr>
  </property>
</Properties>
</file>