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FEB9" w14:textId="77777777" w:rsidR="00DF49F8" w:rsidRDefault="00C07197">
      <w:pPr>
        <w:spacing w:before="200" w:after="60"/>
        <w:jc w:val="center"/>
      </w:pPr>
      <w:r>
        <w:rPr>
          <w:rFonts w:ascii="黑体" w:eastAsia="黑体" w:hAnsi="黑体"/>
          <w:b/>
          <w:bCs/>
          <w:sz w:val="44"/>
          <w:szCs w:val="44"/>
        </w:rPr>
        <w:t>柯美纸业周例会汇报内容总结报告</w:t>
      </w:r>
    </w:p>
    <w:p w14:paraId="66F4F212" w14:textId="77777777" w:rsidR="00DF49F8" w:rsidRDefault="00C07197">
      <w:pPr>
        <w:spacing w:after="120"/>
        <w:jc w:val="center"/>
      </w:pPr>
      <w:r>
        <w:rPr>
          <w:rFonts w:ascii="黑体" w:eastAsia="黑体" w:hAnsi="黑体"/>
          <w:sz w:val="28"/>
          <w:szCs w:val="28"/>
        </w:rPr>
        <w:t>——</w:t>
      </w:r>
      <w:r>
        <w:rPr>
          <w:rFonts w:ascii="黑体" w:eastAsia="黑体" w:hAnsi="黑体"/>
          <w:sz w:val="28"/>
          <w:szCs w:val="28"/>
        </w:rPr>
        <w:t>项目进度、工作内容与部门分工职责的陈述性总结</w:t>
      </w:r>
    </w:p>
    <w:p w14:paraId="5DF787D6" w14:textId="77777777" w:rsidR="00DF49F8" w:rsidRDefault="00C07197">
      <w:pPr>
        <w:spacing w:after="60"/>
        <w:jc w:val="center"/>
      </w:pPr>
      <w:r>
        <w:rPr>
          <w:rFonts w:eastAsia="楷体"/>
          <w:color w:val="595959"/>
          <w:sz w:val="21"/>
          <w:szCs w:val="21"/>
        </w:rPr>
        <w:t>资料来源：《总经办周例会汇报内容</w:t>
      </w:r>
      <w:r>
        <w:rPr>
          <w:rFonts w:eastAsia="楷体"/>
          <w:color w:val="595959"/>
          <w:sz w:val="21"/>
          <w:szCs w:val="21"/>
        </w:rPr>
        <w:t>7.7.xlsx</w:t>
      </w:r>
      <w:r>
        <w:rPr>
          <w:rFonts w:eastAsia="楷体"/>
          <w:color w:val="595959"/>
          <w:sz w:val="21"/>
          <w:szCs w:val="21"/>
        </w:rPr>
        <w:t>》（工作表：总经办）</w:t>
      </w:r>
    </w:p>
    <w:p w14:paraId="7C22FAC6" w14:textId="77777777" w:rsidR="00DF49F8" w:rsidRDefault="00C07197">
      <w:pPr>
        <w:pBdr>
          <w:bottom w:val="single" w:sz="6" w:space="8" w:color="8C8C8C"/>
        </w:pBdr>
        <w:spacing w:after="300"/>
        <w:jc w:val="center"/>
      </w:pPr>
      <w:r>
        <w:rPr>
          <w:rFonts w:eastAsia="楷体"/>
          <w:color w:val="595959"/>
          <w:sz w:val="21"/>
          <w:szCs w:val="21"/>
        </w:rPr>
        <w:t>汇报主体：总经办</w:t>
      </w:r>
      <w:r>
        <w:rPr>
          <w:rFonts w:eastAsia="楷体"/>
          <w:color w:val="595959"/>
          <w:sz w:val="21"/>
          <w:szCs w:val="21"/>
        </w:rPr>
        <w:t>·</w:t>
      </w:r>
      <w:r>
        <w:rPr>
          <w:rFonts w:eastAsia="楷体"/>
          <w:color w:val="595959"/>
          <w:sz w:val="21"/>
          <w:szCs w:val="21"/>
        </w:rPr>
        <w:t>贾少军　｜　资料覆盖周期：</w:t>
      </w:r>
      <w:r>
        <w:rPr>
          <w:rFonts w:eastAsia="楷体"/>
          <w:color w:val="595959"/>
          <w:sz w:val="21"/>
          <w:szCs w:val="21"/>
        </w:rPr>
        <w:t>5</w:t>
      </w:r>
      <w:r>
        <w:rPr>
          <w:rFonts w:eastAsia="楷体"/>
          <w:color w:val="595959"/>
          <w:sz w:val="21"/>
          <w:szCs w:val="21"/>
        </w:rPr>
        <w:t>月</w:t>
      </w:r>
      <w:r>
        <w:rPr>
          <w:rFonts w:eastAsia="楷体"/>
          <w:color w:val="595959"/>
          <w:sz w:val="21"/>
          <w:szCs w:val="21"/>
        </w:rPr>
        <w:t>26</w:t>
      </w:r>
      <w:r>
        <w:rPr>
          <w:rFonts w:eastAsia="楷体"/>
          <w:color w:val="595959"/>
          <w:sz w:val="21"/>
          <w:szCs w:val="21"/>
        </w:rPr>
        <w:t>日至</w:t>
      </w:r>
      <w:r>
        <w:rPr>
          <w:rFonts w:eastAsia="楷体"/>
          <w:color w:val="595959"/>
          <w:sz w:val="21"/>
          <w:szCs w:val="21"/>
        </w:rPr>
        <w:t>7</w:t>
      </w:r>
      <w:r>
        <w:rPr>
          <w:rFonts w:eastAsia="楷体"/>
          <w:color w:val="595959"/>
          <w:sz w:val="21"/>
          <w:szCs w:val="21"/>
        </w:rPr>
        <w:t>月</w:t>
      </w:r>
      <w:r>
        <w:rPr>
          <w:rFonts w:eastAsia="楷体"/>
          <w:color w:val="595959"/>
          <w:sz w:val="21"/>
          <w:szCs w:val="21"/>
        </w:rPr>
        <w:t>12</w:t>
      </w:r>
      <w:r>
        <w:rPr>
          <w:rFonts w:eastAsia="楷体"/>
          <w:color w:val="595959"/>
          <w:sz w:val="21"/>
          <w:szCs w:val="21"/>
        </w:rPr>
        <w:t>日　｜　编制日期：</w:t>
      </w:r>
      <w:r>
        <w:rPr>
          <w:rFonts w:eastAsia="楷体"/>
          <w:color w:val="595959"/>
          <w:sz w:val="21"/>
          <w:szCs w:val="21"/>
        </w:rPr>
        <w:t>2026</w:t>
      </w:r>
      <w:r>
        <w:rPr>
          <w:rFonts w:eastAsia="楷体"/>
          <w:color w:val="595959"/>
          <w:sz w:val="21"/>
          <w:szCs w:val="21"/>
        </w:rPr>
        <w:t>年</w:t>
      </w:r>
      <w:r>
        <w:rPr>
          <w:rFonts w:eastAsia="楷体"/>
          <w:color w:val="595959"/>
          <w:sz w:val="21"/>
          <w:szCs w:val="21"/>
        </w:rPr>
        <w:t>7</w:t>
      </w:r>
      <w:r>
        <w:rPr>
          <w:rFonts w:eastAsia="楷体"/>
          <w:color w:val="595959"/>
          <w:sz w:val="21"/>
          <w:szCs w:val="21"/>
        </w:rPr>
        <w:t>月</w:t>
      </w:r>
      <w:r>
        <w:rPr>
          <w:rFonts w:eastAsia="楷体"/>
          <w:color w:val="595959"/>
          <w:sz w:val="21"/>
          <w:szCs w:val="21"/>
        </w:rPr>
        <w:t>7</w:t>
      </w:r>
      <w:r>
        <w:rPr>
          <w:rFonts w:eastAsia="楷体"/>
          <w:color w:val="595959"/>
          <w:sz w:val="21"/>
          <w:szCs w:val="21"/>
        </w:rPr>
        <w:t>日</w:t>
      </w:r>
    </w:p>
    <w:p w14:paraId="64FB7C8E" w14:textId="77777777" w:rsidR="00DF49F8" w:rsidRDefault="00C07197">
      <w:pPr>
        <w:spacing w:before="120" w:after="120"/>
        <w:jc w:val="center"/>
      </w:pPr>
      <w:r>
        <w:rPr>
          <w:rFonts w:ascii="黑体" w:eastAsia="黑体" w:hAnsi="黑体"/>
          <w:b/>
          <w:bCs/>
          <w:sz w:val="30"/>
          <w:szCs w:val="30"/>
        </w:rPr>
        <w:t>目　录</w:t>
      </w:r>
    </w:p>
    <w:sdt>
      <w:sdtPr>
        <w:alias w:val="目录"/>
        <w:id w:val="-30425446"/>
      </w:sdtPr>
      <w:sdtEndPr/>
      <w:sdtContent>
        <w:p w14:paraId="1EE652E4" w14:textId="07EF7D35" w:rsidR="009149F6" w:rsidRDefault="00C07197">
          <w:pPr>
            <w:pStyle w:val="TOC1"/>
            <w:tabs>
              <w:tab w:val="right" w:leader="dot" w:pos="9016"/>
            </w:tabs>
            <w:rPr>
              <w:rFonts w:hint="eastAsia"/>
              <w:noProof/>
            </w:rPr>
          </w:pPr>
          <w:r>
            <w:fldChar w:fldCharType="begin"/>
          </w:r>
          <w:r>
            <w:instrText>TOC \h \o "1-2"</w:instrText>
          </w:r>
          <w:r>
            <w:fldChar w:fldCharType="separate"/>
          </w:r>
          <w:hyperlink w:anchor="_Toc234347120" w:history="1">
            <w:r w:rsidR="009149F6" w:rsidRPr="006345D1">
              <w:rPr>
                <w:rStyle w:val="a5"/>
                <w:noProof/>
              </w:rPr>
              <w:t>一、文档来源与结构说明</w:t>
            </w:r>
            <w:r w:rsidR="009149F6">
              <w:rPr>
                <w:rFonts w:hint="eastAsia"/>
                <w:noProof/>
              </w:rPr>
              <w:tab/>
            </w:r>
            <w:r w:rsidR="009149F6">
              <w:rPr>
                <w:rFonts w:hint="eastAsia"/>
                <w:noProof/>
              </w:rPr>
              <w:fldChar w:fldCharType="begin"/>
            </w:r>
            <w:r w:rsidR="009149F6">
              <w:rPr>
                <w:rFonts w:hint="eastAsia"/>
                <w:noProof/>
              </w:rPr>
              <w:instrText xml:space="preserve"> </w:instrText>
            </w:r>
            <w:r w:rsidR="009149F6">
              <w:rPr>
                <w:noProof/>
              </w:rPr>
              <w:instrText>PAGEREF _Toc234347120 \h</w:instrText>
            </w:r>
            <w:r w:rsidR="009149F6">
              <w:rPr>
                <w:rFonts w:hint="eastAsia"/>
                <w:noProof/>
              </w:rPr>
              <w:instrText xml:space="preserve"> </w:instrText>
            </w:r>
            <w:r w:rsidR="009149F6">
              <w:rPr>
                <w:rFonts w:hint="eastAsia"/>
                <w:noProof/>
              </w:rPr>
            </w:r>
            <w:r w:rsidR="009149F6">
              <w:rPr>
                <w:rFonts w:hint="eastAsia"/>
                <w:noProof/>
              </w:rPr>
              <w:fldChar w:fldCharType="separate"/>
            </w:r>
            <w:r w:rsidR="009149F6">
              <w:rPr>
                <w:noProof/>
              </w:rPr>
              <w:t>2</w:t>
            </w:r>
            <w:r w:rsidR="009149F6">
              <w:rPr>
                <w:rFonts w:hint="eastAsia"/>
                <w:noProof/>
              </w:rPr>
              <w:fldChar w:fldCharType="end"/>
            </w:r>
          </w:hyperlink>
        </w:p>
        <w:p w14:paraId="0506BF9C" w14:textId="50668431" w:rsidR="009149F6" w:rsidRDefault="009149F6">
          <w:pPr>
            <w:pStyle w:val="TOC1"/>
            <w:tabs>
              <w:tab w:val="right" w:leader="dot" w:pos="9016"/>
            </w:tabs>
            <w:rPr>
              <w:rFonts w:hint="eastAsia"/>
              <w:noProof/>
            </w:rPr>
          </w:pPr>
          <w:hyperlink w:anchor="_Toc234347121" w:history="1">
            <w:r w:rsidRPr="006345D1">
              <w:rPr>
                <w:rStyle w:val="a5"/>
                <w:noProof/>
              </w:rPr>
              <w:t>二、项目总体概况</w:t>
            </w:r>
            <w:r>
              <w:rPr>
                <w:rFonts w:hint="eastAsia"/>
                <w:noProof/>
              </w:rPr>
              <w:tab/>
            </w:r>
            <w:r>
              <w:rPr>
                <w:rFonts w:hint="eastAsia"/>
                <w:noProof/>
              </w:rPr>
              <w:fldChar w:fldCharType="begin"/>
            </w:r>
            <w:r>
              <w:rPr>
                <w:rFonts w:hint="eastAsia"/>
                <w:noProof/>
              </w:rPr>
              <w:instrText xml:space="preserve"> </w:instrText>
            </w:r>
            <w:r>
              <w:rPr>
                <w:noProof/>
              </w:rPr>
              <w:instrText>PAGEREF _Toc234347121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6EF181C9" w14:textId="3AD5ABB8" w:rsidR="009149F6" w:rsidRDefault="009149F6">
          <w:pPr>
            <w:pStyle w:val="TOC1"/>
            <w:tabs>
              <w:tab w:val="right" w:leader="dot" w:pos="9016"/>
            </w:tabs>
            <w:rPr>
              <w:rFonts w:hint="eastAsia"/>
              <w:noProof/>
            </w:rPr>
          </w:pPr>
          <w:hyperlink w:anchor="_Toc234347122" w:history="1">
            <w:r w:rsidRPr="006345D1">
              <w:rPr>
                <w:rStyle w:val="a5"/>
                <w:noProof/>
              </w:rPr>
              <w:t>三、项目关键节点与总体进度</w:t>
            </w:r>
            <w:r>
              <w:rPr>
                <w:rFonts w:hint="eastAsia"/>
                <w:noProof/>
              </w:rPr>
              <w:tab/>
            </w:r>
            <w:r>
              <w:rPr>
                <w:rFonts w:hint="eastAsia"/>
                <w:noProof/>
              </w:rPr>
              <w:fldChar w:fldCharType="begin"/>
            </w:r>
            <w:r>
              <w:rPr>
                <w:rFonts w:hint="eastAsia"/>
                <w:noProof/>
              </w:rPr>
              <w:instrText xml:space="preserve"> </w:instrText>
            </w:r>
            <w:r>
              <w:rPr>
                <w:noProof/>
              </w:rPr>
              <w:instrText>PAGEREF _Toc234347122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20CEC1D" w14:textId="7DD81624" w:rsidR="009149F6" w:rsidRDefault="009149F6">
          <w:pPr>
            <w:pStyle w:val="TOC2"/>
            <w:tabs>
              <w:tab w:val="right" w:leader="dot" w:pos="9016"/>
            </w:tabs>
            <w:ind w:left="480"/>
            <w:rPr>
              <w:rFonts w:hint="eastAsia"/>
              <w:noProof/>
            </w:rPr>
          </w:pPr>
          <w:hyperlink w:anchor="_Toc234347123" w:history="1">
            <w:r w:rsidRPr="006345D1">
              <w:rPr>
                <w:rStyle w:val="a5"/>
                <w:noProof/>
              </w:rPr>
              <w:t>（一）当前关键里程碑（按本周</w:t>
            </w:r>
            <w:r w:rsidRPr="006345D1">
              <w:rPr>
                <w:rStyle w:val="a5"/>
                <w:noProof/>
              </w:rPr>
              <w:t>7.7~7.12</w:t>
            </w:r>
            <w:r w:rsidRPr="006345D1">
              <w:rPr>
                <w:rStyle w:val="a5"/>
                <w:noProof/>
              </w:rPr>
              <w:t>口径）</w:t>
            </w:r>
            <w:r>
              <w:rPr>
                <w:rFonts w:hint="eastAsia"/>
                <w:noProof/>
              </w:rPr>
              <w:tab/>
            </w:r>
            <w:r>
              <w:rPr>
                <w:rFonts w:hint="eastAsia"/>
                <w:noProof/>
              </w:rPr>
              <w:fldChar w:fldCharType="begin"/>
            </w:r>
            <w:r>
              <w:rPr>
                <w:rFonts w:hint="eastAsia"/>
                <w:noProof/>
              </w:rPr>
              <w:instrText xml:space="preserve"> </w:instrText>
            </w:r>
            <w:r>
              <w:rPr>
                <w:noProof/>
              </w:rPr>
              <w:instrText>PAGEREF _Toc234347123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4CAE430" w14:textId="6BEDDB70" w:rsidR="009149F6" w:rsidRDefault="009149F6">
          <w:pPr>
            <w:pStyle w:val="TOC2"/>
            <w:tabs>
              <w:tab w:val="right" w:leader="dot" w:pos="9016"/>
            </w:tabs>
            <w:ind w:left="480"/>
            <w:rPr>
              <w:rFonts w:hint="eastAsia"/>
              <w:noProof/>
            </w:rPr>
          </w:pPr>
          <w:hyperlink w:anchor="_Toc234347124" w:history="1">
            <w:r w:rsidRPr="006345D1">
              <w:rPr>
                <w:rStyle w:val="a5"/>
                <w:noProof/>
              </w:rPr>
              <w:t>（二）工期修正情况</w:t>
            </w:r>
            <w:r>
              <w:rPr>
                <w:rFonts w:hint="eastAsia"/>
                <w:noProof/>
              </w:rPr>
              <w:tab/>
            </w:r>
            <w:r>
              <w:rPr>
                <w:rFonts w:hint="eastAsia"/>
                <w:noProof/>
              </w:rPr>
              <w:fldChar w:fldCharType="begin"/>
            </w:r>
            <w:r>
              <w:rPr>
                <w:rFonts w:hint="eastAsia"/>
                <w:noProof/>
              </w:rPr>
              <w:instrText xml:space="preserve"> </w:instrText>
            </w:r>
            <w:r>
              <w:rPr>
                <w:noProof/>
              </w:rPr>
              <w:instrText>PAGEREF _Toc234347124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6A0BC22" w14:textId="19DF2884" w:rsidR="009149F6" w:rsidRDefault="009149F6">
          <w:pPr>
            <w:pStyle w:val="TOC2"/>
            <w:tabs>
              <w:tab w:val="right" w:leader="dot" w:pos="9016"/>
            </w:tabs>
            <w:ind w:left="480"/>
            <w:rPr>
              <w:rFonts w:hint="eastAsia"/>
              <w:noProof/>
            </w:rPr>
          </w:pPr>
          <w:hyperlink w:anchor="_Toc234347125" w:history="1">
            <w:r w:rsidRPr="006345D1">
              <w:rPr>
                <w:rStyle w:val="a5"/>
                <w:noProof/>
              </w:rPr>
              <w:t>（三）计划管理机制</w:t>
            </w:r>
            <w:r>
              <w:rPr>
                <w:rFonts w:hint="eastAsia"/>
                <w:noProof/>
              </w:rPr>
              <w:tab/>
            </w:r>
            <w:r>
              <w:rPr>
                <w:rFonts w:hint="eastAsia"/>
                <w:noProof/>
              </w:rPr>
              <w:fldChar w:fldCharType="begin"/>
            </w:r>
            <w:r>
              <w:rPr>
                <w:rFonts w:hint="eastAsia"/>
                <w:noProof/>
              </w:rPr>
              <w:instrText xml:space="preserve"> </w:instrText>
            </w:r>
            <w:r>
              <w:rPr>
                <w:noProof/>
              </w:rPr>
              <w:instrText>PAGEREF _Toc234347125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F5E551F" w14:textId="34F25635" w:rsidR="009149F6" w:rsidRDefault="009149F6">
          <w:pPr>
            <w:pStyle w:val="TOC1"/>
            <w:tabs>
              <w:tab w:val="right" w:leader="dot" w:pos="9016"/>
            </w:tabs>
            <w:rPr>
              <w:rFonts w:hint="eastAsia"/>
              <w:noProof/>
            </w:rPr>
          </w:pPr>
          <w:hyperlink w:anchor="_Toc234347126" w:history="1">
            <w:r w:rsidRPr="006345D1">
              <w:rPr>
                <w:rStyle w:val="a5"/>
                <w:noProof/>
              </w:rPr>
              <w:t>四、各条线工作内容与推进情况</w:t>
            </w:r>
            <w:r>
              <w:rPr>
                <w:rFonts w:hint="eastAsia"/>
                <w:noProof/>
              </w:rPr>
              <w:tab/>
            </w:r>
            <w:r>
              <w:rPr>
                <w:rFonts w:hint="eastAsia"/>
                <w:noProof/>
              </w:rPr>
              <w:fldChar w:fldCharType="begin"/>
            </w:r>
            <w:r>
              <w:rPr>
                <w:rFonts w:hint="eastAsia"/>
                <w:noProof/>
              </w:rPr>
              <w:instrText xml:space="preserve"> </w:instrText>
            </w:r>
            <w:r>
              <w:rPr>
                <w:noProof/>
              </w:rPr>
              <w:instrText>PAGEREF _Toc234347126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0F447FA" w14:textId="2A33B58B" w:rsidR="009149F6" w:rsidRDefault="009149F6">
          <w:pPr>
            <w:pStyle w:val="TOC2"/>
            <w:tabs>
              <w:tab w:val="right" w:leader="dot" w:pos="9016"/>
            </w:tabs>
            <w:ind w:left="480"/>
            <w:rPr>
              <w:rFonts w:hint="eastAsia"/>
              <w:noProof/>
            </w:rPr>
          </w:pPr>
          <w:hyperlink w:anchor="_Toc234347127" w:history="1">
            <w:r w:rsidRPr="006345D1">
              <w:rPr>
                <w:rStyle w:val="a5"/>
                <w:noProof/>
              </w:rPr>
              <w:t>（一）土建与钢结构工程（落实：项目部、土建；负责人：陶总、张总）</w:t>
            </w:r>
            <w:r>
              <w:rPr>
                <w:rFonts w:hint="eastAsia"/>
                <w:noProof/>
              </w:rPr>
              <w:tab/>
            </w:r>
            <w:r>
              <w:rPr>
                <w:rFonts w:hint="eastAsia"/>
                <w:noProof/>
              </w:rPr>
              <w:fldChar w:fldCharType="begin"/>
            </w:r>
            <w:r>
              <w:rPr>
                <w:rFonts w:hint="eastAsia"/>
                <w:noProof/>
              </w:rPr>
              <w:instrText xml:space="preserve"> </w:instrText>
            </w:r>
            <w:r>
              <w:rPr>
                <w:noProof/>
              </w:rPr>
              <w:instrText>PAGEREF _Toc234347127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67A00C3" w14:textId="4E89BD41" w:rsidR="009149F6" w:rsidRDefault="009149F6">
          <w:pPr>
            <w:pStyle w:val="TOC2"/>
            <w:tabs>
              <w:tab w:val="right" w:leader="dot" w:pos="9016"/>
            </w:tabs>
            <w:ind w:left="480"/>
            <w:rPr>
              <w:rFonts w:hint="eastAsia"/>
              <w:noProof/>
            </w:rPr>
          </w:pPr>
          <w:hyperlink w:anchor="_Toc234347128" w:history="1">
            <w:r w:rsidRPr="006345D1">
              <w:rPr>
                <w:rStyle w:val="a5"/>
                <w:noProof/>
              </w:rPr>
              <w:t>（二）设备安装工程（落实：项目部、生产部；负责人：陶总、邹总、罗总）</w:t>
            </w:r>
            <w:r>
              <w:rPr>
                <w:rFonts w:hint="eastAsia"/>
                <w:noProof/>
              </w:rPr>
              <w:tab/>
            </w:r>
            <w:r>
              <w:rPr>
                <w:rFonts w:hint="eastAsia"/>
                <w:noProof/>
              </w:rPr>
              <w:fldChar w:fldCharType="begin"/>
            </w:r>
            <w:r>
              <w:rPr>
                <w:rFonts w:hint="eastAsia"/>
                <w:noProof/>
              </w:rPr>
              <w:instrText xml:space="preserve"> </w:instrText>
            </w:r>
            <w:r>
              <w:rPr>
                <w:noProof/>
              </w:rPr>
              <w:instrText>PAGEREF _Toc234347128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17C027F" w14:textId="28C4E6D3" w:rsidR="009149F6" w:rsidRDefault="009149F6">
          <w:pPr>
            <w:pStyle w:val="TOC2"/>
            <w:tabs>
              <w:tab w:val="right" w:leader="dot" w:pos="9016"/>
            </w:tabs>
            <w:ind w:left="480"/>
            <w:rPr>
              <w:rFonts w:hint="eastAsia"/>
              <w:noProof/>
            </w:rPr>
          </w:pPr>
          <w:hyperlink w:anchor="_Toc234347129" w:history="1">
            <w:r w:rsidRPr="006345D1">
              <w:rPr>
                <w:rStyle w:val="a5"/>
                <w:noProof/>
              </w:rPr>
              <w:t>（三）设计图纸与设计院对接（落实：项目部；负责人：陶总、罗总）</w:t>
            </w:r>
            <w:r>
              <w:rPr>
                <w:rFonts w:hint="eastAsia"/>
                <w:noProof/>
              </w:rPr>
              <w:tab/>
            </w:r>
            <w:r>
              <w:rPr>
                <w:rFonts w:hint="eastAsia"/>
                <w:noProof/>
              </w:rPr>
              <w:fldChar w:fldCharType="begin"/>
            </w:r>
            <w:r>
              <w:rPr>
                <w:rFonts w:hint="eastAsia"/>
                <w:noProof/>
              </w:rPr>
              <w:instrText xml:space="preserve"> </w:instrText>
            </w:r>
            <w:r>
              <w:rPr>
                <w:noProof/>
              </w:rPr>
              <w:instrText>PAGEREF _Toc234347129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D788AD0" w14:textId="0D391010" w:rsidR="009149F6" w:rsidRDefault="009149F6">
          <w:pPr>
            <w:pStyle w:val="TOC2"/>
            <w:tabs>
              <w:tab w:val="right" w:leader="dot" w:pos="9016"/>
            </w:tabs>
            <w:ind w:left="480"/>
            <w:rPr>
              <w:rFonts w:hint="eastAsia"/>
              <w:noProof/>
            </w:rPr>
          </w:pPr>
          <w:hyperlink w:anchor="_Toc234347130" w:history="1">
            <w:r w:rsidRPr="006345D1">
              <w:rPr>
                <w:rStyle w:val="a5"/>
                <w:noProof/>
              </w:rPr>
              <w:t>（四）设备调运与材料保障（落实：生产部、电站、水处理、采购；负责人：邹总、罗总、陈珂）</w:t>
            </w:r>
            <w:r>
              <w:rPr>
                <w:rFonts w:hint="eastAsia"/>
                <w:noProof/>
              </w:rPr>
              <w:tab/>
            </w:r>
            <w:r>
              <w:rPr>
                <w:rFonts w:hint="eastAsia"/>
                <w:noProof/>
              </w:rPr>
              <w:fldChar w:fldCharType="begin"/>
            </w:r>
            <w:r>
              <w:rPr>
                <w:rFonts w:hint="eastAsia"/>
                <w:noProof/>
              </w:rPr>
              <w:instrText xml:space="preserve"> </w:instrText>
            </w:r>
            <w:r>
              <w:rPr>
                <w:noProof/>
              </w:rPr>
              <w:instrText>PAGEREF _Toc234347130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472551C" w14:textId="20A26527" w:rsidR="009149F6" w:rsidRDefault="009149F6">
          <w:pPr>
            <w:pStyle w:val="TOC2"/>
            <w:tabs>
              <w:tab w:val="right" w:leader="dot" w:pos="9016"/>
            </w:tabs>
            <w:ind w:left="480"/>
            <w:rPr>
              <w:rFonts w:hint="eastAsia"/>
              <w:noProof/>
            </w:rPr>
          </w:pPr>
          <w:hyperlink w:anchor="_Toc234347131" w:history="1">
            <w:r w:rsidRPr="006345D1">
              <w:rPr>
                <w:rStyle w:val="a5"/>
                <w:noProof/>
              </w:rPr>
              <w:t>（五）项目规划与续建项目管理（落实：项目部；负责人：贾总、陶总）</w:t>
            </w:r>
            <w:r>
              <w:rPr>
                <w:rFonts w:hint="eastAsia"/>
                <w:noProof/>
              </w:rPr>
              <w:tab/>
            </w:r>
            <w:r>
              <w:rPr>
                <w:rFonts w:hint="eastAsia"/>
                <w:noProof/>
              </w:rPr>
              <w:fldChar w:fldCharType="begin"/>
            </w:r>
            <w:r>
              <w:rPr>
                <w:rFonts w:hint="eastAsia"/>
                <w:noProof/>
              </w:rPr>
              <w:instrText xml:space="preserve"> </w:instrText>
            </w:r>
            <w:r>
              <w:rPr>
                <w:noProof/>
              </w:rPr>
              <w:instrText>PAGEREF _Toc234347131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137DD48" w14:textId="109EF73A" w:rsidR="009149F6" w:rsidRDefault="009149F6">
          <w:pPr>
            <w:pStyle w:val="TOC2"/>
            <w:tabs>
              <w:tab w:val="right" w:leader="dot" w:pos="9016"/>
            </w:tabs>
            <w:ind w:left="480"/>
            <w:rPr>
              <w:rFonts w:hint="eastAsia"/>
              <w:noProof/>
            </w:rPr>
          </w:pPr>
          <w:hyperlink w:anchor="_Toc234347132" w:history="1">
            <w:r w:rsidRPr="006345D1">
              <w:rPr>
                <w:rStyle w:val="a5"/>
                <w:noProof/>
              </w:rPr>
              <w:t>（六）物资采购（落实：采购部；负责人：陈珂）</w:t>
            </w:r>
            <w:r>
              <w:rPr>
                <w:rFonts w:hint="eastAsia"/>
                <w:noProof/>
              </w:rPr>
              <w:tab/>
            </w:r>
            <w:r>
              <w:rPr>
                <w:rFonts w:hint="eastAsia"/>
                <w:noProof/>
              </w:rPr>
              <w:fldChar w:fldCharType="begin"/>
            </w:r>
            <w:r>
              <w:rPr>
                <w:rFonts w:hint="eastAsia"/>
                <w:noProof/>
              </w:rPr>
              <w:instrText xml:space="preserve"> </w:instrText>
            </w:r>
            <w:r>
              <w:rPr>
                <w:noProof/>
              </w:rPr>
              <w:instrText>PAGEREF _Toc234347132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730B8EB" w14:textId="54BE436E" w:rsidR="009149F6" w:rsidRDefault="009149F6">
          <w:pPr>
            <w:pStyle w:val="TOC2"/>
            <w:tabs>
              <w:tab w:val="right" w:leader="dot" w:pos="9016"/>
            </w:tabs>
            <w:ind w:left="480"/>
            <w:rPr>
              <w:rFonts w:hint="eastAsia"/>
              <w:noProof/>
            </w:rPr>
          </w:pPr>
          <w:hyperlink w:anchor="_Toc234347133" w:history="1">
            <w:r w:rsidRPr="006345D1">
              <w:rPr>
                <w:rStyle w:val="a5"/>
                <w:noProof/>
              </w:rPr>
              <w:t>（七）公司管理与人资行政（落实：人资行政部；负责人：贾总、陈灿）</w:t>
            </w:r>
            <w:r>
              <w:rPr>
                <w:rFonts w:hint="eastAsia"/>
                <w:noProof/>
              </w:rPr>
              <w:tab/>
            </w:r>
            <w:r>
              <w:rPr>
                <w:rFonts w:hint="eastAsia"/>
                <w:noProof/>
              </w:rPr>
              <w:fldChar w:fldCharType="begin"/>
            </w:r>
            <w:r>
              <w:rPr>
                <w:rFonts w:hint="eastAsia"/>
                <w:noProof/>
              </w:rPr>
              <w:instrText xml:space="preserve"> </w:instrText>
            </w:r>
            <w:r>
              <w:rPr>
                <w:noProof/>
              </w:rPr>
              <w:instrText>PAGEREF _Toc234347133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332FE32" w14:textId="4F590E7A" w:rsidR="009149F6" w:rsidRDefault="009149F6">
          <w:pPr>
            <w:pStyle w:val="TOC2"/>
            <w:tabs>
              <w:tab w:val="right" w:leader="dot" w:pos="9016"/>
            </w:tabs>
            <w:ind w:left="480"/>
            <w:rPr>
              <w:rFonts w:hint="eastAsia"/>
              <w:noProof/>
            </w:rPr>
          </w:pPr>
          <w:hyperlink w:anchor="_Toc234347134" w:history="1">
            <w:r w:rsidRPr="006345D1">
              <w:rPr>
                <w:rStyle w:val="a5"/>
                <w:noProof/>
              </w:rPr>
              <w:t>（八）报规报建与外部协调（负责人：贾总、程刚、罗总）</w:t>
            </w:r>
            <w:r>
              <w:rPr>
                <w:rFonts w:hint="eastAsia"/>
                <w:noProof/>
              </w:rPr>
              <w:tab/>
            </w:r>
            <w:r>
              <w:rPr>
                <w:rFonts w:hint="eastAsia"/>
                <w:noProof/>
              </w:rPr>
              <w:fldChar w:fldCharType="begin"/>
            </w:r>
            <w:r>
              <w:rPr>
                <w:rFonts w:hint="eastAsia"/>
                <w:noProof/>
              </w:rPr>
              <w:instrText xml:space="preserve"> </w:instrText>
            </w:r>
            <w:r>
              <w:rPr>
                <w:noProof/>
              </w:rPr>
              <w:instrText>PAGEREF _Toc234347134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64E758A" w14:textId="149618B7" w:rsidR="009149F6" w:rsidRDefault="009149F6">
          <w:pPr>
            <w:pStyle w:val="TOC1"/>
            <w:tabs>
              <w:tab w:val="right" w:leader="dot" w:pos="9016"/>
            </w:tabs>
            <w:rPr>
              <w:rFonts w:hint="eastAsia"/>
              <w:noProof/>
            </w:rPr>
          </w:pPr>
          <w:hyperlink w:anchor="_Toc234347135" w:history="1">
            <w:r w:rsidRPr="006345D1">
              <w:rPr>
                <w:rStyle w:val="a5"/>
                <w:noProof/>
              </w:rPr>
              <w:t>五、组织分工与职责体系</w:t>
            </w:r>
            <w:r>
              <w:rPr>
                <w:rFonts w:hint="eastAsia"/>
                <w:noProof/>
              </w:rPr>
              <w:tab/>
            </w:r>
            <w:r>
              <w:rPr>
                <w:rFonts w:hint="eastAsia"/>
                <w:noProof/>
              </w:rPr>
              <w:fldChar w:fldCharType="begin"/>
            </w:r>
            <w:r>
              <w:rPr>
                <w:rFonts w:hint="eastAsia"/>
                <w:noProof/>
              </w:rPr>
              <w:instrText xml:space="preserve"> </w:instrText>
            </w:r>
            <w:r>
              <w:rPr>
                <w:noProof/>
              </w:rPr>
              <w:instrText>PAGEREF _Toc234347135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B0023E0" w14:textId="4DFB4EAB" w:rsidR="009149F6" w:rsidRDefault="009149F6">
          <w:pPr>
            <w:pStyle w:val="TOC2"/>
            <w:tabs>
              <w:tab w:val="right" w:leader="dot" w:pos="9016"/>
            </w:tabs>
            <w:ind w:left="480"/>
            <w:rPr>
              <w:rFonts w:hint="eastAsia"/>
              <w:noProof/>
            </w:rPr>
          </w:pPr>
          <w:hyperlink w:anchor="_Toc234347136" w:history="1">
            <w:r w:rsidRPr="006345D1">
              <w:rPr>
                <w:rStyle w:val="a5"/>
                <w:noProof/>
              </w:rPr>
              <w:t>（一）九大事项责任分工总览</w:t>
            </w:r>
            <w:r>
              <w:rPr>
                <w:rFonts w:hint="eastAsia"/>
                <w:noProof/>
              </w:rPr>
              <w:tab/>
            </w:r>
            <w:r>
              <w:rPr>
                <w:rFonts w:hint="eastAsia"/>
                <w:noProof/>
              </w:rPr>
              <w:fldChar w:fldCharType="begin"/>
            </w:r>
            <w:r>
              <w:rPr>
                <w:rFonts w:hint="eastAsia"/>
                <w:noProof/>
              </w:rPr>
              <w:instrText xml:space="preserve"> </w:instrText>
            </w:r>
            <w:r>
              <w:rPr>
                <w:noProof/>
              </w:rPr>
              <w:instrText>PAGEREF _Toc234347136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F6D12B4" w14:textId="23B73A27" w:rsidR="009149F6" w:rsidRDefault="009149F6">
          <w:pPr>
            <w:pStyle w:val="TOC2"/>
            <w:tabs>
              <w:tab w:val="right" w:leader="dot" w:pos="9016"/>
            </w:tabs>
            <w:ind w:left="480"/>
            <w:rPr>
              <w:rFonts w:hint="eastAsia"/>
              <w:noProof/>
            </w:rPr>
          </w:pPr>
          <w:hyperlink w:anchor="_Toc234347137" w:history="1">
            <w:r w:rsidRPr="006345D1">
              <w:rPr>
                <w:rStyle w:val="a5"/>
                <w:noProof/>
              </w:rPr>
              <w:t>（二）内部职责陈述</w:t>
            </w:r>
            <w:r>
              <w:rPr>
                <w:rFonts w:hint="eastAsia"/>
                <w:noProof/>
              </w:rPr>
              <w:tab/>
            </w:r>
            <w:r>
              <w:rPr>
                <w:rFonts w:hint="eastAsia"/>
                <w:noProof/>
              </w:rPr>
              <w:fldChar w:fldCharType="begin"/>
            </w:r>
            <w:r>
              <w:rPr>
                <w:rFonts w:hint="eastAsia"/>
                <w:noProof/>
              </w:rPr>
              <w:instrText xml:space="preserve"> </w:instrText>
            </w:r>
            <w:r>
              <w:rPr>
                <w:noProof/>
              </w:rPr>
              <w:instrText>PAGEREF _Toc234347137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673646C" w14:textId="4AB397C6" w:rsidR="009149F6" w:rsidRDefault="009149F6">
          <w:pPr>
            <w:pStyle w:val="TOC2"/>
            <w:tabs>
              <w:tab w:val="right" w:leader="dot" w:pos="9016"/>
            </w:tabs>
            <w:ind w:left="480"/>
            <w:rPr>
              <w:rFonts w:hint="eastAsia"/>
              <w:noProof/>
            </w:rPr>
          </w:pPr>
          <w:hyperlink w:anchor="_Toc234347138" w:history="1">
            <w:r w:rsidRPr="006345D1">
              <w:rPr>
                <w:rStyle w:val="a5"/>
                <w:noProof/>
              </w:rPr>
              <w:t>（三）外部协作关系</w:t>
            </w:r>
            <w:r>
              <w:rPr>
                <w:rFonts w:hint="eastAsia"/>
                <w:noProof/>
              </w:rPr>
              <w:tab/>
            </w:r>
            <w:r>
              <w:rPr>
                <w:rFonts w:hint="eastAsia"/>
                <w:noProof/>
              </w:rPr>
              <w:fldChar w:fldCharType="begin"/>
            </w:r>
            <w:r>
              <w:rPr>
                <w:rFonts w:hint="eastAsia"/>
                <w:noProof/>
              </w:rPr>
              <w:instrText xml:space="preserve"> </w:instrText>
            </w:r>
            <w:r>
              <w:rPr>
                <w:noProof/>
              </w:rPr>
              <w:instrText>PAGEREF _Toc234347138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3E065C4" w14:textId="3008150A" w:rsidR="009149F6" w:rsidRDefault="009149F6">
          <w:pPr>
            <w:pStyle w:val="TOC1"/>
            <w:tabs>
              <w:tab w:val="right" w:leader="dot" w:pos="9016"/>
            </w:tabs>
            <w:rPr>
              <w:rFonts w:hint="eastAsia"/>
              <w:noProof/>
            </w:rPr>
          </w:pPr>
          <w:hyperlink w:anchor="_Toc234347139" w:history="1">
            <w:r w:rsidRPr="006345D1">
              <w:rPr>
                <w:rStyle w:val="a5"/>
                <w:noProof/>
              </w:rPr>
              <w:t>六、风险提示与管理建议</w:t>
            </w:r>
            <w:r>
              <w:rPr>
                <w:rFonts w:hint="eastAsia"/>
                <w:noProof/>
              </w:rPr>
              <w:tab/>
            </w:r>
            <w:r>
              <w:rPr>
                <w:rFonts w:hint="eastAsia"/>
                <w:noProof/>
              </w:rPr>
              <w:fldChar w:fldCharType="begin"/>
            </w:r>
            <w:r>
              <w:rPr>
                <w:rFonts w:hint="eastAsia"/>
                <w:noProof/>
              </w:rPr>
              <w:instrText xml:space="preserve"> </w:instrText>
            </w:r>
            <w:r>
              <w:rPr>
                <w:noProof/>
              </w:rPr>
              <w:instrText>PAGEREF _Toc234347139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2ACE492" w14:textId="6A535AE4" w:rsidR="009149F6" w:rsidRDefault="009149F6">
          <w:pPr>
            <w:pStyle w:val="TOC1"/>
            <w:tabs>
              <w:tab w:val="right" w:leader="dot" w:pos="9016"/>
            </w:tabs>
            <w:rPr>
              <w:rFonts w:hint="eastAsia"/>
              <w:noProof/>
            </w:rPr>
          </w:pPr>
          <w:hyperlink w:anchor="_Toc234347140" w:history="1">
            <w:r w:rsidRPr="006345D1">
              <w:rPr>
                <w:rStyle w:val="a5"/>
                <w:noProof/>
              </w:rPr>
              <w:t>七、总结</w:t>
            </w:r>
            <w:r>
              <w:rPr>
                <w:rFonts w:hint="eastAsia"/>
                <w:noProof/>
              </w:rPr>
              <w:tab/>
            </w:r>
            <w:r>
              <w:rPr>
                <w:rFonts w:hint="eastAsia"/>
                <w:noProof/>
              </w:rPr>
              <w:fldChar w:fldCharType="begin"/>
            </w:r>
            <w:r>
              <w:rPr>
                <w:rFonts w:hint="eastAsia"/>
                <w:noProof/>
              </w:rPr>
              <w:instrText xml:space="preserve"> </w:instrText>
            </w:r>
            <w:r>
              <w:rPr>
                <w:noProof/>
              </w:rPr>
              <w:instrText>PAGEREF _Toc234347140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DC9A31C" w14:textId="77777777" w:rsidR="00DF49F8" w:rsidRDefault="00C07197">
          <w:r>
            <w:fldChar w:fldCharType="end"/>
          </w:r>
        </w:p>
      </w:sdtContent>
    </w:sdt>
    <w:p w14:paraId="5B833C7E" w14:textId="77777777" w:rsidR="00DF49F8" w:rsidRDefault="00C07197">
      <w:r>
        <w:br w:type="page"/>
      </w:r>
    </w:p>
    <w:p w14:paraId="54B48703" w14:textId="77777777" w:rsidR="00DF49F8" w:rsidRDefault="00C07197">
      <w:pPr>
        <w:pStyle w:val="1"/>
        <w:rPr>
          <w:rFonts w:hint="eastAsia"/>
        </w:rPr>
      </w:pPr>
      <w:bookmarkStart w:id="0" w:name="_Toc234347120"/>
      <w:r>
        <w:lastRenderedPageBreak/>
        <w:t>一、文档来源与结构说明</w:t>
      </w:r>
      <w:bookmarkEnd w:id="0"/>
    </w:p>
    <w:p w14:paraId="2CAC64BE" w14:textId="77777777" w:rsidR="00DF49F8" w:rsidRDefault="00C07197">
      <w:pPr>
        <w:spacing w:after="80" w:line="340" w:lineRule="auto"/>
        <w:ind w:firstLine="480"/>
        <w:jc w:val="both"/>
      </w:pPr>
      <w:r>
        <w:t>本报告依据《总经办周例会汇报内容</w:t>
      </w:r>
      <w:r>
        <w:t>7.7.xlsx</w:t>
      </w:r>
      <w:r>
        <w:t>》编制。该表是柯美纸业总经办（贾少军）在公司周例会上使用的滚动式汇报底稿，全表仅一张工作表（</w:t>
      </w:r>
      <w:r>
        <w:t>“</w:t>
      </w:r>
      <w:r>
        <w:t>总经办</w:t>
      </w:r>
      <w:r>
        <w:t>”</w:t>
      </w:r>
      <w:r>
        <w:t>），以</w:t>
      </w:r>
      <w:r>
        <w:t>“</w:t>
      </w:r>
      <w:r>
        <w:t>事项</w:t>
      </w:r>
      <w:r>
        <w:t>×</w:t>
      </w:r>
      <w:r>
        <w:t>时间</w:t>
      </w:r>
      <w:r>
        <w:t>”</w:t>
      </w:r>
      <w:r>
        <w:t>的矩阵结构组织内容：纵向为九大汇报事项，横向为连续七个自然周的时间轴，并在行末明确每一事项的工作落实部门与负责人。为避免理解歧义，现将表格的横向列口径逐一说明如下：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00"/>
      </w:tblGrid>
      <w:tr w:rsidR="00DF49F8" w14:paraId="2298B61A" w14:textId="77777777">
        <w:tblPrEx>
          <w:tblCellMar>
            <w:top w:w="0" w:type="dxa"/>
            <w:bottom w:w="0" w:type="dxa"/>
          </w:tblCellMar>
        </w:tblPrEx>
        <w:trPr>
          <w:tblHeader/>
        </w:trPr>
        <w:tc>
          <w:tcPr>
            <w:tcW w:w="1200" w:type="dxa"/>
            <w:shd w:val="clear" w:color="auto" w:fill="EFEFEF"/>
            <w:tcMar>
              <w:top w:w="80" w:type="dxa"/>
              <w:left w:w="110" w:type="dxa"/>
              <w:bottom w:w="80" w:type="dxa"/>
              <w:right w:w="110" w:type="dxa"/>
            </w:tcMar>
            <w:vAlign w:val="center"/>
          </w:tcPr>
          <w:p w14:paraId="6CA1A104" w14:textId="77777777" w:rsidR="00DF49F8" w:rsidRDefault="00C07197">
            <w:pPr>
              <w:spacing w:line="300" w:lineRule="auto"/>
              <w:jc w:val="center"/>
            </w:pPr>
            <w:r>
              <w:rPr>
                <w:rFonts w:ascii="黑体" w:eastAsia="黑体" w:hAnsi="黑体"/>
                <w:b/>
                <w:bCs/>
                <w:sz w:val="21"/>
                <w:szCs w:val="21"/>
              </w:rPr>
              <w:t>列位</w:t>
            </w:r>
          </w:p>
        </w:tc>
        <w:tc>
          <w:tcPr>
            <w:tcW w:w="3000" w:type="dxa"/>
            <w:shd w:val="clear" w:color="auto" w:fill="EFEFEF"/>
            <w:tcMar>
              <w:top w:w="80" w:type="dxa"/>
              <w:left w:w="110" w:type="dxa"/>
              <w:bottom w:w="80" w:type="dxa"/>
              <w:right w:w="110" w:type="dxa"/>
            </w:tcMar>
            <w:vAlign w:val="center"/>
          </w:tcPr>
          <w:p w14:paraId="0FAB080C" w14:textId="77777777" w:rsidR="00DF49F8" w:rsidRDefault="00C07197">
            <w:pPr>
              <w:spacing w:line="300" w:lineRule="auto"/>
              <w:jc w:val="center"/>
            </w:pPr>
            <w:r>
              <w:rPr>
                <w:rFonts w:ascii="黑体" w:eastAsia="黑体" w:hAnsi="黑体"/>
                <w:b/>
                <w:bCs/>
                <w:sz w:val="21"/>
                <w:szCs w:val="21"/>
              </w:rPr>
              <w:t>列标题（原表）</w:t>
            </w:r>
          </w:p>
        </w:tc>
        <w:tc>
          <w:tcPr>
            <w:tcW w:w="4800" w:type="dxa"/>
            <w:shd w:val="clear" w:color="auto" w:fill="EFEFEF"/>
            <w:tcMar>
              <w:top w:w="80" w:type="dxa"/>
              <w:left w:w="110" w:type="dxa"/>
              <w:bottom w:w="80" w:type="dxa"/>
              <w:right w:w="110" w:type="dxa"/>
            </w:tcMar>
            <w:vAlign w:val="center"/>
          </w:tcPr>
          <w:p w14:paraId="2F6075EC" w14:textId="77777777" w:rsidR="00DF49F8" w:rsidRDefault="00C07197">
            <w:pPr>
              <w:spacing w:line="300" w:lineRule="auto"/>
              <w:jc w:val="center"/>
            </w:pPr>
            <w:r>
              <w:rPr>
                <w:rFonts w:ascii="黑体" w:eastAsia="黑体" w:hAnsi="黑体"/>
                <w:b/>
                <w:bCs/>
                <w:sz w:val="21"/>
                <w:szCs w:val="21"/>
              </w:rPr>
              <w:t>口径说明</w:t>
            </w:r>
          </w:p>
        </w:tc>
      </w:tr>
      <w:tr w:rsidR="00DF49F8" w14:paraId="1A6A6089" w14:textId="77777777">
        <w:tblPrEx>
          <w:tblCellMar>
            <w:top w:w="0" w:type="dxa"/>
            <w:bottom w:w="0" w:type="dxa"/>
          </w:tblCellMar>
        </w:tblPrEx>
        <w:tc>
          <w:tcPr>
            <w:tcW w:w="1200" w:type="dxa"/>
            <w:tcMar>
              <w:top w:w="80" w:type="dxa"/>
              <w:left w:w="110" w:type="dxa"/>
              <w:bottom w:w="80" w:type="dxa"/>
              <w:right w:w="110" w:type="dxa"/>
            </w:tcMar>
            <w:vAlign w:val="center"/>
          </w:tcPr>
          <w:p w14:paraId="578ED557" w14:textId="77777777" w:rsidR="00DF49F8" w:rsidRDefault="00C07197">
            <w:pPr>
              <w:spacing w:line="300" w:lineRule="auto"/>
              <w:jc w:val="center"/>
            </w:pPr>
            <w:r>
              <w:rPr>
                <w:sz w:val="21"/>
                <w:szCs w:val="21"/>
              </w:rPr>
              <w:t>B</w:t>
            </w:r>
            <w:r>
              <w:rPr>
                <w:sz w:val="21"/>
                <w:szCs w:val="21"/>
              </w:rPr>
              <w:t>列</w:t>
            </w:r>
          </w:p>
        </w:tc>
        <w:tc>
          <w:tcPr>
            <w:tcW w:w="3000" w:type="dxa"/>
            <w:tcMar>
              <w:top w:w="80" w:type="dxa"/>
              <w:left w:w="110" w:type="dxa"/>
              <w:bottom w:w="80" w:type="dxa"/>
              <w:right w:w="110" w:type="dxa"/>
            </w:tcMar>
            <w:vAlign w:val="center"/>
          </w:tcPr>
          <w:p w14:paraId="1D9B58E7" w14:textId="77777777" w:rsidR="00DF49F8" w:rsidRDefault="00C07197">
            <w:pPr>
              <w:spacing w:line="300" w:lineRule="auto"/>
            </w:pPr>
            <w:r>
              <w:rPr>
                <w:sz w:val="21"/>
                <w:szCs w:val="21"/>
              </w:rPr>
              <w:t>完成重点工作（</w:t>
            </w:r>
            <w:r>
              <w:rPr>
                <w:sz w:val="21"/>
                <w:szCs w:val="21"/>
              </w:rPr>
              <w:t>5.26~6.1</w:t>
            </w:r>
            <w:r>
              <w:rPr>
                <w:sz w:val="21"/>
                <w:szCs w:val="21"/>
              </w:rPr>
              <w:t>）</w:t>
            </w:r>
          </w:p>
        </w:tc>
        <w:tc>
          <w:tcPr>
            <w:tcW w:w="4800" w:type="dxa"/>
            <w:tcMar>
              <w:top w:w="80" w:type="dxa"/>
              <w:left w:w="110" w:type="dxa"/>
              <w:bottom w:w="80" w:type="dxa"/>
              <w:right w:w="110" w:type="dxa"/>
            </w:tcMar>
            <w:vAlign w:val="center"/>
          </w:tcPr>
          <w:p w14:paraId="6BAE57C7" w14:textId="77777777" w:rsidR="00DF49F8" w:rsidRDefault="00C07197">
            <w:pPr>
              <w:spacing w:line="300" w:lineRule="auto"/>
            </w:pPr>
            <w:r>
              <w:rPr>
                <w:sz w:val="21"/>
                <w:szCs w:val="21"/>
              </w:rPr>
              <w:t>5</w:t>
            </w:r>
            <w:r>
              <w:rPr>
                <w:sz w:val="21"/>
                <w:szCs w:val="21"/>
              </w:rPr>
              <w:t>月</w:t>
            </w:r>
            <w:r>
              <w:rPr>
                <w:sz w:val="21"/>
                <w:szCs w:val="21"/>
              </w:rPr>
              <w:t>26</w:t>
            </w:r>
            <w:r>
              <w:rPr>
                <w:sz w:val="21"/>
                <w:szCs w:val="21"/>
              </w:rPr>
              <w:t>日至</w:t>
            </w:r>
            <w:r>
              <w:rPr>
                <w:sz w:val="21"/>
                <w:szCs w:val="21"/>
              </w:rPr>
              <w:t>6</w:t>
            </w:r>
            <w:r>
              <w:rPr>
                <w:sz w:val="21"/>
                <w:szCs w:val="21"/>
              </w:rPr>
              <w:t>月</w:t>
            </w:r>
            <w:r>
              <w:rPr>
                <w:sz w:val="21"/>
                <w:szCs w:val="21"/>
              </w:rPr>
              <w:t>1</w:t>
            </w:r>
            <w:r>
              <w:rPr>
                <w:sz w:val="21"/>
                <w:szCs w:val="21"/>
              </w:rPr>
              <w:t>日当周实际完成情况的回顾</w:t>
            </w:r>
          </w:p>
        </w:tc>
      </w:tr>
      <w:tr w:rsidR="00DF49F8" w14:paraId="6692A1B1" w14:textId="77777777">
        <w:tblPrEx>
          <w:tblCellMar>
            <w:top w:w="0" w:type="dxa"/>
            <w:bottom w:w="0" w:type="dxa"/>
          </w:tblCellMar>
        </w:tblPrEx>
        <w:tc>
          <w:tcPr>
            <w:tcW w:w="1200" w:type="dxa"/>
            <w:tcMar>
              <w:top w:w="80" w:type="dxa"/>
              <w:left w:w="110" w:type="dxa"/>
              <w:bottom w:w="80" w:type="dxa"/>
              <w:right w:w="110" w:type="dxa"/>
            </w:tcMar>
            <w:vAlign w:val="center"/>
          </w:tcPr>
          <w:p w14:paraId="7E062954" w14:textId="77777777" w:rsidR="00DF49F8" w:rsidRDefault="00C07197">
            <w:pPr>
              <w:spacing w:line="300" w:lineRule="auto"/>
              <w:jc w:val="center"/>
            </w:pPr>
            <w:r>
              <w:rPr>
                <w:sz w:val="21"/>
                <w:szCs w:val="21"/>
              </w:rPr>
              <w:t>C</w:t>
            </w:r>
            <w:r>
              <w:rPr>
                <w:sz w:val="21"/>
                <w:szCs w:val="21"/>
              </w:rPr>
              <w:t>列</w:t>
            </w:r>
          </w:p>
        </w:tc>
        <w:tc>
          <w:tcPr>
            <w:tcW w:w="3000" w:type="dxa"/>
            <w:tcMar>
              <w:top w:w="80" w:type="dxa"/>
              <w:left w:w="110" w:type="dxa"/>
              <w:bottom w:w="80" w:type="dxa"/>
              <w:right w:w="110" w:type="dxa"/>
            </w:tcMar>
            <w:vAlign w:val="center"/>
          </w:tcPr>
          <w:p w14:paraId="4D6C793F" w14:textId="77777777" w:rsidR="00DF49F8" w:rsidRDefault="00C07197">
            <w:pPr>
              <w:spacing w:line="300" w:lineRule="auto"/>
            </w:pPr>
            <w:r>
              <w:rPr>
                <w:sz w:val="21"/>
                <w:szCs w:val="21"/>
              </w:rPr>
              <w:t>上周未完成重点工作原因剖析</w:t>
            </w:r>
          </w:p>
        </w:tc>
        <w:tc>
          <w:tcPr>
            <w:tcW w:w="4800" w:type="dxa"/>
            <w:tcMar>
              <w:top w:w="80" w:type="dxa"/>
              <w:left w:w="110" w:type="dxa"/>
              <w:bottom w:w="80" w:type="dxa"/>
              <w:right w:w="110" w:type="dxa"/>
            </w:tcMar>
            <w:vAlign w:val="center"/>
          </w:tcPr>
          <w:p w14:paraId="557437EF" w14:textId="77777777" w:rsidR="00DF49F8" w:rsidRDefault="00C07197">
            <w:pPr>
              <w:spacing w:line="300" w:lineRule="auto"/>
            </w:pPr>
            <w:r>
              <w:rPr>
                <w:sz w:val="21"/>
                <w:szCs w:val="21"/>
              </w:rPr>
              <w:t>全表该列均未填写任何内容（详见第六部分管理建议）</w:t>
            </w:r>
          </w:p>
        </w:tc>
      </w:tr>
      <w:tr w:rsidR="00DF49F8" w14:paraId="79A85DED" w14:textId="77777777">
        <w:tblPrEx>
          <w:tblCellMar>
            <w:top w:w="0" w:type="dxa"/>
            <w:bottom w:w="0" w:type="dxa"/>
          </w:tblCellMar>
        </w:tblPrEx>
        <w:tc>
          <w:tcPr>
            <w:tcW w:w="1200" w:type="dxa"/>
            <w:tcMar>
              <w:top w:w="80" w:type="dxa"/>
              <w:left w:w="110" w:type="dxa"/>
              <w:bottom w:w="80" w:type="dxa"/>
              <w:right w:w="110" w:type="dxa"/>
            </w:tcMar>
            <w:vAlign w:val="center"/>
          </w:tcPr>
          <w:p w14:paraId="2251E349" w14:textId="77777777" w:rsidR="00DF49F8" w:rsidRDefault="00C07197">
            <w:pPr>
              <w:spacing w:line="300" w:lineRule="auto"/>
              <w:jc w:val="center"/>
            </w:pPr>
            <w:r>
              <w:rPr>
                <w:sz w:val="21"/>
                <w:szCs w:val="21"/>
              </w:rPr>
              <w:t>D</w:t>
            </w:r>
            <w:r>
              <w:rPr>
                <w:sz w:val="21"/>
                <w:szCs w:val="21"/>
              </w:rPr>
              <w:t>列</w:t>
            </w:r>
          </w:p>
        </w:tc>
        <w:tc>
          <w:tcPr>
            <w:tcW w:w="3000" w:type="dxa"/>
            <w:tcMar>
              <w:top w:w="80" w:type="dxa"/>
              <w:left w:w="110" w:type="dxa"/>
              <w:bottom w:w="80" w:type="dxa"/>
              <w:right w:w="110" w:type="dxa"/>
            </w:tcMar>
            <w:vAlign w:val="center"/>
          </w:tcPr>
          <w:p w14:paraId="3A893525" w14:textId="77777777" w:rsidR="00DF49F8" w:rsidRDefault="00C07197">
            <w:pPr>
              <w:spacing w:line="300" w:lineRule="auto"/>
            </w:pPr>
            <w:r>
              <w:rPr>
                <w:sz w:val="21"/>
                <w:szCs w:val="21"/>
              </w:rPr>
              <w:t>重点工作计划（</w:t>
            </w:r>
            <w:r>
              <w:rPr>
                <w:sz w:val="21"/>
                <w:szCs w:val="21"/>
              </w:rPr>
              <w:t>6.2~6.8</w:t>
            </w:r>
            <w:r>
              <w:rPr>
                <w:sz w:val="21"/>
                <w:szCs w:val="21"/>
              </w:rPr>
              <w:t>）</w:t>
            </w:r>
          </w:p>
        </w:tc>
        <w:tc>
          <w:tcPr>
            <w:tcW w:w="4800" w:type="dxa"/>
            <w:tcMar>
              <w:top w:w="80" w:type="dxa"/>
              <w:left w:w="110" w:type="dxa"/>
              <w:bottom w:w="80" w:type="dxa"/>
              <w:right w:w="110" w:type="dxa"/>
            </w:tcMar>
            <w:vAlign w:val="center"/>
          </w:tcPr>
          <w:p w14:paraId="3CC8AD2D" w14:textId="77777777" w:rsidR="00DF49F8" w:rsidRDefault="00C07197">
            <w:pPr>
              <w:spacing w:line="300" w:lineRule="auto"/>
            </w:pPr>
            <w:r>
              <w:rPr>
                <w:sz w:val="21"/>
                <w:szCs w:val="21"/>
              </w:rPr>
              <w:t>6</w:t>
            </w:r>
            <w:r>
              <w:rPr>
                <w:sz w:val="21"/>
                <w:szCs w:val="21"/>
              </w:rPr>
              <w:t>月</w:t>
            </w:r>
            <w:r>
              <w:rPr>
                <w:sz w:val="21"/>
                <w:szCs w:val="21"/>
              </w:rPr>
              <w:t>2</w:t>
            </w:r>
            <w:r>
              <w:rPr>
                <w:sz w:val="21"/>
                <w:szCs w:val="21"/>
              </w:rPr>
              <w:t>日周的重点工作计划</w:t>
            </w:r>
          </w:p>
        </w:tc>
      </w:tr>
      <w:tr w:rsidR="00DF49F8" w14:paraId="3D313AF2" w14:textId="77777777">
        <w:tblPrEx>
          <w:tblCellMar>
            <w:top w:w="0" w:type="dxa"/>
            <w:bottom w:w="0" w:type="dxa"/>
          </w:tblCellMar>
        </w:tblPrEx>
        <w:tc>
          <w:tcPr>
            <w:tcW w:w="1200" w:type="dxa"/>
            <w:tcMar>
              <w:top w:w="80" w:type="dxa"/>
              <w:left w:w="110" w:type="dxa"/>
              <w:bottom w:w="80" w:type="dxa"/>
              <w:right w:w="110" w:type="dxa"/>
            </w:tcMar>
            <w:vAlign w:val="center"/>
          </w:tcPr>
          <w:p w14:paraId="4B285159" w14:textId="77777777" w:rsidR="00DF49F8" w:rsidRDefault="00C07197">
            <w:pPr>
              <w:spacing w:line="300" w:lineRule="auto"/>
              <w:jc w:val="center"/>
            </w:pPr>
            <w:r>
              <w:rPr>
                <w:sz w:val="21"/>
                <w:szCs w:val="21"/>
              </w:rPr>
              <w:t>E</w:t>
            </w:r>
            <w:r>
              <w:rPr>
                <w:sz w:val="21"/>
                <w:szCs w:val="21"/>
              </w:rPr>
              <w:t>列</w:t>
            </w:r>
          </w:p>
        </w:tc>
        <w:tc>
          <w:tcPr>
            <w:tcW w:w="3000" w:type="dxa"/>
            <w:tcMar>
              <w:top w:w="80" w:type="dxa"/>
              <w:left w:w="110" w:type="dxa"/>
              <w:bottom w:w="80" w:type="dxa"/>
              <w:right w:w="110" w:type="dxa"/>
            </w:tcMar>
            <w:vAlign w:val="center"/>
          </w:tcPr>
          <w:p w14:paraId="64C58DBC" w14:textId="77777777" w:rsidR="00DF49F8" w:rsidRDefault="00C07197">
            <w:pPr>
              <w:spacing w:line="300" w:lineRule="auto"/>
            </w:pPr>
            <w:r>
              <w:rPr>
                <w:sz w:val="21"/>
                <w:szCs w:val="21"/>
              </w:rPr>
              <w:t>重点工作计划（</w:t>
            </w:r>
            <w:r>
              <w:rPr>
                <w:sz w:val="21"/>
                <w:szCs w:val="21"/>
              </w:rPr>
              <w:t>6.9~6.15</w:t>
            </w:r>
            <w:r>
              <w:rPr>
                <w:sz w:val="21"/>
                <w:szCs w:val="21"/>
              </w:rPr>
              <w:t>）</w:t>
            </w:r>
          </w:p>
        </w:tc>
        <w:tc>
          <w:tcPr>
            <w:tcW w:w="4800" w:type="dxa"/>
            <w:tcMar>
              <w:top w:w="80" w:type="dxa"/>
              <w:left w:w="110" w:type="dxa"/>
              <w:bottom w:w="80" w:type="dxa"/>
              <w:right w:w="110" w:type="dxa"/>
            </w:tcMar>
            <w:vAlign w:val="center"/>
          </w:tcPr>
          <w:p w14:paraId="09DB4D4D" w14:textId="77777777" w:rsidR="00DF49F8" w:rsidRDefault="00C07197">
            <w:pPr>
              <w:spacing w:line="300" w:lineRule="auto"/>
            </w:pPr>
            <w:r>
              <w:rPr>
                <w:sz w:val="21"/>
                <w:szCs w:val="21"/>
              </w:rPr>
              <w:t>6</w:t>
            </w:r>
            <w:r>
              <w:rPr>
                <w:sz w:val="21"/>
                <w:szCs w:val="21"/>
              </w:rPr>
              <w:t>月</w:t>
            </w:r>
            <w:r>
              <w:rPr>
                <w:sz w:val="21"/>
                <w:szCs w:val="21"/>
              </w:rPr>
              <w:t>9</w:t>
            </w:r>
            <w:r>
              <w:rPr>
                <w:sz w:val="21"/>
                <w:szCs w:val="21"/>
              </w:rPr>
              <w:t>日周的重点工作计划</w:t>
            </w:r>
          </w:p>
        </w:tc>
      </w:tr>
      <w:tr w:rsidR="00DF49F8" w14:paraId="3FFC81B9" w14:textId="77777777">
        <w:tblPrEx>
          <w:tblCellMar>
            <w:top w:w="0" w:type="dxa"/>
            <w:bottom w:w="0" w:type="dxa"/>
          </w:tblCellMar>
        </w:tblPrEx>
        <w:tc>
          <w:tcPr>
            <w:tcW w:w="1200" w:type="dxa"/>
            <w:tcMar>
              <w:top w:w="80" w:type="dxa"/>
              <w:left w:w="110" w:type="dxa"/>
              <w:bottom w:w="80" w:type="dxa"/>
              <w:right w:w="110" w:type="dxa"/>
            </w:tcMar>
            <w:vAlign w:val="center"/>
          </w:tcPr>
          <w:p w14:paraId="24AF23B1" w14:textId="77777777" w:rsidR="00DF49F8" w:rsidRDefault="00C07197">
            <w:pPr>
              <w:spacing w:line="300" w:lineRule="auto"/>
              <w:jc w:val="center"/>
            </w:pPr>
            <w:r>
              <w:rPr>
                <w:sz w:val="21"/>
                <w:szCs w:val="21"/>
              </w:rPr>
              <w:t>F</w:t>
            </w:r>
            <w:r>
              <w:rPr>
                <w:sz w:val="21"/>
                <w:szCs w:val="21"/>
              </w:rPr>
              <w:t>列</w:t>
            </w:r>
          </w:p>
        </w:tc>
        <w:tc>
          <w:tcPr>
            <w:tcW w:w="3000" w:type="dxa"/>
            <w:tcMar>
              <w:top w:w="80" w:type="dxa"/>
              <w:left w:w="110" w:type="dxa"/>
              <w:bottom w:w="80" w:type="dxa"/>
              <w:right w:w="110" w:type="dxa"/>
            </w:tcMar>
            <w:vAlign w:val="center"/>
          </w:tcPr>
          <w:p w14:paraId="6DF9059B" w14:textId="77777777" w:rsidR="00DF49F8" w:rsidRDefault="00C07197">
            <w:pPr>
              <w:spacing w:line="300" w:lineRule="auto"/>
            </w:pPr>
            <w:r>
              <w:rPr>
                <w:sz w:val="21"/>
                <w:szCs w:val="21"/>
              </w:rPr>
              <w:t>重点工作计划（</w:t>
            </w:r>
            <w:r>
              <w:rPr>
                <w:sz w:val="21"/>
                <w:szCs w:val="21"/>
              </w:rPr>
              <w:t>6.16~6.22</w:t>
            </w:r>
            <w:r>
              <w:rPr>
                <w:sz w:val="21"/>
                <w:szCs w:val="21"/>
              </w:rPr>
              <w:t>）</w:t>
            </w:r>
          </w:p>
        </w:tc>
        <w:tc>
          <w:tcPr>
            <w:tcW w:w="4800" w:type="dxa"/>
            <w:tcMar>
              <w:top w:w="80" w:type="dxa"/>
              <w:left w:w="110" w:type="dxa"/>
              <w:bottom w:w="80" w:type="dxa"/>
              <w:right w:w="110" w:type="dxa"/>
            </w:tcMar>
            <w:vAlign w:val="center"/>
          </w:tcPr>
          <w:p w14:paraId="0558F004" w14:textId="77777777" w:rsidR="00DF49F8" w:rsidRDefault="00C07197">
            <w:pPr>
              <w:spacing w:line="300" w:lineRule="auto"/>
            </w:pPr>
            <w:r>
              <w:rPr>
                <w:sz w:val="21"/>
                <w:szCs w:val="21"/>
              </w:rPr>
              <w:t>6</w:t>
            </w:r>
            <w:r>
              <w:rPr>
                <w:sz w:val="21"/>
                <w:szCs w:val="21"/>
              </w:rPr>
              <w:t>月</w:t>
            </w:r>
            <w:r>
              <w:rPr>
                <w:sz w:val="21"/>
                <w:szCs w:val="21"/>
              </w:rPr>
              <w:t>16</w:t>
            </w:r>
            <w:r>
              <w:rPr>
                <w:sz w:val="21"/>
                <w:szCs w:val="21"/>
              </w:rPr>
              <w:t>日周的重点工作计划</w:t>
            </w:r>
          </w:p>
        </w:tc>
      </w:tr>
      <w:tr w:rsidR="00DF49F8" w14:paraId="00AFE69F" w14:textId="77777777">
        <w:tblPrEx>
          <w:tblCellMar>
            <w:top w:w="0" w:type="dxa"/>
            <w:bottom w:w="0" w:type="dxa"/>
          </w:tblCellMar>
        </w:tblPrEx>
        <w:tc>
          <w:tcPr>
            <w:tcW w:w="1200" w:type="dxa"/>
            <w:tcMar>
              <w:top w:w="80" w:type="dxa"/>
              <w:left w:w="110" w:type="dxa"/>
              <w:bottom w:w="80" w:type="dxa"/>
              <w:right w:w="110" w:type="dxa"/>
            </w:tcMar>
            <w:vAlign w:val="center"/>
          </w:tcPr>
          <w:p w14:paraId="55097FDB" w14:textId="77777777" w:rsidR="00DF49F8" w:rsidRDefault="00C07197">
            <w:pPr>
              <w:spacing w:line="300" w:lineRule="auto"/>
              <w:jc w:val="center"/>
            </w:pPr>
            <w:r>
              <w:rPr>
                <w:sz w:val="21"/>
                <w:szCs w:val="21"/>
              </w:rPr>
              <w:t>G</w:t>
            </w:r>
            <w:r>
              <w:rPr>
                <w:sz w:val="21"/>
                <w:szCs w:val="21"/>
              </w:rPr>
              <w:t>列</w:t>
            </w:r>
          </w:p>
        </w:tc>
        <w:tc>
          <w:tcPr>
            <w:tcW w:w="3000" w:type="dxa"/>
            <w:tcMar>
              <w:top w:w="80" w:type="dxa"/>
              <w:left w:w="110" w:type="dxa"/>
              <w:bottom w:w="80" w:type="dxa"/>
              <w:right w:w="110" w:type="dxa"/>
            </w:tcMar>
            <w:vAlign w:val="center"/>
          </w:tcPr>
          <w:p w14:paraId="687AD2BE" w14:textId="77777777" w:rsidR="00DF49F8" w:rsidRDefault="00C07197">
            <w:pPr>
              <w:spacing w:line="300" w:lineRule="auto"/>
            </w:pPr>
            <w:r>
              <w:rPr>
                <w:sz w:val="21"/>
                <w:szCs w:val="21"/>
              </w:rPr>
              <w:t>重点工作计划（</w:t>
            </w:r>
            <w:r>
              <w:rPr>
                <w:sz w:val="21"/>
                <w:szCs w:val="21"/>
              </w:rPr>
              <w:t>6.23~6.29</w:t>
            </w:r>
            <w:r>
              <w:rPr>
                <w:sz w:val="21"/>
                <w:szCs w:val="21"/>
              </w:rPr>
              <w:t>）</w:t>
            </w:r>
          </w:p>
        </w:tc>
        <w:tc>
          <w:tcPr>
            <w:tcW w:w="4800" w:type="dxa"/>
            <w:tcMar>
              <w:top w:w="80" w:type="dxa"/>
              <w:left w:w="110" w:type="dxa"/>
              <w:bottom w:w="80" w:type="dxa"/>
              <w:right w:w="110" w:type="dxa"/>
            </w:tcMar>
            <w:vAlign w:val="center"/>
          </w:tcPr>
          <w:p w14:paraId="4AF3A93A" w14:textId="77777777" w:rsidR="00DF49F8" w:rsidRDefault="00C07197">
            <w:pPr>
              <w:spacing w:line="300" w:lineRule="auto"/>
            </w:pPr>
            <w:r>
              <w:rPr>
                <w:sz w:val="21"/>
                <w:szCs w:val="21"/>
              </w:rPr>
              <w:t>6</w:t>
            </w:r>
            <w:r>
              <w:rPr>
                <w:sz w:val="21"/>
                <w:szCs w:val="21"/>
              </w:rPr>
              <w:t>月</w:t>
            </w:r>
            <w:r>
              <w:rPr>
                <w:sz w:val="21"/>
                <w:szCs w:val="21"/>
              </w:rPr>
              <w:t>23</w:t>
            </w:r>
            <w:r>
              <w:rPr>
                <w:sz w:val="21"/>
                <w:szCs w:val="21"/>
              </w:rPr>
              <w:t>日周的重点工作计划</w:t>
            </w:r>
          </w:p>
        </w:tc>
      </w:tr>
      <w:tr w:rsidR="00DF49F8" w14:paraId="0EF3251F" w14:textId="77777777">
        <w:tblPrEx>
          <w:tblCellMar>
            <w:top w:w="0" w:type="dxa"/>
            <w:bottom w:w="0" w:type="dxa"/>
          </w:tblCellMar>
        </w:tblPrEx>
        <w:tc>
          <w:tcPr>
            <w:tcW w:w="1200" w:type="dxa"/>
            <w:tcMar>
              <w:top w:w="80" w:type="dxa"/>
              <w:left w:w="110" w:type="dxa"/>
              <w:bottom w:w="80" w:type="dxa"/>
              <w:right w:w="110" w:type="dxa"/>
            </w:tcMar>
            <w:vAlign w:val="center"/>
          </w:tcPr>
          <w:p w14:paraId="772F1F5A" w14:textId="77777777" w:rsidR="00DF49F8" w:rsidRDefault="00C07197">
            <w:pPr>
              <w:spacing w:line="300" w:lineRule="auto"/>
              <w:jc w:val="center"/>
            </w:pPr>
            <w:r>
              <w:rPr>
                <w:sz w:val="21"/>
                <w:szCs w:val="21"/>
              </w:rPr>
              <w:t>H</w:t>
            </w:r>
            <w:r>
              <w:rPr>
                <w:sz w:val="21"/>
                <w:szCs w:val="21"/>
              </w:rPr>
              <w:t>列</w:t>
            </w:r>
          </w:p>
        </w:tc>
        <w:tc>
          <w:tcPr>
            <w:tcW w:w="3000" w:type="dxa"/>
            <w:tcMar>
              <w:top w:w="80" w:type="dxa"/>
              <w:left w:w="110" w:type="dxa"/>
              <w:bottom w:w="80" w:type="dxa"/>
              <w:right w:w="110" w:type="dxa"/>
            </w:tcMar>
            <w:vAlign w:val="center"/>
          </w:tcPr>
          <w:p w14:paraId="65D2A55F" w14:textId="77777777" w:rsidR="00DF49F8" w:rsidRDefault="00C07197">
            <w:pPr>
              <w:spacing w:line="300" w:lineRule="auto"/>
            </w:pPr>
            <w:r>
              <w:rPr>
                <w:sz w:val="21"/>
                <w:szCs w:val="21"/>
              </w:rPr>
              <w:t>重点工作计划（</w:t>
            </w:r>
            <w:r>
              <w:rPr>
                <w:sz w:val="21"/>
                <w:szCs w:val="21"/>
              </w:rPr>
              <w:t>6.30~7.6</w:t>
            </w:r>
            <w:r>
              <w:rPr>
                <w:sz w:val="21"/>
                <w:szCs w:val="21"/>
              </w:rPr>
              <w:t>）</w:t>
            </w:r>
          </w:p>
        </w:tc>
        <w:tc>
          <w:tcPr>
            <w:tcW w:w="4800" w:type="dxa"/>
            <w:tcMar>
              <w:top w:w="80" w:type="dxa"/>
              <w:left w:w="110" w:type="dxa"/>
              <w:bottom w:w="80" w:type="dxa"/>
              <w:right w:w="110" w:type="dxa"/>
            </w:tcMar>
            <w:vAlign w:val="center"/>
          </w:tcPr>
          <w:p w14:paraId="5D1F259F" w14:textId="77777777" w:rsidR="00DF49F8" w:rsidRDefault="00C07197">
            <w:pPr>
              <w:spacing w:line="300" w:lineRule="auto"/>
            </w:pPr>
            <w:r>
              <w:rPr>
                <w:sz w:val="21"/>
                <w:szCs w:val="21"/>
              </w:rPr>
              <w:t>6</w:t>
            </w:r>
            <w:r>
              <w:rPr>
                <w:sz w:val="21"/>
                <w:szCs w:val="21"/>
              </w:rPr>
              <w:t>月</w:t>
            </w:r>
            <w:r>
              <w:rPr>
                <w:sz w:val="21"/>
                <w:szCs w:val="21"/>
              </w:rPr>
              <w:t>30</w:t>
            </w:r>
            <w:r>
              <w:rPr>
                <w:sz w:val="21"/>
                <w:szCs w:val="21"/>
              </w:rPr>
              <w:t>日周（上周）的重点工作计划</w:t>
            </w:r>
          </w:p>
        </w:tc>
      </w:tr>
      <w:tr w:rsidR="00DF49F8" w14:paraId="77097186" w14:textId="77777777">
        <w:tblPrEx>
          <w:tblCellMar>
            <w:top w:w="0" w:type="dxa"/>
            <w:bottom w:w="0" w:type="dxa"/>
          </w:tblCellMar>
        </w:tblPrEx>
        <w:tc>
          <w:tcPr>
            <w:tcW w:w="1200" w:type="dxa"/>
            <w:tcMar>
              <w:top w:w="80" w:type="dxa"/>
              <w:left w:w="110" w:type="dxa"/>
              <w:bottom w:w="80" w:type="dxa"/>
              <w:right w:w="110" w:type="dxa"/>
            </w:tcMar>
            <w:vAlign w:val="center"/>
          </w:tcPr>
          <w:p w14:paraId="20E3E05E" w14:textId="77777777" w:rsidR="00DF49F8" w:rsidRDefault="00C07197">
            <w:pPr>
              <w:spacing w:line="300" w:lineRule="auto"/>
              <w:jc w:val="center"/>
            </w:pPr>
            <w:r>
              <w:rPr>
                <w:sz w:val="21"/>
                <w:szCs w:val="21"/>
              </w:rPr>
              <w:t>I</w:t>
            </w:r>
            <w:r>
              <w:rPr>
                <w:sz w:val="21"/>
                <w:szCs w:val="21"/>
              </w:rPr>
              <w:t>列</w:t>
            </w:r>
          </w:p>
        </w:tc>
        <w:tc>
          <w:tcPr>
            <w:tcW w:w="3000" w:type="dxa"/>
            <w:tcMar>
              <w:top w:w="80" w:type="dxa"/>
              <w:left w:w="110" w:type="dxa"/>
              <w:bottom w:w="80" w:type="dxa"/>
              <w:right w:w="110" w:type="dxa"/>
            </w:tcMar>
            <w:vAlign w:val="center"/>
          </w:tcPr>
          <w:p w14:paraId="61234246" w14:textId="77777777" w:rsidR="00DF49F8" w:rsidRDefault="00C07197">
            <w:pPr>
              <w:spacing w:line="300" w:lineRule="auto"/>
            </w:pPr>
            <w:r>
              <w:rPr>
                <w:sz w:val="21"/>
                <w:szCs w:val="21"/>
              </w:rPr>
              <w:t>重点工作计划（</w:t>
            </w:r>
            <w:r>
              <w:rPr>
                <w:sz w:val="21"/>
                <w:szCs w:val="21"/>
              </w:rPr>
              <w:t>7.7~7.12</w:t>
            </w:r>
            <w:r>
              <w:rPr>
                <w:sz w:val="21"/>
                <w:szCs w:val="21"/>
              </w:rPr>
              <w:t>）</w:t>
            </w:r>
          </w:p>
        </w:tc>
        <w:tc>
          <w:tcPr>
            <w:tcW w:w="4800" w:type="dxa"/>
            <w:tcMar>
              <w:top w:w="80" w:type="dxa"/>
              <w:left w:w="110" w:type="dxa"/>
              <w:bottom w:w="80" w:type="dxa"/>
              <w:right w:w="110" w:type="dxa"/>
            </w:tcMar>
            <w:vAlign w:val="center"/>
          </w:tcPr>
          <w:p w14:paraId="20B26640" w14:textId="77777777" w:rsidR="00DF49F8" w:rsidRDefault="00C07197">
            <w:pPr>
              <w:spacing w:line="300" w:lineRule="auto"/>
            </w:pPr>
            <w:r>
              <w:rPr>
                <w:sz w:val="21"/>
                <w:szCs w:val="21"/>
              </w:rPr>
              <w:t>7</w:t>
            </w:r>
            <w:r>
              <w:rPr>
                <w:sz w:val="21"/>
                <w:szCs w:val="21"/>
              </w:rPr>
              <w:t>月</w:t>
            </w:r>
            <w:r>
              <w:rPr>
                <w:sz w:val="21"/>
                <w:szCs w:val="21"/>
              </w:rPr>
              <w:t>7</w:t>
            </w:r>
            <w:r>
              <w:rPr>
                <w:sz w:val="21"/>
                <w:szCs w:val="21"/>
              </w:rPr>
              <w:t>日周（本周）的重点工作计划，为全表最新口径</w:t>
            </w:r>
          </w:p>
        </w:tc>
      </w:tr>
      <w:tr w:rsidR="00DF49F8" w14:paraId="76257593" w14:textId="77777777">
        <w:tblPrEx>
          <w:tblCellMar>
            <w:top w:w="0" w:type="dxa"/>
            <w:bottom w:w="0" w:type="dxa"/>
          </w:tblCellMar>
        </w:tblPrEx>
        <w:tc>
          <w:tcPr>
            <w:tcW w:w="1200" w:type="dxa"/>
            <w:tcMar>
              <w:top w:w="80" w:type="dxa"/>
              <w:left w:w="110" w:type="dxa"/>
              <w:bottom w:w="80" w:type="dxa"/>
              <w:right w:w="110" w:type="dxa"/>
            </w:tcMar>
            <w:vAlign w:val="center"/>
          </w:tcPr>
          <w:p w14:paraId="40551E70" w14:textId="77777777" w:rsidR="00DF49F8" w:rsidRDefault="00C07197">
            <w:pPr>
              <w:spacing w:line="300" w:lineRule="auto"/>
              <w:jc w:val="center"/>
            </w:pPr>
            <w:r>
              <w:rPr>
                <w:sz w:val="21"/>
                <w:szCs w:val="21"/>
              </w:rPr>
              <w:t>J</w:t>
            </w:r>
            <w:r>
              <w:rPr>
                <w:sz w:val="21"/>
                <w:szCs w:val="21"/>
              </w:rPr>
              <w:t>列</w:t>
            </w:r>
          </w:p>
        </w:tc>
        <w:tc>
          <w:tcPr>
            <w:tcW w:w="3000" w:type="dxa"/>
            <w:tcMar>
              <w:top w:w="80" w:type="dxa"/>
              <w:left w:w="110" w:type="dxa"/>
              <w:bottom w:w="80" w:type="dxa"/>
              <w:right w:w="110" w:type="dxa"/>
            </w:tcMar>
            <w:vAlign w:val="center"/>
          </w:tcPr>
          <w:p w14:paraId="1C7D72CD" w14:textId="77777777" w:rsidR="00DF49F8" w:rsidRDefault="00C07197">
            <w:pPr>
              <w:spacing w:line="300" w:lineRule="auto"/>
            </w:pPr>
            <w:r>
              <w:rPr>
                <w:sz w:val="21"/>
                <w:szCs w:val="21"/>
              </w:rPr>
              <w:t>工作落实部门</w:t>
            </w:r>
          </w:p>
        </w:tc>
        <w:tc>
          <w:tcPr>
            <w:tcW w:w="4800" w:type="dxa"/>
            <w:tcMar>
              <w:top w:w="80" w:type="dxa"/>
              <w:left w:w="110" w:type="dxa"/>
              <w:bottom w:w="80" w:type="dxa"/>
              <w:right w:w="110" w:type="dxa"/>
            </w:tcMar>
            <w:vAlign w:val="center"/>
          </w:tcPr>
          <w:p w14:paraId="13A9DA39" w14:textId="77777777" w:rsidR="00DF49F8" w:rsidRDefault="00C07197">
            <w:pPr>
              <w:spacing w:line="300" w:lineRule="auto"/>
            </w:pPr>
            <w:r>
              <w:rPr>
                <w:sz w:val="21"/>
                <w:szCs w:val="21"/>
              </w:rPr>
              <w:t>该事项的责任部门（第</w:t>
            </w:r>
            <w:r>
              <w:rPr>
                <w:sz w:val="21"/>
                <w:szCs w:val="21"/>
              </w:rPr>
              <w:t>9</w:t>
            </w:r>
            <w:r>
              <w:rPr>
                <w:sz w:val="21"/>
                <w:szCs w:val="21"/>
              </w:rPr>
              <w:t>项</w:t>
            </w:r>
            <w:r>
              <w:rPr>
                <w:sz w:val="21"/>
                <w:szCs w:val="21"/>
              </w:rPr>
              <w:t>“</w:t>
            </w:r>
            <w:r>
              <w:rPr>
                <w:sz w:val="21"/>
                <w:szCs w:val="21"/>
              </w:rPr>
              <w:t>报规报建外协</w:t>
            </w:r>
            <w:r>
              <w:rPr>
                <w:sz w:val="21"/>
                <w:szCs w:val="21"/>
              </w:rPr>
              <w:t>”</w:t>
            </w:r>
            <w:r>
              <w:rPr>
                <w:sz w:val="21"/>
                <w:szCs w:val="21"/>
              </w:rPr>
              <w:t>未填部门）</w:t>
            </w:r>
          </w:p>
        </w:tc>
      </w:tr>
      <w:tr w:rsidR="00DF49F8" w14:paraId="6431346B" w14:textId="77777777">
        <w:tblPrEx>
          <w:tblCellMar>
            <w:top w:w="0" w:type="dxa"/>
            <w:bottom w:w="0" w:type="dxa"/>
          </w:tblCellMar>
        </w:tblPrEx>
        <w:tc>
          <w:tcPr>
            <w:tcW w:w="1200" w:type="dxa"/>
            <w:tcMar>
              <w:top w:w="80" w:type="dxa"/>
              <w:left w:w="110" w:type="dxa"/>
              <w:bottom w:w="80" w:type="dxa"/>
              <w:right w:w="110" w:type="dxa"/>
            </w:tcMar>
            <w:vAlign w:val="center"/>
          </w:tcPr>
          <w:p w14:paraId="161C8370" w14:textId="77777777" w:rsidR="00DF49F8" w:rsidRDefault="00C07197">
            <w:pPr>
              <w:spacing w:line="300" w:lineRule="auto"/>
              <w:jc w:val="center"/>
            </w:pPr>
            <w:r>
              <w:rPr>
                <w:sz w:val="21"/>
                <w:szCs w:val="21"/>
              </w:rPr>
              <w:t>K</w:t>
            </w:r>
            <w:r>
              <w:rPr>
                <w:sz w:val="21"/>
                <w:szCs w:val="21"/>
              </w:rPr>
              <w:t>列</w:t>
            </w:r>
          </w:p>
        </w:tc>
        <w:tc>
          <w:tcPr>
            <w:tcW w:w="3000" w:type="dxa"/>
            <w:tcMar>
              <w:top w:w="80" w:type="dxa"/>
              <w:left w:w="110" w:type="dxa"/>
              <w:bottom w:w="80" w:type="dxa"/>
              <w:right w:w="110" w:type="dxa"/>
            </w:tcMar>
            <w:vAlign w:val="center"/>
          </w:tcPr>
          <w:p w14:paraId="5EEB1D0D" w14:textId="77777777" w:rsidR="00DF49F8" w:rsidRDefault="00C07197">
            <w:pPr>
              <w:spacing w:line="300" w:lineRule="auto"/>
            </w:pPr>
            <w:r>
              <w:rPr>
                <w:sz w:val="21"/>
                <w:szCs w:val="21"/>
              </w:rPr>
              <w:t>负责人</w:t>
            </w:r>
          </w:p>
        </w:tc>
        <w:tc>
          <w:tcPr>
            <w:tcW w:w="4800" w:type="dxa"/>
            <w:tcMar>
              <w:top w:w="80" w:type="dxa"/>
              <w:left w:w="110" w:type="dxa"/>
              <w:bottom w:w="80" w:type="dxa"/>
              <w:right w:w="110" w:type="dxa"/>
            </w:tcMar>
            <w:vAlign w:val="center"/>
          </w:tcPr>
          <w:p w14:paraId="7CC672DB" w14:textId="77777777" w:rsidR="00DF49F8" w:rsidRDefault="00C07197">
            <w:pPr>
              <w:spacing w:line="300" w:lineRule="auto"/>
            </w:pPr>
            <w:r>
              <w:rPr>
                <w:sz w:val="21"/>
                <w:szCs w:val="21"/>
              </w:rPr>
              <w:t>该事项的责任人</w:t>
            </w:r>
          </w:p>
        </w:tc>
      </w:tr>
    </w:tbl>
    <w:p w14:paraId="4EB4C643" w14:textId="77777777" w:rsidR="00DF49F8" w:rsidRDefault="00C07197">
      <w:pPr>
        <w:spacing w:after="80" w:line="340" w:lineRule="auto"/>
        <w:ind w:firstLine="480"/>
        <w:jc w:val="both"/>
      </w:pPr>
      <w:r>
        <w:t>纵向九大事项依次为：</w:t>
      </w:r>
      <w:r>
        <w:t>1.</w:t>
      </w:r>
      <w:r>
        <w:t>土建钢结构事项；</w:t>
      </w:r>
      <w:r>
        <w:t>2.</w:t>
      </w:r>
      <w:r>
        <w:t>安装事项；</w:t>
      </w:r>
      <w:r>
        <w:t>3.</w:t>
      </w:r>
      <w:r>
        <w:t>设计院图纸交付；</w:t>
      </w:r>
      <w:r>
        <w:t>4.</w:t>
      </w:r>
      <w:r>
        <w:t>项目进度；</w:t>
      </w:r>
      <w:r>
        <w:t>5.</w:t>
      </w:r>
      <w:r>
        <w:t>设备调运（后扩展为</w:t>
      </w:r>
      <w:r>
        <w:t>“</w:t>
      </w:r>
      <w:r>
        <w:t>设备调运及材料准备</w:t>
      </w:r>
      <w:r>
        <w:t>”</w:t>
      </w:r>
      <w:r>
        <w:t>）；</w:t>
      </w:r>
      <w:r>
        <w:t>6.</w:t>
      </w:r>
      <w:r>
        <w:t>备建项目交流提资（后演变为</w:t>
      </w:r>
      <w:r>
        <w:t>“</w:t>
      </w:r>
      <w:r>
        <w:t>项目规划</w:t>
      </w:r>
      <w:r>
        <w:t>”</w:t>
      </w:r>
      <w:r>
        <w:t>）；</w:t>
      </w:r>
      <w:r>
        <w:t>7.</w:t>
      </w:r>
      <w:r>
        <w:t>物资采购；</w:t>
      </w:r>
      <w:r>
        <w:t>8.</w:t>
      </w:r>
      <w:r>
        <w:t>公司管理；</w:t>
      </w:r>
      <w:r>
        <w:t>9.</w:t>
      </w:r>
      <w:r>
        <w:t>报规报建外协（后简化为</w:t>
      </w:r>
      <w:r>
        <w:t>“</w:t>
      </w:r>
      <w:r>
        <w:t>外协</w:t>
      </w:r>
      <w:r>
        <w:t>”</w:t>
      </w:r>
      <w:r>
        <w:t>）。本报告第四部分将按条线逐一陈述，其中第</w:t>
      </w:r>
      <w:r>
        <w:t>4</w:t>
      </w:r>
      <w:r>
        <w:t>项</w:t>
      </w:r>
      <w:r>
        <w:t>“</w:t>
      </w:r>
      <w:r>
        <w:t>项目进度</w:t>
      </w:r>
      <w:r>
        <w:t>”</w:t>
      </w:r>
      <w:r>
        <w:t>因属全局性里程碑数据，单独提炼至第三部分陈述。需特别说明读法口径：全表确证的完成事实仅以</w:t>
      </w:r>
      <w:r>
        <w:t>B</w:t>
      </w:r>
      <w:r>
        <w:t>列（</w:t>
      </w:r>
      <w:r>
        <w:t>5.26~6.1</w:t>
      </w:r>
      <w:r>
        <w:t>当周）为准，</w:t>
      </w:r>
      <w:r>
        <w:t>D</w:t>
      </w:r>
      <w:r>
        <w:t>至</w:t>
      </w:r>
      <w:r>
        <w:t>I</w:t>
      </w:r>
      <w:r>
        <w:t>列内容均为各周计划安排；本报告涉及</w:t>
      </w:r>
      <w:r>
        <w:t>6</w:t>
      </w:r>
      <w:r>
        <w:t>月</w:t>
      </w:r>
      <w:r>
        <w:t>2</w:t>
      </w:r>
      <w:r>
        <w:t>日以后各周的表述，除引用单元格内明确记载的状态外，均应按计划口径理解。</w:t>
      </w:r>
    </w:p>
    <w:p w14:paraId="0826C692" w14:textId="77777777" w:rsidR="00DF49F8" w:rsidRDefault="00C07197">
      <w:pPr>
        <w:pStyle w:val="1"/>
        <w:rPr>
          <w:rFonts w:hint="eastAsia"/>
        </w:rPr>
      </w:pPr>
      <w:bookmarkStart w:id="1" w:name="_Toc234347121"/>
      <w:r>
        <w:t>二、项目总体概况</w:t>
      </w:r>
      <w:bookmarkEnd w:id="1"/>
    </w:p>
    <w:p w14:paraId="529C746D" w14:textId="77777777" w:rsidR="00DF49F8" w:rsidRDefault="00C07197">
      <w:pPr>
        <w:spacing w:after="80" w:line="340" w:lineRule="auto"/>
        <w:ind w:firstLine="480"/>
        <w:jc w:val="both"/>
      </w:pPr>
      <w:r>
        <w:t>综合表格全部内容可以判断：柯美纸业当前正处于新建造纸产业基地的工程建设</w:t>
      </w:r>
      <w:r>
        <w:lastRenderedPageBreak/>
        <w:t>高峰期，土建收尾与设备安装两条战线并行交叠，同时以</w:t>
      </w:r>
      <w:r>
        <w:t>“</w:t>
      </w:r>
      <w:r>
        <w:t>边建设、边规划</w:t>
      </w:r>
      <w:r>
        <w:t>”</w:t>
      </w:r>
      <w:r>
        <w:t>的方式滚动推进续建与备建项目。在建及规划中的主要板块包括以下八个方面。</w:t>
      </w:r>
    </w:p>
    <w:p w14:paraId="572B6BF0" w14:textId="77777777" w:rsidR="00DF49F8" w:rsidRDefault="00C07197">
      <w:pPr>
        <w:pStyle w:val="a4"/>
        <w:numPr>
          <w:ilvl w:val="0"/>
          <w:numId w:val="2"/>
        </w:numPr>
        <w:spacing w:after="60" w:line="340" w:lineRule="auto"/>
        <w:jc w:val="both"/>
      </w:pPr>
      <w:r>
        <w:t>5600</w:t>
      </w:r>
      <w:r>
        <w:t>造纸车间</w:t>
      </w:r>
      <w:r>
        <w:t>——</w:t>
      </w:r>
      <w:r>
        <w:t>当前主线工程。截至</w:t>
      </w:r>
      <w:r>
        <w:t>6</w:t>
      </w:r>
      <w:r>
        <w:t>月</w:t>
      </w:r>
      <w:r>
        <w:t>1</w:t>
      </w:r>
      <w:r>
        <w:t>日，除网压部外纸机基础板已全部浇筑完成，</w:t>
      </w:r>
      <w:r>
        <w:t>5</w:t>
      </w:r>
      <w:r>
        <w:t>月</w:t>
      </w:r>
      <w:r>
        <w:t>31</w:t>
      </w:r>
      <w:r>
        <w:t>日完成第一个烘缸吊装；屋面主梁、屋面瓦铺设按周计划接续推进，本周计划实现屋面瓦铺设完成；纸机本体安装处于攻坚阶段，并同步筹备流送、白水、损纸、真空、通风、蒸汽、液压、气动、化辅等外联系统。</w:t>
      </w:r>
    </w:p>
    <w:p w14:paraId="37D8B712" w14:textId="77777777" w:rsidR="00DF49F8" w:rsidRDefault="00C07197">
      <w:pPr>
        <w:pStyle w:val="a4"/>
        <w:numPr>
          <w:ilvl w:val="0"/>
          <w:numId w:val="2"/>
        </w:numPr>
        <w:spacing w:after="60" w:line="340" w:lineRule="auto"/>
        <w:jc w:val="both"/>
      </w:pPr>
      <w:r>
        <w:t>4600</w:t>
      </w:r>
      <w:r>
        <w:t>车间</w:t>
      </w:r>
      <w:r>
        <w:t>——</w:t>
      </w:r>
      <w:r>
        <w:t>续建纸机项目，明确以</w:t>
      </w:r>
      <w:r>
        <w:t>2026</w:t>
      </w:r>
      <w:r>
        <w:t>年</w:t>
      </w:r>
      <w:r>
        <w:t>12</w:t>
      </w:r>
      <w:r>
        <w:t>月</w:t>
      </w:r>
      <w:r>
        <w:t>18</w:t>
      </w:r>
      <w:r>
        <w:t>日试运行为目标。车间图纸</w:t>
      </w:r>
      <w:r>
        <w:t>5</w:t>
      </w:r>
      <w:r>
        <w:t>月底已交付，补桩、截桩及基础垫层按周计划推进，当前周计划处于挖桩、基础垫层及基础浇筑阶段；本周</w:t>
      </w:r>
      <w:r>
        <w:t>4600</w:t>
      </w:r>
      <w:r>
        <w:t>基础板具备发货条件。</w:t>
      </w:r>
    </w:p>
    <w:p w14:paraId="0FF40210" w14:textId="77777777" w:rsidR="00DF49F8" w:rsidRDefault="00C07197">
      <w:pPr>
        <w:pStyle w:val="a4"/>
        <w:numPr>
          <w:ilvl w:val="0"/>
          <w:numId w:val="2"/>
        </w:numPr>
        <w:spacing w:after="60" w:line="340" w:lineRule="auto"/>
        <w:jc w:val="both"/>
      </w:pPr>
      <w:r>
        <w:t>自备电站</w:t>
      </w:r>
      <w:r>
        <w:t>——</w:t>
      </w:r>
      <w:r>
        <w:t>含汽机房、锅炉（</w:t>
      </w:r>
      <w:r>
        <w:t>2</w:t>
      </w:r>
      <w:r>
        <w:t>号炉安装推进中）、脱硫除尘系统、输煤栈桥（廊桥）、碎煤楼、冷却塔等。汽机房行车与屋面梁已完成；屋面板铺设连续数周列入计划，本周计划转入主厂房基础回填与炉后系统基础施工，设备基础浇筑回填及电站设备安装持续推进。</w:t>
      </w:r>
    </w:p>
    <w:p w14:paraId="1EFFCF18" w14:textId="77777777" w:rsidR="00DF49F8" w:rsidRDefault="00C07197">
      <w:pPr>
        <w:pStyle w:val="a4"/>
        <w:numPr>
          <w:ilvl w:val="0"/>
          <w:numId w:val="2"/>
        </w:numPr>
        <w:spacing w:after="60" w:line="340" w:lineRule="auto"/>
        <w:jc w:val="both"/>
      </w:pPr>
      <w:r>
        <w:t>水处理系统</w:t>
      </w:r>
      <w:r>
        <w:t>——</w:t>
      </w:r>
      <w:r>
        <w:t>含厌氧罐（第一节已安装）、预酸化池、芬顿单元、清水池、事故池、板框间等。池体土建与设备安装并行，并涉及厂外管道铺设与园区管网的通铺对接。</w:t>
      </w:r>
    </w:p>
    <w:p w14:paraId="56B896CC" w14:textId="77777777" w:rsidR="00DF49F8" w:rsidRDefault="00C07197">
      <w:pPr>
        <w:pStyle w:val="a4"/>
        <w:numPr>
          <w:ilvl w:val="0"/>
          <w:numId w:val="2"/>
        </w:numPr>
        <w:spacing w:after="60" w:line="340" w:lineRule="auto"/>
        <w:jc w:val="both"/>
      </w:pPr>
      <w:r>
        <w:t>制浆</w:t>
      </w:r>
      <w:r>
        <w:t>/</w:t>
      </w:r>
      <w:r>
        <w:t>碎解车间</w:t>
      </w:r>
      <w:r>
        <w:t>——</w:t>
      </w:r>
      <w:r>
        <w:t>图纸对接与报规报建持续推进，按</w:t>
      </w:r>
      <w:r>
        <w:t>6</w:t>
      </w:r>
      <w:r>
        <w:t>月初汇报口径碎解车间图审已完成；该地块的土方转运及石方爆破正通过政府渠道协调解决。</w:t>
      </w:r>
    </w:p>
    <w:p w14:paraId="027DEA1A" w14:textId="77777777" w:rsidR="00DF49F8" w:rsidRDefault="00C07197">
      <w:pPr>
        <w:pStyle w:val="a4"/>
        <w:numPr>
          <w:ilvl w:val="0"/>
          <w:numId w:val="2"/>
        </w:numPr>
        <w:spacing w:after="60" w:line="340" w:lineRule="auto"/>
        <w:jc w:val="both"/>
      </w:pPr>
      <w:r>
        <w:t>厂前区及配套设施</w:t>
      </w:r>
      <w:r>
        <w:t>——</w:t>
      </w:r>
      <w:r>
        <w:t>办公楼、宿舍、食堂、大门等厂前区于</w:t>
      </w:r>
      <w:r>
        <w:t>6</w:t>
      </w:r>
      <w:r>
        <w:t>月下旬由设计方案讨论转入动工；六号地块图纸（一号库、二号库、五金库、宿舍、办公楼、餐厅）</w:t>
      </w:r>
      <w:r>
        <w:t>5</w:t>
      </w:r>
      <w:r>
        <w:t>月底已交付，一号库地面浇筑分步推进；机修车间钢结构安装连续列入周计划；洗水线、煤仓、煤库基础、厂区排水管网相继按计划开工；成品库本周处于钢结构合同签订阶段；现场美化工程陆续展开。</w:t>
      </w:r>
    </w:p>
    <w:p w14:paraId="338AA0B1" w14:textId="77777777" w:rsidR="00DF49F8" w:rsidRDefault="00C07197">
      <w:pPr>
        <w:pStyle w:val="a4"/>
        <w:numPr>
          <w:ilvl w:val="0"/>
          <w:numId w:val="2"/>
        </w:numPr>
        <w:spacing w:after="60" w:line="340" w:lineRule="auto"/>
        <w:jc w:val="both"/>
      </w:pPr>
      <w:r>
        <w:t>已停止项目</w:t>
      </w:r>
      <w:r>
        <w:t>——6</w:t>
      </w:r>
      <w:r>
        <w:t>月</w:t>
      </w:r>
      <w:r>
        <w:t>16</w:t>
      </w:r>
      <w:r>
        <w:t>日至</w:t>
      </w:r>
      <w:r>
        <w:t>22</w:t>
      </w:r>
      <w:r>
        <w:t>日当周计划中首次明确</w:t>
      </w:r>
      <w:r>
        <w:t>“</w:t>
      </w:r>
      <w:r>
        <w:t>确定</w:t>
      </w:r>
      <w:r>
        <w:t>3960</w:t>
      </w:r>
      <w:r>
        <w:t>项目停止</w:t>
      </w:r>
      <w:r>
        <w:t>”</w:t>
      </w:r>
      <w:r>
        <w:t>，同周外协条线已按停止后情形部署项目变更及规划报批准备，此后陆续衍生合同预付款处理，以及集中供胶、淀粉投料仓的位置调整等收尾事项。</w:t>
      </w:r>
    </w:p>
    <w:p w14:paraId="68437773" w14:textId="77777777" w:rsidR="00DF49F8" w:rsidRDefault="00C07197">
      <w:pPr>
        <w:pStyle w:val="a4"/>
        <w:numPr>
          <w:ilvl w:val="0"/>
          <w:numId w:val="2"/>
        </w:numPr>
        <w:spacing w:after="60" w:line="340" w:lineRule="auto"/>
        <w:jc w:val="both"/>
      </w:pPr>
      <w:r>
        <w:t>备建与前期项目</w:t>
      </w:r>
      <w:r>
        <w:t>——</w:t>
      </w:r>
      <w:r>
        <w:t>竹木纤维项目（由交流推进至武汉设计院可研，本周计划开展厂家技术交流）；同时就</w:t>
      </w:r>
      <w:r>
        <w:t>“5600</w:t>
      </w:r>
      <w:r>
        <w:t>新建纸机或</w:t>
      </w:r>
      <w:r>
        <w:t>3300</w:t>
      </w:r>
      <w:r>
        <w:t>纱管纸</w:t>
      </w:r>
      <w:r>
        <w:t>”</w:t>
      </w:r>
      <w:r>
        <w:t>的方向开展规划讨论。</w:t>
      </w:r>
    </w:p>
    <w:p w14:paraId="7F4A5CC0" w14:textId="77777777" w:rsidR="00DF49F8" w:rsidRDefault="00C07197">
      <w:pPr>
        <w:pStyle w:val="1"/>
        <w:rPr>
          <w:rFonts w:hint="eastAsia"/>
        </w:rPr>
      </w:pPr>
      <w:bookmarkStart w:id="2" w:name="_Toc234347122"/>
      <w:r>
        <w:t>三、项目关键节点与总体进度</w:t>
      </w:r>
      <w:bookmarkEnd w:id="2"/>
    </w:p>
    <w:p w14:paraId="62D53A1E" w14:textId="77777777" w:rsidR="00DF49F8" w:rsidRDefault="00C07197">
      <w:pPr>
        <w:pStyle w:val="2"/>
        <w:rPr>
          <w:rFonts w:hint="eastAsia"/>
        </w:rPr>
      </w:pPr>
      <w:bookmarkStart w:id="3" w:name="_Toc234347123"/>
      <w:r>
        <w:lastRenderedPageBreak/>
        <w:t>（一）当前关键里程碑（按本周</w:t>
      </w:r>
      <w:r>
        <w:t>7.7~7.12</w:t>
      </w:r>
      <w:r>
        <w:t>口径）</w:t>
      </w:r>
      <w:bookmarkEnd w:id="3"/>
    </w:p>
    <w:p w14:paraId="29238138" w14:textId="77777777" w:rsidR="00DF49F8" w:rsidRDefault="00C07197">
      <w:pPr>
        <w:spacing w:after="80" w:line="340" w:lineRule="auto"/>
        <w:ind w:firstLine="480"/>
        <w:jc w:val="both"/>
      </w:pPr>
      <w:r>
        <w:t>“</w:t>
      </w:r>
      <w:r>
        <w:t>项目进度</w:t>
      </w:r>
      <w:r>
        <w:t>”</w:t>
      </w:r>
      <w:r>
        <w:t>一项由公司整体作为落实主体、全体人员共同对标。各周计划列以倒计时天数滚动记录关键节点，本周口径及按倒计时推算的目标日期如下（推算存在正负一天左右的口径差异）：</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2300"/>
        <w:gridCol w:w="2500"/>
      </w:tblGrid>
      <w:tr w:rsidR="00DF49F8" w14:paraId="56D4F9E9" w14:textId="77777777">
        <w:tblPrEx>
          <w:tblCellMar>
            <w:top w:w="0" w:type="dxa"/>
            <w:bottom w:w="0" w:type="dxa"/>
          </w:tblCellMar>
        </w:tblPrEx>
        <w:trPr>
          <w:tblHeader/>
        </w:trPr>
        <w:tc>
          <w:tcPr>
            <w:tcW w:w="2700" w:type="dxa"/>
            <w:shd w:val="clear" w:color="auto" w:fill="EFEFEF"/>
            <w:tcMar>
              <w:top w:w="80" w:type="dxa"/>
              <w:left w:w="110" w:type="dxa"/>
              <w:bottom w:w="80" w:type="dxa"/>
              <w:right w:w="110" w:type="dxa"/>
            </w:tcMar>
            <w:vAlign w:val="center"/>
          </w:tcPr>
          <w:p w14:paraId="5220FF89" w14:textId="77777777" w:rsidR="00DF49F8" w:rsidRDefault="00C07197">
            <w:pPr>
              <w:spacing w:line="300" w:lineRule="auto"/>
              <w:jc w:val="center"/>
            </w:pPr>
            <w:r>
              <w:rPr>
                <w:rFonts w:ascii="黑体" w:eastAsia="黑体" w:hAnsi="黑体"/>
                <w:b/>
                <w:bCs/>
                <w:sz w:val="21"/>
                <w:szCs w:val="21"/>
              </w:rPr>
              <w:t>关键里程碑</w:t>
            </w:r>
          </w:p>
        </w:tc>
        <w:tc>
          <w:tcPr>
            <w:tcW w:w="1500" w:type="dxa"/>
            <w:shd w:val="clear" w:color="auto" w:fill="EFEFEF"/>
            <w:tcMar>
              <w:top w:w="80" w:type="dxa"/>
              <w:left w:w="110" w:type="dxa"/>
              <w:bottom w:w="80" w:type="dxa"/>
              <w:right w:w="110" w:type="dxa"/>
            </w:tcMar>
            <w:vAlign w:val="center"/>
          </w:tcPr>
          <w:p w14:paraId="56F7FB77" w14:textId="77777777" w:rsidR="00DF49F8" w:rsidRDefault="00C07197">
            <w:pPr>
              <w:spacing w:line="300" w:lineRule="auto"/>
              <w:jc w:val="center"/>
            </w:pPr>
            <w:r>
              <w:rPr>
                <w:rFonts w:ascii="黑体" w:eastAsia="黑体" w:hAnsi="黑体"/>
                <w:b/>
                <w:bCs/>
                <w:sz w:val="21"/>
                <w:szCs w:val="21"/>
              </w:rPr>
              <w:t>当前倒计时</w:t>
            </w:r>
          </w:p>
        </w:tc>
        <w:tc>
          <w:tcPr>
            <w:tcW w:w="2300" w:type="dxa"/>
            <w:shd w:val="clear" w:color="auto" w:fill="EFEFEF"/>
            <w:tcMar>
              <w:top w:w="80" w:type="dxa"/>
              <w:left w:w="110" w:type="dxa"/>
              <w:bottom w:w="80" w:type="dxa"/>
              <w:right w:w="110" w:type="dxa"/>
            </w:tcMar>
            <w:vAlign w:val="center"/>
          </w:tcPr>
          <w:p w14:paraId="0276F620" w14:textId="77777777" w:rsidR="00DF49F8" w:rsidRDefault="00C07197">
            <w:pPr>
              <w:spacing w:line="300" w:lineRule="auto"/>
              <w:jc w:val="center"/>
            </w:pPr>
            <w:r>
              <w:rPr>
                <w:rFonts w:ascii="黑体" w:eastAsia="黑体" w:hAnsi="黑体"/>
                <w:b/>
                <w:bCs/>
                <w:sz w:val="21"/>
                <w:szCs w:val="21"/>
              </w:rPr>
              <w:t>推算目标日期</w:t>
            </w:r>
          </w:p>
        </w:tc>
        <w:tc>
          <w:tcPr>
            <w:tcW w:w="2500" w:type="dxa"/>
            <w:shd w:val="clear" w:color="auto" w:fill="EFEFEF"/>
            <w:tcMar>
              <w:top w:w="80" w:type="dxa"/>
              <w:left w:w="110" w:type="dxa"/>
              <w:bottom w:w="80" w:type="dxa"/>
              <w:right w:w="110" w:type="dxa"/>
            </w:tcMar>
            <w:vAlign w:val="center"/>
          </w:tcPr>
          <w:p w14:paraId="28CCE0B3" w14:textId="77777777" w:rsidR="00DF49F8" w:rsidRDefault="00C07197">
            <w:pPr>
              <w:spacing w:line="300" w:lineRule="auto"/>
              <w:jc w:val="center"/>
            </w:pPr>
            <w:r>
              <w:rPr>
                <w:rFonts w:ascii="黑体" w:eastAsia="黑体" w:hAnsi="黑体"/>
                <w:b/>
                <w:bCs/>
                <w:sz w:val="21"/>
                <w:szCs w:val="21"/>
              </w:rPr>
              <w:t>修正前原目标（推算）</w:t>
            </w:r>
          </w:p>
        </w:tc>
      </w:tr>
      <w:tr w:rsidR="00DF49F8" w14:paraId="38C20D8E" w14:textId="77777777">
        <w:tblPrEx>
          <w:tblCellMar>
            <w:top w:w="0" w:type="dxa"/>
            <w:bottom w:w="0" w:type="dxa"/>
          </w:tblCellMar>
        </w:tblPrEx>
        <w:tc>
          <w:tcPr>
            <w:tcW w:w="2700" w:type="dxa"/>
            <w:tcMar>
              <w:top w:w="80" w:type="dxa"/>
              <w:left w:w="110" w:type="dxa"/>
              <w:bottom w:w="80" w:type="dxa"/>
              <w:right w:w="110" w:type="dxa"/>
            </w:tcMar>
            <w:vAlign w:val="center"/>
          </w:tcPr>
          <w:p w14:paraId="43844A0B" w14:textId="77777777" w:rsidR="00DF49F8" w:rsidRDefault="00C07197">
            <w:pPr>
              <w:spacing w:line="300" w:lineRule="auto"/>
            </w:pPr>
            <w:r>
              <w:rPr>
                <w:sz w:val="21"/>
                <w:szCs w:val="21"/>
              </w:rPr>
              <w:t>水处理实现水运行</w:t>
            </w:r>
          </w:p>
        </w:tc>
        <w:tc>
          <w:tcPr>
            <w:tcW w:w="1500" w:type="dxa"/>
            <w:tcMar>
              <w:top w:w="80" w:type="dxa"/>
              <w:left w:w="110" w:type="dxa"/>
              <w:bottom w:w="80" w:type="dxa"/>
              <w:right w:w="110" w:type="dxa"/>
            </w:tcMar>
            <w:vAlign w:val="center"/>
          </w:tcPr>
          <w:p w14:paraId="45195F23" w14:textId="77777777" w:rsidR="00DF49F8" w:rsidRDefault="00C07197">
            <w:pPr>
              <w:spacing w:line="300" w:lineRule="auto"/>
              <w:jc w:val="center"/>
            </w:pPr>
            <w:r>
              <w:rPr>
                <w:sz w:val="21"/>
                <w:szCs w:val="21"/>
              </w:rPr>
              <w:t>83</w:t>
            </w:r>
            <w:r>
              <w:rPr>
                <w:sz w:val="21"/>
                <w:szCs w:val="21"/>
              </w:rPr>
              <w:t>天</w:t>
            </w:r>
          </w:p>
        </w:tc>
        <w:tc>
          <w:tcPr>
            <w:tcW w:w="2300" w:type="dxa"/>
            <w:tcMar>
              <w:top w:w="80" w:type="dxa"/>
              <w:left w:w="110" w:type="dxa"/>
              <w:bottom w:w="80" w:type="dxa"/>
              <w:right w:w="110" w:type="dxa"/>
            </w:tcMar>
            <w:vAlign w:val="center"/>
          </w:tcPr>
          <w:p w14:paraId="7963A511" w14:textId="77777777" w:rsidR="00DF49F8" w:rsidRDefault="00C07197">
            <w:pPr>
              <w:spacing w:line="300" w:lineRule="auto"/>
              <w:jc w:val="center"/>
            </w:pPr>
            <w:r>
              <w:rPr>
                <w:sz w:val="21"/>
                <w:szCs w:val="21"/>
              </w:rPr>
              <w:t>约</w:t>
            </w:r>
            <w:r>
              <w:rPr>
                <w:sz w:val="21"/>
                <w:szCs w:val="21"/>
              </w:rPr>
              <w:t>9</w:t>
            </w:r>
            <w:r>
              <w:rPr>
                <w:sz w:val="21"/>
                <w:szCs w:val="21"/>
              </w:rPr>
              <w:t>月</w:t>
            </w:r>
            <w:r>
              <w:rPr>
                <w:sz w:val="21"/>
                <w:szCs w:val="21"/>
              </w:rPr>
              <w:t>28</w:t>
            </w:r>
            <w:r>
              <w:rPr>
                <w:sz w:val="21"/>
                <w:szCs w:val="21"/>
              </w:rPr>
              <w:t>日</w:t>
            </w:r>
          </w:p>
        </w:tc>
        <w:tc>
          <w:tcPr>
            <w:tcW w:w="2500" w:type="dxa"/>
            <w:tcMar>
              <w:top w:w="80" w:type="dxa"/>
              <w:left w:w="110" w:type="dxa"/>
              <w:bottom w:w="80" w:type="dxa"/>
              <w:right w:w="110" w:type="dxa"/>
            </w:tcMar>
            <w:vAlign w:val="center"/>
          </w:tcPr>
          <w:p w14:paraId="7EC077D4" w14:textId="77777777" w:rsidR="00DF49F8" w:rsidRDefault="00C07197">
            <w:pPr>
              <w:spacing w:line="300" w:lineRule="auto"/>
              <w:jc w:val="center"/>
            </w:pPr>
            <w:r>
              <w:rPr>
                <w:sz w:val="21"/>
                <w:szCs w:val="21"/>
              </w:rPr>
              <w:t>约</w:t>
            </w:r>
            <w:r>
              <w:rPr>
                <w:sz w:val="21"/>
                <w:szCs w:val="21"/>
              </w:rPr>
              <w:t>8</w:t>
            </w:r>
            <w:r>
              <w:rPr>
                <w:sz w:val="21"/>
                <w:szCs w:val="21"/>
              </w:rPr>
              <w:t>月</w:t>
            </w:r>
            <w:r>
              <w:rPr>
                <w:sz w:val="21"/>
                <w:szCs w:val="21"/>
              </w:rPr>
              <w:t>31</w:t>
            </w:r>
            <w:r>
              <w:rPr>
                <w:sz w:val="21"/>
                <w:szCs w:val="21"/>
              </w:rPr>
              <w:t>日，顺延约</w:t>
            </w:r>
            <w:r>
              <w:rPr>
                <w:sz w:val="21"/>
                <w:szCs w:val="21"/>
              </w:rPr>
              <w:t>4</w:t>
            </w:r>
            <w:r>
              <w:rPr>
                <w:sz w:val="21"/>
                <w:szCs w:val="21"/>
              </w:rPr>
              <w:t>周</w:t>
            </w:r>
          </w:p>
        </w:tc>
      </w:tr>
      <w:tr w:rsidR="00DF49F8" w14:paraId="1CEAA591" w14:textId="77777777">
        <w:tblPrEx>
          <w:tblCellMar>
            <w:top w:w="0" w:type="dxa"/>
            <w:bottom w:w="0" w:type="dxa"/>
          </w:tblCellMar>
        </w:tblPrEx>
        <w:tc>
          <w:tcPr>
            <w:tcW w:w="2700" w:type="dxa"/>
            <w:tcMar>
              <w:top w:w="80" w:type="dxa"/>
              <w:left w:w="110" w:type="dxa"/>
              <w:bottom w:w="80" w:type="dxa"/>
              <w:right w:w="110" w:type="dxa"/>
            </w:tcMar>
            <w:vAlign w:val="center"/>
          </w:tcPr>
          <w:p w14:paraId="078EDF13" w14:textId="77777777" w:rsidR="00DF49F8" w:rsidRDefault="00C07197">
            <w:pPr>
              <w:spacing w:line="300" w:lineRule="auto"/>
            </w:pPr>
            <w:r>
              <w:rPr>
                <w:sz w:val="21"/>
                <w:szCs w:val="21"/>
              </w:rPr>
              <w:t>自备电站实现供电</w:t>
            </w:r>
          </w:p>
        </w:tc>
        <w:tc>
          <w:tcPr>
            <w:tcW w:w="1500" w:type="dxa"/>
            <w:tcMar>
              <w:top w:w="80" w:type="dxa"/>
              <w:left w:w="110" w:type="dxa"/>
              <w:bottom w:w="80" w:type="dxa"/>
              <w:right w:w="110" w:type="dxa"/>
            </w:tcMar>
            <w:vAlign w:val="center"/>
          </w:tcPr>
          <w:p w14:paraId="0F109141" w14:textId="77777777" w:rsidR="00DF49F8" w:rsidRDefault="00C07197">
            <w:pPr>
              <w:spacing w:line="300" w:lineRule="auto"/>
              <w:jc w:val="center"/>
            </w:pPr>
            <w:r>
              <w:rPr>
                <w:sz w:val="21"/>
                <w:szCs w:val="21"/>
              </w:rPr>
              <w:t>83</w:t>
            </w:r>
            <w:r>
              <w:rPr>
                <w:sz w:val="21"/>
                <w:szCs w:val="21"/>
              </w:rPr>
              <w:t>天</w:t>
            </w:r>
          </w:p>
        </w:tc>
        <w:tc>
          <w:tcPr>
            <w:tcW w:w="2300" w:type="dxa"/>
            <w:tcMar>
              <w:top w:w="80" w:type="dxa"/>
              <w:left w:w="110" w:type="dxa"/>
              <w:bottom w:w="80" w:type="dxa"/>
              <w:right w:w="110" w:type="dxa"/>
            </w:tcMar>
            <w:vAlign w:val="center"/>
          </w:tcPr>
          <w:p w14:paraId="09A12AAE" w14:textId="77777777" w:rsidR="00DF49F8" w:rsidRDefault="00C07197">
            <w:pPr>
              <w:spacing w:line="300" w:lineRule="auto"/>
              <w:jc w:val="center"/>
            </w:pPr>
            <w:r>
              <w:rPr>
                <w:sz w:val="21"/>
                <w:szCs w:val="21"/>
              </w:rPr>
              <w:t>约</w:t>
            </w:r>
            <w:r>
              <w:rPr>
                <w:sz w:val="21"/>
                <w:szCs w:val="21"/>
              </w:rPr>
              <w:t>9</w:t>
            </w:r>
            <w:r>
              <w:rPr>
                <w:sz w:val="21"/>
                <w:szCs w:val="21"/>
              </w:rPr>
              <w:t>月</w:t>
            </w:r>
            <w:r>
              <w:rPr>
                <w:sz w:val="21"/>
                <w:szCs w:val="21"/>
              </w:rPr>
              <w:t>28</w:t>
            </w:r>
            <w:r>
              <w:rPr>
                <w:sz w:val="21"/>
                <w:szCs w:val="21"/>
              </w:rPr>
              <w:t>日</w:t>
            </w:r>
          </w:p>
        </w:tc>
        <w:tc>
          <w:tcPr>
            <w:tcW w:w="2500" w:type="dxa"/>
            <w:tcMar>
              <w:top w:w="80" w:type="dxa"/>
              <w:left w:w="110" w:type="dxa"/>
              <w:bottom w:w="80" w:type="dxa"/>
              <w:right w:w="110" w:type="dxa"/>
            </w:tcMar>
            <w:vAlign w:val="center"/>
          </w:tcPr>
          <w:p w14:paraId="06EF144E" w14:textId="77777777" w:rsidR="00DF49F8" w:rsidRDefault="00C07197">
            <w:pPr>
              <w:spacing w:line="300" w:lineRule="auto"/>
              <w:jc w:val="center"/>
            </w:pPr>
            <w:r>
              <w:rPr>
                <w:sz w:val="21"/>
                <w:szCs w:val="21"/>
              </w:rPr>
              <w:t>约</w:t>
            </w:r>
            <w:r>
              <w:rPr>
                <w:sz w:val="21"/>
                <w:szCs w:val="21"/>
              </w:rPr>
              <w:t>9</w:t>
            </w:r>
            <w:r>
              <w:rPr>
                <w:sz w:val="21"/>
                <w:szCs w:val="21"/>
              </w:rPr>
              <w:t>月</w:t>
            </w:r>
            <w:r>
              <w:rPr>
                <w:sz w:val="21"/>
                <w:szCs w:val="21"/>
              </w:rPr>
              <w:t>13</w:t>
            </w:r>
            <w:r>
              <w:rPr>
                <w:sz w:val="21"/>
                <w:szCs w:val="21"/>
              </w:rPr>
              <w:t>日，顺延约</w:t>
            </w:r>
            <w:r>
              <w:rPr>
                <w:sz w:val="21"/>
                <w:szCs w:val="21"/>
              </w:rPr>
              <w:t>2</w:t>
            </w:r>
            <w:r>
              <w:rPr>
                <w:sz w:val="21"/>
                <w:szCs w:val="21"/>
              </w:rPr>
              <w:t>周</w:t>
            </w:r>
          </w:p>
        </w:tc>
      </w:tr>
      <w:tr w:rsidR="00DF49F8" w14:paraId="4780A344" w14:textId="77777777">
        <w:tblPrEx>
          <w:tblCellMar>
            <w:top w:w="0" w:type="dxa"/>
            <w:bottom w:w="0" w:type="dxa"/>
          </w:tblCellMar>
        </w:tblPrEx>
        <w:tc>
          <w:tcPr>
            <w:tcW w:w="2700" w:type="dxa"/>
            <w:tcMar>
              <w:top w:w="80" w:type="dxa"/>
              <w:left w:w="110" w:type="dxa"/>
              <w:bottom w:w="80" w:type="dxa"/>
              <w:right w:w="110" w:type="dxa"/>
            </w:tcMar>
            <w:vAlign w:val="center"/>
          </w:tcPr>
          <w:p w14:paraId="70DE6C1D" w14:textId="77777777" w:rsidR="00DF49F8" w:rsidRDefault="00C07197">
            <w:pPr>
              <w:spacing w:line="300" w:lineRule="auto"/>
            </w:pPr>
            <w:r>
              <w:rPr>
                <w:sz w:val="21"/>
                <w:szCs w:val="21"/>
              </w:rPr>
              <w:t>厂区供电</w:t>
            </w:r>
          </w:p>
        </w:tc>
        <w:tc>
          <w:tcPr>
            <w:tcW w:w="1500" w:type="dxa"/>
            <w:tcMar>
              <w:top w:w="80" w:type="dxa"/>
              <w:left w:w="110" w:type="dxa"/>
              <w:bottom w:w="80" w:type="dxa"/>
              <w:right w:w="110" w:type="dxa"/>
            </w:tcMar>
            <w:vAlign w:val="center"/>
          </w:tcPr>
          <w:p w14:paraId="1FE67678" w14:textId="77777777" w:rsidR="00DF49F8" w:rsidRDefault="00C07197">
            <w:pPr>
              <w:spacing w:line="300" w:lineRule="auto"/>
              <w:jc w:val="center"/>
            </w:pPr>
            <w:r>
              <w:rPr>
                <w:sz w:val="21"/>
                <w:szCs w:val="21"/>
              </w:rPr>
              <w:t>83</w:t>
            </w:r>
            <w:r>
              <w:rPr>
                <w:sz w:val="21"/>
                <w:szCs w:val="21"/>
              </w:rPr>
              <w:t>天</w:t>
            </w:r>
          </w:p>
        </w:tc>
        <w:tc>
          <w:tcPr>
            <w:tcW w:w="2300" w:type="dxa"/>
            <w:tcMar>
              <w:top w:w="80" w:type="dxa"/>
              <w:left w:w="110" w:type="dxa"/>
              <w:bottom w:w="80" w:type="dxa"/>
              <w:right w:w="110" w:type="dxa"/>
            </w:tcMar>
            <w:vAlign w:val="center"/>
          </w:tcPr>
          <w:p w14:paraId="675B9CA7" w14:textId="77777777" w:rsidR="00DF49F8" w:rsidRDefault="00C07197">
            <w:pPr>
              <w:spacing w:line="300" w:lineRule="auto"/>
              <w:jc w:val="center"/>
            </w:pPr>
            <w:r>
              <w:rPr>
                <w:sz w:val="21"/>
                <w:szCs w:val="21"/>
              </w:rPr>
              <w:t>约</w:t>
            </w:r>
            <w:r>
              <w:rPr>
                <w:sz w:val="21"/>
                <w:szCs w:val="21"/>
              </w:rPr>
              <w:t>9</w:t>
            </w:r>
            <w:r>
              <w:rPr>
                <w:sz w:val="21"/>
                <w:szCs w:val="21"/>
              </w:rPr>
              <w:t>月</w:t>
            </w:r>
            <w:r>
              <w:rPr>
                <w:sz w:val="21"/>
                <w:szCs w:val="21"/>
              </w:rPr>
              <w:t>28</w:t>
            </w:r>
            <w:r>
              <w:rPr>
                <w:sz w:val="21"/>
                <w:szCs w:val="21"/>
              </w:rPr>
              <w:t>日</w:t>
            </w:r>
          </w:p>
        </w:tc>
        <w:tc>
          <w:tcPr>
            <w:tcW w:w="2500" w:type="dxa"/>
            <w:tcMar>
              <w:top w:w="80" w:type="dxa"/>
              <w:left w:w="110" w:type="dxa"/>
              <w:bottom w:w="80" w:type="dxa"/>
              <w:right w:w="110" w:type="dxa"/>
            </w:tcMar>
            <w:vAlign w:val="center"/>
          </w:tcPr>
          <w:p w14:paraId="4095A250" w14:textId="77777777" w:rsidR="00DF49F8" w:rsidRDefault="00C07197">
            <w:pPr>
              <w:spacing w:line="300" w:lineRule="auto"/>
              <w:jc w:val="center"/>
            </w:pPr>
            <w:r>
              <w:rPr>
                <w:sz w:val="21"/>
                <w:szCs w:val="21"/>
              </w:rPr>
              <w:t>约</w:t>
            </w:r>
            <w:r>
              <w:rPr>
                <w:sz w:val="21"/>
                <w:szCs w:val="21"/>
              </w:rPr>
              <w:t>8</w:t>
            </w:r>
            <w:r>
              <w:rPr>
                <w:sz w:val="21"/>
                <w:szCs w:val="21"/>
              </w:rPr>
              <w:t>月</w:t>
            </w:r>
            <w:r>
              <w:rPr>
                <w:sz w:val="21"/>
                <w:szCs w:val="21"/>
              </w:rPr>
              <w:t>11</w:t>
            </w:r>
            <w:r>
              <w:rPr>
                <w:sz w:val="21"/>
                <w:szCs w:val="21"/>
              </w:rPr>
              <w:t>日，顺延约</w:t>
            </w:r>
            <w:r>
              <w:rPr>
                <w:sz w:val="21"/>
                <w:szCs w:val="21"/>
              </w:rPr>
              <w:t>7</w:t>
            </w:r>
            <w:r>
              <w:rPr>
                <w:sz w:val="21"/>
                <w:szCs w:val="21"/>
              </w:rPr>
              <w:t>周</w:t>
            </w:r>
          </w:p>
        </w:tc>
      </w:tr>
      <w:tr w:rsidR="00DF49F8" w14:paraId="7CB7CDE2" w14:textId="77777777">
        <w:tblPrEx>
          <w:tblCellMar>
            <w:top w:w="0" w:type="dxa"/>
            <w:bottom w:w="0" w:type="dxa"/>
          </w:tblCellMar>
        </w:tblPrEx>
        <w:tc>
          <w:tcPr>
            <w:tcW w:w="2700" w:type="dxa"/>
            <w:tcMar>
              <w:top w:w="80" w:type="dxa"/>
              <w:left w:w="110" w:type="dxa"/>
              <w:bottom w:w="80" w:type="dxa"/>
              <w:right w:w="110" w:type="dxa"/>
            </w:tcMar>
            <w:vAlign w:val="center"/>
          </w:tcPr>
          <w:p w14:paraId="2D043721" w14:textId="77777777" w:rsidR="00DF49F8" w:rsidRDefault="00C07197">
            <w:pPr>
              <w:spacing w:line="300" w:lineRule="auto"/>
            </w:pPr>
            <w:r>
              <w:rPr>
                <w:sz w:val="21"/>
                <w:szCs w:val="21"/>
              </w:rPr>
              <w:t>厂区供水</w:t>
            </w:r>
          </w:p>
        </w:tc>
        <w:tc>
          <w:tcPr>
            <w:tcW w:w="1500" w:type="dxa"/>
            <w:tcMar>
              <w:top w:w="80" w:type="dxa"/>
              <w:left w:w="110" w:type="dxa"/>
              <w:bottom w:w="80" w:type="dxa"/>
              <w:right w:w="110" w:type="dxa"/>
            </w:tcMar>
            <w:vAlign w:val="center"/>
          </w:tcPr>
          <w:p w14:paraId="15C3B526" w14:textId="77777777" w:rsidR="00DF49F8" w:rsidRDefault="00C07197">
            <w:pPr>
              <w:spacing w:line="300" w:lineRule="auto"/>
              <w:jc w:val="center"/>
            </w:pPr>
            <w:r>
              <w:rPr>
                <w:sz w:val="21"/>
                <w:szCs w:val="21"/>
              </w:rPr>
              <w:t>83</w:t>
            </w:r>
            <w:r>
              <w:rPr>
                <w:sz w:val="21"/>
                <w:szCs w:val="21"/>
              </w:rPr>
              <w:t>天</w:t>
            </w:r>
          </w:p>
        </w:tc>
        <w:tc>
          <w:tcPr>
            <w:tcW w:w="2300" w:type="dxa"/>
            <w:tcMar>
              <w:top w:w="80" w:type="dxa"/>
              <w:left w:w="110" w:type="dxa"/>
              <w:bottom w:w="80" w:type="dxa"/>
              <w:right w:w="110" w:type="dxa"/>
            </w:tcMar>
            <w:vAlign w:val="center"/>
          </w:tcPr>
          <w:p w14:paraId="10092336" w14:textId="77777777" w:rsidR="00DF49F8" w:rsidRDefault="00C07197">
            <w:pPr>
              <w:spacing w:line="300" w:lineRule="auto"/>
              <w:jc w:val="center"/>
            </w:pPr>
            <w:r>
              <w:rPr>
                <w:sz w:val="21"/>
                <w:szCs w:val="21"/>
              </w:rPr>
              <w:t>约</w:t>
            </w:r>
            <w:r>
              <w:rPr>
                <w:sz w:val="21"/>
                <w:szCs w:val="21"/>
              </w:rPr>
              <w:t>9</w:t>
            </w:r>
            <w:r>
              <w:rPr>
                <w:sz w:val="21"/>
                <w:szCs w:val="21"/>
              </w:rPr>
              <w:t>月</w:t>
            </w:r>
            <w:r>
              <w:rPr>
                <w:sz w:val="21"/>
                <w:szCs w:val="21"/>
              </w:rPr>
              <w:t>28</w:t>
            </w:r>
            <w:r>
              <w:rPr>
                <w:sz w:val="21"/>
                <w:szCs w:val="21"/>
              </w:rPr>
              <w:t>日</w:t>
            </w:r>
          </w:p>
        </w:tc>
        <w:tc>
          <w:tcPr>
            <w:tcW w:w="2500" w:type="dxa"/>
            <w:tcMar>
              <w:top w:w="80" w:type="dxa"/>
              <w:left w:w="110" w:type="dxa"/>
              <w:bottom w:w="80" w:type="dxa"/>
              <w:right w:w="110" w:type="dxa"/>
            </w:tcMar>
            <w:vAlign w:val="center"/>
          </w:tcPr>
          <w:p w14:paraId="49988F21" w14:textId="77777777" w:rsidR="00DF49F8" w:rsidRDefault="00C07197">
            <w:pPr>
              <w:spacing w:line="300" w:lineRule="auto"/>
              <w:jc w:val="center"/>
            </w:pPr>
            <w:r>
              <w:rPr>
                <w:sz w:val="21"/>
                <w:szCs w:val="21"/>
              </w:rPr>
              <w:t>约</w:t>
            </w:r>
            <w:r>
              <w:rPr>
                <w:sz w:val="21"/>
                <w:szCs w:val="21"/>
              </w:rPr>
              <w:t>8</w:t>
            </w:r>
            <w:r>
              <w:rPr>
                <w:sz w:val="21"/>
                <w:szCs w:val="21"/>
              </w:rPr>
              <w:t>月</w:t>
            </w:r>
            <w:r>
              <w:rPr>
                <w:sz w:val="21"/>
                <w:szCs w:val="21"/>
              </w:rPr>
              <w:t>11</w:t>
            </w:r>
            <w:r>
              <w:rPr>
                <w:sz w:val="21"/>
                <w:szCs w:val="21"/>
              </w:rPr>
              <w:t>日，顺延约</w:t>
            </w:r>
            <w:r>
              <w:rPr>
                <w:sz w:val="21"/>
                <w:szCs w:val="21"/>
              </w:rPr>
              <w:t>7</w:t>
            </w:r>
            <w:r>
              <w:rPr>
                <w:sz w:val="21"/>
                <w:szCs w:val="21"/>
              </w:rPr>
              <w:t>周</w:t>
            </w:r>
          </w:p>
        </w:tc>
      </w:tr>
      <w:tr w:rsidR="00DF49F8" w14:paraId="274A27AB" w14:textId="77777777">
        <w:tblPrEx>
          <w:tblCellMar>
            <w:top w:w="0" w:type="dxa"/>
            <w:bottom w:w="0" w:type="dxa"/>
          </w:tblCellMar>
        </w:tblPrEx>
        <w:tc>
          <w:tcPr>
            <w:tcW w:w="2700" w:type="dxa"/>
            <w:tcMar>
              <w:top w:w="80" w:type="dxa"/>
              <w:left w:w="110" w:type="dxa"/>
              <w:bottom w:w="80" w:type="dxa"/>
              <w:right w:w="110" w:type="dxa"/>
            </w:tcMar>
            <w:vAlign w:val="center"/>
          </w:tcPr>
          <w:p w14:paraId="326262B2" w14:textId="77777777" w:rsidR="00DF49F8" w:rsidRDefault="00C07197">
            <w:pPr>
              <w:spacing w:line="300" w:lineRule="auto"/>
            </w:pPr>
            <w:r>
              <w:rPr>
                <w:sz w:val="21"/>
                <w:szCs w:val="21"/>
              </w:rPr>
              <w:t>5600</w:t>
            </w:r>
            <w:r>
              <w:rPr>
                <w:sz w:val="21"/>
                <w:szCs w:val="21"/>
              </w:rPr>
              <w:t>车间试运行</w:t>
            </w:r>
          </w:p>
        </w:tc>
        <w:tc>
          <w:tcPr>
            <w:tcW w:w="1500" w:type="dxa"/>
            <w:tcMar>
              <w:top w:w="80" w:type="dxa"/>
              <w:left w:w="110" w:type="dxa"/>
              <w:bottom w:w="80" w:type="dxa"/>
              <w:right w:w="110" w:type="dxa"/>
            </w:tcMar>
            <w:vAlign w:val="center"/>
          </w:tcPr>
          <w:p w14:paraId="0371096E" w14:textId="77777777" w:rsidR="00DF49F8" w:rsidRDefault="00C07197">
            <w:pPr>
              <w:spacing w:line="300" w:lineRule="auto"/>
              <w:jc w:val="center"/>
            </w:pPr>
            <w:r>
              <w:rPr>
                <w:sz w:val="21"/>
                <w:szCs w:val="21"/>
              </w:rPr>
              <w:t>111</w:t>
            </w:r>
            <w:r>
              <w:rPr>
                <w:sz w:val="21"/>
                <w:szCs w:val="21"/>
              </w:rPr>
              <w:t>天</w:t>
            </w:r>
          </w:p>
        </w:tc>
        <w:tc>
          <w:tcPr>
            <w:tcW w:w="2300" w:type="dxa"/>
            <w:tcMar>
              <w:top w:w="80" w:type="dxa"/>
              <w:left w:w="110" w:type="dxa"/>
              <w:bottom w:w="80" w:type="dxa"/>
              <w:right w:w="110" w:type="dxa"/>
            </w:tcMar>
            <w:vAlign w:val="center"/>
          </w:tcPr>
          <w:p w14:paraId="22836E5F" w14:textId="77777777" w:rsidR="00DF49F8" w:rsidRDefault="00C07197">
            <w:pPr>
              <w:spacing w:line="300" w:lineRule="auto"/>
              <w:jc w:val="center"/>
            </w:pPr>
            <w:r>
              <w:rPr>
                <w:sz w:val="21"/>
                <w:szCs w:val="21"/>
              </w:rPr>
              <w:t>约</w:t>
            </w:r>
            <w:r>
              <w:rPr>
                <w:sz w:val="21"/>
                <w:szCs w:val="21"/>
              </w:rPr>
              <w:t>10</w:t>
            </w:r>
            <w:r>
              <w:rPr>
                <w:sz w:val="21"/>
                <w:szCs w:val="21"/>
              </w:rPr>
              <w:t>月</w:t>
            </w:r>
            <w:r>
              <w:rPr>
                <w:sz w:val="21"/>
                <w:szCs w:val="21"/>
              </w:rPr>
              <w:t>26</w:t>
            </w:r>
            <w:r>
              <w:rPr>
                <w:sz w:val="21"/>
                <w:szCs w:val="21"/>
              </w:rPr>
              <w:t>日</w:t>
            </w:r>
          </w:p>
        </w:tc>
        <w:tc>
          <w:tcPr>
            <w:tcW w:w="2500" w:type="dxa"/>
            <w:tcMar>
              <w:top w:w="80" w:type="dxa"/>
              <w:left w:w="110" w:type="dxa"/>
              <w:bottom w:w="80" w:type="dxa"/>
              <w:right w:w="110" w:type="dxa"/>
            </w:tcMar>
            <w:vAlign w:val="center"/>
          </w:tcPr>
          <w:p w14:paraId="272DE8D6" w14:textId="77777777" w:rsidR="00DF49F8" w:rsidRDefault="00C07197">
            <w:pPr>
              <w:spacing w:line="300" w:lineRule="auto"/>
              <w:jc w:val="center"/>
            </w:pPr>
            <w:r>
              <w:rPr>
                <w:sz w:val="21"/>
                <w:szCs w:val="21"/>
              </w:rPr>
              <w:t>9</w:t>
            </w:r>
            <w:r>
              <w:rPr>
                <w:sz w:val="21"/>
                <w:szCs w:val="21"/>
              </w:rPr>
              <w:t>月</w:t>
            </w:r>
            <w:r>
              <w:rPr>
                <w:sz w:val="21"/>
                <w:szCs w:val="21"/>
              </w:rPr>
              <w:t>30</w:t>
            </w:r>
            <w:r>
              <w:rPr>
                <w:sz w:val="21"/>
                <w:szCs w:val="21"/>
              </w:rPr>
              <w:t>日前后，顺延约</w:t>
            </w:r>
            <w:r>
              <w:rPr>
                <w:sz w:val="21"/>
                <w:szCs w:val="21"/>
              </w:rPr>
              <w:t>4</w:t>
            </w:r>
            <w:r>
              <w:rPr>
                <w:sz w:val="21"/>
                <w:szCs w:val="21"/>
              </w:rPr>
              <w:t>周</w:t>
            </w:r>
          </w:p>
        </w:tc>
      </w:tr>
      <w:tr w:rsidR="00DF49F8" w14:paraId="27B193D3" w14:textId="77777777">
        <w:tblPrEx>
          <w:tblCellMar>
            <w:top w:w="0" w:type="dxa"/>
            <w:bottom w:w="0" w:type="dxa"/>
          </w:tblCellMar>
        </w:tblPrEx>
        <w:tc>
          <w:tcPr>
            <w:tcW w:w="2700" w:type="dxa"/>
            <w:tcMar>
              <w:top w:w="80" w:type="dxa"/>
              <w:left w:w="110" w:type="dxa"/>
              <w:bottom w:w="80" w:type="dxa"/>
              <w:right w:w="110" w:type="dxa"/>
            </w:tcMar>
            <w:vAlign w:val="center"/>
          </w:tcPr>
          <w:p w14:paraId="62E0A15D" w14:textId="77777777" w:rsidR="00DF49F8" w:rsidRDefault="00C07197">
            <w:pPr>
              <w:spacing w:line="300" w:lineRule="auto"/>
            </w:pPr>
            <w:r>
              <w:rPr>
                <w:sz w:val="21"/>
                <w:szCs w:val="21"/>
              </w:rPr>
              <w:t>4600</w:t>
            </w:r>
            <w:r>
              <w:rPr>
                <w:sz w:val="21"/>
                <w:szCs w:val="21"/>
              </w:rPr>
              <w:t>车间试运行</w:t>
            </w:r>
          </w:p>
        </w:tc>
        <w:tc>
          <w:tcPr>
            <w:tcW w:w="1500" w:type="dxa"/>
            <w:tcMar>
              <w:top w:w="80" w:type="dxa"/>
              <w:left w:w="110" w:type="dxa"/>
              <w:bottom w:w="80" w:type="dxa"/>
              <w:right w:w="110" w:type="dxa"/>
            </w:tcMar>
            <w:vAlign w:val="center"/>
          </w:tcPr>
          <w:p w14:paraId="5E9B493F" w14:textId="77777777" w:rsidR="00DF49F8" w:rsidRDefault="00C07197">
            <w:pPr>
              <w:spacing w:line="300" w:lineRule="auto"/>
              <w:jc w:val="center"/>
            </w:pPr>
            <w:r>
              <w:rPr>
                <w:sz w:val="21"/>
                <w:szCs w:val="21"/>
              </w:rPr>
              <w:t>163</w:t>
            </w:r>
            <w:r>
              <w:rPr>
                <w:sz w:val="21"/>
                <w:szCs w:val="21"/>
              </w:rPr>
              <w:t>天</w:t>
            </w:r>
          </w:p>
        </w:tc>
        <w:tc>
          <w:tcPr>
            <w:tcW w:w="2300" w:type="dxa"/>
            <w:tcMar>
              <w:top w:w="80" w:type="dxa"/>
              <w:left w:w="110" w:type="dxa"/>
              <w:bottom w:w="80" w:type="dxa"/>
              <w:right w:w="110" w:type="dxa"/>
            </w:tcMar>
            <w:vAlign w:val="center"/>
          </w:tcPr>
          <w:p w14:paraId="0655D546" w14:textId="77777777" w:rsidR="00DF49F8" w:rsidRDefault="00C07197">
            <w:pPr>
              <w:spacing w:line="300" w:lineRule="auto"/>
              <w:jc w:val="center"/>
            </w:pPr>
            <w:r>
              <w:rPr>
                <w:sz w:val="21"/>
                <w:szCs w:val="21"/>
              </w:rPr>
              <w:t>2026</w:t>
            </w:r>
            <w:r>
              <w:rPr>
                <w:sz w:val="21"/>
                <w:szCs w:val="21"/>
              </w:rPr>
              <w:t>年</w:t>
            </w:r>
            <w:r>
              <w:rPr>
                <w:sz w:val="21"/>
                <w:szCs w:val="21"/>
              </w:rPr>
              <w:t>12</w:t>
            </w:r>
            <w:r>
              <w:rPr>
                <w:sz w:val="21"/>
                <w:szCs w:val="21"/>
              </w:rPr>
              <w:t>月</w:t>
            </w:r>
            <w:r>
              <w:rPr>
                <w:sz w:val="21"/>
                <w:szCs w:val="21"/>
              </w:rPr>
              <w:t>18</w:t>
            </w:r>
            <w:r>
              <w:rPr>
                <w:sz w:val="21"/>
                <w:szCs w:val="21"/>
              </w:rPr>
              <w:t>日（表内明确）</w:t>
            </w:r>
          </w:p>
        </w:tc>
        <w:tc>
          <w:tcPr>
            <w:tcW w:w="2500" w:type="dxa"/>
            <w:tcMar>
              <w:top w:w="80" w:type="dxa"/>
              <w:left w:w="110" w:type="dxa"/>
              <w:bottom w:w="80" w:type="dxa"/>
              <w:right w:w="110" w:type="dxa"/>
            </w:tcMar>
            <w:vAlign w:val="center"/>
          </w:tcPr>
          <w:p w14:paraId="25E39AAD" w14:textId="77777777" w:rsidR="00DF49F8" w:rsidRDefault="00C07197">
            <w:pPr>
              <w:spacing w:line="300" w:lineRule="auto"/>
              <w:jc w:val="center"/>
            </w:pPr>
            <w:r>
              <w:rPr>
                <w:sz w:val="21"/>
                <w:szCs w:val="21"/>
              </w:rPr>
              <w:t>目标维持不变</w:t>
            </w:r>
          </w:p>
        </w:tc>
      </w:tr>
    </w:tbl>
    <w:p w14:paraId="6280C93C" w14:textId="77777777" w:rsidR="00DF49F8" w:rsidRDefault="00C07197">
      <w:pPr>
        <w:pStyle w:val="2"/>
        <w:rPr>
          <w:rFonts w:hint="eastAsia"/>
        </w:rPr>
      </w:pPr>
      <w:bookmarkStart w:id="4" w:name="_Toc234347124"/>
      <w:r>
        <w:t>（二）工期修正情况</w:t>
      </w:r>
      <w:bookmarkEnd w:id="4"/>
    </w:p>
    <w:p w14:paraId="01B4FCDC" w14:textId="77777777" w:rsidR="00DF49F8" w:rsidRDefault="00C07197">
      <w:pPr>
        <w:spacing w:after="80" w:line="340" w:lineRule="auto"/>
        <w:ind w:firstLine="480"/>
        <w:jc w:val="both"/>
      </w:pPr>
      <w:r>
        <w:t>逐周倒计时数据显示，项目于</w:t>
      </w:r>
      <w:r>
        <w:t>6</w:t>
      </w:r>
      <w:r>
        <w:t>月</w:t>
      </w:r>
      <w:r>
        <w:t>30</w:t>
      </w:r>
      <w:r>
        <w:t>日当周对关键节点进行了一次系统性修正：该周计划列在沿用上周数值的同时，以括注方式将水处理水运行、电站供电、厂区供电、厂区供水四项统一修正为</w:t>
      </w:r>
      <w:r>
        <w:t>“</w:t>
      </w:r>
      <w:r>
        <w:t>距</w:t>
      </w:r>
      <w:r>
        <w:t>90</w:t>
      </w:r>
      <w:r>
        <w:t>天</w:t>
      </w:r>
      <w:r>
        <w:t>”</w:t>
      </w:r>
      <w:r>
        <w:t>（即目标约</w:t>
      </w:r>
      <w:r>
        <w:t>9</w:t>
      </w:r>
      <w:r>
        <w:t>月</w:t>
      </w:r>
      <w:r>
        <w:t>28</w:t>
      </w:r>
      <w:r>
        <w:t>日），</w:t>
      </w:r>
      <w:r>
        <w:t>5600</w:t>
      </w:r>
      <w:r>
        <w:t>车间试运行修正为</w:t>
      </w:r>
      <w:r>
        <w:t>“</w:t>
      </w:r>
      <w:r>
        <w:t>距</w:t>
      </w:r>
      <w:r>
        <w:t>118</w:t>
      </w:r>
      <w:r>
        <w:t>天</w:t>
      </w:r>
      <w:r>
        <w:t>”</w:t>
      </w:r>
      <w:r>
        <w:t>（即目标约</w:t>
      </w:r>
      <w:r>
        <w:t>10</w:t>
      </w:r>
      <w:r>
        <w:t>月</w:t>
      </w:r>
      <w:r>
        <w:t>26</w:t>
      </w:r>
      <w:r>
        <w:t>日）。本周（</w:t>
      </w:r>
      <w:r>
        <w:t>7.7</w:t>
      </w:r>
      <w:r>
        <w:t>）各项倒计时（</w:t>
      </w:r>
      <w:r>
        <w:t>83</w:t>
      </w:r>
      <w:r>
        <w:t>天、</w:t>
      </w:r>
      <w:r>
        <w:t>111</w:t>
      </w:r>
      <w:r>
        <w:t>天）与修正后的基准精确衔接，说明修正后的计划已成为当前的统一执行口径。</w:t>
      </w:r>
    </w:p>
    <w:p w14:paraId="17553348" w14:textId="77777777" w:rsidR="00DF49F8" w:rsidRDefault="00C07197">
      <w:pPr>
        <w:spacing w:after="80" w:line="340" w:lineRule="auto"/>
        <w:ind w:firstLine="480"/>
        <w:jc w:val="both"/>
      </w:pPr>
      <w:r>
        <w:t>与</w:t>
      </w:r>
      <w:r>
        <w:t>5</w:t>
      </w:r>
      <w:r>
        <w:t>月底至</w:t>
      </w:r>
      <w:r>
        <w:t>6</w:t>
      </w:r>
      <w:r>
        <w:t>月上旬的原基准相比：水处理水运行目标由约</w:t>
      </w:r>
      <w:r>
        <w:t>8</w:t>
      </w:r>
      <w:r>
        <w:t>月</w:t>
      </w:r>
      <w:r>
        <w:t>31</w:t>
      </w:r>
      <w:r>
        <w:t>日调整至</w:t>
      </w:r>
      <w:r>
        <w:t>9</w:t>
      </w:r>
      <w:r>
        <w:t>月</w:t>
      </w:r>
      <w:r>
        <w:t>28</w:t>
      </w:r>
      <w:r>
        <w:t>日；电站供电由约</w:t>
      </w:r>
      <w:r>
        <w:t>9</w:t>
      </w:r>
      <w:r>
        <w:t>月</w:t>
      </w:r>
      <w:r>
        <w:t>13</w:t>
      </w:r>
      <w:r>
        <w:t>日调整至</w:t>
      </w:r>
      <w:r>
        <w:t>9</w:t>
      </w:r>
      <w:r>
        <w:t>月</w:t>
      </w:r>
      <w:r>
        <w:t>28</w:t>
      </w:r>
      <w:r>
        <w:t>日；</w:t>
      </w:r>
      <w:r>
        <w:t>5600</w:t>
      </w:r>
      <w:r>
        <w:t>试运行由</w:t>
      </w:r>
      <w:r>
        <w:t>9</w:t>
      </w:r>
      <w:r>
        <w:t>月</w:t>
      </w:r>
      <w:r>
        <w:t>30</w:t>
      </w:r>
      <w:r>
        <w:t>日前后调整至</w:t>
      </w:r>
      <w:r>
        <w:t>10</w:t>
      </w:r>
      <w:r>
        <w:t>月</w:t>
      </w:r>
      <w:r>
        <w:t>26</w:t>
      </w:r>
      <w:r>
        <w:t>日；厂区供电、供水由约</w:t>
      </w:r>
      <w:r>
        <w:t>8</w:t>
      </w:r>
      <w:r>
        <w:t>月</w:t>
      </w:r>
      <w:r>
        <w:t>11</w:t>
      </w:r>
      <w:r>
        <w:t>日调整至</w:t>
      </w:r>
      <w:r>
        <w:t>9</w:t>
      </w:r>
      <w:r>
        <w:t>月</w:t>
      </w:r>
      <w:r>
        <w:t>28</w:t>
      </w:r>
      <w:r>
        <w:t>日，是本次修正中顺延幅度最大的两项。</w:t>
      </w:r>
      <w:r>
        <w:t>4600</w:t>
      </w:r>
      <w:r>
        <w:t>车间</w:t>
      </w:r>
      <w:r>
        <w:t>2026</w:t>
      </w:r>
      <w:r>
        <w:t>年</w:t>
      </w:r>
      <w:r>
        <w:t>12</w:t>
      </w:r>
      <w:r>
        <w:t>月</w:t>
      </w:r>
      <w:r>
        <w:t>18</w:t>
      </w:r>
      <w:r>
        <w:t>日试运行的目标在修正前后保持不变。修正后，水运行、供电、厂区供电供水四大配套节点收敛至同一时点（约</w:t>
      </w:r>
      <w:r>
        <w:t>9</w:t>
      </w:r>
      <w:r>
        <w:t>月</w:t>
      </w:r>
      <w:r>
        <w:t>28</w:t>
      </w:r>
      <w:r>
        <w:t>日），形成</w:t>
      </w:r>
      <w:r>
        <w:t>“9</w:t>
      </w:r>
      <w:r>
        <w:t>月底公用配套到位、</w:t>
      </w:r>
      <w:r>
        <w:t>10</w:t>
      </w:r>
      <w:r>
        <w:t>月下旬</w:t>
      </w:r>
      <w:r>
        <w:t>5600</w:t>
      </w:r>
      <w:r>
        <w:t>试运行、</w:t>
      </w:r>
      <w:r>
        <w:t>12</w:t>
      </w:r>
      <w:r>
        <w:t>月中旬</w:t>
      </w:r>
      <w:r>
        <w:t>4600</w:t>
      </w:r>
      <w:r>
        <w:t>试运行</w:t>
      </w:r>
      <w:r>
        <w:t>”</w:t>
      </w:r>
      <w:r>
        <w:t>的总体节奏。</w:t>
      </w:r>
    </w:p>
    <w:p w14:paraId="3A9CFCD8" w14:textId="77777777" w:rsidR="00DF49F8" w:rsidRDefault="00C07197">
      <w:pPr>
        <w:pStyle w:val="2"/>
        <w:rPr>
          <w:rFonts w:hint="eastAsia"/>
        </w:rPr>
      </w:pPr>
      <w:bookmarkStart w:id="5" w:name="_Toc234347125"/>
      <w:r>
        <w:t>（三）计划管理机制</w:t>
      </w:r>
      <w:bookmarkEnd w:id="5"/>
    </w:p>
    <w:p w14:paraId="339CB0FA" w14:textId="77777777" w:rsidR="00DF49F8" w:rsidRDefault="00C07197">
      <w:pPr>
        <w:spacing w:after="80" w:line="340" w:lineRule="auto"/>
        <w:ind w:firstLine="480"/>
        <w:jc w:val="both"/>
      </w:pPr>
      <w:r>
        <w:lastRenderedPageBreak/>
        <w:t>自</w:t>
      </w:r>
      <w:r>
        <w:t>6</w:t>
      </w:r>
      <w:r>
        <w:t>月</w:t>
      </w:r>
      <w:r>
        <w:t>9</w:t>
      </w:r>
      <w:r>
        <w:t>日周起，公司要求</w:t>
      </w:r>
      <w:r>
        <w:t>“</w:t>
      </w:r>
      <w:r>
        <w:t>以专业为单位编制三个月进度计划</w:t>
      </w:r>
      <w:r>
        <w:t>”</w:t>
      </w:r>
      <w:r>
        <w:t>，</w:t>
      </w:r>
      <w:r>
        <w:t>“</w:t>
      </w:r>
      <w:r>
        <w:t>三个月进度计划汇总确定</w:t>
      </w:r>
      <w:r>
        <w:t>”</w:t>
      </w:r>
      <w:r>
        <w:t>随后连续列入</w:t>
      </w:r>
      <w:r>
        <w:t>6</w:t>
      </w:r>
      <w:r>
        <w:t>月</w:t>
      </w:r>
      <w:r>
        <w:t>16</w:t>
      </w:r>
      <w:r>
        <w:t>日周、</w:t>
      </w:r>
      <w:r>
        <w:t>6</w:t>
      </w:r>
      <w:r>
        <w:t>月</w:t>
      </w:r>
      <w:r>
        <w:t>23</w:t>
      </w:r>
      <w:r>
        <w:t>日周两周计划推进；</w:t>
      </w:r>
      <w:r>
        <w:t>4600/3960</w:t>
      </w:r>
      <w:r>
        <w:t>续建项目的进度自</w:t>
      </w:r>
      <w:r>
        <w:t>6</w:t>
      </w:r>
      <w:r>
        <w:t>月</w:t>
      </w:r>
      <w:r>
        <w:t>9</w:t>
      </w:r>
      <w:r>
        <w:t>日周起纳入倒计时管理（当时距试运行</w:t>
      </w:r>
      <w:r>
        <w:t>192</w:t>
      </w:r>
      <w:r>
        <w:t>天）。项目进度作为公司级指标，由全体人员共同承担。</w:t>
      </w:r>
    </w:p>
    <w:p w14:paraId="1D3E3DBD" w14:textId="77777777" w:rsidR="00DF49F8" w:rsidRDefault="00C07197">
      <w:pPr>
        <w:pStyle w:val="1"/>
        <w:rPr>
          <w:rFonts w:hint="eastAsia"/>
        </w:rPr>
      </w:pPr>
      <w:bookmarkStart w:id="6" w:name="_Toc234347126"/>
      <w:r>
        <w:t>四、各条线工作内容与推进情况</w:t>
      </w:r>
      <w:bookmarkEnd w:id="6"/>
    </w:p>
    <w:p w14:paraId="77D34A1B" w14:textId="77777777" w:rsidR="00DF49F8" w:rsidRDefault="00C07197">
      <w:pPr>
        <w:spacing w:after="80" w:line="340" w:lineRule="auto"/>
        <w:ind w:firstLine="480"/>
        <w:jc w:val="both"/>
      </w:pPr>
      <w:r>
        <w:t>以下按原表九大事项顺序（</w:t>
      </w:r>
      <w:r>
        <w:t>“</w:t>
      </w:r>
      <w:r>
        <w:t>项目进度</w:t>
      </w:r>
      <w:r>
        <w:t>”</w:t>
      </w:r>
      <w:r>
        <w:t>已并入第三部分）逐条陈述各条线的已完成工作、六周推进脉络及本周（</w:t>
      </w:r>
      <w:r>
        <w:t>7.7~7.12</w:t>
      </w:r>
      <w:r>
        <w:t>）计划重点。</w:t>
      </w:r>
    </w:p>
    <w:p w14:paraId="7FCEF4D3" w14:textId="77777777" w:rsidR="00DF49F8" w:rsidRDefault="00C07197">
      <w:pPr>
        <w:pStyle w:val="2"/>
        <w:rPr>
          <w:rFonts w:hint="eastAsia"/>
        </w:rPr>
      </w:pPr>
      <w:bookmarkStart w:id="7" w:name="_Toc234347127"/>
      <w:r>
        <w:t>（一）土建与钢结构工程（落实：项目部、土建；负责人：陶总、张总）</w:t>
      </w:r>
      <w:bookmarkEnd w:id="7"/>
    </w:p>
    <w:p w14:paraId="41934F25" w14:textId="77777777" w:rsidR="00DF49F8" w:rsidRDefault="00C07197">
      <w:pPr>
        <w:spacing w:after="80" w:line="340" w:lineRule="auto"/>
        <w:ind w:firstLine="480"/>
        <w:jc w:val="both"/>
      </w:pPr>
      <w:r>
        <w:t>土建钢结构是现场工作量最大的条线。截至</w:t>
      </w:r>
      <w:r>
        <w:t>6</w:t>
      </w:r>
      <w:r>
        <w:t>月</w:t>
      </w:r>
      <w:r>
        <w:t>1</w:t>
      </w:r>
      <w:r>
        <w:t>日已完成：电站汽机房行车及屋面梁吊装；化水、汽机房、主厂房一楼设备基础浇筑；主体厂房外墙粉刷及碎煤楼、冷却塔底座施工；水处理各池体底部找平，厌氧池内部防腐、板框间楼顶支模、事故池绑钢筋支模及护栏施工持续推进；造纸车间一楼浆池绑扎支模、水池开挖；除网压部外纸机基础板浇筑完成，</w:t>
      </w:r>
      <w:r>
        <w:t>5</w:t>
      </w:r>
      <w:r>
        <w:t>月</w:t>
      </w:r>
      <w:r>
        <w:t>31</w:t>
      </w:r>
      <w:r>
        <w:t>日完成第一个烘缸吊装；一号库、</w:t>
      </w:r>
      <w:r>
        <w:t>4600</w:t>
      </w:r>
      <w:r>
        <w:t>、浆塔开工，制浆车间一层回填并绑扎立柱。</w:t>
      </w:r>
    </w:p>
    <w:p w14:paraId="4B500818" w14:textId="77777777" w:rsidR="00DF49F8" w:rsidRDefault="00C07197">
      <w:pPr>
        <w:spacing w:after="80" w:line="340" w:lineRule="auto"/>
        <w:ind w:firstLine="480"/>
        <w:jc w:val="both"/>
      </w:pPr>
      <w:r>
        <w:t>6</w:t>
      </w:r>
      <w:r>
        <w:t>月</w:t>
      </w:r>
      <w:r>
        <w:t>2</w:t>
      </w:r>
      <w:r>
        <w:t>日至</w:t>
      </w:r>
      <w:r>
        <w:t>7</w:t>
      </w:r>
      <w:r>
        <w:t>月</w:t>
      </w:r>
      <w:r>
        <w:t>6</w:t>
      </w:r>
      <w:r>
        <w:t>日六周的计划脉络，清晰体现出</w:t>
      </w:r>
      <w:r>
        <w:t>“</w:t>
      </w:r>
      <w:r>
        <w:t>由主体结构向设备基础与配套收尾推进</w:t>
      </w:r>
      <w:r>
        <w:t>”</w:t>
      </w:r>
      <w:r>
        <w:t>的节奏：水处理条线由明确各区域设备管道安装时间、完成预酸化池浇筑，转入地下管道及设备单体基础制作、芬顿单元施工条件准备，再到地面整平；电站条线由屋面工程与一楼设备基础浇筑，推进至脱硫综合楼、脱硫塔、风机基础以及锅炉后系统（风机、除尘脱硫、输煤栈桥）基础施工与基础回填；</w:t>
      </w:r>
      <w:r>
        <w:t>5600</w:t>
      </w:r>
      <w:r>
        <w:t>车间先后打通东掉料口实现物资进出调运、完成浆塔基础浇筑预埋、屋面主梁铺设，再转入屋面瓦铺设与车间内排水沟及单体设备基础制作；</w:t>
      </w:r>
      <w:r>
        <w:t>4600</w:t>
      </w:r>
      <w:r>
        <w:t>车间由补桩、截桩及基础垫层推进至挖桩与基础浇筑；厂前区（办公楼、宿舍、食堂、大门）由设计方案讨论（采购约设计方到厂确定方向）转入动工；同期，一号库基础梁浇筑及地面浇筑、机修车间钢结构立柱安装、清水池开挖、洗水线与煤仓开工、煤库基础动工、厂区排水管网开工、道路分区分段施工计划（含</w:t>
      </w:r>
      <w:r>
        <w:t>4600</w:t>
      </w:r>
      <w:r>
        <w:t>与</w:t>
      </w:r>
      <w:r>
        <w:t>5600</w:t>
      </w:r>
      <w:r>
        <w:t>中间道路）及现场美化工程渐次铺开。</w:t>
      </w:r>
    </w:p>
    <w:p w14:paraId="58536FC3" w14:textId="77777777" w:rsidR="00DF49F8" w:rsidRDefault="00C07197">
      <w:pPr>
        <w:spacing w:after="80" w:line="340" w:lineRule="auto"/>
        <w:ind w:firstLine="480"/>
        <w:jc w:val="both"/>
      </w:pPr>
      <w:r>
        <w:t>本周（</w:t>
      </w:r>
      <w:r>
        <w:t>7.7~7.12</w:t>
      </w:r>
      <w:r>
        <w:t>）计划重点：水处理地面整平及设备单体基础制作；电站主厂房以后基础回填完成、锅炉基础周边回填，锅炉后风机、除尘脱硫、输煤栈桥基础施工；清水池开挖；</w:t>
      </w:r>
      <w:r>
        <w:t>5600</w:t>
      </w:r>
      <w:r>
        <w:t>车间内排水沟及单体设备基础制作，车间屋面瓦铺设完成（钢结构）；煤库基础动工；一号库一半地面浇筑完成；机修车间钢结构屋面安装；碎解车</w:t>
      </w:r>
      <w:r>
        <w:lastRenderedPageBreak/>
        <w:t>间施工准备；办公楼、宿舍、食堂、大门等厂前区动工；</w:t>
      </w:r>
      <w:r>
        <w:t>4600</w:t>
      </w:r>
      <w:r>
        <w:t>车间挖桩、基础垫层及基础浇筑；厂区排水管网开工；项目现场美化工程由各单位陆续展开。</w:t>
      </w:r>
    </w:p>
    <w:p w14:paraId="13F36D06" w14:textId="77777777" w:rsidR="00DF49F8" w:rsidRDefault="00C07197">
      <w:pPr>
        <w:pStyle w:val="2"/>
        <w:rPr>
          <w:rFonts w:hint="eastAsia"/>
        </w:rPr>
      </w:pPr>
      <w:bookmarkStart w:id="8" w:name="_Toc234347128"/>
      <w:r>
        <w:t>（二）设备安装工程（落实：项目部、生产部；负责人：陶总、邹总、罗总）</w:t>
      </w:r>
      <w:bookmarkEnd w:id="8"/>
    </w:p>
    <w:p w14:paraId="7CAA4935" w14:textId="77777777" w:rsidR="00DF49F8" w:rsidRDefault="00C07197">
      <w:pPr>
        <w:spacing w:after="80" w:line="340" w:lineRule="auto"/>
        <w:ind w:firstLine="480"/>
        <w:jc w:val="both"/>
      </w:pPr>
      <w:r>
        <w:t>截至</w:t>
      </w:r>
      <w:r>
        <w:t>6</w:t>
      </w:r>
      <w:r>
        <w:t>月</w:t>
      </w:r>
      <w:r>
        <w:t>1</w:t>
      </w:r>
      <w:r>
        <w:t>日已完成：厌氧罐第一节安装；</w:t>
      </w:r>
      <w:r>
        <w:t>2</w:t>
      </w:r>
      <w:r>
        <w:t>号炉安装持续推进；</w:t>
      </w:r>
      <w:r>
        <w:t>5600</w:t>
      </w:r>
      <w:r>
        <w:t>主机一楼设备安装及第一个烘缸就位。此后六周计划的推进重点可归纳为四个方面。一是人力与资源组织：催图纸、催材料、催安装公司上人，</w:t>
      </w:r>
      <w:r>
        <w:t>6</w:t>
      </w:r>
      <w:r>
        <w:t>月</w:t>
      </w:r>
      <w:r>
        <w:t>9</w:t>
      </w:r>
      <w:r>
        <w:t>日周计划明确要求永嘉裕、百思得、嘉越三家安装公司增员，并针对夏季高温调整各队伍作业时间、安排各安装队错开行车使用时段。二是主线设备安装：</w:t>
      </w:r>
      <w:r>
        <w:t>5600</w:t>
      </w:r>
      <w:r>
        <w:t>实现两台行车调运安装，纸机本体安装持续加快并同步筹备九大外联系统；电站设备安装、水处理设备安装持续推进；厌氧罐安装推进，浆白水塔转入制作阶段。三是配套与完善工程：各车间照明灯安装、各单位防护性围栏安装、电仪设备安装加快，机柜室吊顶开始，变压器室地面硬化及粉刷，水处理池体刮泥机轨道金刚砂处理及池体外墙粉刷方案确定，各办公室配电室基础推进。四是现场管理：督促各安装现场前序工作收尾与余料清理效率。</w:t>
      </w:r>
    </w:p>
    <w:p w14:paraId="2BC761C7" w14:textId="77777777" w:rsidR="00DF49F8" w:rsidRDefault="00C07197">
      <w:pPr>
        <w:spacing w:after="80" w:line="340" w:lineRule="auto"/>
        <w:ind w:firstLine="480"/>
        <w:jc w:val="both"/>
      </w:pPr>
      <w:r>
        <w:t>本周计划：</w:t>
      </w:r>
      <w:r>
        <w:t>5600</w:t>
      </w:r>
      <w:r>
        <w:t>继续加快纸机本体安装，推进流送、白水、损纸、真空、通风、蒸汽、液压、气动、化辅等外联系统准备；各单位加快防护性围栏安装与电仪设备安装；水处理设备安装；浆白水塔开始制作；电站炉后设备安装与输煤廊桥施工；</w:t>
      </w:r>
      <w:r>
        <w:t>5600</w:t>
      </w:r>
      <w:r>
        <w:t>及电站主厂房照明灯具安装，为实行两班安装创造条件；持续督促各现场收尾与余料清理。</w:t>
      </w:r>
    </w:p>
    <w:p w14:paraId="1AFEDBF2" w14:textId="77777777" w:rsidR="00DF49F8" w:rsidRDefault="00C07197">
      <w:pPr>
        <w:pStyle w:val="2"/>
        <w:rPr>
          <w:rFonts w:hint="eastAsia"/>
        </w:rPr>
      </w:pPr>
      <w:bookmarkStart w:id="9" w:name="_Toc234347129"/>
      <w:r>
        <w:t>（三）设计图纸与设计院对接（落实：项目部；负责人：陶总、罗总）</w:t>
      </w:r>
      <w:bookmarkEnd w:id="9"/>
    </w:p>
    <w:p w14:paraId="3E48A5C9" w14:textId="77777777" w:rsidR="00DF49F8" w:rsidRDefault="00C07197">
      <w:pPr>
        <w:spacing w:after="80" w:line="340" w:lineRule="auto"/>
        <w:ind w:firstLine="480"/>
        <w:jc w:val="both"/>
      </w:pPr>
      <w:r>
        <w:t>截至</w:t>
      </w:r>
      <w:r>
        <w:t>6</w:t>
      </w:r>
      <w:r>
        <w:t>月</w:t>
      </w:r>
      <w:r>
        <w:t>1</w:t>
      </w:r>
      <w:r>
        <w:t>日，已到位的图纸包括：</w:t>
      </w:r>
      <w:r>
        <w:t>5600</w:t>
      </w:r>
      <w:r>
        <w:t>管道图纸、</w:t>
      </w:r>
      <w:r>
        <w:t>4600</w:t>
      </w:r>
      <w:r>
        <w:t>车间图纸、六号地块图纸（一号库、二号库、五金库、宿舍、办公楼、餐厅）以及地下管网取排水消防图纸。此后图纸跟催成为常态化工作：</w:t>
      </w:r>
      <w:r>
        <w:t>5600</w:t>
      </w:r>
      <w:r>
        <w:t>单体设备基础图纸自</w:t>
      </w:r>
      <w:r>
        <w:t>6</w:t>
      </w:r>
      <w:r>
        <w:t>月</w:t>
      </w:r>
      <w:r>
        <w:t>2</w:t>
      </w:r>
      <w:r>
        <w:t>日周起连续四周列入跟催清单；制浆车间、碎解车间图纸持续对接，包括确认土建部分原图纸能否沿用、催交土建基础施工图；外电接入系统设计持续跟踪，并逐步延伸至具体方案和施工计划；</w:t>
      </w:r>
      <w:r>
        <w:t>6</w:t>
      </w:r>
      <w:r>
        <w:t>月</w:t>
      </w:r>
      <w:r>
        <w:t>16</w:t>
      </w:r>
      <w:r>
        <w:t>日周启动外排水施工设计单位遴选及方案设计。上周（</w:t>
      </w:r>
      <w:r>
        <w:t>6.30~7.6</w:t>
      </w:r>
      <w:r>
        <w:t>）计划口径显示：造纸制浆已有武汉设计院对接结果、待据此落实进度；电站条线列入当周计划赴设计院对接图纸。</w:t>
      </w:r>
    </w:p>
    <w:p w14:paraId="040CE5D1" w14:textId="77777777" w:rsidR="00DF49F8" w:rsidRDefault="00C07197">
      <w:pPr>
        <w:spacing w:after="80" w:line="340" w:lineRule="auto"/>
        <w:ind w:firstLine="480"/>
        <w:jc w:val="both"/>
      </w:pPr>
      <w:r>
        <w:t>本周：</w:t>
      </w:r>
      <w:r>
        <w:t>5600</w:t>
      </w:r>
      <w:r>
        <w:t>大部分图纸已交付，继续加快剩余图纸到位；电站加强与江孜设计院（名称从原表）的图纸对接，加快形成单体设备施工条件；继续跟踪外电接入系统的具体方案与施工计划。</w:t>
      </w:r>
    </w:p>
    <w:p w14:paraId="7DD93593" w14:textId="77777777" w:rsidR="00DF49F8" w:rsidRDefault="00C07197">
      <w:pPr>
        <w:pStyle w:val="2"/>
        <w:rPr>
          <w:rFonts w:hint="eastAsia"/>
        </w:rPr>
      </w:pPr>
      <w:bookmarkStart w:id="10" w:name="_Toc234347130"/>
      <w:r>
        <w:lastRenderedPageBreak/>
        <w:t>（四）设备调运与材料保障（落实：生产部、电站、水处理、采购；负责人：邹总、罗总、陈珂）</w:t>
      </w:r>
      <w:bookmarkEnd w:id="10"/>
    </w:p>
    <w:p w14:paraId="10E94084" w14:textId="77777777" w:rsidR="00DF49F8" w:rsidRDefault="00C07197">
      <w:pPr>
        <w:spacing w:after="80" w:line="340" w:lineRule="auto"/>
        <w:ind w:firstLine="480"/>
        <w:jc w:val="both"/>
      </w:pPr>
      <w:r>
        <w:t>该事项</w:t>
      </w:r>
      <w:r>
        <w:t>5</w:t>
      </w:r>
      <w:r>
        <w:t>月底仅立项未展开，</w:t>
      </w:r>
      <w:r>
        <w:t>6</w:t>
      </w:r>
      <w:r>
        <w:t>月起围绕三类设备形成管理框架：委外保养设备、老厂调拨设备、新采购设备，均须明确安装时间并编制调运计划，另需同步安装物资的需求时间与到货计划。自</w:t>
      </w:r>
      <w:r>
        <w:t>6</w:t>
      </w:r>
      <w:r>
        <w:t>月</w:t>
      </w:r>
      <w:r>
        <w:t>9</w:t>
      </w:r>
      <w:r>
        <w:t>日周起明确</w:t>
      </w:r>
      <w:r>
        <w:t>“</w:t>
      </w:r>
      <w:r>
        <w:t>严格按照安装顺序调运、避免造成堵塞</w:t>
      </w:r>
      <w:r>
        <w:t>”</w:t>
      </w:r>
      <w:r>
        <w:t>的原则。</w:t>
      </w:r>
      <w:r>
        <w:t>6</w:t>
      </w:r>
      <w:r>
        <w:t>月</w:t>
      </w:r>
      <w:r>
        <w:t>23</w:t>
      </w:r>
      <w:r>
        <w:t>日周起，事项口径由</w:t>
      </w:r>
      <w:r>
        <w:t>“</w:t>
      </w:r>
      <w:r>
        <w:t>设备调运</w:t>
      </w:r>
      <w:r>
        <w:t>”</w:t>
      </w:r>
      <w:r>
        <w:t>扩展为</w:t>
      </w:r>
      <w:r>
        <w:t>“</w:t>
      </w:r>
      <w:r>
        <w:t>设备调运及材料准备</w:t>
      </w:r>
      <w:r>
        <w:t>”</w:t>
      </w:r>
      <w:r>
        <w:t>，重心转向双线保障：一方面，</w:t>
      </w:r>
      <w:r>
        <w:t>6</w:t>
      </w:r>
      <w:r>
        <w:t>月</w:t>
      </w:r>
      <w:r>
        <w:t>23</w:t>
      </w:r>
      <w:r>
        <w:t>日周提出</w:t>
      </w:r>
      <w:r>
        <w:t>“</w:t>
      </w:r>
      <w:r>
        <w:t>本月底完成</w:t>
      </w:r>
      <w:r>
        <w:t>5600</w:t>
      </w:r>
      <w:r>
        <w:t>大梁安装</w:t>
      </w:r>
      <w:r>
        <w:t>”</w:t>
      </w:r>
      <w:r>
        <w:t>、</w:t>
      </w:r>
      <w:r>
        <w:t>6</w:t>
      </w:r>
      <w:r>
        <w:t>月</w:t>
      </w:r>
      <w:r>
        <w:t>30</w:t>
      </w:r>
      <w:r>
        <w:t>日周进一步升级为</w:t>
      </w:r>
      <w:r>
        <w:t>“</w:t>
      </w:r>
      <w:r>
        <w:t>本月底完成</w:t>
      </w:r>
      <w:r>
        <w:t>5600</w:t>
      </w:r>
      <w:r>
        <w:t>主体安装</w:t>
      </w:r>
      <w:r>
        <w:t>”</w:t>
      </w:r>
      <w:r>
        <w:t>的目标（两周原文均为</w:t>
      </w:r>
      <w:r>
        <w:t>“</w:t>
      </w:r>
      <w:r>
        <w:t>本月底</w:t>
      </w:r>
      <w:r>
        <w:t>”</w:t>
      </w:r>
      <w:r>
        <w:t>），为此加快设备调运计划、保障永嘉裕安装公司的施工连续性；另一方面紧密衔接非标材料及安装材料供应，保障各安装公司进度。本周继续加快设备调运，并同步开展部分设备的保养完善与油漆工作。</w:t>
      </w:r>
    </w:p>
    <w:p w14:paraId="5F5CC205" w14:textId="77777777" w:rsidR="00DF49F8" w:rsidRDefault="00C07197">
      <w:pPr>
        <w:pStyle w:val="2"/>
        <w:rPr>
          <w:rFonts w:hint="eastAsia"/>
        </w:rPr>
      </w:pPr>
      <w:bookmarkStart w:id="11" w:name="_Toc234347131"/>
      <w:r>
        <w:t>（五）项目规划与续建项目管理（落实：项目部；负责人：贾总、陶总）</w:t>
      </w:r>
      <w:bookmarkEnd w:id="11"/>
    </w:p>
    <w:p w14:paraId="048C3142" w14:textId="77777777" w:rsidR="00DF49F8" w:rsidRDefault="00C07197">
      <w:pPr>
        <w:spacing w:after="80" w:line="340" w:lineRule="auto"/>
        <w:ind w:firstLine="480"/>
        <w:jc w:val="both"/>
      </w:pPr>
      <w:r>
        <w:t>该事项的名称与内涵随项目决策不断演进：</w:t>
      </w:r>
      <w:r>
        <w:t>6</w:t>
      </w:r>
      <w:r>
        <w:t>月</w:t>
      </w:r>
      <w:r>
        <w:t>2</w:t>
      </w:r>
      <w:r>
        <w:t>日周为</w:t>
      </w:r>
      <w:r>
        <w:t>“</w:t>
      </w:r>
      <w:r>
        <w:t>备建项目交流提资</w:t>
      </w:r>
      <w:r>
        <w:t>”</w:t>
      </w:r>
      <w:r>
        <w:t>，核心是确定</w:t>
      </w:r>
      <w:r>
        <w:t>4600</w:t>
      </w:r>
      <w:r>
        <w:t>、</w:t>
      </w:r>
      <w:r>
        <w:t>3960</w:t>
      </w:r>
      <w:r>
        <w:t>两个项目主设备的供货时间计划并与整体项目进度匹配；</w:t>
      </w:r>
      <w:r>
        <w:t>6</w:t>
      </w:r>
      <w:r>
        <w:t>月</w:t>
      </w:r>
      <w:r>
        <w:t>9</w:t>
      </w:r>
      <w:r>
        <w:t>日周调整为</w:t>
      </w:r>
      <w:r>
        <w:t>“</w:t>
      </w:r>
      <w:r>
        <w:t>续建项目交流提资</w:t>
      </w:r>
      <w:r>
        <w:t>”</w:t>
      </w:r>
      <w:r>
        <w:t>；</w:t>
      </w:r>
      <w:r>
        <w:t>6</w:t>
      </w:r>
      <w:r>
        <w:t>月</w:t>
      </w:r>
      <w:r>
        <w:t>16</w:t>
      </w:r>
      <w:r>
        <w:t>日周起改称</w:t>
      </w:r>
      <w:r>
        <w:t>“</w:t>
      </w:r>
      <w:r>
        <w:t>项目规划</w:t>
      </w:r>
      <w:r>
        <w:t>”</w:t>
      </w:r>
      <w:r>
        <w:t>，当周计划中列明</w:t>
      </w:r>
      <w:r>
        <w:t>“</w:t>
      </w:r>
      <w:r>
        <w:t>确定</w:t>
      </w:r>
      <w:r>
        <w:t>3960</w:t>
      </w:r>
      <w:r>
        <w:t>项目停止</w:t>
      </w:r>
      <w:r>
        <w:t>”</w:t>
      </w:r>
      <w:r>
        <w:t>这一重大调整，规划方向随即转向</w:t>
      </w:r>
      <w:r>
        <w:t>“5600</w:t>
      </w:r>
      <w:r>
        <w:t>新建纸机或</w:t>
      </w:r>
      <w:r>
        <w:t>3300</w:t>
      </w:r>
      <w:r>
        <w:t>纱管纸</w:t>
      </w:r>
      <w:r>
        <w:t>”</w:t>
      </w:r>
      <w:r>
        <w:t>的论证讨论（</w:t>
      </w:r>
      <w:r>
        <w:t>6</w:t>
      </w:r>
      <w:r>
        <w:t>月</w:t>
      </w:r>
      <w:r>
        <w:t>30</w:t>
      </w:r>
      <w:r>
        <w:t>日周该事项未单列计划）。</w:t>
      </w:r>
    </w:p>
    <w:p w14:paraId="114A529F" w14:textId="77777777" w:rsidR="00DF49F8" w:rsidRDefault="00C07197">
      <w:pPr>
        <w:spacing w:after="80" w:line="340" w:lineRule="auto"/>
        <w:ind w:firstLine="480"/>
        <w:jc w:val="both"/>
      </w:pPr>
      <w:r>
        <w:t>本周计划：</w:t>
      </w:r>
      <w:r>
        <w:t>4600</w:t>
      </w:r>
      <w:r>
        <w:t>基础板具备发货条件，项目部据此制定项目各专业整体计划，使图纸进度、土建进度、设备进度与物资采购进度相互匹配；因</w:t>
      </w:r>
      <w:r>
        <w:t>3960</w:t>
      </w:r>
      <w:r>
        <w:t>方案调整，确定集中供胶及淀粉投料仓的位置调整方案。</w:t>
      </w:r>
    </w:p>
    <w:p w14:paraId="6B506697" w14:textId="77777777" w:rsidR="00DF49F8" w:rsidRDefault="00C07197">
      <w:pPr>
        <w:pStyle w:val="2"/>
        <w:rPr>
          <w:rFonts w:hint="eastAsia"/>
        </w:rPr>
      </w:pPr>
      <w:bookmarkStart w:id="12" w:name="_Toc234347132"/>
      <w:r>
        <w:t>（六）物资采购（落实：采购部；负责人：陈珂）</w:t>
      </w:r>
      <w:bookmarkEnd w:id="12"/>
    </w:p>
    <w:p w14:paraId="067C9DFA" w14:textId="77777777" w:rsidR="00DF49F8" w:rsidRDefault="00C07197">
      <w:pPr>
        <w:spacing w:after="80" w:line="340" w:lineRule="auto"/>
        <w:ind w:firstLine="480"/>
        <w:jc w:val="both"/>
      </w:pPr>
      <w:r>
        <w:t>截至</w:t>
      </w:r>
      <w:r>
        <w:t>6</w:t>
      </w:r>
      <w:r>
        <w:t>月</w:t>
      </w:r>
      <w:r>
        <w:t>1</w:t>
      </w:r>
      <w:r>
        <w:t>日，采购条线完成了两项基础性工作：梳理前期所有合同及执行情况（含进度款执行情况），并对接梳理后续采购物资需求计划。此后各周计划依次推进：罗列各领域（后聚焦</w:t>
      </w:r>
      <w:r>
        <w:t>5600</w:t>
      </w:r>
      <w:r>
        <w:t>）尚未招标的物资采购与施工安装队伍清单，按各专业各区域需求确定实施时间；梳理</w:t>
      </w:r>
      <w:r>
        <w:t>4600/3960</w:t>
      </w:r>
      <w:r>
        <w:t>及制浆的商务未决事宜清单；电仪采购连续多周要求加快进程；装饰性工程（地面、吊顶、厕所）持续推进；</w:t>
      </w:r>
      <w:r>
        <w:t>6</w:t>
      </w:r>
      <w:r>
        <w:t>月</w:t>
      </w:r>
      <w:r>
        <w:t>23</w:t>
      </w:r>
      <w:r>
        <w:t>日周提出</w:t>
      </w:r>
      <w:r>
        <w:t>3960</w:t>
      </w:r>
      <w:r>
        <w:t>合同预付款事项解决方案；</w:t>
      </w:r>
      <w:r>
        <w:t>6</w:t>
      </w:r>
      <w:r>
        <w:t>月</w:t>
      </w:r>
      <w:r>
        <w:t>30</w:t>
      </w:r>
      <w:r>
        <w:t>日周起加快电站、水处理设备物资采购落实。</w:t>
      </w:r>
    </w:p>
    <w:p w14:paraId="75C541AE" w14:textId="77777777" w:rsidR="00DF49F8" w:rsidRDefault="00C07197">
      <w:pPr>
        <w:spacing w:after="80" w:line="340" w:lineRule="auto"/>
        <w:ind w:firstLine="480"/>
        <w:jc w:val="both"/>
      </w:pPr>
      <w:r>
        <w:t>本周计划：配电柜、阀门、电缆采购加快进程；电站、水处理设备物资采购加快落实；装饰性工程（地面、厕所）继续推进；成品库钢结构合同签订并确定安装时间。</w:t>
      </w:r>
    </w:p>
    <w:p w14:paraId="2B75A374" w14:textId="77777777" w:rsidR="00DF49F8" w:rsidRDefault="00C07197">
      <w:pPr>
        <w:pStyle w:val="2"/>
        <w:rPr>
          <w:rFonts w:hint="eastAsia"/>
        </w:rPr>
      </w:pPr>
      <w:bookmarkStart w:id="13" w:name="_Toc234347133"/>
      <w:r>
        <w:lastRenderedPageBreak/>
        <w:t>（七）公司管理与人资行政（落实：人资行政部；负责人：贾总、陈灿）</w:t>
      </w:r>
      <w:bookmarkEnd w:id="13"/>
    </w:p>
    <w:p w14:paraId="5B0C5AB4" w14:textId="77777777" w:rsidR="00DF49F8" w:rsidRDefault="00C07197">
      <w:pPr>
        <w:spacing w:after="80" w:line="340" w:lineRule="auto"/>
        <w:ind w:firstLine="480"/>
        <w:jc w:val="both"/>
      </w:pPr>
      <w:r>
        <w:t>该条线</w:t>
      </w:r>
      <w:r>
        <w:t>5</w:t>
      </w:r>
      <w:r>
        <w:t>月底的框架为管理制度完善、招聘推进、安全环保、外部协调四个方向，此后逐周细化。制度与秩序方面：制定接待工作标准及流程，梳理行政、人事、项目、采购等各项管理规程，推进物料划区存放与领用管理、停车场及外来人员管理、厂区监控，并关注舆论管理。人员方面：统计</w:t>
      </w:r>
      <w:r>
        <w:t>6</w:t>
      </w:r>
      <w:r>
        <w:t>至</w:t>
      </w:r>
      <w:r>
        <w:t>8</w:t>
      </w:r>
      <w:r>
        <w:t>月及</w:t>
      </w:r>
      <w:r>
        <w:t>7</w:t>
      </w:r>
      <w:r>
        <w:t>至</w:t>
      </w:r>
      <w:r>
        <w:t>9</w:t>
      </w:r>
      <w:r>
        <w:t>月的用人需求并形成人员储备，完善招聘信息发布，</w:t>
      </w:r>
      <w:r>
        <w:t>6</w:t>
      </w:r>
      <w:r>
        <w:t>月</w:t>
      </w:r>
      <w:r>
        <w:t>30</w:t>
      </w:r>
      <w:r>
        <w:t>日周汇报口径显示部分人员加盟，并要求按人事计划抓紧推进招聘。安全环保方面：围绕吊具、用电、防暑、行车、高空、溺水等风险开展管理，悬挂行车使用管理规定及标语；针对周边水土流失问题（未转运土方遇雨形成泥水外溢），在推进厂内排水管道建设的同时与工业园区对接备案，其背景是国家暗访组近期公布了一批环保事件（该项由程刚跟进）。现场方面：项目现场美化管理持续开展。</w:t>
      </w:r>
    </w:p>
    <w:p w14:paraId="040082C3" w14:textId="77777777" w:rsidR="00DF49F8" w:rsidRDefault="00C07197">
      <w:pPr>
        <w:spacing w:after="80" w:line="340" w:lineRule="auto"/>
        <w:ind w:firstLine="480"/>
        <w:jc w:val="both"/>
      </w:pPr>
      <w:r>
        <w:t>本周计划共八项：一是安全、环保常抓不懈；二是工服对接设计并于</w:t>
      </w:r>
      <w:r>
        <w:t>9</w:t>
      </w:r>
      <w:r>
        <w:t>月份发放，逐步培育企业凝聚力；三是规划企业管理方向，构建两年举措；四是建立每周四上午九点项目现场管理安全卫生大检查与考核通报机制；五是围绕岗位需求及不同人群确定重点招聘方案；六是收集各单位培训教材及培训方案；七是制作员工手册并开展学习与安全培训；八是恢复钉钉功能。</w:t>
      </w:r>
    </w:p>
    <w:p w14:paraId="22A51E60" w14:textId="77777777" w:rsidR="00DF49F8" w:rsidRDefault="00C07197">
      <w:pPr>
        <w:pStyle w:val="2"/>
        <w:rPr>
          <w:rFonts w:hint="eastAsia"/>
        </w:rPr>
      </w:pPr>
      <w:bookmarkStart w:id="14" w:name="_Toc234347134"/>
      <w:r>
        <w:t>（八）报规报建与外部协调（负责人：贾总、程刚、罗总）</w:t>
      </w:r>
      <w:bookmarkEnd w:id="14"/>
    </w:p>
    <w:p w14:paraId="338B10CF" w14:textId="77777777" w:rsidR="00DF49F8" w:rsidRDefault="00C07197">
      <w:pPr>
        <w:spacing w:after="80" w:line="340" w:lineRule="auto"/>
        <w:ind w:firstLine="480"/>
        <w:jc w:val="both"/>
      </w:pPr>
      <w:r>
        <w:t>原表中该事项未填写落实部门，由三位负责人直接牵头，事项名称自</w:t>
      </w:r>
      <w:r>
        <w:t>6</w:t>
      </w:r>
      <w:r>
        <w:t>月</w:t>
      </w:r>
      <w:r>
        <w:t>16</w:t>
      </w:r>
      <w:r>
        <w:t>日周起由</w:t>
      </w:r>
      <w:r>
        <w:t>“</w:t>
      </w:r>
      <w:r>
        <w:t>报规报建外协</w:t>
      </w:r>
      <w:r>
        <w:t>”</w:t>
      </w:r>
      <w:r>
        <w:t>简化为</w:t>
      </w:r>
      <w:r>
        <w:t>“</w:t>
      </w:r>
      <w:r>
        <w:t>外协</w:t>
      </w:r>
      <w:r>
        <w:t>”</w:t>
      </w:r>
      <w:r>
        <w:t>。报规报建方面：按</w:t>
      </w:r>
      <w:r>
        <w:t>6</w:t>
      </w:r>
      <w:r>
        <w:t>月初汇报口径，碎解车间图审完成、六号地块图纸已出；此后制浆碎解车间及六号地块的报规报建持续推进，并做好</w:t>
      </w:r>
      <w:r>
        <w:t>3960</w:t>
      </w:r>
      <w:r>
        <w:t>项目停止后的项目变更及规划报批准备，本周涉及经二路公司大门口高程调整。能源外联方面：绿电发改委申请报告与供电报装、外供电（外电接入）设计及建设周期跟踪贯穿始终。新项目方面：竹木纤维项目由技术交流推进至武汉设计院可研，本周开展厂家技术交流。政企协调方面：园区水处理厂停工影响公司外排水计划，已对接政府部门协调加速建设；根据</w:t>
      </w:r>
      <w:r>
        <w:t>6</w:t>
      </w:r>
      <w:r>
        <w:t>月</w:t>
      </w:r>
      <w:r>
        <w:t>22</w:t>
      </w:r>
      <w:r>
        <w:t>日县长调度会，联系园区有关部门、对接书面方案（原文为</w:t>
      </w:r>
      <w:r>
        <w:t>“</w:t>
      </w:r>
      <w:r>
        <w:t>提供书面方案</w:t>
      </w:r>
      <w:r>
        <w:t>”</w:t>
      </w:r>
      <w:r>
        <w:t>，提供主体未注明），便于公司制定对应性方案；配合土建材料做好第一批项目验收；碎解车间土方向政府打报告，由公司自行转移并做好费用转算。</w:t>
      </w:r>
    </w:p>
    <w:p w14:paraId="7910970F" w14:textId="77777777" w:rsidR="00DF49F8" w:rsidRDefault="00C07197">
      <w:pPr>
        <w:spacing w:after="80" w:line="340" w:lineRule="auto"/>
        <w:ind w:firstLine="480"/>
        <w:jc w:val="both"/>
      </w:pPr>
      <w:r>
        <w:t>本周计划：推进报规报建（经二路公司大门口高程调整）；跟踪外供电设计及建设周期；开展竹木纤维厂家技术交流；配合完成第一批项目验收；跟催碎解车间地块</w:t>
      </w:r>
      <w:r>
        <w:lastRenderedPageBreak/>
        <w:t>的土方转运及石方爆破。</w:t>
      </w:r>
    </w:p>
    <w:p w14:paraId="0C800DB1" w14:textId="77777777" w:rsidR="00DF49F8" w:rsidRDefault="00C07197">
      <w:pPr>
        <w:pStyle w:val="1"/>
        <w:rPr>
          <w:rFonts w:hint="eastAsia"/>
        </w:rPr>
      </w:pPr>
      <w:bookmarkStart w:id="15" w:name="_Toc234347135"/>
      <w:r>
        <w:t>五、组织分工与职责体系</w:t>
      </w:r>
      <w:bookmarkEnd w:id="15"/>
    </w:p>
    <w:p w14:paraId="279A00DD" w14:textId="77777777" w:rsidR="00DF49F8" w:rsidRDefault="00C07197">
      <w:pPr>
        <w:pStyle w:val="2"/>
        <w:rPr>
          <w:rFonts w:hint="eastAsia"/>
        </w:rPr>
      </w:pPr>
      <w:bookmarkStart w:id="16" w:name="_Toc234347136"/>
      <w:r>
        <w:t>（一）九大事项责任分工总览</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2600"/>
        <w:gridCol w:w="2800"/>
      </w:tblGrid>
      <w:tr w:rsidR="00DF49F8" w14:paraId="4A86FDA5" w14:textId="77777777">
        <w:tblPrEx>
          <w:tblCellMar>
            <w:top w:w="0" w:type="dxa"/>
            <w:bottom w:w="0" w:type="dxa"/>
          </w:tblCellMar>
        </w:tblPrEx>
        <w:trPr>
          <w:tblHeader/>
        </w:trPr>
        <w:tc>
          <w:tcPr>
            <w:tcW w:w="700" w:type="dxa"/>
            <w:shd w:val="clear" w:color="auto" w:fill="EFEFEF"/>
            <w:tcMar>
              <w:top w:w="80" w:type="dxa"/>
              <w:left w:w="110" w:type="dxa"/>
              <w:bottom w:w="80" w:type="dxa"/>
              <w:right w:w="110" w:type="dxa"/>
            </w:tcMar>
            <w:vAlign w:val="center"/>
          </w:tcPr>
          <w:p w14:paraId="5A1FF5A6" w14:textId="77777777" w:rsidR="00DF49F8" w:rsidRDefault="00C07197">
            <w:pPr>
              <w:spacing w:line="300" w:lineRule="auto"/>
              <w:jc w:val="center"/>
            </w:pPr>
            <w:r>
              <w:rPr>
                <w:rFonts w:ascii="黑体" w:eastAsia="黑体" w:hAnsi="黑体"/>
                <w:b/>
                <w:bCs/>
                <w:sz w:val="21"/>
                <w:szCs w:val="21"/>
              </w:rPr>
              <w:t>序号</w:t>
            </w:r>
          </w:p>
        </w:tc>
        <w:tc>
          <w:tcPr>
            <w:tcW w:w="2900" w:type="dxa"/>
            <w:shd w:val="clear" w:color="auto" w:fill="EFEFEF"/>
            <w:tcMar>
              <w:top w:w="80" w:type="dxa"/>
              <w:left w:w="110" w:type="dxa"/>
              <w:bottom w:w="80" w:type="dxa"/>
              <w:right w:w="110" w:type="dxa"/>
            </w:tcMar>
            <w:vAlign w:val="center"/>
          </w:tcPr>
          <w:p w14:paraId="171FD991" w14:textId="77777777" w:rsidR="00DF49F8" w:rsidRDefault="00C07197">
            <w:pPr>
              <w:spacing w:line="300" w:lineRule="auto"/>
              <w:jc w:val="center"/>
            </w:pPr>
            <w:r>
              <w:rPr>
                <w:rFonts w:ascii="黑体" w:eastAsia="黑体" w:hAnsi="黑体"/>
                <w:b/>
                <w:bCs/>
                <w:sz w:val="21"/>
                <w:szCs w:val="21"/>
              </w:rPr>
              <w:t>汇报事项</w:t>
            </w:r>
          </w:p>
        </w:tc>
        <w:tc>
          <w:tcPr>
            <w:tcW w:w="2600" w:type="dxa"/>
            <w:shd w:val="clear" w:color="auto" w:fill="EFEFEF"/>
            <w:tcMar>
              <w:top w:w="80" w:type="dxa"/>
              <w:left w:w="110" w:type="dxa"/>
              <w:bottom w:w="80" w:type="dxa"/>
              <w:right w:w="110" w:type="dxa"/>
            </w:tcMar>
            <w:vAlign w:val="center"/>
          </w:tcPr>
          <w:p w14:paraId="3BEA579C" w14:textId="77777777" w:rsidR="00DF49F8" w:rsidRDefault="00C07197">
            <w:pPr>
              <w:spacing w:line="300" w:lineRule="auto"/>
              <w:jc w:val="center"/>
            </w:pPr>
            <w:r>
              <w:rPr>
                <w:rFonts w:ascii="黑体" w:eastAsia="黑体" w:hAnsi="黑体"/>
                <w:b/>
                <w:bCs/>
                <w:sz w:val="21"/>
                <w:szCs w:val="21"/>
              </w:rPr>
              <w:t>工作落实部门</w:t>
            </w:r>
          </w:p>
        </w:tc>
        <w:tc>
          <w:tcPr>
            <w:tcW w:w="2800" w:type="dxa"/>
            <w:shd w:val="clear" w:color="auto" w:fill="EFEFEF"/>
            <w:tcMar>
              <w:top w:w="80" w:type="dxa"/>
              <w:left w:w="110" w:type="dxa"/>
              <w:bottom w:w="80" w:type="dxa"/>
              <w:right w:w="110" w:type="dxa"/>
            </w:tcMar>
            <w:vAlign w:val="center"/>
          </w:tcPr>
          <w:p w14:paraId="282FBD89" w14:textId="77777777" w:rsidR="00DF49F8" w:rsidRDefault="00C07197">
            <w:pPr>
              <w:spacing w:line="300" w:lineRule="auto"/>
              <w:jc w:val="center"/>
            </w:pPr>
            <w:r>
              <w:rPr>
                <w:rFonts w:ascii="黑体" w:eastAsia="黑体" w:hAnsi="黑体"/>
                <w:b/>
                <w:bCs/>
                <w:sz w:val="21"/>
                <w:szCs w:val="21"/>
              </w:rPr>
              <w:t>负责人</w:t>
            </w:r>
          </w:p>
        </w:tc>
      </w:tr>
      <w:tr w:rsidR="00DF49F8" w14:paraId="6D1B007B" w14:textId="77777777">
        <w:tblPrEx>
          <w:tblCellMar>
            <w:top w:w="0" w:type="dxa"/>
            <w:bottom w:w="0" w:type="dxa"/>
          </w:tblCellMar>
        </w:tblPrEx>
        <w:tc>
          <w:tcPr>
            <w:tcW w:w="700" w:type="dxa"/>
            <w:tcMar>
              <w:top w:w="80" w:type="dxa"/>
              <w:left w:w="110" w:type="dxa"/>
              <w:bottom w:w="80" w:type="dxa"/>
              <w:right w:w="110" w:type="dxa"/>
            </w:tcMar>
            <w:vAlign w:val="center"/>
          </w:tcPr>
          <w:p w14:paraId="37BD8AB8" w14:textId="77777777" w:rsidR="00DF49F8" w:rsidRDefault="00C07197">
            <w:pPr>
              <w:spacing w:line="300" w:lineRule="auto"/>
              <w:jc w:val="center"/>
            </w:pPr>
            <w:r>
              <w:rPr>
                <w:sz w:val="21"/>
                <w:szCs w:val="21"/>
              </w:rPr>
              <w:t>1</w:t>
            </w:r>
          </w:p>
        </w:tc>
        <w:tc>
          <w:tcPr>
            <w:tcW w:w="2900" w:type="dxa"/>
            <w:tcMar>
              <w:top w:w="80" w:type="dxa"/>
              <w:left w:w="110" w:type="dxa"/>
              <w:bottom w:w="80" w:type="dxa"/>
              <w:right w:w="110" w:type="dxa"/>
            </w:tcMar>
            <w:vAlign w:val="center"/>
          </w:tcPr>
          <w:p w14:paraId="7D7F7E45" w14:textId="77777777" w:rsidR="00DF49F8" w:rsidRDefault="00C07197">
            <w:pPr>
              <w:spacing w:line="300" w:lineRule="auto"/>
            </w:pPr>
            <w:r>
              <w:rPr>
                <w:sz w:val="21"/>
                <w:szCs w:val="21"/>
              </w:rPr>
              <w:t>土建钢结构事项</w:t>
            </w:r>
          </w:p>
        </w:tc>
        <w:tc>
          <w:tcPr>
            <w:tcW w:w="2600" w:type="dxa"/>
            <w:tcMar>
              <w:top w:w="80" w:type="dxa"/>
              <w:left w:w="110" w:type="dxa"/>
              <w:bottom w:w="80" w:type="dxa"/>
              <w:right w:w="110" w:type="dxa"/>
            </w:tcMar>
            <w:vAlign w:val="center"/>
          </w:tcPr>
          <w:p w14:paraId="1F1C1D92" w14:textId="77777777" w:rsidR="00DF49F8" w:rsidRDefault="00C07197">
            <w:pPr>
              <w:spacing w:line="300" w:lineRule="auto"/>
              <w:jc w:val="center"/>
            </w:pPr>
            <w:r>
              <w:rPr>
                <w:sz w:val="21"/>
                <w:szCs w:val="21"/>
              </w:rPr>
              <w:t>项目部、土建</w:t>
            </w:r>
          </w:p>
        </w:tc>
        <w:tc>
          <w:tcPr>
            <w:tcW w:w="2800" w:type="dxa"/>
            <w:tcMar>
              <w:top w:w="80" w:type="dxa"/>
              <w:left w:w="110" w:type="dxa"/>
              <w:bottom w:w="80" w:type="dxa"/>
              <w:right w:w="110" w:type="dxa"/>
            </w:tcMar>
            <w:vAlign w:val="center"/>
          </w:tcPr>
          <w:p w14:paraId="14A7314D" w14:textId="77777777" w:rsidR="00DF49F8" w:rsidRDefault="00C07197">
            <w:pPr>
              <w:spacing w:line="300" w:lineRule="auto"/>
              <w:jc w:val="center"/>
            </w:pPr>
            <w:r>
              <w:rPr>
                <w:sz w:val="21"/>
                <w:szCs w:val="21"/>
              </w:rPr>
              <w:t>陶总、张总</w:t>
            </w:r>
          </w:p>
        </w:tc>
      </w:tr>
      <w:tr w:rsidR="00DF49F8" w14:paraId="6E66A31D" w14:textId="77777777">
        <w:tblPrEx>
          <w:tblCellMar>
            <w:top w:w="0" w:type="dxa"/>
            <w:bottom w:w="0" w:type="dxa"/>
          </w:tblCellMar>
        </w:tblPrEx>
        <w:tc>
          <w:tcPr>
            <w:tcW w:w="700" w:type="dxa"/>
            <w:tcMar>
              <w:top w:w="80" w:type="dxa"/>
              <w:left w:w="110" w:type="dxa"/>
              <w:bottom w:w="80" w:type="dxa"/>
              <w:right w:w="110" w:type="dxa"/>
            </w:tcMar>
            <w:vAlign w:val="center"/>
          </w:tcPr>
          <w:p w14:paraId="3FEE60A6" w14:textId="77777777" w:rsidR="00DF49F8" w:rsidRDefault="00C07197">
            <w:pPr>
              <w:spacing w:line="300" w:lineRule="auto"/>
              <w:jc w:val="center"/>
            </w:pPr>
            <w:r>
              <w:rPr>
                <w:sz w:val="21"/>
                <w:szCs w:val="21"/>
              </w:rPr>
              <w:t>2</w:t>
            </w:r>
          </w:p>
        </w:tc>
        <w:tc>
          <w:tcPr>
            <w:tcW w:w="2900" w:type="dxa"/>
            <w:tcMar>
              <w:top w:w="80" w:type="dxa"/>
              <w:left w:w="110" w:type="dxa"/>
              <w:bottom w:w="80" w:type="dxa"/>
              <w:right w:w="110" w:type="dxa"/>
            </w:tcMar>
            <w:vAlign w:val="center"/>
          </w:tcPr>
          <w:p w14:paraId="36FEA4C9" w14:textId="77777777" w:rsidR="00DF49F8" w:rsidRDefault="00C07197">
            <w:pPr>
              <w:spacing w:line="300" w:lineRule="auto"/>
            </w:pPr>
            <w:r>
              <w:rPr>
                <w:sz w:val="21"/>
                <w:szCs w:val="21"/>
              </w:rPr>
              <w:t>安装事项</w:t>
            </w:r>
          </w:p>
        </w:tc>
        <w:tc>
          <w:tcPr>
            <w:tcW w:w="2600" w:type="dxa"/>
            <w:tcMar>
              <w:top w:w="80" w:type="dxa"/>
              <w:left w:w="110" w:type="dxa"/>
              <w:bottom w:w="80" w:type="dxa"/>
              <w:right w:w="110" w:type="dxa"/>
            </w:tcMar>
            <w:vAlign w:val="center"/>
          </w:tcPr>
          <w:p w14:paraId="62047CBF" w14:textId="77777777" w:rsidR="00DF49F8" w:rsidRDefault="00C07197">
            <w:pPr>
              <w:spacing w:line="300" w:lineRule="auto"/>
              <w:jc w:val="center"/>
            </w:pPr>
            <w:r>
              <w:rPr>
                <w:sz w:val="21"/>
                <w:szCs w:val="21"/>
              </w:rPr>
              <w:t>项目部、生产部</w:t>
            </w:r>
          </w:p>
        </w:tc>
        <w:tc>
          <w:tcPr>
            <w:tcW w:w="2800" w:type="dxa"/>
            <w:tcMar>
              <w:top w:w="80" w:type="dxa"/>
              <w:left w:w="110" w:type="dxa"/>
              <w:bottom w:w="80" w:type="dxa"/>
              <w:right w:w="110" w:type="dxa"/>
            </w:tcMar>
            <w:vAlign w:val="center"/>
          </w:tcPr>
          <w:p w14:paraId="6132A166" w14:textId="77777777" w:rsidR="00DF49F8" w:rsidRDefault="00C07197">
            <w:pPr>
              <w:spacing w:line="300" w:lineRule="auto"/>
              <w:jc w:val="center"/>
            </w:pPr>
            <w:r>
              <w:rPr>
                <w:sz w:val="21"/>
                <w:szCs w:val="21"/>
              </w:rPr>
              <w:t>陶总、邹总、罗总</w:t>
            </w:r>
          </w:p>
        </w:tc>
      </w:tr>
      <w:tr w:rsidR="00DF49F8" w14:paraId="5D301F14" w14:textId="77777777">
        <w:tblPrEx>
          <w:tblCellMar>
            <w:top w:w="0" w:type="dxa"/>
            <w:bottom w:w="0" w:type="dxa"/>
          </w:tblCellMar>
        </w:tblPrEx>
        <w:tc>
          <w:tcPr>
            <w:tcW w:w="700" w:type="dxa"/>
            <w:tcMar>
              <w:top w:w="80" w:type="dxa"/>
              <w:left w:w="110" w:type="dxa"/>
              <w:bottom w:w="80" w:type="dxa"/>
              <w:right w:w="110" w:type="dxa"/>
            </w:tcMar>
            <w:vAlign w:val="center"/>
          </w:tcPr>
          <w:p w14:paraId="728C804D" w14:textId="77777777" w:rsidR="00DF49F8" w:rsidRDefault="00C07197">
            <w:pPr>
              <w:spacing w:line="300" w:lineRule="auto"/>
              <w:jc w:val="center"/>
            </w:pPr>
            <w:r>
              <w:rPr>
                <w:sz w:val="21"/>
                <w:szCs w:val="21"/>
              </w:rPr>
              <w:t>3</w:t>
            </w:r>
          </w:p>
        </w:tc>
        <w:tc>
          <w:tcPr>
            <w:tcW w:w="2900" w:type="dxa"/>
            <w:tcMar>
              <w:top w:w="80" w:type="dxa"/>
              <w:left w:w="110" w:type="dxa"/>
              <w:bottom w:w="80" w:type="dxa"/>
              <w:right w:w="110" w:type="dxa"/>
            </w:tcMar>
            <w:vAlign w:val="center"/>
          </w:tcPr>
          <w:p w14:paraId="1322F20D" w14:textId="77777777" w:rsidR="00DF49F8" w:rsidRDefault="00C07197">
            <w:pPr>
              <w:spacing w:line="300" w:lineRule="auto"/>
            </w:pPr>
            <w:r>
              <w:rPr>
                <w:sz w:val="21"/>
                <w:szCs w:val="21"/>
              </w:rPr>
              <w:t>设计院图纸交付</w:t>
            </w:r>
          </w:p>
        </w:tc>
        <w:tc>
          <w:tcPr>
            <w:tcW w:w="2600" w:type="dxa"/>
            <w:tcMar>
              <w:top w:w="80" w:type="dxa"/>
              <w:left w:w="110" w:type="dxa"/>
              <w:bottom w:w="80" w:type="dxa"/>
              <w:right w:w="110" w:type="dxa"/>
            </w:tcMar>
            <w:vAlign w:val="center"/>
          </w:tcPr>
          <w:p w14:paraId="3EAC9BBD" w14:textId="77777777" w:rsidR="00DF49F8" w:rsidRDefault="00C07197">
            <w:pPr>
              <w:spacing w:line="300" w:lineRule="auto"/>
              <w:jc w:val="center"/>
            </w:pPr>
            <w:r>
              <w:rPr>
                <w:sz w:val="21"/>
                <w:szCs w:val="21"/>
              </w:rPr>
              <w:t>项目部</w:t>
            </w:r>
          </w:p>
        </w:tc>
        <w:tc>
          <w:tcPr>
            <w:tcW w:w="2800" w:type="dxa"/>
            <w:tcMar>
              <w:top w:w="80" w:type="dxa"/>
              <w:left w:w="110" w:type="dxa"/>
              <w:bottom w:w="80" w:type="dxa"/>
              <w:right w:w="110" w:type="dxa"/>
            </w:tcMar>
            <w:vAlign w:val="center"/>
          </w:tcPr>
          <w:p w14:paraId="7EDF7248" w14:textId="77777777" w:rsidR="00DF49F8" w:rsidRDefault="00C07197">
            <w:pPr>
              <w:spacing w:line="300" w:lineRule="auto"/>
              <w:jc w:val="center"/>
            </w:pPr>
            <w:r>
              <w:rPr>
                <w:sz w:val="21"/>
                <w:szCs w:val="21"/>
              </w:rPr>
              <w:t>陶总、罗总</w:t>
            </w:r>
          </w:p>
        </w:tc>
      </w:tr>
      <w:tr w:rsidR="00DF49F8" w14:paraId="31269C1E" w14:textId="77777777">
        <w:tblPrEx>
          <w:tblCellMar>
            <w:top w:w="0" w:type="dxa"/>
            <w:bottom w:w="0" w:type="dxa"/>
          </w:tblCellMar>
        </w:tblPrEx>
        <w:tc>
          <w:tcPr>
            <w:tcW w:w="700" w:type="dxa"/>
            <w:tcMar>
              <w:top w:w="80" w:type="dxa"/>
              <w:left w:w="110" w:type="dxa"/>
              <w:bottom w:w="80" w:type="dxa"/>
              <w:right w:w="110" w:type="dxa"/>
            </w:tcMar>
            <w:vAlign w:val="center"/>
          </w:tcPr>
          <w:p w14:paraId="1A2523E6" w14:textId="77777777" w:rsidR="00DF49F8" w:rsidRDefault="00C07197">
            <w:pPr>
              <w:spacing w:line="300" w:lineRule="auto"/>
              <w:jc w:val="center"/>
            </w:pPr>
            <w:r>
              <w:rPr>
                <w:sz w:val="21"/>
                <w:szCs w:val="21"/>
              </w:rPr>
              <w:t>4</w:t>
            </w:r>
          </w:p>
        </w:tc>
        <w:tc>
          <w:tcPr>
            <w:tcW w:w="2900" w:type="dxa"/>
            <w:tcMar>
              <w:top w:w="80" w:type="dxa"/>
              <w:left w:w="110" w:type="dxa"/>
              <w:bottom w:w="80" w:type="dxa"/>
              <w:right w:w="110" w:type="dxa"/>
            </w:tcMar>
            <w:vAlign w:val="center"/>
          </w:tcPr>
          <w:p w14:paraId="1DDEFC08" w14:textId="77777777" w:rsidR="00DF49F8" w:rsidRDefault="00C07197">
            <w:pPr>
              <w:spacing w:line="300" w:lineRule="auto"/>
            </w:pPr>
            <w:r>
              <w:rPr>
                <w:sz w:val="21"/>
                <w:szCs w:val="21"/>
              </w:rPr>
              <w:t>项目进度</w:t>
            </w:r>
          </w:p>
        </w:tc>
        <w:tc>
          <w:tcPr>
            <w:tcW w:w="2600" w:type="dxa"/>
            <w:tcMar>
              <w:top w:w="80" w:type="dxa"/>
              <w:left w:w="110" w:type="dxa"/>
              <w:bottom w:w="80" w:type="dxa"/>
              <w:right w:w="110" w:type="dxa"/>
            </w:tcMar>
            <w:vAlign w:val="center"/>
          </w:tcPr>
          <w:p w14:paraId="0E7791B5" w14:textId="77777777" w:rsidR="00DF49F8" w:rsidRDefault="00C07197">
            <w:pPr>
              <w:spacing w:line="300" w:lineRule="auto"/>
              <w:jc w:val="center"/>
            </w:pPr>
            <w:r>
              <w:rPr>
                <w:sz w:val="21"/>
                <w:szCs w:val="21"/>
              </w:rPr>
              <w:t>公司</w:t>
            </w:r>
          </w:p>
        </w:tc>
        <w:tc>
          <w:tcPr>
            <w:tcW w:w="2800" w:type="dxa"/>
            <w:tcMar>
              <w:top w:w="80" w:type="dxa"/>
              <w:left w:w="110" w:type="dxa"/>
              <w:bottom w:w="80" w:type="dxa"/>
              <w:right w:w="110" w:type="dxa"/>
            </w:tcMar>
            <w:vAlign w:val="center"/>
          </w:tcPr>
          <w:p w14:paraId="1C1D7538" w14:textId="77777777" w:rsidR="00DF49F8" w:rsidRDefault="00C07197">
            <w:pPr>
              <w:spacing w:line="300" w:lineRule="auto"/>
              <w:jc w:val="center"/>
            </w:pPr>
            <w:r>
              <w:rPr>
                <w:sz w:val="21"/>
                <w:szCs w:val="21"/>
              </w:rPr>
              <w:t>全体人员</w:t>
            </w:r>
          </w:p>
        </w:tc>
      </w:tr>
      <w:tr w:rsidR="00DF49F8" w14:paraId="58A1274D" w14:textId="77777777">
        <w:tblPrEx>
          <w:tblCellMar>
            <w:top w:w="0" w:type="dxa"/>
            <w:bottom w:w="0" w:type="dxa"/>
          </w:tblCellMar>
        </w:tblPrEx>
        <w:tc>
          <w:tcPr>
            <w:tcW w:w="700" w:type="dxa"/>
            <w:tcMar>
              <w:top w:w="80" w:type="dxa"/>
              <w:left w:w="110" w:type="dxa"/>
              <w:bottom w:w="80" w:type="dxa"/>
              <w:right w:w="110" w:type="dxa"/>
            </w:tcMar>
            <w:vAlign w:val="center"/>
          </w:tcPr>
          <w:p w14:paraId="313FFC46" w14:textId="77777777" w:rsidR="00DF49F8" w:rsidRDefault="00C07197">
            <w:pPr>
              <w:spacing w:line="300" w:lineRule="auto"/>
              <w:jc w:val="center"/>
            </w:pPr>
            <w:r>
              <w:rPr>
                <w:sz w:val="21"/>
                <w:szCs w:val="21"/>
              </w:rPr>
              <w:t>5</w:t>
            </w:r>
          </w:p>
        </w:tc>
        <w:tc>
          <w:tcPr>
            <w:tcW w:w="2900" w:type="dxa"/>
            <w:tcMar>
              <w:top w:w="80" w:type="dxa"/>
              <w:left w:w="110" w:type="dxa"/>
              <w:bottom w:w="80" w:type="dxa"/>
              <w:right w:w="110" w:type="dxa"/>
            </w:tcMar>
            <w:vAlign w:val="center"/>
          </w:tcPr>
          <w:p w14:paraId="7EBDC6F1" w14:textId="77777777" w:rsidR="00DF49F8" w:rsidRDefault="00C07197">
            <w:pPr>
              <w:spacing w:line="300" w:lineRule="auto"/>
            </w:pPr>
            <w:r>
              <w:rPr>
                <w:sz w:val="21"/>
                <w:szCs w:val="21"/>
              </w:rPr>
              <w:t>设备调运及材料准备</w:t>
            </w:r>
          </w:p>
        </w:tc>
        <w:tc>
          <w:tcPr>
            <w:tcW w:w="2600" w:type="dxa"/>
            <w:tcMar>
              <w:top w:w="80" w:type="dxa"/>
              <w:left w:w="110" w:type="dxa"/>
              <w:bottom w:w="80" w:type="dxa"/>
              <w:right w:w="110" w:type="dxa"/>
            </w:tcMar>
            <w:vAlign w:val="center"/>
          </w:tcPr>
          <w:p w14:paraId="5186109F" w14:textId="77777777" w:rsidR="00DF49F8" w:rsidRDefault="00C07197">
            <w:pPr>
              <w:spacing w:line="300" w:lineRule="auto"/>
              <w:jc w:val="center"/>
            </w:pPr>
            <w:r>
              <w:rPr>
                <w:sz w:val="21"/>
                <w:szCs w:val="21"/>
              </w:rPr>
              <w:t>生产部、电站、水处理、采购</w:t>
            </w:r>
          </w:p>
        </w:tc>
        <w:tc>
          <w:tcPr>
            <w:tcW w:w="2800" w:type="dxa"/>
            <w:tcMar>
              <w:top w:w="80" w:type="dxa"/>
              <w:left w:w="110" w:type="dxa"/>
              <w:bottom w:w="80" w:type="dxa"/>
              <w:right w:w="110" w:type="dxa"/>
            </w:tcMar>
            <w:vAlign w:val="center"/>
          </w:tcPr>
          <w:p w14:paraId="1F389462" w14:textId="77777777" w:rsidR="00DF49F8" w:rsidRDefault="00C07197">
            <w:pPr>
              <w:spacing w:line="300" w:lineRule="auto"/>
              <w:jc w:val="center"/>
            </w:pPr>
            <w:r>
              <w:rPr>
                <w:sz w:val="21"/>
                <w:szCs w:val="21"/>
              </w:rPr>
              <w:t>邹总、罗总、陈珂</w:t>
            </w:r>
          </w:p>
        </w:tc>
      </w:tr>
      <w:tr w:rsidR="00DF49F8" w14:paraId="400A9B3D" w14:textId="77777777">
        <w:tblPrEx>
          <w:tblCellMar>
            <w:top w:w="0" w:type="dxa"/>
            <w:bottom w:w="0" w:type="dxa"/>
          </w:tblCellMar>
        </w:tblPrEx>
        <w:tc>
          <w:tcPr>
            <w:tcW w:w="700" w:type="dxa"/>
            <w:tcMar>
              <w:top w:w="80" w:type="dxa"/>
              <w:left w:w="110" w:type="dxa"/>
              <w:bottom w:w="80" w:type="dxa"/>
              <w:right w:w="110" w:type="dxa"/>
            </w:tcMar>
            <w:vAlign w:val="center"/>
          </w:tcPr>
          <w:p w14:paraId="396D9B8D" w14:textId="77777777" w:rsidR="00DF49F8" w:rsidRDefault="00C07197">
            <w:pPr>
              <w:spacing w:line="300" w:lineRule="auto"/>
              <w:jc w:val="center"/>
            </w:pPr>
            <w:r>
              <w:rPr>
                <w:sz w:val="21"/>
                <w:szCs w:val="21"/>
              </w:rPr>
              <w:t>6</w:t>
            </w:r>
          </w:p>
        </w:tc>
        <w:tc>
          <w:tcPr>
            <w:tcW w:w="2900" w:type="dxa"/>
            <w:tcMar>
              <w:top w:w="80" w:type="dxa"/>
              <w:left w:w="110" w:type="dxa"/>
              <w:bottom w:w="80" w:type="dxa"/>
              <w:right w:w="110" w:type="dxa"/>
            </w:tcMar>
            <w:vAlign w:val="center"/>
          </w:tcPr>
          <w:p w14:paraId="3CF53D40" w14:textId="77777777" w:rsidR="00DF49F8" w:rsidRDefault="00C07197">
            <w:pPr>
              <w:spacing w:line="300" w:lineRule="auto"/>
            </w:pPr>
            <w:r>
              <w:rPr>
                <w:sz w:val="21"/>
                <w:szCs w:val="21"/>
              </w:rPr>
              <w:t>项目规划（备建</w:t>
            </w:r>
            <w:r>
              <w:rPr>
                <w:sz w:val="21"/>
                <w:szCs w:val="21"/>
              </w:rPr>
              <w:t>/</w:t>
            </w:r>
            <w:r>
              <w:rPr>
                <w:sz w:val="21"/>
                <w:szCs w:val="21"/>
              </w:rPr>
              <w:t>续建）</w:t>
            </w:r>
          </w:p>
        </w:tc>
        <w:tc>
          <w:tcPr>
            <w:tcW w:w="2600" w:type="dxa"/>
            <w:tcMar>
              <w:top w:w="80" w:type="dxa"/>
              <w:left w:w="110" w:type="dxa"/>
              <w:bottom w:w="80" w:type="dxa"/>
              <w:right w:w="110" w:type="dxa"/>
            </w:tcMar>
            <w:vAlign w:val="center"/>
          </w:tcPr>
          <w:p w14:paraId="273B8F9A" w14:textId="77777777" w:rsidR="00DF49F8" w:rsidRDefault="00C07197">
            <w:pPr>
              <w:spacing w:line="300" w:lineRule="auto"/>
              <w:jc w:val="center"/>
            </w:pPr>
            <w:r>
              <w:rPr>
                <w:sz w:val="21"/>
                <w:szCs w:val="21"/>
              </w:rPr>
              <w:t>项目部</w:t>
            </w:r>
          </w:p>
        </w:tc>
        <w:tc>
          <w:tcPr>
            <w:tcW w:w="2800" w:type="dxa"/>
            <w:tcMar>
              <w:top w:w="80" w:type="dxa"/>
              <w:left w:w="110" w:type="dxa"/>
              <w:bottom w:w="80" w:type="dxa"/>
              <w:right w:w="110" w:type="dxa"/>
            </w:tcMar>
            <w:vAlign w:val="center"/>
          </w:tcPr>
          <w:p w14:paraId="3300C822" w14:textId="77777777" w:rsidR="00DF49F8" w:rsidRDefault="00C07197">
            <w:pPr>
              <w:spacing w:line="300" w:lineRule="auto"/>
              <w:jc w:val="center"/>
            </w:pPr>
            <w:r>
              <w:rPr>
                <w:sz w:val="21"/>
                <w:szCs w:val="21"/>
              </w:rPr>
              <w:t>贾总、陶总</w:t>
            </w:r>
          </w:p>
        </w:tc>
      </w:tr>
      <w:tr w:rsidR="00DF49F8" w14:paraId="1297A2E6" w14:textId="77777777">
        <w:tblPrEx>
          <w:tblCellMar>
            <w:top w:w="0" w:type="dxa"/>
            <w:bottom w:w="0" w:type="dxa"/>
          </w:tblCellMar>
        </w:tblPrEx>
        <w:tc>
          <w:tcPr>
            <w:tcW w:w="700" w:type="dxa"/>
            <w:tcMar>
              <w:top w:w="80" w:type="dxa"/>
              <w:left w:w="110" w:type="dxa"/>
              <w:bottom w:w="80" w:type="dxa"/>
              <w:right w:w="110" w:type="dxa"/>
            </w:tcMar>
            <w:vAlign w:val="center"/>
          </w:tcPr>
          <w:p w14:paraId="71F259A9" w14:textId="77777777" w:rsidR="00DF49F8" w:rsidRDefault="00C07197">
            <w:pPr>
              <w:spacing w:line="300" w:lineRule="auto"/>
              <w:jc w:val="center"/>
            </w:pPr>
            <w:r>
              <w:rPr>
                <w:sz w:val="21"/>
                <w:szCs w:val="21"/>
              </w:rPr>
              <w:t>7</w:t>
            </w:r>
          </w:p>
        </w:tc>
        <w:tc>
          <w:tcPr>
            <w:tcW w:w="2900" w:type="dxa"/>
            <w:tcMar>
              <w:top w:w="80" w:type="dxa"/>
              <w:left w:w="110" w:type="dxa"/>
              <w:bottom w:w="80" w:type="dxa"/>
              <w:right w:w="110" w:type="dxa"/>
            </w:tcMar>
            <w:vAlign w:val="center"/>
          </w:tcPr>
          <w:p w14:paraId="796694D0" w14:textId="77777777" w:rsidR="00DF49F8" w:rsidRDefault="00C07197">
            <w:pPr>
              <w:spacing w:line="300" w:lineRule="auto"/>
            </w:pPr>
            <w:r>
              <w:rPr>
                <w:sz w:val="21"/>
                <w:szCs w:val="21"/>
              </w:rPr>
              <w:t>物资采购</w:t>
            </w:r>
          </w:p>
        </w:tc>
        <w:tc>
          <w:tcPr>
            <w:tcW w:w="2600" w:type="dxa"/>
            <w:tcMar>
              <w:top w:w="80" w:type="dxa"/>
              <w:left w:w="110" w:type="dxa"/>
              <w:bottom w:w="80" w:type="dxa"/>
              <w:right w:w="110" w:type="dxa"/>
            </w:tcMar>
            <w:vAlign w:val="center"/>
          </w:tcPr>
          <w:p w14:paraId="6F67E978" w14:textId="77777777" w:rsidR="00DF49F8" w:rsidRDefault="00C07197">
            <w:pPr>
              <w:spacing w:line="300" w:lineRule="auto"/>
              <w:jc w:val="center"/>
            </w:pPr>
            <w:r>
              <w:rPr>
                <w:sz w:val="21"/>
                <w:szCs w:val="21"/>
              </w:rPr>
              <w:t>采购部</w:t>
            </w:r>
          </w:p>
        </w:tc>
        <w:tc>
          <w:tcPr>
            <w:tcW w:w="2800" w:type="dxa"/>
            <w:tcMar>
              <w:top w:w="80" w:type="dxa"/>
              <w:left w:w="110" w:type="dxa"/>
              <w:bottom w:w="80" w:type="dxa"/>
              <w:right w:w="110" w:type="dxa"/>
            </w:tcMar>
            <w:vAlign w:val="center"/>
          </w:tcPr>
          <w:p w14:paraId="00748ED1" w14:textId="77777777" w:rsidR="00DF49F8" w:rsidRDefault="00C07197">
            <w:pPr>
              <w:spacing w:line="300" w:lineRule="auto"/>
              <w:jc w:val="center"/>
            </w:pPr>
            <w:r>
              <w:rPr>
                <w:sz w:val="21"/>
                <w:szCs w:val="21"/>
              </w:rPr>
              <w:t>陈珂</w:t>
            </w:r>
          </w:p>
        </w:tc>
      </w:tr>
      <w:tr w:rsidR="00DF49F8" w14:paraId="6A2FE612" w14:textId="77777777">
        <w:tblPrEx>
          <w:tblCellMar>
            <w:top w:w="0" w:type="dxa"/>
            <w:bottom w:w="0" w:type="dxa"/>
          </w:tblCellMar>
        </w:tblPrEx>
        <w:tc>
          <w:tcPr>
            <w:tcW w:w="700" w:type="dxa"/>
            <w:tcMar>
              <w:top w:w="80" w:type="dxa"/>
              <w:left w:w="110" w:type="dxa"/>
              <w:bottom w:w="80" w:type="dxa"/>
              <w:right w:w="110" w:type="dxa"/>
            </w:tcMar>
            <w:vAlign w:val="center"/>
          </w:tcPr>
          <w:p w14:paraId="5E510328" w14:textId="77777777" w:rsidR="00DF49F8" w:rsidRDefault="00C07197">
            <w:pPr>
              <w:spacing w:line="300" w:lineRule="auto"/>
              <w:jc w:val="center"/>
            </w:pPr>
            <w:r>
              <w:rPr>
                <w:sz w:val="21"/>
                <w:szCs w:val="21"/>
              </w:rPr>
              <w:t>8</w:t>
            </w:r>
          </w:p>
        </w:tc>
        <w:tc>
          <w:tcPr>
            <w:tcW w:w="2900" w:type="dxa"/>
            <w:tcMar>
              <w:top w:w="80" w:type="dxa"/>
              <w:left w:w="110" w:type="dxa"/>
              <w:bottom w:w="80" w:type="dxa"/>
              <w:right w:w="110" w:type="dxa"/>
            </w:tcMar>
            <w:vAlign w:val="center"/>
          </w:tcPr>
          <w:p w14:paraId="64F30450" w14:textId="77777777" w:rsidR="00DF49F8" w:rsidRDefault="00C07197">
            <w:pPr>
              <w:spacing w:line="300" w:lineRule="auto"/>
            </w:pPr>
            <w:r>
              <w:rPr>
                <w:sz w:val="21"/>
                <w:szCs w:val="21"/>
              </w:rPr>
              <w:t>公司管理</w:t>
            </w:r>
          </w:p>
        </w:tc>
        <w:tc>
          <w:tcPr>
            <w:tcW w:w="2600" w:type="dxa"/>
            <w:tcMar>
              <w:top w:w="80" w:type="dxa"/>
              <w:left w:w="110" w:type="dxa"/>
              <w:bottom w:w="80" w:type="dxa"/>
              <w:right w:w="110" w:type="dxa"/>
            </w:tcMar>
            <w:vAlign w:val="center"/>
          </w:tcPr>
          <w:p w14:paraId="59F94D13" w14:textId="77777777" w:rsidR="00DF49F8" w:rsidRDefault="00C07197">
            <w:pPr>
              <w:spacing w:line="300" w:lineRule="auto"/>
              <w:jc w:val="center"/>
            </w:pPr>
            <w:r>
              <w:rPr>
                <w:sz w:val="21"/>
                <w:szCs w:val="21"/>
              </w:rPr>
              <w:t>人资行政部</w:t>
            </w:r>
          </w:p>
        </w:tc>
        <w:tc>
          <w:tcPr>
            <w:tcW w:w="2800" w:type="dxa"/>
            <w:tcMar>
              <w:top w:w="80" w:type="dxa"/>
              <w:left w:w="110" w:type="dxa"/>
              <w:bottom w:w="80" w:type="dxa"/>
              <w:right w:w="110" w:type="dxa"/>
            </w:tcMar>
            <w:vAlign w:val="center"/>
          </w:tcPr>
          <w:p w14:paraId="4C0EADD7" w14:textId="77777777" w:rsidR="00DF49F8" w:rsidRDefault="00C07197">
            <w:pPr>
              <w:spacing w:line="300" w:lineRule="auto"/>
              <w:jc w:val="center"/>
            </w:pPr>
            <w:r>
              <w:rPr>
                <w:sz w:val="21"/>
                <w:szCs w:val="21"/>
              </w:rPr>
              <w:t>贾总、陈灿</w:t>
            </w:r>
          </w:p>
        </w:tc>
      </w:tr>
      <w:tr w:rsidR="00DF49F8" w14:paraId="1CC73247" w14:textId="77777777">
        <w:tblPrEx>
          <w:tblCellMar>
            <w:top w:w="0" w:type="dxa"/>
            <w:bottom w:w="0" w:type="dxa"/>
          </w:tblCellMar>
        </w:tblPrEx>
        <w:tc>
          <w:tcPr>
            <w:tcW w:w="700" w:type="dxa"/>
            <w:tcMar>
              <w:top w:w="80" w:type="dxa"/>
              <w:left w:w="110" w:type="dxa"/>
              <w:bottom w:w="80" w:type="dxa"/>
              <w:right w:w="110" w:type="dxa"/>
            </w:tcMar>
            <w:vAlign w:val="center"/>
          </w:tcPr>
          <w:p w14:paraId="4A9A3FFE" w14:textId="77777777" w:rsidR="00DF49F8" w:rsidRDefault="00C07197">
            <w:pPr>
              <w:spacing w:line="300" w:lineRule="auto"/>
              <w:jc w:val="center"/>
            </w:pPr>
            <w:r>
              <w:rPr>
                <w:sz w:val="21"/>
                <w:szCs w:val="21"/>
              </w:rPr>
              <w:t>9</w:t>
            </w:r>
          </w:p>
        </w:tc>
        <w:tc>
          <w:tcPr>
            <w:tcW w:w="2900" w:type="dxa"/>
            <w:tcMar>
              <w:top w:w="80" w:type="dxa"/>
              <w:left w:w="110" w:type="dxa"/>
              <w:bottom w:w="80" w:type="dxa"/>
              <w:right w:w="110" w:type="dxa"/>
            </w:tcMar>
            <w:vAlign w:val="center"/>
          </w:tcPr>
          <w:p w14:paraId="1A95CBFE" w14:textId="77777777" w:rsidR="00DF49F8" w:rsidRDefault="00C07197">
            <w:pPr>
              <w:spacing w:line="300" w:lineRule="auto"/>
            </w:pPr>
            <w:r>
              <w:rPr>
                <w:sz w:val="21"/>
                <w:szCs w:val="21"/>
              </w:rPr>
              <w:t>报规报建外协</w:t>
            </w:r>
          </w:p>
        </w:tc>
        <w:tc>
          <w:tcPr>
            <w:tcW w:w="2600" w:type="dxa"/>
            <w:tcMar>
              <w:top w:w="80" w:type="dxa"/>
              <w:left w:w="110" w:type="dxa"/>
              <w:bottom w:w="80" w:type="dxa"/>
              <w:right w:w="110" w:type="dxa"/>
            </w:tcMar>
            <w:vAlign w:val="center"/>
          </w:tcPr>
          <w:p w14:paraId="7FBF8525" w14:textId="77777777" w:rsidR="00DF49F8" w:rsidRDefault="00C07197">
            <w:pPr>
              <w:spacing w:line="300" w:lineRule="auto"/>
              <w:jc w:val="center"/>
            </w:pPr>
            <w:r>
              <w:rPr>
                <w:sz w:val="21"/>
                <w:szCs w:val="21"/>
              </w:rPr>
              <w:t>（原表未填）</w:t>
            </w:r>
          </w:p>
        </w:tc>
        <w:tc>
          <w:tcPr>
            <w:tcW w:w="2800" w:type="dxa"/>
            <w:tcMar>
              <w:top w:w="80" w:type="dxa"/>
              <w:left w:w="110" w:type="dxa"/>
              <w:bottom w:w="80" w:type="dxa"/>
              <w:right w:w="110" w:type="dxa"/>
            </w:tcMar>
            <w:vAlign w:val="center"/>
          </w:tcPr>
          <w:p w14:paraId="7163CD48" w14:textId="77777777" w:rsidR="00DF49F8" w:rsidRDefault="00C07197">
            <w:pPr>
              <w:spacing w:line="300" w:lineRule="auto"/>
              <w:jc w:val="center"/>
            </w:pPr>
            <w:r>
              <w:rPr>
                <w:sz w:val="21"/>
                <w:szCs w:val="21"/>
              </w:rPr>
              <w:t>贾总、程刚、罗总</w:t>
            </w:r>
          </w:p>
        </w:tc>
      </w:tr>
    </w:tbl>
    <w:p w14:paraId="20E08FA8" w14:textId="77777777" w:rsidR="00DF49F8" w:rsidRDefault="00C07197">
      <w:pPr>
        <w:pStyle w:val="2"/>
        <w:rPr>
          <w:rFonts w:hint="eastAsia"/>
        </w:rPr>
      </w:pPr>
      <w:bookmarkStart w:id="17" w:name="_Toc234347137"/>
      <w:r>
        <w:t>（二）内部职责陈述</w:t>
      </w:r>
      <w:bookmarkEnd w:id="17"/>
    </w:p>
    <w:p w14:paraId="61F3ECE8" w14:textId="77777777" w:rsidR="00DF49F8" w:rsidRDefault="00C07197">
      <w:pPr>
        <w:pStyle w:val="a4"/>
        <w:numPr>
          <w:ilvl w:val="0"/>
          <w:numId w:val="3"/>
        </w:numPr>
        <w:spacing w:after="60" w:line="340" w:lineRule="auto"/>
        <w:jc w:val="both"/>
      </w:pPr>
      <w:r>
        <w:t>总经办（贾少军</w:t>
      </w:r>
      <w:r>
        <w:t>/</w:t>
      </w:r>
      <w:r>
        <w:t>贾总）：周例会汇报主体与全局统筹者，直接牵头项目规划、公司管理、报规报建外协三大事项，是对外（政府、园区、设计院）协调与对内（制度、人事）建设的枢纽。</w:t>
      </w:r>
    </w:p>
    <w:p w14:paraId="65D4680E" w14:textId="77777777" w:rsidR="00DF49F8" w:rsidRDefault="00C07197">
      <w:pPr>
        <w:pStyle w:val="a4"/>
        <w:numPr>
          <w:ilvl w:val="0"/>
          <w:numId w:val="3"/>
        </w:numPr>
        <w:spacing w:after="60" w:line="340" w:lineRule="auto"/>
        <w:jc w:val="both"/>
      </w:pPr>
      <w:r>
        <w:t>项目部（陶总）：工程建设的核心管理部门，横跨土建钢结构、设备安装、设计图纸、项目规划四大条线，承担现场推进与各专业计划匹配的主责。</w:t>
      </w:r>
    </w:p>
    <w:p w14:paraId="20A8D0E2" w14:textId="77777777" w:rsidR="00DF49F8" w:rsidRDefault="00C07197">
      <w:pPr>
        <w:pStyle w:val="a4"/>
        <w:numPr>
          <w:ilvl w:val="0"/>
          <w:numId w:val="3"/>
        </w:numPr>
        <w:spacing w:after="60" w:line="340" w:lineRule="auto"/>
        <w:jc w:val="both"/>
      </w:pPr>
      <w:r>
        <w:t>土建单位（张总）：负责各区域土建施工的具体执行，与项目部共同落实土建钢结构事项。</w:t>
      </w:r>
    </w:p>
    <w:p w14:paraId="076221E1" w14:textId="77777777" w:rsidR="00DF49F8" w:rsidRDefault="00C07197">
      <w:pPr>
        <w:pStyle w:val="a4"/>
        <w:numPr>
          <w:ilvl w:val="0"/>
          <w:numId w:val="3"/>
        </w:numPr>
        <w:spacing w:after="60" w:line="340" w:lineRule="auto"/>
        <w:jc w:val="both"/>
      </w:pPr>
      <w:r>
        <w:t>生产部（邹总）：参与设备安装管理，牵头设备调运，是</w:t>
      </w:r>
      <w:r>
        <w:t>“</w:t>
      </w:r>
      <w:r>
        <w:t>安装</w:t>
      </w:r>
      <w:r>
        <w:t>—</w:t>
      </w:r>
      <w:r>
        <w:t>调运</w:t>
      </w:r>
      <w:r>
        <w:t>”</w:t>
      </w:r>
      <w:r>
        <w:t>衔接的关键环节。</w:t>
      </w:r>
    </w:p>
    <w:p w14:paraId="5ABA7BEB" w14:textId="77777777" w:rsidR="00DF49F8" w:rsidRDefault="00C07197">
      <w:pPr>
        <w:pStyle w:val="a4"/>
        <w:numPr>
          <w:ilvl w:val="0"/>
          <w:numId w:val="3"/>
        </w:numPr>
        <w:spacing w:after="60" w:line="340" w:lineRule="auto"/>
        <w:jc w:val="both"/>
      </w:pPr>
      <w:r>
        <w:t>罗总：跨条线负责人，同时出现在安装、设计对接、设备调运及外协四个事项中，结合其分管的电站、水处理条线，重点承担该两大公用系统的建设推进与对外衔接。</w:t>
      </w:r>
    </w:p>
    <w:p w14:paraId="3F30D5A4" w14:textId="77777777" w:rsidR="00DF49F8" w:rsidRDefault="00C07197">
      <w:pPr>
        <w:pStyle w:val="a4"/>
        <w:numPr>
          <w:ilvl w:val="0"/>
          <w:numId w:val="3"/>
        </w:numPr>
        <w:spacing w:after="60" w:line="340" w:lineRule="auto"/>
        <w:jc w:val="both"/>
      </w:pPr>
      <w:r>
        <w:lastRenderedPageBreak/>
        <w:t>采购部（陈珂）：负责物资采购全流程（招标、合同、商务未决事宜、进度款梳理），并在设备调运事项中承担材料到货保障职责。</w:t>
      </w:r>
    </w:p>
    <w:p w14:paraId="4F80C44D" w14:textId="77777777" w:rsidR="00DF49F8" w:rsidRDefault="00C07197">
      <w:pPr>
        <w:pStyle w:val="a4"/>
        <w:numPr>
          <w:ilvl w:val="0"/>
          <w:numId w:val="3"/>
        </w:numPr>
        <w:spacing w:after="60" w:line="340" w:lineRule="auto"/>
        <w:jc w:val="both"/>
      </w:pPr>
      <w:r>
        <w:t>人资行政部（陈灿）：承担招聘、培训、员工手册、工服、钉钉平台等人资行政事务，并协同贾总推进公司管理制度体系建设。</w:t>
      </w:r>
    </w:p>
    <w:p w14:paraId="19F7A201" w14:textId="77777777" w:rsidR="00DF49F8" w:rsidRDefault="00C07197">
      <w:pPr>
        <w:pStyle w:val="a4"/>
        <w:numPr>
          <w:ilvl w:val="0"/>
          <w:numId w:val="3"/>
        </w:numPr>
        <w:spacing w:after="60" w:line="340" w:lineRule="auto"/>
        <w:jc w:val="both"/>
      </w:pPr>
      <w:r>
        <w:t>程刚：聚焦安全环保及政企对接（如水土流失的园区备案），并参与外协事项。</w:t>
      </w:r>
    </w:p>
    <w:p w14:paraId="4C0EC6A5" w14:textId="77777777" w:rsidR="00DF49F8" w:rsidRDefault="00C07197">
      <w:pPr>
        <w:pStyle w:val="a4"/>
        <w:numPr>
          <w:ilvl w:val="0"/>
          <w:numId w:val="3"/>
        </w:numPr>
        <w:spacing w:after="60" w:line="340" w:lineRule="auto"/>
        <w:jc w:val="both"/>
      </w:pPr>
      <w:r>
        <w:t>全体人员：项目进度作为公司级目标，由全员共同对标承担。</w:t>
      </w:r>
    </w:p>
    <w:p w14:paraId="6DE79050" w14:textId="77777777" w:rsidR="00DF49F8" w:rsidRDefault="00C07197">
      <w:pPr>
        <w:pStyle w:val="2"/>
        <w:rPr>
          <w:rFonts w:hint="eastAsia"/>
        </w:rPr>
      </w:pPr>
      <w:bookmarkStart w:id="18" w:name="_Toc234347138"/>
      <w:r>
        <w:t>（三）外部协作关系</w:t>
      </w:r>
      <w:bookmarkEnd w:id="18"/>
    </w:p>
    <w:p w14:paraId="67984E3D" w14:textId="77777777" w:rsidR="00DF49F8" w:rsidRDefault="00C07197">
      <w:pPr>
        <w:pStyle w:val="a4"/>
        <w:numPr>
          <w:ilvl w:val="0"/>
          <w:numId w:val="3"/>
        </w:numPr>
        <w:spacing w:after="60" w:line="340" w:lineRule="auto"/>
        <w:jc w:val="both"/>
      </w:pPr>
      <w:r>
        <w:t>安装承包商：永嘉裕（</w:t>
      </w:r>
      <w:r>
        <w:t>5600</w:t>
      </w:r>
      <w:r>
        <w:t>主线安装力量，设备调运重点保障对象）、百思得、嘉越，</w:t>
      </w:r>
      <w:r>
        <w:t>6</w:t>
      </w:r>
      <w:r>
        <w:t>月</w:t>
      </w:r>
      <w:r>
        <w:t>9</w:t>
      </w:r>
      <w:r>
        <w:t>日周计划中明确要求三家增员。</w:t>
      </w:r>
    </w:p>
    <w:p w14:paraId="58FE59B1" w14:textId="77777777" w:rsidR="00DF49F8" w:rsidRDefault="00C07197">
      <w:pPr>
        <w:pStyle w:val="a4"/>
        <w:numPr>
          <w:ilvl w:val="0"/>
          <w:numId w:val="3"/>
        </w:numPr>
        <w:spacing w:after="60" w:line="340" w:lineRule="auto"/>
        <w:jc w:val="both"/>
      </w:pPr>
      <w:r>
        <w:t>设计单位：武汉设计院（造纸制浆图纸对接、竹木纤维项目可研）；江孜设计院（电站图纸对接，名称以原表为准）；外排水施工设计单位（</w:t>
      </w:r>
      <w:r>
        <w:t>6</w:t>
      </w:r>
      <w:r>
        <w:t>月中旬启动遴选）。</w:t>
      </w:r>
    </w:p>
    <w:p w14:paraId="30C3CBD8" w14:textId="77777777" w:rsidR="00DF49F8" w:rsidRDefault="00C07197">
      <w:pPr>
        <w:pStyle w:val="a4"/>
        <w:numPr>
          <w:ilvl w:val="0"/>
          <w:numId w:val="3"/>
        </w:numPr>
        <w:spacing w:after="60" w:line="340" w:lineRule="auto"/>
        <w:jc w:val="both"/>
      </w:pPr>
      <w:r>
        <w:t>政府与园区：发改委（绿电申请报告）、供电部门（供电报装、外电接入）、工业园区管理机构（管网通铺对接、水土流失备案、园区水处理厂建设协调）、县政府（</w:t>
      </w:r>
      <w:r>
        <w:t>6</w:t>
      </w:r>
      <w:r>
        <w:t>月</w:t>
      </w:r>
      <w:r>
        <w:t>22</w:t>
      </w:r>
      <w:r>
        <w:t>日县长调度会）。</w:t>
      </w:r>
    </w:p>
    <w:p w14:paraId="626FF090" w14:textId="77777777" w:rsidR="00DF49F8" w:rsidRDefault="00C07197">
      <w:pPr>
        <w:pStyle w:val="1"/>
        <w:rPr>
          <w:rFonts w:hint="eastAsia"/>
        </w:rPr>
      </w:pPr>
      <w:bookmarkStart w:id="19" w:name="_Toc234347139"/>
      <w:r>
        <w:t>六、风险提示与管理建议</w:t>
      </w:r>
      <w:bookmarkEnd w:id="19"/>
    </w:p>
    <w:p w14:paraId="7B6CAF02" w14:textId="77777777" w:rsidR="00DF49F8" w:rsidRDefault="00C07197">
      <w:pPr>
        <w:spacing w:after="80" w:line="340" w:lineRule="auto"/>
        <w:ind w:firstLine="480"/>
        <w:jc w:val="both"/>
      </w:pPr>
      <w:r>
        <w:t>以下内容系从汇报内容中提炼归纳，供管理层参考。</w:t>
      </w:r>
    </w:p>
    <w:p w14:paraId="1382D2BF" w14:textId="77777777" w:rsidR="00DF49F8" w:rsidRDefault="00C07197">
      <w:pPr>
        <w:pStyle w:val="a4"/>
        <w:numPr>
          <w:ilvl w:val="0"/>
          <w:numId w:val="4"/>
        </w:numPr>
        <w:spacing w:after="60" w:line="340" w:lineRule="auto"/>
        <w:jc w:val="both"/>
      </w:pPr>
      <w:r>
        <w:t>工期风险：关键节点已于</w:t>
      </w:r>
      <w:r>
        <w:t>6</w:t>
      </w:r>
      <w:r>
        <w:t>月底发生一次系统性顺延（幅度</w:t>
      </w:r>
      <w:r>
        <w:t>2</w:t>
      </w:r>
      <w:r>
        <w:t>至</w:t>
      </w:r>
      <w:r>
        <w:t>7</w:t>
      </w:r>
      <w:r>
        <w:t>周不等），当前计划已无冗余；</w:t>
      </w:r>
      <w:r>
        <w:t>5600</w:t>
      </w:r>
      <w:r>
        <w:t>试运行前电仪安装、外联系统与剩余图纸交付为最紧的耦合链条，需重点防范二次顺延。</w:t>
      </w:r>
    </w:p>
    <w:p w14:paraId="1CDB95F9" w14:textId="77777777" w:rsidR="00DF49F8" w:rsidRDefault="00C07197">
      <w:pPr>
        <w:pStyle w:val="a4"/>
        <w:numPr>
          <w:ilvl w:val="0"/>
          <w:numId w:val="4"/>
        </w:numPr>
        <w:spacing w:after="60" w:line="340" w:lineRule="auto"/>
        <w:jc w:val="both"/>
      </w:pPr>
      <w:r>
        <w:t>图纸瓶颈：</w:t>
      </w:r>
      <w:r>
        <w:t>5600</w:t>
      </w:r>
      <w:r>
        <w:t>单体设备基础图纸连续四周处于</w:t>
      </w:r>
      <w:r>
        <w:t>“</w:t>
      </w:r>
      <w:r>
        <w:t>跟催</w:t>
      </w:r>
      <w:r>
        <w:t>”</w:t>
      </w:r>
      <w:r>
        <w:t>状态，制浆</w:t>
      </w:r>
      <w:r>
        <w:t>/</w:t>
      </w:r>
      <w:r>
        <w:t>碎解车间图纸多周待定，图纸滞后已成为制约土建与安装节奏的首要外部因素，建议对设计院建立交付节点问责机制。</w:t>
      </w:r>
    </w:p>
    <w:p w14:paraId="2F1527DB" w14:textId="77777777" w:rsidR="00DF49F8" w:rsidRDefault="00C07197">
      <w:pPr>
        <w:pStyle w:val="a4"/>
        <w:numPr>
          <w:ilvl w:val="0"/>
          <w:numId w:val="4"/>
        </w:numPr>
        <w:spacing w:after="60" w:line="340" w:lineRule="auto"/>
        <w:jc w:val="both"/>
      </w:pPr>
      <w:r>
        <w:t>外部依赖风险：外电接入系统的设计与建设周期直接决定厂区供电节点（当前与供电目标同为</w:t>
      </w:r>
      <w:r>
        <w:t>9</w:t>
      </w:r>
      <w:r>
        <w:t>月底）；园区水处理厂停工影响外排水；碎解车间地块土方转运与石方爆破依赖政府协调</w:t>
      </w:r>
      <w:r>
        <w:t>——</w:t>
      </w:r>
      <w:r>
        <w:t>三者均不完全受控于公司内部，需保持高频对接。</w:t>
      </w:r>
    </w:p>
    <w:p w14:paraId="59A6D173" w14:textId="77777777" w:rsidR="00DF49F8" w:rsidRDefault="00C07197">
      <w:pPr>
        <w:pStyle w:val="a4"/>
        <w:numPr>
          <w:ilvl w:val="0"/>
          <w:numId w:val="4"/>
        </w:numPr>
        <w:spacing w:after="60" w:line="340" w:lineRule="auto"/>
        <w:jc w:val="both"/>
      </w:pPr>
      <w:r>
        <w:t>3960</w:t>
      </w:r>
      <w:r>
        <w:t>项目停止的收尾管理：合同预付款处理、项目变更与规划报批、集中供胶及淀粉投料仓位置调整等事项横跨采购、规划、报建多个条线，建议归口专人闭环销项。</w:t>
      </w:r>
    </w:p>
    <w:p w14:paraId="6FBE2142" w14:textId="77777777" w:rsidR="00DF49F8" w:rsidRDefault="00C07197">
      <w:pPr>
        <w:pStyle w:val="a4"/>
        <w:numPr>
          <w:ilvl w:val="0"/>
          <w:numId w:val="4"/>
        </w:numPr>
        <w:spacing w:after="60" w:line="340" w:lineRule="auto"/>
        <w:jc w:val="both"/>
      </w:pPr>
      <w:r>
        <w:lastRenderedPageBreak/>
        <w:t>安全环保压力：夏季高温施工、多家安装队伍交叉作业（行车错时使用）、行车</w:t>
      </w:r>
      <w:r>
        <w:t>/</w:t>
      </w:r>
      <w:r>
        <w:t>用电</w:t>
      </w:r>
      <w:r>
        <w:t>/</w:t>
      </w:r>
      <w:r>
        <w:t>高空</w:t>
      </w:r>
      <w:r>
        <w:t>/</w:t>
      </w:r>
      <w:r>
        <w:t>溺水风险并存；水土流失问题处于国家暗访通报的高压监管背景之下，需按既定机制（每周四检查考核）刚性执行。</w:t>
      </w:r>
    </w:p>
    <w:p w14:paraId="6C0EE42C" w14:textId="77777777" w:rsidR="00DF49F8" w:rsidRDefault="00C07197">
      <w:pPr>
        <w:pStyle w:val="a4"/>
        <w:numPr>
          <w:ilvl w:val="0"/>
          <w:numId w:val="4"/>
        </w:numPr>
        <w:spacing w:after="60" w:line="340" w:lineRule="auto"/>
        <w:jc w:val="both"/>
      </w:pPr>
      <w:r>
        <w:t>管理闭环缺口：原表设有</w:t>
      </w:r>
      <w:r>
        <w:t>“</w:t>
      </w:r>
      <w:r>
        <w:t>上周未完成重点工作原因剖析</w:t>
      </w:r>
      <w:r>
        <w:t>”</w:t>
      </w:r>
      <w:r>
        <w:t>一列，但本期表格中该列未填写任何内容，计划的滚动调整缺少书面归因。建议启用该列填报，并与每周四大检查考核通报联动，形成</w:t>
      </w:r>
      <w:r>
        <w:t>“</w:t>
      </w:r>
      <w:r>
        <w:t>计划</w:t>
      </w:r>
      <w:r>
        <w:t>—</w:t>
      </w:r>
      <w:r>
        <w:t>执行</w:t>
      </w:r>
      <w:r>
        <w:t>—</w:t>
      </w:r>
      <w:r>
        <w:t>剖析</w:t>
      </w:r>
      <w:r>
        <w:t>—</w:t>
      </w:r>
      <w:r>
        <w:t>修正</w:t>
      </w:r>
      <w:r>
        <w:t>”</w:t>
      </w:r>
      <w:r>
        <w:t>的完整闭环。</w:t>
      </w:r>
    </w:p>
    <w:p w14:paraId="12546E4A" w14:textId="77777777" w:rsidR="00DF49F8" w:rsidRDefault="00C07197">
      <w:pPr>
        <w:pStyle w:val="1"/>
        <w:rPr>
          <w:rFonts w:hint="eastAsia"/>
        </w:rPr>
      </w:pPr>
      <w:bookmarkStart w:id="20" w:name="_Toc234347140"/>
      <w:r>
        <w:t>七、总结</w:t>
      </w:r>
      <w:bookmarkEnd w:id="20"/>
    </w:p>
    <w:p w14:paraId="4C17BB90" w14:textId="77777777" w:rsidR="00DF49F8" w:rsidRDefault="00C07197">
      <w:pPr>
        <w:spacing w:after="80" w:line="340" w:lineRule="auto"/>
        <w:ind w:firstLine="480"/>
        <w:jc w:val="both"/>
      </w:pPr>
      <w:r>
        <w:t>总体来看，柯美纸业新建项目当前处于土建收尾与安装攻坚并行的关键窗口期。经</w:t>
      </w:r>
      <w:r>
        <w:t>6</w:t>
      </w:r>
      <w:r>
        <w:t>月底的计划修正后，全项目已锚定</w:t>
      </w:r>
      <w:r>
        <w:t>“9</w:t>
      </w:r>
      <w:r>
        <w:t>月底水、电、厂区供电供水四大公用配套同步到位，</w:t>
      </w:r>
      <w:r>
        <w:t>10</w:t>
      </w:r>
      <w:r>
        <w:t>月下旬</w:t>
      </w:r>
      <w:r>
        <w:t>5600</w:t>
      </w:r>
      <w:r>
        <w:t>车间试运行，</w:t>
      </w:r>
      <w:r>
        <w:t>12</w:t>
      </w:r>
      <w:r>
        <w:t>月</w:t>
      </w:r>
      <w:r>
        <w:t>18</w:t>
      </w:r>
      <w:r>
        <w:t>日</w:t>
      </w:r>
      <w:r>
        <w:t>4600</w:t>
      </w:r>
      <w:r>
        <w:t>车间试运行</w:t>
      </w:r>
      <w:r>
        <w:t>”</w:t>
      </w:r>
      <w:r>
        <w:t>的总体节奏；</w:t>
      </w:r>
      <w:r>
        <w:t>3960</w:t>
      </w:r>
      <w:r>
        <w:t>项目停止后，资源进一步向</w:t>
      </w:r>
      <w:r>
        <w:t>5600</w:t>
      </w:r>
      <w:r>
        <w:t>、</w:t>
      </w:r>
      <w:r>
        <w:t>4600</w:t>
      </w:r>
      <w:r>
        <w:t>两条主线集中。</w:t>
      </w:r>
    </w:p>
    <w:p w14:paraId="4583635F" w14:textId="77777777" w:rsidR="00DF49F8" w:rsidRDefault="00C07197">
      <w:pPr>
        <w:spacing w:after="80" w:line="340" w:lineRule="auto"/>
        <w:ind w:firstLine="480"/>
        <w:jc w:val="both"/>
      </w:pPr>
      <w:r>
        <w:t>从管理体系看，公司已形成</w:t>
      </w:r>
      <w:r>
        <w:t>“</w:t>
      </w:r>
      <w:r>
        <w:t>总经办统筹、项目部主战、生产部衔接、采购部保供、人资行政部固本、专人外协</w:t>
      </w:r>
      <w:r>
        <w:t>”</w:t>
      </w:r>
      <w:r>
        <w:t>的分工格局：陶总主抓工程建设，邹总衔接安装与调运，罗总贯通电站与水处理两大公用系统，陈珂保障采购与材料，陈灿夯实人资行政基础，程刚盯守安全环保与政企接口，贾总总揽规划、管理与外部协调。下一阶段的工作主线，是在保安全、保环保的前提下，以图纸交付、电仪采购、设备调运三大要素的及时到位支撑安装进度，确保修正后的里程碑不再顺延。</w:t>
      </w:r>
    </w:p>
    <w:p w14:paraId="5C88081B" w14:textId="77777777" w:rsidR="00DF49F8" w:rsidRDefault="00C07197">
      <w:pPr>
        <w:spacing w:before="400"/>
        <w:jc w:val="right"/>
      </w:pPr>
      <w:r>
        <w:rPr>
          <w:rFonts w:eastAsia="楷体"/>
          <w:color w:val="595959"/>
          <w:sz w:val="21"/>
          <w:szCs w:val="21"/>
        </w:rPr>
        <w:t>（本报告由总经办周例会汇报表格整理而成，</w:t>
      </w:r>
      <w:r>
        <w:rPr>
          <w:rFonts w:eastAsia="楷体"/>
          <w:color w:val="595959"/>
          <w:sz w:val="21"/>
          <w:szCs w:val="21"/>
        </w:rPr>
        <w:t>2026</w:t>
      </w:r>
      <w:r>
        <w:rPr>
          <w:rFonts w:eastAsia="楷体"/>
          <w:color w:val="595959"/>
          <w:sz w:val="21"/>
          <w:szCs w:val="21"/>
        </w:rPr>
        <w:t>年</w:t>
      </w:r>
      <w:r>
        <w:rPr>
          <w:rFonts w:eastAsia="楷体"/>
          <w:color w:val="595959"/>
          <w:sz w:val="21"/>
          <w:szCs w:val="21"/>
        </w:rPr>
        <w:t>7</w:t>
      </w:r>
      <w:r>
        <w:rPr>
          <w:rFonts w:eastAsia="楷体"/>
          <w:color w:val="595959"/>
          <w:sz w:val="21"/>
          <w:szCs w:val="21"/>
        </w:rPr>
        <w:t>月</w:t>
      </w:r>
      <w:r>
        <w:rPr>
          <w:rFonts w:eastAsia="楷体"/>
          <w:color w:val="595959"/>
          <w:sz w:val="21"/>
          <w:szCs w:val="21"/>
        </w:rPr>
        <w:t>7</w:t>
      </w:r>
      <w:r>
        <w:rPr>
          <w:rFonts w:eastAsia="楷体"/>
          <w:color w:val="595959"/>
          <w:sz w:val="21"/>
          <w:szCs w:val="21"/>
        </w:rPr>
        <w:t>日）</w:t>
      </w:r>
    </w:p>
    <w:sectPr w:rsidR="00DF49F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B81B" w14:textId="77777777" w:rsidR="00C07197" w:rsidRDefault="00C07197">
      <w:r>
        <w:separator/>
      </w:r>
    </w:p>
  </w:endnote>
  <w:endnote w:type="continuationSeparator" w:id="0">
    <w:p w14:paraId="24B454A8" w14:textId="77777777" w:rsidR="00C07197" w:rsidRDefault="00C0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B918" w14:textId="77777777" w:rsidR="00DF49F8" w:rsidRDefault="00C07197">
    <w:pPr>
      <w:jc w:val="center"/>
    </w:pPr>
    <w:r>
      <w:rPr>
        <w:color w:val="808080"/>
        <w:sz w:val="18"/>
        <w:szCs w:val="18"/>
      </w:rPr>
      <w:t>第</w:t>
    </w:r>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9149F6">
      <w:rPr>
        <w:noProof/>
        <w:color w:val="808080"/>
        <w:sz w:val="18"/>
        <w:szCs w:val="18"/>
      </w:rPr>
      <w:t>1</w:t>
    </w:r>
    <w:r>
      <w:rPr>
        <w:color w:val="808080"/>
        <w:sz w:val="18"/>
        <w:szCs w:val="18"/>
      </w:rPr>
      <w:fldChar w:fldCharType="end"/>
    </w:r>
    <w:r>
      <w:rPr>
        <w:color w:val="808080"/>
        <w:sz w:val="18"/>
        <w:szCs w:val="18"/>
      </w:rPr>
      <w:t xml:space="preserve"> </w:t>
    </w:r>
    <w:r>
      <w:rPr>
        <w:color w:val="808080"/>
        <w:sz w:val="18"/>
        <w:szCs w:val="18"/>
      </w:rPr>
      <w:t>页</w:t>
    </w:r>
    <w:r>
      <w:rPr>
        <w:color w:val="808080"/>
        <w:sz w:val="18"/>
        <w:szCs w:val="18"/>
      </w:rPr>
      <w:t xml:space="preserve"> / </w:t>
    </w:r>
    <w:r>
      <w:rPr>
        <w:color w:val="808080"/>
        <w:sz w:val="18"/>
        <w:szCs w:val="18"/>
      </w:rPr>
      <w:t>共</w:t>
    </w:r>
    <w:r>
      <w:rPr>
        <w:color w:val="808080"/>
        <w:sz w:val="18"/>
        <w:szCs w:val="18"/>
      </w:rPr>
      <w:t xml:space="preserve"> </w:t>
    </w:r>
    <w:r>
      <w:rPr>
        <w:color w:val="808080"/>
        <w:sz w:val="18"/>
        <w:szCs w:val="18"/>
      </w:rPr>
      <w:fldChar w:fldCharType="begin"/>
    </w:r>
    <w:r>
      <w:rPr>
        <w:color w:val="808080"/>
        <w:sz w:val="18"/>
        <w:szCs w:val="18"/>
      </w:rPr>
      <w:instrText>NUMPAGES</w:instrText>
    </w:r>
    <w:r>
      <w:rPr>
        <w:color w:val="808080"/>
        <w:sz w:val="18"/>
        <w:szCs w:val="18"/>
      </w:rPr>
      <w:fldChar w:fldCharType="separate"/>
    </w:r>
    <w:r w:rsidR="009149F6">
      <w:rPr>
        <w:noProof/>
        <w:color w:val="808080"/>
        <w:sz w:val="18"/>
        <w:szCs w:val="18"/>
      </w:rPr>
      <w:t>2</w:t>
    </w:r>
    <w:r>
      <w:rPr>
        <w:color w:val="808080"/>
        <w:sz w:val="18"/>
        <w:szCs w:val="18"/>
      </w:rPr>
      <w:fldChar w:fldCharType="end"/>
    </w:r>
    <w:r>
      <w:rPr>
        <w:color w:val="808080"/>
        <w:sz w:val="18"/>
        <w:szCs w:val="18"/>
      </w:rPr>
      <w:t xml:space="preserve"> </w:t>
    </w:r>
    <w:r>
      <w:rPr>
        <w:color w:val="808080"/>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F659E" w14:textId="77777777" w:rsidR="00C07197" w:rsidRDefault="00C07197">
      <w:r>
        <w:separator/>
      </w:r>
    </w:p>
  </w:footnote>
  <w:footnote w:type="continuationSeparator" w:id="0">
    <w:p w14:paraId="1DE6057D" w14:textId="77777777" w:rsidR="00C07197" w:rsidRDefault="00C07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6CFF" w14:textId="77777777" w:rsidR="00DF49F8" w:rsidRDefault="00C07197">
    <w:pPr>
      <w:pBdr>
        <w:bottom w:val="single" w:sz="4" w:space="2" w:color="BFBFBF"/>
      </w:pBdr>
      <w:jc w:val="center"/>
    </w:pPr>
    <w:r>
      <w:rPr>
        <w:rFonts w:eastAsia="楷体"/>
        <w:color w:val="808080"/>
        <w:sz w:val="18"/>
        <w:szCs w:val="18"/>
      </w:rPr>
      <w:t>柯美纸业</w:t>
    </w:r>
    <w:r>
      <w:rPr>
        <w:rFonts w:eastAsia="楷体"/>
        <w:color w:val="808080"/>
        <w:sz w:val="18"/>
        <w:szCs w:val="18"/>
      </w:rPr>
      <w:t xml:space="preserve"> · </w:t>
    </w:r>
    <w:r>
      <w:rPr>
        <w:rFonts w:eastAsia="楷体"/>
        <w:color w:val="808080"/>
        <w:sz w:val="18"/>
        <w:szCs w:val="18"/>
      </w:rPr>
      <w:t>总经办周例会汇报内容总结报告（</w:t>
    </w:r>
    <w:r>
      <w:rPr>
        <w:rFonts w:eastAsia="楷体"/>
        <w:color w:val="808080"/>
        <w:sz w:val="18"/>
        <w:szCs w:val="18"/>
      </w:rPr>
      <w:t>2026.7.7</w:t>
    </w:r>
    <w:r>
      <w:rPr>
        <w:rFonts w:eastAsia="楷体"/>
        <w:color w:val="8080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7FB"/>
    <w:multiLevelType w:val="hybridMultilevel"/>
    <w:tmpl w:val="681EDFA4"/>
    <w:lvl w:ilvl="0" w:tplc="41AE1660">
      <w:start w:val="1"/>
      <w:numFmt w:val="decimal"/>
      <w:lvlText w:val="%1."/>
      <w:lvlJc w:val="left"/>
      <w:pPr>
        <w:ind w:left="620" w:hanging="360"/>
      </w:pPr>
    </w:lvl>
    <w:lvl w:ilvl="1" w:tplc="BA863BE8">
      <w:numFmt w:val="decimal"/>
      <w:lvlText w:val=""/>
      <w:lvlJc w:val="left"/>
    </w:lvl>
    <w:lvl w:ilvl="2" w:tplc="950C8FC0">
      <w:numFmt w:val="decimal"/>
      <w:lvlText w:val=""/>
      <w:lvlJc w:val="left"/>
    </w:lvl>
    <w:lvl w:ilvl="3" w:tplc="25A0CFFC">
      <w:numFmt w:val="decimal"/>
      <w:lvlText w:val=""/>
      <w:lvlJc w:val="left"/>
    </w:lvl>
    <w:lvl w:ilvl="4" w:tplc="9E662FB8">
      <w:numFmt w:val="decimal"/>
      <w:lvlText w:val=""/>
      <w:lvlJc w:val="left"/>
    </w:lvl>
    <w:lvl w:ilvl="5" w:tplc="2DEE6910">
      <w:numFmt w:val="decimal"/>
      <w:lvlText w:val=""/>
      <w:lvlJc w:val="left"/>
    </w:lvl>
    <w:lvl w:ilvl="6" w:tplc="26840790">
      <w:numFmt w:val="decimal"/>
      <w:lvlText w:val=""/>
      <w:lvlJc w:val="left"/>
    </w:lvl>
    <w:lvl w:ilvl="7" w:tplc="95161804">
      <w:numFmt w:val="decimal"/>
      <w:lvlText w:val=""/>
      <w:lvlJc w:val="left"/>
    </w:lvl>
    <w:lvl w:ilvl="8" w:tplc="D3F052C4">
      <w:numFmt w:val="decimal"/>
      <w:lvlText w:val=""/>
      <w:lvlJc w:val="left"/>
    </w:lvl>
  </w:abstractNum>
  <w:abstractNum w:abstractNumId="1" w15:restartNumberingAfterBreak="0">
    <w:nsid w:val="34A67625"/>
    <w:multiLevelType w:val="hybridMultilevel"/>
    <w:tmpl w:val="6902F43C"/>
    <w:lvl w:ilvl="0" w:tplc="3C7CC664">
      <w:start w:val="1"/>
      <w:numFmt w:val="bullet"/>
      <w:lvlText w:val="•"/>
      <w:lvlJc w:val="left"/>
      <w:pPr>
        <w:ind w:left="560" w:hanging="280"/>
      </w:pPr>
    </w:lvl>
    <w:lvl w:ilvl="1" w:tplc="926CB894">
      <w:numFmt w:val="decimal"/>
      <w:lvlText w:val=""/>
      <w:lvlJc w:val="left"/>
    </w:lvl>
    <w:lvl w:ilvl="2" w:tplc="B608F310">
      <w:numFmt w:val="decimal"/>
      <w:lvlText w:val=""/>
      <w:lvlJc w:val="left"/>
    </w:lvl>
    <w:lvl w:ilvl="3" w:tplc="3C8AF1DA">
      <w:numFmt w:val="decimal"/>
      <w:lvlText w:val=""/>
      <w:lvlJc w:val="left"/>
    </w:lvl>
    <w:lvl w:ilvl="4" w:tplc="EC6A2C26">
      <w:numFmt w:val="decimal"/>
      <w:lvlText w:val=""/>
      <w:lvlJc w:val="left"/>
    </w:lvl>
    <w:lvl w:ilvl="5" w:tplc="0C52FC9A">
      <w:numFmt w:val="decimal"/>
      <w:lvlText w:val=""/>
      <w:lvlJc w:val="left"/>
    </w:lvl>
    <w:lvl w:ilvl="6" w:tplc="3A064130">
      <w:numFmt w:val="decimal"/>
      <w:lvlText w:val=""/>
      <w:lvlJc w:val="left"/>
    </w:lvl>
    <w:lvl w:ilvl="7" w:tplc="215E60B2">
      <w:numFmt w:val="decimal"/>
      <w:lvlText w:val=""/>
      <w:lvlJc w:val="left"/>
    </w:lvl>
    <w:lvl w:ilvl="8" w:tplc="12602B6A">
      <w:numFmt w:val="decimal"/>
      <w:lvlText w:val=""/>
      <w:lvlJc w:val="left"/>
    </w:lvl>
  </w:abstractNum>
  <w:abstractNum w:abstractNumId="2" w15:restartNumberingAfterBreak="0">
    <w:nsid w:val="406C2450"/>
    <w:multiLevelType w:val="hybridMultilevel"/>
    <w:tmpl w:val="B7E456E0"/>
    <w:lvl w:ilvl="0" w:tplc="668EAD7E">
      <w:start w:val="1"/>
      <w:numFmt w:val="bullet"/>
      <w:lvlText w:val="●"/>
      <w:lvlJc w:val="left"/>
      <w:pPr>
        <w:ind w:left="720" w:hanging="360"/>
      </w:pPr>
    </w:lvl>
    <w:lvl w:ilvl="1" w:tplc="51800F8C">
      <w:start w:val="1"/>
      <w:numFmt w:val="bullet"/>
      <w:lvlText w:val="○"/>
      <w:lvlJc w:val="left"/>
      <w:pPr>
        <w:ind w:left="1440" w:hanging="360"/>
      </w:pPr>
    </w:lvl>
    <w:lvl w:ilvl="2" w:tplc="C91CAF44">
      <w:start w:val="1"/>
      <w:numFmt w:val="bullet"/>
      <w:lvlText w:val="■"/>
      <w:lvlJc w:val="left"/>
      <w:pPr>
        <w:ind w:left="2160" w:hanging="360"/>
      </w:pPr>
    </w:lvl>
    <w:lvl w:ilvl="3" w:tplc="51B021FC">
      <w:start w:val="1"/>
      <w:numFmt w:val="bullet"/>
      <w:lvlText w:val="●"/>
      <w:lvlJc w:val="left"/>
      <w:pPr>
        <w:ind w:left="2880" w:hanging="360"/>
      </w:pPr>
    </w:lvl>
    <w:lvl w:ilvl="4" w:tplc="48C2C4D4">
      <w:start w:val="1"/>
      <w:numFmt w:val="bullet"/>
      <w:lvlText w:val="○"/>
      <w:lvlJc w:val="left"/>
      <w:pPr>
        <w:ind w:left="3600" w:hanging="360"/>
      </w:pPr>
    </w:lvl>
    <w:lvl w:ilvl="5" w:tplc="85F0E030">
      <w:start w:val="1"/>
      <w:numFmt w:val="bullet"/>
      <w:lvlText w:val="■"/>
      <w:lvlJc w:val="left"/>
      <w:pPr>
        <w:ind w:left="4320" w:hanging="360"/>
      </w:pPr>
    </w:lvl>
    <w:lvl w:ilvl="6" w:tplc="51989546">
      <w:start w:val="1"/>
      <w:numFmt w:val="bullet"/>
      <w:lvlText w:val="●"/>
      <w:lvlJc w:val="left"/>
      <w:pPr>
        <w:ind w:left="5040" w:hanging="360"/>
      </w:pPr>
    </w:lvl>
    <w:lvl w:ilvl="7" w:tplc="0AEA2BA2">
      <w:start w:val="1"/>
      <w:numFmt w:val="bullet"/>
      <w:lvlText w:val="●"/>
      <w:lvlJc w:val="left"/>
      <w:pPr>
        <w:ind w:left="5760" w:hanging="360"/>
      </w:pPr>
    </w:lvl>
    <w:lvl w:ilvl="8" w:tplc="6F6A9C56">
      <w:start w:val="1"/>
      <w:numFmt w:val="bullet"/>
      <w:lvlText w:val="●"/>
      <w:lvlJc w:val="left"/>
      <w:pPr>
        <w:ind w:left="6480" w:hanging="360"/>
      </w:pPr>
    </w:lvl>
  </w:abstractNum>
  <w:num w:numId="1" w16cid:durableId="1510410567">
    <w:abstractNumId w:val="2"/>
    <w:lvlOverride w:ilvl="0">
      <w:startOverride w:val="1"/>
    </w:lvlOverride>
  </w:num>
  <w:num w:numId="2" w16cid:durableId="2027096629">
    <w:abstractNumId w:val="0"/>
    <w:lvlOverride w:ilvl="0">
      <w:startOverride w:val="1"/>
    </w:lvlOverride>
  </w:num>
  <w:num w:numId="3" w16cid:durableId="852456813">
    <w:abstractNumId w:val="1"/>
    <w:lvlOverride w:ilvl="0">
      <w:startOverride w:val="1"/>
    </w:lvlOverride>
  </w:num>
  <w:num w:numId="4" w16cid:durableId="1768191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9F8"/>
    <w:rsid w:val="009149F6"/>
    <w:rsid w:val="00C07197"/>
    <w:rsid w:val="00DF49F8"/>
    <w:rsid w:val="00E04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CBAA2"/>
  <w15:docId w15:val="{85B91AEE-90C7-487C-BD23-10C799A12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80"/>
      <w:outlineLvl w:val="0"/>
    </w:pPr>
    <w:rPr>
      <w:rFonts w:ascii="黑体" w:eastAsia="黑体" w:hAnsi="黑体"/>
      <w:b/>
      <w:bCs/>
      <w:sz w:val="30"/>
      <w:szCs w:val="30"/>
    </w:rPr>
  </w:style>
  <w:style w:type="paragraph" w:styleId="2">
    <w:name w:val="heading 2"/>
    <w:uiPriority w:val="9"/>
    <w:unhideWhenUsed/>
    <w:qFormat/>
    <w:pPr>
      <w:spacing w:before="240" w:after="140"/>
      <w:outlineLvl w:val="1"/>
    </w:pPr>
    <w:rPr>
      <w:rFonts w:ascii="黑体" w:eastAsia="黑体" w:hAnsi="黑体"/>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9149F6"/>
  </w:style>
  <w:style w:type="paragraph" w:styleId="TOC2">
    <w:name w:val="toc 2"/>
    <w:basedOn w:val="a"/>
    <w:next w:val="a"/>
    <w:autoRedefine/>
    <w:uiPriority w:val="39"/>
    <w:unhideWhenUsed/>
    <w:rsid w:val="009149F6"/>
    <w:pPr>
      <w:ind w:leftChars="200" w:left="420"/>
    </w:pPr>
  </w:style>
  <w:style w:type="paragraph" w:styleId="ac">
    <w:name w:val="header"/>
    <w:basedOn w:val="a"/>
    <w:link w:val="ad"/>
    <w:uiPriority w:val="99"/>
    <w:unhideWhenUsed/>
    <w:rsid w:val="009149F6"/>
    <w:pPr>
      <w:tabs>
        <w:tab w:val="center" w:pos="4153"/>
        <w:tab w:val="right" w:pos="8306"/>
      </w:tabs>
      <w:snapToGrid w:val="0"/>
      <w:jc w:val="center"/>
    </w:pPr>
    <w:rPr>
      <w:sz w:val="18"/>
      <w:szCs w:val="18"/>
    </w:rPr>
  </w:style>
  <w:style w:type="character" w:customStyle="1" w:styleId="ad">
    <w:name w:val="页眉 字符"/>
    <w:basedOn w:val="a0"/>
    <w:link w:val="ac"/>
    <w:uiPriority w:val="99"/>
    <w:rsid w:val="009149F6"/>
    <w:rPr>
      <w:sz w:val="18"/>
      <w:szCs w:val="18"/>
    </w:rPr>
  </w:style>
  <w:style w:type="paragraph" w:styleId="ae">
    <w:name w:val="footer"/>
    <w:basedOn w:val="a"/>
    <w:link w:val="af"/>
    <w:uiPriority w:val="99"/>
    <w:unhideWhenUsed/>
    <w:rsid w:val="009149F6"/>
    <w:pPr>
      <w:tabs>
        <w:tab w:val="center" w:pos="4153"/>
        <w:tab w:val="right" w:pos="8306"/>
      </w:tabs>
      <w:snapToGrid w:val="0"/>
    </w:pPr>
    <w:rPr>
      <w:sz w:val="18"/>
      <w:szCs w:val="18"/>
    </w:rPr>
  </w:style>
  <w:style w:type="character" w:customStyle="1" w:styleId="af">
    <w:name w:val="页脚 字符"/>
    <w:basedOn w:val="a0"/>
    <w:link w:val="ae"/>
    <w:uiPriority w:val="99"/>
    <w:rsid w:val="009149F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5201</Words>
  <Characters>5410</Characters>
  <Application>Microsoft Office Word</Application>
  <DocSecurity>0</DocSecurity>
  <Lines>235</Lines>
  <Paragraphs>235</Paragraphs>
  <ScaleCrop>false</ScaleCrop>
  <Company/>
  <LinksUpToDate>false</LinksUpToDate>
  <CharactersWithSpaces>10376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柯美纸业周例会汇报内容总结报告（7.7）</dc:title>
  <dc:creator>总经办</dc:creator>
  <dc:description>基于《总经办周例会汇报内容7.7.xlsx》的陈述性总结</dc:description>
  <cp:lastModifiedBy>daddy nice</cp:lastModifiedBy>
  <cp:revision>2</cp:revision>
  <dcterms:created xsi:type="dcterms:W3CDTF">2026-07-07T12:04:00Z</dcterms:created>
  <dcterms:modified xsi:type="dcterms:W3CDTF">2026-07-07T12:05:00Z</dcterms:modified>
</cp:coreProperties>
</file>