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66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管道及附属工程施工劳务合同</w:t>
      </w:r>
    </w:p>
    <w:p w14:paraId="28C5C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                                                            合同编号：MH20260417-001</w:t>
      </w:r>
    </w:p>
    <w:p w14:paraId="051E7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                                                             合同签订地：江西萍乡莲花</w:t>
      </w:r>
    </w:p>
    <w:p w14:paraId="5E1FF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10A74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甲方（发包方）：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江西铭和建设工程有限公司莲花分公司</w:t>
      </w:r>
    </w:p>
    <w:p w14:paraId="0ECFE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乙方（承包方）：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萍乡市维祥建筑工程有限公司</w:t>
      </w:r>
    </w:p>
    <w:p w14:paraId="16FCD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518D7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依据《中华人民共和国民法典》《中华人民共和国建筑法》及相关法律法规，遵循平等、自愿、公平和诚实信用的原则，甲乙双方就本工程施工劳务事项协商一致，订立本合同。</w:t>
      </w:r>
    </w:p>
    <w:p w14:paraId="1E433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141DF1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工程概况</w:t>
      </w:r>
    </w:p>
    <w:p w14:paraId="66A23E0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 工程名称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: </w:t>
      </w:r>
      <w:r>
        <w:rPr>
          <w:rFonts w:hint="eastAsia" w:ascii="微软雅黑" w:hAnsi="微软雅黑" w:eastAsia="微软雅黑" w:cs="微软雅黑"/>
          <w:sz w:val="24"/>
          <w:szCs w:val="24"/>
          <w:u w:val="none"/>
          <w:lang w:val="en-US" w:eastAsia="zh-CN"/>
        </w:rPr>
        <w:t>江西柯美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纸业有限公</w:t>
      </w:r>
      <w:r>
        <w:rPr>
          <w:rFonts w:hint="eastAsia" w:ascii="微软雅黑" w:hAnsi="微软雅黑" w:eastAsia="微软雅黑" w:cs="微软雅黑"/>
          <w:sz w:val="24"/>
          <w:szCs w:val="24"/>
          <w:u w:val="none"/>
          <w:lang w:val="en-US" w:eastAsia="zh-CN"/>
        </w:rPr>
        <w:t>司搬迁技改项目</w:t>
      </w:r>
    </w:p>
    <w:p w14:paraId="752B66E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 工程地点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: </w:t>
      </w:r>
      <w:r>
        <w:rPr>
          <w:rFonts w:hint="eastAsia" w:ascii="微软雅黑" w:hAnsi="微软雅黑" w:eastAsia="微软雅黑" w:cs="微软雅黑"/>
          <w:sz w:val="24"/>
          <w:szCs w:val="24"/>
          <w:u w:val="none"/>
        </w:rPr>
        <w:t>莲花县江西莲花东区工业园</w:t>
      </w:r>
    </w:p>
    <w:p w14:paraId="5D391BA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工程内容：管道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安装</w:t>
      </w:r>
      <w:r>
        <w:rPr>
          <w:rFonts w:hint="eastAsia" w:ascii="微软雅黑" w:hAnsi="微软雅黑" w:eastAsia="微软雅黑" w:cs="微软雅黑"/>
          <w:sz w:val="24"/>
          <w:szCs w:val="24"/>
        </w:rPr>
        <w:t>及附属工程施工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劳务</w:t>
      </w:r>
    </w:p>
    <w:p w14:paraId="16D9F9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4"/>
          <w:szCs w:val="24"/>
        </w:rPr>
        <w:t>. 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承包方式：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包工包机械</w:t>
      </w:r>
    </w:p>
    <w:p w14:paraId="5DFDA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4"/>
          <w:szCs w:val="24"/>
        </w:rPr>
        <w:t>. 承包范围：</w:t>
      </w:r>
    </w:p>
    <w:p w14:paraId="3DE97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管道安装：管道安装、包开挖、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回填、余土外</w:t>
      </w:r>
      <w:r>
        <w:rPr>
          <w:rFonts w:hint="eastAsia" w:ascii="微软雅黑" w:hAnsi="微软雅黑" w:eastAsia="微软雅黑" w:cs="微软雅黑"/>
          <w:sz w:val="24"/>
          <w:szCs w:val="24"/>
        </w:rPr>
        <w:t>运（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弃土地点</w:t>
      </w:r>
      <w:r>
        <w:rPr>
          <w:rFonts w:hint="eastAsia" w:ascii="微软雅黑" w:hAnsi="微软雅黑" w:eastAsia="微软雅黑" w:cs="微软雅黑"/>
          <w:sz w:val="24"/>
          <w:szCs w:val="24"/>
        </w:rPr>
        <w:t>厂房内），含基础处理、敷设、接口处理；</w:t>
      </w:r>
    </w:p>
    <w:p w14:paraId="48213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检查井：预制井（包安装、包砌、包成型）、砖砌检查井（含红砖、砂浆、粉刷）；</w:t>
      </w:r>
    </w:p>
    <w:p w14:paraId="66E6E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雨水井：1米深井（含砼垫层、粉刷、底板、人工转运、井盖安装，含开挖）；</w:t>
      </w:r>
    </w:p>
    <w:p w14:paraId="16BCB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 路沿石：安装施工；</w:t>
      </w:r>
    </w:p>
    <w:p w14:paraId="3F0E1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5. 路面硬化：单包工，含装模、切缝、保养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甲方提供保养布、挤缩板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3355B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55AF0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二、合同单价</w:t>
      </w:r>
    </w:p>
    <w:tbl>
      <w:tblPr>
        <w:tblStyle w:val="2"/>
        <w:tblW w:w="8638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1557"/>
        <w:gridCol w:w="1290"/>
        <w:gridCol w:w="1589"/>
        <w:gridCol w:w="241"/>
        <w:gridCol w:w="3375"/>
      </w:tblGrid>
      <w:tr w14:paraId="1A2B5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34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48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项目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C2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规格/说明</w:t>
            </w:r>
          </w:p>
        </w:tc>
        <w:tc>
          <w:tcPr>
            <w:tcW w:w="18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9B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单价</w:t>
            </w:r>
          </w:p>
        </w:tc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D5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 w14:paraId="697C7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DD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CA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波纹管安装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18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200-400mm</w:t>
            </w: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B3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30元/米</w:t>
            </w:r>
          </w:p>
        </w:tc>
        <w:tc>
          <w:tcPr>
            <w:tcW w:w="36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27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含开挖、安装、土方回填、多余土方转运，开挖遇石头由乙方负责处理（乙方挖出的石头归乙方所有）。</w:t>
            </w:r>
          </w:p>
        </w:tc>
      </w:tr>
      <w:tr w14:paraId="28C27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00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DC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水泥管安装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F0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400mm</w:t>
            </w: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DF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46元/米</w:t>
            </w:r>
          </w:p>
        </w:tc>
        <w:tc>
          <w:tcPr>
            <w:tcW w:w="36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61BCB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7083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00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98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水泥管安装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2F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500mm</w:t>
            </w: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1B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56元/米</w:t>
            </w:r>
          </w:p>
        </w:tc>
        <w:tc>
          <w:tcPr>
            <w:tcW w:w="36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0AF21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13AD9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56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04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水泥管安装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22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600mm</w:t>
            </w: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4A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66元/米</w:t>
            </w:r>
          </w:p>
        </w:tc>
        <w:tc>
          <w:tcPr>
            <w:tcW w:w="36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024DD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9D55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A2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6A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水泥管安装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73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700mm</w:t>
            </w: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06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76元/米</w:t>
            </w:r>
          </w:p>
        </w:tc>
        <w:tc>
          <w:tcPr>
            <w:tcW w:w="36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101E6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BE2D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6D3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E3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水泥管安装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31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800mm</w:t>
            </w: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D3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86元/米</w:t>
            </w:r>
          </w:p>
        </w:tc>
        <w:tc>
          <w:tcPr>
            <w:tcW w:w="36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CCBEE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8B95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55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1C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水泥管安装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8E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900mm</w:t>
            </w: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FC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96元/米</w:t>
            </w:r>
          </w:p>
        </w:tc>
        <w:tc>
          <w:tcPr>
            <w:tcW w:w="36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6D86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A1A2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21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C5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水泥管安装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97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1000mm</w:t>
            </w: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90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106元/米</w:t>
            </w:r>
          </w:p>
        </w:tc>
        <w:tc>
          <w:tcPr>
            <w:tcW w:w="36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CFEAC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8142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FA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76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水泥管安装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55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1200mm</w:t>
            </w: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0F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126元/米</w:t>
            </w:r>
          </w:p>
        </w:tc>
        <w:tc>
          <w:tcPr>
            <w:tcW w:w="36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4482F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109B7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8C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7E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水泥管安装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A9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1400mm</w:t>
            </w: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8E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146元/米</w:t>
            </w:r>
          </w:p>
        </w:tc>
        <w:tc>
          <w:tcPr>
            <w:tcW w:w="36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FBB18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3F10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4C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2C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水泥管安装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36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1500mm</w:t>
            </w: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56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156元/米</w:t>
            </w:r>
          </w:p>
        </w:tc>
        <w:tc>
          <w:tcPr>
            <w:tcW w:w="36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91759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AC3C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42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38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预制检查井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15F27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2A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700元/个</w:t>
            </w:r>
          </w:p>
        </w:tc>
        <w:tc>
          <w:tcPr>
            <w:tcW w:w="36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C3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包安装、包砌、包成型</w:t>
            </w:r>
          </w:p>
        </w:tc>
      </w:tr>
      <w:tr w14:paraId="685C3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24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75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砖砌检查井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568B1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2A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按实计量</w:t>
            </w:r>
          </w:p>
        </w:tc>
        <w:tc>
          <w:tcPr>
            <w:tcW w:w="36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A5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按市场价：红砖0.5元/块、粉刷10元/㎡</w:t>
            </w:r>
          </w:p>
        </w:tc>
      </w:tr>
      <w:tr w14:paraId="21658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E2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7E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雨水井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80E12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36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320元/个</w:t>
            </w:r>
          </w:p>
          <w:p w14:paraId="5EA95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（含开挖）</w:t>
            </w:r>
          </w:p>
        </w:tc>
        <w:tc>
          <w:tcPr>
            <w:tcW w:w="36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D6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含开挖、砼垫层、粉刷、底板、人工转运、井盖安装等</w:t>
            </w:r>
          </w:p>
        </w:tc>
      </w:tr>
      <w:tr w14:paraId="4CB9B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CA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75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路沿石安装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EA806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2C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15元/米</w:t>
            </w:r>
          </w:p>
        </w:tc>
        <w:tc>
          <w:tcPr>
            <w:tcW w:w="36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F7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0.7×0.12×300mm</w:t>
            </w:r>
          </w:p>
        </w:tc>
      </w:tr>
      <w:tr w14:paraId="16B59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44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55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路面硬化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C7773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CB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8元/㎡</w:t>
            </w:r>
          </w:p>
        </w:tc>
        <w:tc>
          <w:tcPr>
            <w:tcW w:w="36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89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单包工，含装模、切缝、保养</w:t>
            </w:r>
          </w:p>
        </w:tc>
      </w:tr>
    </w:tbl>
    <w:p w14:paraId="59071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注：以上单价为含税价，开具3%增值税专用发票（专票）。</w:t>
      </w:r>
    </w:p>
    <w:p w14:paraId="7294C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4F3BF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三、工期要求</w:t>
      </w:r>
    </w:p>
    <w:p w14:paraId="03FBD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开工日期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暂定2026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25</w:t>
      </w:r>
      <w:r>
        <w:rPr>
          <w:rFonts w:hint="eastAsia" w:ascii="微软雅黑" w:hAnsi="微软雅黑" w:eastAsia="微软雅黑" w:cs="微软雅黑"/>
          <w:sz w:val="24"/>
          <w:szCs w:val="24"/>
        </w:rPr>
        <w:t>日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具体以甲方通知进厂为准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）</w:t>
      </w:r>
    </w:p>
    <w:p w14:paraId="6E5F1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竣工日期：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sz w:val="24"/>
          <w:szCs w:val="24"/>
        </w:rPr>
        <w:t>日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之前</w:t>
      </w:r>
    </w:p>
    <w:p w14:paraId="56B9C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乙方需按甲方进度计划施工，若因乙方原因导致工期延误，每逾期一日，按合同总价的0.5‰向甲方支付违约金，违约金累计不超过合同总价的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sz w:val="24"/>
          <w:szCs w:val="24"/>
        </w:rPr>
        <w:t>%。</w:t>
      </w:r>
    </w:p>
    <w:p w14:paraId="49AAF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45E98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四、付款方式</w:t>
      </w:r>
    </w:p>
    <w:p w14:paraId="05682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进度款支付：- 管道、检查井、雨水井、路沿石工程：按月结算，每月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底</w:t>
      </w:r>
      <w:r>
        <w:rPr>
          <w:rFonts w:hint="eastAsia" w:ascii="微软雅黑" w:hAnsi="微软雅黑" w:eastAsia="微软雅黑" w:cs="微软雅黑"/>
          <w:sz w:val="24"/>
          <w:szCs w:val="24"/>
        </w:rPr>
        <w:t>乙方上报已完成工程量，甲方在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sz w:val="24"/>
          <w:szCs w:val="24"/>
        </w:rPr>
        <w:t>日内审核完毕，支付已完成合格工程量的70%；</w:t>
      </w:r>
    </w:p>
    <w:p w14:paraId="28CE5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竣工结算款：工程全部完工，经甲方验收合格并办理结算后，支付至结算总价的95%。</w:t>
      </w:r>
    </w:p>
    <w:p w14:paraId="0EFB2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质保金：剩余5%作为质保金，自验收合格之日起满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年，无质量问题一次性无息付清。</w:t>
      </w:r>
    </w:p>
    <w:p w14:paraId="41AB6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35403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五、双方责任</w:t>
      </w:r>
    </w:p>
    <w:p w14:paraId="206B0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（一）甲方责任</w:t>
      </w:r>
    </w:p>
    <w:p w14:paraId="428E9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提供施工图纸、技术交底及施工所需的水电接驳点；</w:t>
      </w:r>
    </w:p>
    <w:p w14:paraId="24DB4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协调施工现场各方关系；</w:t>
      </w:r>
    </w:p>
    <w:p w14:paraId="452AB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按合同约定及时支付工程进度款；</w:t>
      </w:r>
    </w:p>
    <w:p w14:paraId="5CA1B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 对工程质量、进度进行监督检查，及时组织验收。</w:t>
      </w:r>
    </w:p>
    <w:p w14:paraId="4396F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609C0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（二）乙方责任</w:t>
      </w:r>
    </w:p>
    <w:p w14:paraId="2CF67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严格按照施工图纸、国家现行施工规范及甲方要求施工，确保工程质量合格；</w:t>
      </w:r>
    </w:p>
    <w:p w14:paraId="247F5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负责施工安全，承担因自身原因造成的安全事故责任及费用；</w:t>
      </w:r>
    </w:p>
    <w:p w14:paraId="45FE4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4"/>
          <w:szCs w:val="24"/>
        </w:rPr>
        <w:t>. 负责施工现场文明施工，及时清理施工垃圾，做到工完场清；</w:t>
      </w:r>
    </w:p>
    <w:p w14:paraId="17DBF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4"/>
          <w:szCs w:val="24"/>
        </w:rPr>
        <w:t>. 配合甲方的质量、安全、进度检查及竣工验收工作。</w:t>
      </w:r>
    </w:p>
    <w:p w14:paraId="0C0F3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5225D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六、质量要求</w:t>
      </w:r>
    </w:p>
    <w:p w14:paraId="75422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工程质量必须符合国家、行业及地方现行相关施工质量验收规范标准，一次性验收合格；</w:t>
      </w:r>
    </w:p>
    <w:p w14:paraId="4E1CC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管道安装需保证坡度正确、接口严密，无渗漏；检查井、雨水井砌筑牢固，粉刷平整；路沿石安装顺直、稳固；路面硬化平整，切缝顺直，养护到位；</w:t>
      </w:r>
    </w:p>
    <w:p w14:paraId="0A831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质保期内如出现质量问题，乙方需在接到甲方通知后24小时内到场维修，费用由乙方承担。</w:t>
      </w:r>
    </w:p>
    <w:p w14:paraId="0A56C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</w:t>
      </w:r>
    </w:p>
    <w:p w14:paraId="4C3F4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七、违约责任</w:t>
      </w:r>
    </w:p>
    <w:p w14:paraId="33DB6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1.乙方工程质量不符合合同约定标准的，乙方需无偿返修至合格，返修期间造成的工期延误由乙方承担；若返修后仍不合格，甲方有权解除合同，乙方需退还已收款项，并赔偿甲方损失；</w:t>
      </w:r>
    </w:p>
    <w:p w14:paraId="0091D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乙方擅自停工或转包工程的，甲方有权解除合同，乙方需支付合同总价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0%的违约金，并赔偿甲方损失。</w:t>
      </w:r>
    </w:p>
    <w:p w14:paraId="13F04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59AC09C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其他约定</w:t>
      </w:r>
    </w:p>
    <w:p w14:paraId="13F27F9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施工用水、用电由乙方负责安装至施工需要的地点。</w:t>
      </w:r>
    </w:p>
    <w:p w14:paraId="5B01EF2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住宿、膳食由乙方自行解决，甲方不承担任何费用。</w:t>
      </w:r>
    </w:p>
    <w:p w14:paraId="2718C9A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乙方生活用电按装表实收（乙方安装，甲方监督）。</w:t>
      </w:r>
    </w:p>
    <w:p w14:paraId="4D6DE18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项目施工员由乙方自行配备并对工程的安全、质量、进度负完全责任。</w:t>
      </w:r>
    </w:p>
    <w:p w14:paraId="70CEF7E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乙方应足额、按时发放务工人员工资及供应商货款，若因拖欠工资或货款导致甲方损失的，甲方有权向乙方追偿，索赔所有产生的损失。</w:t>
      </w:r>
    </w:p>
    <w:p w14:paraId="194D8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4"/>
          <w:szCs w:val="24"/>
        </w:rPr>
        <w:t>. 本合同未尽事宜，双方可另行签订补充协议，补充协议与本合同具有同等法律效力；</w:t>
      </w:r>
    </w:p>
    <w:p w14:paraId="39B2D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4"/>
          <w:szCs w:val="24"/>
        </w:rPr>
        <w:t>. 因不可抗力导致本合同无法履行的，双方互不承担违约责任；</w:t>
      </w:r>
    </w:p>
    <w:p w14:paraId="1FB77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sz w:val="24"/>
          <w:szCs w:val="24"/>
        </w:rPr>
        <w:t>. 本合同履行过程中发生争议，双方协商解决；协商不成的，向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合同签订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所在地人民法院提起诉讼。 </w:t>
      </w:r>
    </w:p>
    <w:p w14:paraId="109AA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九、合同生效</w:t>
      </w:r>
    </w:p>
    <w:p w14:paraId="6F100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本合同一式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肆</w:t>
      </w:r>
      <w:r>
        <w:rPr>
          <w:rFonts w:hint="eastAsia" w:ascii="微软雅黑" w:hAnsi="微软雅黑" w:eastAsia="微软雅黑" w:cs="微软雅黑"/>
          <w:sz w:val="24"/>
          <w:szCs w:val="24"/>
        </w:rPr>
        <w:t>份，甲乙双方各执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贰</w:t>
      </w:r>
      <w:r>
        <w:rPr>
          <w:rFonts w:hint="eastAsia" w:ascii="微软雅黑" w:hAnsi="微软雅黑" w:eastAsia="微软雅黑" w:cs="微软雅黑"/>
          <w:sz w:val="24"/>
          <w:szCs w:val="24"/>
        </w:rPr>
        <w:t>份，自双方签字盖章之日起生效，质保期满、款项结清后自动失效。</w:t>
      </w:r>
    </w:p>
    <w:p w14:paraId="6A5026F2">
      <w:pPr>
        <w:spacing w:line="400" w:lineRule="exact"/>
        <w:ind w:right="-867" w:rightChars="-413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[本页为签署页，无正文]</w:t>
      </w:r>
    </w:p>
    <w:p w14:paraId="71DED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18C74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76A39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甲方（发包方）：（盖章）</w:t>
      </w:r>
    </w:p>
    <w:p w14:paraId="0135B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法定代表人/授权代表：</w:t>
      </w:r>
    </w:p>
    <w:p w14:paraId="7137A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日期：______年______月______日</w:t>
      </w:r>
    </w:p>
    <w:p w14:paraId="1AF50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06E56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3BFC4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6F7E1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6C09F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</w:rPr>
        <w:t>乙方（承包方）：（盖章）</w:t>
      </w:r>
    </w:p>
    <w:p w14:paraId="7643F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法定代表人/授权代表：</w:t>
      </w:r>
    </w:p>
    <w:p w14:paraId="3FC8B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日期：______年______月______日</w:t>
      </w:r>
    </w:p>
    <w:p w14:paraId="3E935BE6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7C4DCA"/>
    <w:multiLevelType w:val="singleLevel"/>
    <w:tmpl w:val="B37C4D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E76DCB5"/>
    <w:multiLevelType w:val="singleLevel"/>
    <w:tmpl w:val="EE76DC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8AA4CB0"/>
    <w:multiLevelType w:val="singleLevel"/>
    <w:tmpl w:val="08AA4CB0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C0CEC7A"/>
    <w:multiLevelType w:val="singleLevel"/>
    <w:tmpl w:val="5C0CEC7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ED4312"/>
    <w:rsid w:val="35ED4312"/>
    <w:rsid w:val="3BD1034A"/>
    <w:rsid w:val="5B180446"/>
    <w:rsid w:val="5B48447A"/>
    <w:rsid w:val="5CB7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1851</Words>
  <Characters>2082</Characters>
  <Lines>0</Lines>
  <Paragraphs>0</Paragraphs>
  <TotalTime>6</TotalTime>
  <ScaleCrop>false</ScaleCrop>
  <LinksUpToDate>false</LinksUpToDate>
  <CharactersWithSpaces>2262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2026-04-17T06:43:00Z</dcterms:created>
  <dc:creator>chen-ke</dc:creator>
  <cp:lastModifiedBy>chen-ke</cp:lastModifiedBy>
  <cp:lastPrinted>2026-04-21T01:54:22Z</cp:lastPrinted>
  <dcterms:modified xsi:type="dcterms:W3CDTF">2026-04-21T01:54:25Z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E99BB9AF66EF410697F28E253FB15991_11</vt:lpwstr>
  </property>
  <property fmtid="{D5CDD505-2E9C-101B-9397-08002B2CF9AE}" pid="4" name="KSOTemplateDocerSaveRecord">
    <vt:lpwstr>eyJoZGlkIjoiOGM0YzI1ZmNiNzI4NzM5ZmVjZTk0ZmUzOGY2ZmIxNTMiLCJ1c2VySWQiOiI1NDk5ODAzMDAifQ==</vt:lpwstr>
  </property>
</Properties>
</file>