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董事长周例会会议纪要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sz w:val="20"/>
          <w:szCs w:val="20"/>
        </w:rPr>
        <w:t xml:space="preserve">江西柯美纸业有限公司 ｜ 周序号 20260831-20260906 ｜ 2026-08-31 ～ 09-06</w:t>
      </w:r>
    </w:p>
    <w:p>
      <w:pPr>
        <w:spacing w:after="40" w:before="40" w:line="320"/>
        <w:jc w:val="center"/>
      </w:pPr>
      <w:r>
        <w:rPr>
          <w:rFonts w:ascii="仿宋" w:cs="仿宋" w:eastAsia="仿宋" w:hAnsi="仿宋"/>
          <w:sz w:val="24"/>
          <w:szCs w:val="24"/>
        </w:rPr>
        <w:t xml:space="preserve">主持人：总经办 ｜ 出席：各专业负责人 ｜ 记录/整理：总经办 ｜ 签发：总经办</w:t>
      </w:r>
    </w:p>
    <w:p>
      <w:pPr>
        <w:keepNext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一、会议信息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autofit"/>
      </w:tblPr>
      <w:tblGrid>
        <w:gridCol w:w="100"/>
        <w:gridCol w:w="100"/>
      </w:tblGrid>
      <w:tr>
        <w:trPr>
          <w:cantSplit/>
          <w:tblHeader/>
        </w:trPr>
        <w:tc>
          <w:tcPr>
            <w:shd w:fill="D9E2F3" w:color="auto" w:val="clear"/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shd w:fill="D9E2F3" w:color="auto" w:val="clear"/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会议名称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董事长周例会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会议时间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2026 年 8 月 31 日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主持人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总经办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出席人员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各专业负责人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记录/整理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总经办</w:t>
            </w:r>
          </w:p>
        </w:tc>
      </w:tr>
    </w:tbl>
    <w:p>
      <w:pPr>
        <w:keepNext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二、重点工作时间节点（9.1—9.7 重点工作计划）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D9E2F3" w:color="auto" w:val="clear"/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0"/>
                <w:szCs w:val="20"/>
              </w:rPr>
              <w:t xml:space="preserve">节点日期</w:t>
            </w:r>
          </w:p>
        </w:tc>
        <w:tc>
          <w:tcPr>
            <w:shd w:fill="D9E2F3" w:color="auto" w:val="clear"/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shd w:fill="D9E2F3" w:color="auto" w:val="clear"/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0"/>
                <w:szCs w:val="20"/>
              </w:rPr>
              <w:t xml:space="preserve">责任部门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9.1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废纸棚（一）基础定位划线，准备开挖施工；4600 图纸交付计划节点；接入电系统、用电方案报批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项目部/土建/设计院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9.5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5600 车间一楼地面浇筑；电站汽机房一楼土建完工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9.6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外围蒸汽冷凝水管廊及管道设计；清水及消防水管廊设计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项目部/设计院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9.7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电站锅炉 7 米层制作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9.9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水处理管廊基础、单体基础制作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9.10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污泥脱水间设备基础制作；纸卷输送廊桥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项目部/土建/生产部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9.15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制浆车间内部池体单体制作、墙体填充；一号库西区地面浇筑、二号库基础梁制作；制浆车间承轨梁；厂区南侧墙体施工并准备外供电铺设条件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9.20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一号库钢结构安装；5600 浆白水塔制作；透平机、通风风机交换器安装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项目部/生产部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9.25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清水池池体制作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9.30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干部气罩及通风设备安装；4600 车间主体完工（18—38 轴）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项目部/生产部/土建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10.10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电站外电接入系统设施安装；水处理问泉设备安装并确保单线运行；清水站水泵安装完成，清水管线铺设至 5600 和电站；清水及污水管线铺设完成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项目部/生产部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10.20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煤库钢结构完成；锅炉打压、浇注料、防腐、保温工作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项目部/土建/生产部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10.30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碎解车间浆水塔制作；电站炉后设备进厂安装（风机、除尘、脱硫塔）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项目部/生产部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11.1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碎解车间动工（土建）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待明确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化水车间土建收尾（汇总表仍列 8 月 30 日，未注明新的调整日期）；二次风机基础；制浆车间管架、电缆桥架安装；污泥脱水间单体设备安装；高低压柜安装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项目部/土建/生产部</w:t>
            </w:r>
          </w:p>
        </w:tc>
      </w:tr>
    </w:tbl>
    <w:p>
      <w:pPr>
        <w:spacing w:after="60" w:line="320"/>
        <w:jc w:val="both"/>
      </w:pPr>
      <w:r>
        <w:rPr>
          <w:rFonts w:ascii="仿宋" w:cs="仿宋" w:eastAsia="仿宋" w:hAnsi="仿宋"/>
          <w:b/>
          <w:bCs/>
          <w:sz w:val="24"/>
          <w:szCs w:val="24"/>
        </w:rPr>
        <w:t xml:space="preserve">倒计时：水处理距离运行 32 天｜电站距离供电 32 天｜5600 车间距离试运行 57 天｜厂区供电 32 天｜厂区供水 32 天｜4600 车间 2026 年 12 月 18 日试运行（109 天）。</w:t>
      </w:r>
    </w:p>
    <w:p>
      <w:pPr>
        <w:keepNext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三、本周重点工作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推进 2 号库施工计划及成品磅房建设、施工道路与生产项目并行使用、大门设计建设、临建区方案、五金库动工准备和一期验收/二期许可等项目规划事项。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跟踪废纸库（一）、洗水线施工队合同确定及采购清单供货时间。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做好生产类物资准备、非标及安装材料衔接、领用料与划区管理，统筹库房和煤棚地面硬化后的物资存放。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跟进公司组织架构、安保消防、全员安全、工程人员分工、现场垃圾清运、物流装卸和销售方案、废纸收购存放、设备保护及废旧报废物资处置等管理事项。</w:t>
      </w:r>
    </w:p>
    <w:p>
      <w:pPr>
        <w:keepNext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四、董事长指示与要求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抢回碎解进度</w:t>
      </w:r>
      <w:r>
        <w:rPr>
          <w:rFonts w:ascii="仿宋" w:cs="仿宋" w:eastAsia="仿宋" w:hAnsi="仿宋"/>
          <w:sz w:val="24"/>
          <w:szCs w:val="24"/>
        </w:rPr>
        <w:t xml:space="preserve">：围绕 5600 车间 57 天倒计时，加强碎解车间及相关土建进度跟进，尽快恢复因意外延误的施工进度；总经理强化冲刺，林工尽量展开工作面。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管控设备预付款风险</w:t>
      </w:r>
      <w:r>
        <w:rPr>
          <w:rFonts w:ascii="仿宋" w:cs="仿宋" w:eastAsia="仿宋" w:hAnsi="仿宋"/>
          <w:sz w:val="24"/>
          <w:szCs w:val="24"/>
        </w:rPr>
        <w:t xml:space="preserve">：组织相关人员赴已订购并支付预付款的生产单位现场考察，核实设备生产进度，保障后续项目安装并管控资产风险。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做好锅炉拆除资产防护</w:t>
      </w:r>
      <w:r>
        <w:rPr>
          <w:rFonts w:ascii="仿宋" w:cs="仿宋" w:eastAsia="仿宋" w:hAnsi="仿宋"/>
          <w:sz w:val="24"/>
          <w:szCs w:val="24"/>
        </w:rPr>
        <w:t xml:space="preserve">：针对约三个月的锅炉拆除期和第三方进场作业，完善现场跟进与厂区自有财产防护安排。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精细处置老厂资产</w:t>
      </w:r>
      <w:r>
        <w:rPr>
          <w:rFonts w:ascii="仿宋" w:cs="仿宋" w:eastAsia="仿宋" w:hAnsi="仿宋"/>
          <w:sz w:val="24"/>
          <w:szCs w:val="24"/>
        </w:rPr>
        <w:t xml:space="preserve">：明确待处置物资的销售和计价方式，优先按设备价值处置，避免粗放按废铁处理，确保废旧资产回收利用价值最大化。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统筹销售工作</w:t>
      </w:r>
      <w:r>
        <w:rPr>
          <w:rFonts w:ascii="仿宋" w:cs="仿宋" w:eastAsia="仿宋" w:hAnsi="仿宋"/>
          <w:sz w:val="24"/>
          <w:szCs w:val="24"/>
        </w:rPr>
        <w:t xml:space="preserve">：围绕乐志伟到位后的人员、运费、业务、老厂仓库存货和渠道，统筹推进销售工作规划。</w:t>
      </w:r>
    </w:p>
    <w:p>
      <w:pPr>
        <w:keepNext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五、总经理要求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会前统筹展示进度</w:t>
      </w:r>
      <w:r>
        <w:rPr>
          <w:rFonts w:ascii="仿宋" w:cs="仿宋" w:eastAsia="仿宋" w:hAnsi="仿宋"/>
          <w:sz w:val="24"/>
          <w:szCs w:val="24"/>
        </w:rPr>
        <w:t xml:space="preserve">：每周周会交办事项须在会前统筹完成进度和情况，并在会上展示，便于董事长、总经理掌握整体进展并与相关部门负责人进一步讨论。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持续完善专业计划</w:t>
      </w:r>
      <w:r>
        <w:rPr>
          <w:rFonts w:ascii="仿宋" w:cs="仿宋" w:eastAsia="仿宋" w:hAnsi="仿宋"/>
          <w:sz w:val="24"/>
          <w:szCs w:val="24"/>
        </w:rPr>
        <w:t xml:space="preserve">：各专业计划目前未达到预期标准，各专业须继续完善；总经理将分批次协同部门负责人及主管，统筹优化计划书写规范和质量，提升项目管理水平。</w:t>
      </w:r>
    </w:p>
    <w:p>
      <w:pPr>
        <w:spacing w:after="60" w:line="320"/>
        <w:ind w:left="420" w:hanging="210"/>
        <w:jc w:val="both"/>
      </w:pPr>
      <w:r>
        <w:rPr>
          <w:rFonts w:ascii="仿宋" w:cs="仿宋" w:eastAsia="仿宋" w:hAnsi="仿宋"/>
          <w:sz w:val="24"/>
          <w:szCs w:val="24"/>
        </w:rPr>
        <w:t xml:space="preserve">• </w:t>
      </w:r>
      <w:r>
        <w:rPr>
          <w:rFonts w:ascii="仿宋" w:cs="仿宋" w:eastAsia="仿宋" w:hAnsi="仿宋"/>
          <w:b/>
          <w:bCs/>
          <w:sz w:val="24"/>
          <w:szCs w:val="24"/>
        </w:rPr>
        <w:t xml:space="preserve">衔接土建与专业计划</w:t>
      </w:r>
      <w:r>
        <w:rPr>
          <w:rFonts w:ascii="仿宋" w:cs="仿宋" w:eastAsia="仿宋" w:hAnsi="仿宋"/>
          <w:sz w:val="24"/>
          <w:szCs w:val="24"/>
        </w:rPr>
        <w:t xml:space="preserve">：张晓明须及时补齐计划；各部门须清楚掌握全部土建节点和计划，并将土建计划与各专业计划衔接，确保整体项目进度协调、可控。</w:t>
      </w:r>
    </w:p>
    <w:p>
      <w:pPr>
        <w:keepNext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六、关联未关闭事项复盘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9E2F3" w:color="auto" w:val="clear"/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0"/>
                <w:szCs w:val="20"/>
              </w:rPr>
              <w:t xml:space="preserve">事项编号</w:t>
            </w:r>
          </w:p>
        </w:tc>
        <w:tc>
          <w:tcPr>
            <w:shd w:fill="D9E2F3" w:color="auto" w:val="clear"/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0"/>
                <w:szCs w:val="20"/>
              </w:rPr>
              <w:t xml:space="preserve">关联内容</w:t>
            </w:r>
          </w:p>
        </w:tc>
        <w:tc>
          <w:tcPr>
            <w:shd w:fill="D9E2F3" w:color="auto" w:val="clear"/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0"/>
                <w:szCs w:val="20"/>
              </w:rPr>
              <w:t xml:space="preserve">当前状态</w:t>
            </w:r>
          </w:p>
        </w:tc>
        <w:tc>
          <w:tcPr>
            <w:shd w:fill="D9E2F3" w:color="auto" w:val="clear"/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0"/>
                <w:szCs w:val="20"/>
              </w:rPr>
              <w:t xml:space="preserve">本次会议关注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`JK-RW-2026-0001`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土建延误处罚单及管理措施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待确认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碎解车间因意外延误，须尽快恢复进度。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`JK-RW-2026-0006`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废纸库（一）、碎解车间、洗水线施工队合同确定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待确认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碎解车间进度恢复须持续跟进。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`JK-RW-2026-0010`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各专业持续完善月度计划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待确认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各专业继续完善计划，并与土建节点衔接。</w:t>
            </w:r>
          </w:p>
        </w:tc>
      </w:tr>
    </w:tbl>
    <w:p>
      <w:pPr>
        <w:spacing w:after="60" w:line="320"/>
        <w:jc w:val="both"/>
      </w:pPr>
      <w:r>
        <w:rPr>
          <w:rFonts w:ascii="仿宋" w:cs="仿宋" w:eastAsia="仿宋" w:hAnsi="仿宋"/>
          <w:sz w:val="24"/>
          <w:szCs w:val="24"/>
        </w:rPr>
        <w:t xml:space="preserve">本表仅作既有未关闭事项复盘，不代表事项已完成、已关闭或新增处罚结论。</w:t>
      </w:r>
    </w:p>
    <w:p>
      <w:pPr>
        <w:keepNext/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七、跟踪事项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D9E2F3" w:color="auto" w:val="clear"/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shd w:fill="D9E2F3" w:color="auto" w:val="clear"/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shd w:fill="D9E2F3" w:color="auto" w:val="clear"/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0"/>
                <w:szCs w:val="20"/>
              </w:rPr>
              <w:t xml:space="preserve">时间节点</w:t>
            </w:r>
          </w:p>
        </w:tc>
        <w:tc>
          <w:tcPr>
            <w:shd w:fill="D9E2F3" w:color="auto" w:val="clear"/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0"/>
                <w:szCs w:val="20"/>
              </w:rPr>
              <w:t xml:space="preserve">责任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碎解车间及相关土建进度恢复安排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待明确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张晓明；总经理；林工（具体职责待明确）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已订购及预付款设备生产进度现场考察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待明确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总经理协调；采购部周总、陈可及相关专业人员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锅炉拆除期间现场跟进及厂区资产防护方案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待明确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待明确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老厂待处置资产的清查、销售及计价方案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待明确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待明确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销售人员、运费、业务、库存及渠道统筹规划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待明确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销售部（具体责任人待明确）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各专业计划完善、规范优化及与土建计划衔接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持续</w:t>
            </w:r>
          </w:p>
        </w:tc>
        <w:tc>
          <w:tcPr>
            <w:tcMar>
              <w:top w:type="dxa" w:w="0"/>
              <w:left w:type="dxa" w:w="10"/>
              <w:bottom w:type="dxa" w:w="0"/>
              <w:right w:type="dxa" w:w="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仿宋" w:cs="仿宋" w:eastAsia="仿宋" w:hAnsi="仿宋"/>
                <w:b w:val="false"/>
                <w:bCs w:val="false"/>
                <w:sz w:val="20"/>
                <w:szCs w:val="20"/>
              </w:rPr>
              <w:t xml:space="preserve">各专业；张晓明（计划补齐）</w:t>
            </w:r>
          </w:p>
        </w:tc>
      </w:tr>
    </w:tbl>
    <w:p>
      <w:pPr>
        <w:spacing w:before="300"/>
        <w:jc w:val="right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签发：江西柯美纸业有限公司 总经办</w:t>
      </w:r>
    </w:p>
    <w:p>
      <w:pPr>
        <w:jc w:val="right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2026 年 9 月 2 日</w:t>
      </w:r>
    </w:p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2026-09-02T10:21:46.972Z</dcterms:created>
  <dcterms:modified xsi:type="dcterms:W3CDTF">2026-09-02T10:21:46.973Z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