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原料厂组织架构图（新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来源：制浆、原料厂岗位说明书/原料厂组织架构图（新.pdf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编译：江西柯美纸业有限公司 总经办 编译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第 1 页</w:t>
      </w:r>
    </w:p>
    <w:p>
      <w:pPr>
        <w:spacing w:after="40"/>
        <w:ind w:left="240" w:hanging="2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▪ </w:t>
      </w:r>
      <w:r>
        <w:rPr>
          <w:rFonts w:ascii="宋体" w:cs="宋体" w:eastAsia="宋体" w:hAnsi="宋体"/>
          <w:sz w:val="21"/>
          <w:szCs w:val="21"/>
        </w:rPr>
        <w:t xml:space="preserve">原料车间主任（李君）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料场主管（赵飚）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底浆拌料司机（廖新）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原料司机（关建军、张宝华、毕彦春、吴桂生、徐国辉、李想、张宏喜）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上料司机（屈永胜、吴虞、郭玉平、关智棉、孙博）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零活组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零活工人（张玉才、周立清、崔连军、刘立国）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2026-08-27T02:40:10.688Z</dcterms:created>
  <dcterms:modified xsi:type="dcterms:W3CDTF">2026-08-27T02:40:10.688Z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