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  <w:jc w:val="center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数字化组织架构图</w:t>
      </w:r>
    </w:p>
    <w:p>
      <w:pPr>
        <w:spacing w:after="120"/>
      </w:pPr>
      <w:r>
        <w:rPr>
          <w:rFonts w:ascii="宋体" w:cs="宋体" w:eastAsia="宋体" w:hAnsi="宋体"/>
          <w:i/>
          <w:iCs/>
          <w:color w:val="666666"/>
          <w:sz w:val="18"/>
          <w:szCs w:val="18"/>
        </w:rPr>
        <w:t xml:space="preserve">来源：后勤岗位说明书20240510/组织架构图/数字化组织架构图.pdf</w:t>
      </w:r>
    </w:p>
    <w:p>
      <w:pPr>
        <w:spacing w:after="120"/>
      </w:pPr>
      <w:r>
        <w:rPr>
          <w:rFonts w:ascii="宋体" w:cs="宋体" w:eastAsia="宋体" w:hAnsi="宋体"/>
          <w:i/>
          <w:iCs/>
          <w:color w:val="666666"/>
          <w:sz w:val="18"/>
          <w:szCs w:val="18"/>
        </w:rPr>
        <w:t xml:space="preserve">编译：江西柯美纸业有限公司 总经办 编译</w:t>
      </w:r>
    </w:p>
    <w:p>
      <w:pPr>
        <w:spacing w:after="60"/>
      </w:pPr>
      <w:r>
        <w:rPr>
          <w:rFonts w:ascii="宋体" w:cs="宋体" w:eastAsia="宋体" w:hAnsi="宋体"/>
          <w:sz w:val="21"/>
          <w:szCs w:val="21"/>
        </w:rPr>
        <w:t xml:space="preserve">&gt;</w:t>
      </w:r>
    </w:p>
    <w:p>
      <w:pPr>
        <w:spacing w:after="120"/>
      </w:pPr>
      <w:r>
        <w:rPr>
          <w:rFonts w:ascii="宋体" w:cs="宋体" w:eastAsia="宋体" w:hAnsi="宋体"/>
          <w:i/>
          <w:iCs/>
          <w:color w:val="666666"/>
          <w:sz w:val="18"/>
          <w:szCs w:val="18"/>
        </w:rPr>
        <w:t xml:space="preserve">说明：源 PDF 中部分文字被拆分换行，已按上下文合并还原。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第 1 页</w:t>
      </w:r>
    </w:p>
    <w:p>
      <w:pPr>
        <w:pStyle w:val="Heading3"/>
        <w:spacing w:after="100" w:before="16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2024年4月组织架构图</w:t>
      </w:r>
    </w:p>
    <w:p>
      <w:pPr>
        <w:spacing w:after="40"/>
        <w:ind w:left="240" w:hanging="24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▪ </w:t>
      </w:r>
      <w:r>
        <w:rPr>
          <w:rFonts w:ascii="宋体" w:cs="宋体" w:eastAsia="宋体" w:hAnsi="宋体"/>
          <w:sz w:val="21"/>
          <w:szCs w:val="21"/>
        </w:rPr>
        <w:t xml:space="preserve">数字化管理部</w:t>
      </w:r>
    </w:p>
    <w:p>
      <w:pPr>
        <w:spacing w:after="40"/>
        <w:ind w:left="600" w:hanging="60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• </w:t>
      </w:r>
      <w:r>
        <w:rPr>
          <w:rFonts w:ascii="宋体" w:cs="宋体" w:eastAsia="宋体" w:hAnsi="宋体"/>
          <w:sz w:val="21"/>
          <w:szCs w:val="21"/>
        </w:rPr>
        <w:t xml:space="preserve">数字化管理部总监（孙占新）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数字化管理部经理（刘德智）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产品经理（李泰）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BPM经理（郭玉龙）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开发工程师（黄金桥）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技术经理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初级JAVA开发工程师（王亚婷）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开发主管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数字化业务主管（刘璐）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成本小组数据分析经理（黄蓉）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数据分析主管</w:t>
      </w:r>
    </w:p>
    <w:p>
      <w:pPr>
        <w:spacing w:after="40"/>
        <w:ind w:left="2040" w:hanging="204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数据统计员</w:t>
      </w:r>
    </w:p>
    <w:p>
      <w:pPr>
        <w:spacing w:after="40"/>
        <w:ind w:left="2040" w:hanging="204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点检系统管理员（张思杨、段营营/秦琪、蔺文龙）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点检小组经理（程刚）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点检主管（谭一）</w:t>
      </w:r>
    </w:p>
    <w:p>
      <w:pPr>
        <w:spacing w:after="40"/>
        <w:ind w:left="2040" w:hanging="204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点检专员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实习生（胡添龙/蒋硕、李本龙）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业务顾问（上官娟娟/王棡、何高阳/王棡、尹德龙/王新）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网络设备主管（龚振兴）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点检业务顾问（李锶瑶）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2026-08-27T02:40:10.702Z</dcterms:created>
  <dcterms:modified xsi:type="dcterms:W3CDTF">2026-08-27T02:40:10.702Z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