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PM3车间组织架构（2024.5.9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来源：岗位说明书 PM3 热电/PM3车间组织架构（2024.5.9.pdf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&gt;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说明：源 PDF 中部分文字存在重叠、错位（Visio 导出所致），重叠文字按提取顺序原样保留。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pStyle w:val="Heading3"/>
        <w:spacing w:after="100" w:before="16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PM3造纸车间组织架构图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PM3经理（赵军）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PM3车间主任（王晓雪）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甲班值长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甲班班长（杨明）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甲班干部专责（庞鹤鸣）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甲班湿布专责（韩伟）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甲班复卷专责（史卫东）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甲班网部（陆浩）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甲班复卷助手（皮艳军）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甲班前烘（李张冬成洋浩）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甲班施胶（郎梓鉴、姚富豪）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甲班压榨（杨楠、张明）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甲班复卷看刀（姚张富凤豪来）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甲班卷取（付金峰）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甲班DCS（赵秀李伟英、杰王浩）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甲班DCS助手（杨玉伟、徐哲峰）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甲班打包工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甲班后烘（杨琪）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甲班纸芯工（吴野）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甲班淀粉制备（崔斌）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乙班值长（刘文耀）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乙班班长（李承阳）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乙班干部专责（李冬洋）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乙班湿布专责（曹展毓）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乙班复卷专责（韩广）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乙班网部（赵张秀新伟林）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乙班复卷助手（李关冬凯洋）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乙班前烘（李阳）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乙班施胶（姚富豪）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乙班压榨（谭博友）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乙班复卷看刀（张侃）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乙班卷取（富壮）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乙班DCS（杜佳宝、袁启桐）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乙班DCS助手（朱晓峰）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乙班打包工（郭强）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乙班后烘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乙班纸芯工（关大伟）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乙班淀粉制备（武振军）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丙班值长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丙班班长（姚强）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丙班干部专责（李梦哲）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丙班湿布专责（周雷）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丙班复卷专责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丙班网部（郑凯鑫）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丙班复卷助手（关云峰）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丙班前烘（刘利明）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丙班施胶（张鹏、刘剑峰）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丙班压榨（王志东）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丙班复卷看刀（姚杨富森豪）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丙班卷取（刘海松）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丙班DCS（李程英前杰）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丙班DCS助手（崔连杰）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丙班打包工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丙班后烘（王晓刚）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丙班纸芯工（刘海军）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丙班淀粉制备（吴志勇）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备注：</w:t>
      </w:r>
      <w:r>
        <w:rPr>
          <w:rFonts w:ascii="宋体" w:cs="宋体" w:eastAsia="宋体" w:hAnsi="宋体"/>
          <w:sz w:val="21"/>
          <w:szCs w:val="21"/>
        </w:rPr>
        <w:t xml:space="preserve">编制人数：53人；按编制在岗人数：51人；在岗人数：52人（袁启桐是广培生，不占编）；郎梓鉴、张侃、刘剑峰后烘编制减编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2026-08-27T02:40:10.656Z</dcterms:created>
  <dcterms:modified xsi:type="dcterms:W3CDTF">2026-08-27T02:40:10.656Z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