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董事长周例会会议纪要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江西柯美纸业有限公司 ｜ 周序号 2026824830 ｜ 纪要编号 JK-HY-20260825</w:t>
      </w:r>
    </w:p>
    <w:p>
      <w:pPr>
        <w:spacing w:after="10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一、会议信息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6%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pct" w:w="74%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pct" w:w="2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会议名称</w:t>
            </w:r>
          </w:p>
        </w:tc>
        <w:tc>
          <w:tcPr>
            <w:tcW w:type="pct" w:w="7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董事长周例会</w:t>
            </w:r>
          </w:p>
        </w:tc>
      </w:tr>
      <w:tr>
        <w:tc>
          <w:tcPr>
            <w:tcW w:type="pct" w:w="2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会议时间</w:t>
            </w:r>
          </w:p>
        </w:tc>
        <w:tc>
          <w:tcPr>
            <w:tcW w:type="pct" w:w="7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2026 年 8 月 25 日</w:t>
            </w:r>
          </w:p>
        </w:tc>
      </w:tr>
      <w:tr>
        <w:tc>
          <w:tcPr>
            <w:tcW w:type="pct" w:w="2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主持人</w:t>
            </w:r>
          </w:p>
        </w:tc>
        <w:tc>
          <w:tcPr>
            <w:tcW w:type="pct" w:w="7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董事长</w:t>
            </w:r>
          </w:p>
        </w:tc>
      </w:tr>
      <w:tr>
        <w:tc>
          <w:tcPr>
            <w:tcW w:type="pct" w:w="2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出席人员</w:t>
            </w:r>
          </w:p>
        </w:tc>
        <w:tc>
          <w:tcPr>
            <w:tcW w:type="pct" w:w="7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各专业负责人（详见《周例会名单》）</w:t>
            </w:r>
          </w:p>
        </w:tc>
      </w:tr>
      <w:tr>
        <w:tc>
          <w:tcPr>
            <w:tcW w:type="pct" w:w="2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记录/整理</w:t>
            </w:r>
          </w:p>
        </w:tc>
        <w:tc>
          <w:tcPr>
            <w:tcW w:type="pct" w:w="7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总经办</w:t>
            </w:r>
          </w:p>
        </w:tc>
      </w:tr>
    </w:tbl>
    <w:p>
      <w:pPr>
        <w:spacing w:after="10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二、重点工作时间节点（8.25—8.30 周计划）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2%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节点日期</w:t>
            </w:r>
          </w:p>
        </w:tc>
        <w:tc>
          <w:tcPr>
            <w:tcW w:type="pct" w:w="66%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事项</w:t>
            </w:r>
          </w:p>
        </w:tc>
        <w:tc>
          <w:tcPr>
            <w:tcW w:type="pct" w:w="22%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责任部门</w:t>
            </w:r>
          </w:p>
        </w:tc>
      </w:tr>
      <w:t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8.28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电站二次风机基础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土建/电站</w:t>
            </w:r>
          </w:p>
        </w:tc>
      </w:tr>
      <w:t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8.30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水处理管廊基础、清水池、污泥脱水间基础；化水车间土建收尾；锅炉7米层；5600一楼地面浇筑；制浆二楼砌砖抹灰准备落架；用电方案报批；5600纸机本体收尾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项目部</w:t>
            </w:r>
          </w:p>
        </w:tc>
      </w:tr>
      <w:t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9.1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废纸棚（一）基础定位划线开挖；4600图纸交付计划节点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土建/设计院</w:t>
            </w:r>
          </w:p>
        </w:tc>
      </w:tr>
      <w:t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9.5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电站汽机房一楼土建完工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土建</w:t>
            </w:r>
          </w:p>
        </w:tc>
      </w:tr>
      <w:t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9.10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生产/电站/污水办公室搬进现场；一号库西区地面浇筑、二号库基础梁；纸卷输送廊桥；输煤栈桥3#2#钢构；制浆承轨梁；厂区南侧墙体；蒸汽冷凝水管廊设计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各专业</w:t>
            </w:r>
          </w:p>
        </w:tc>
      </w:tr>
      <w:t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9.15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制浆车间池体单体、墙体填充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制浆</w:t>
            </w:r>
          </w:p>
        </w:tc>
      </w:tr>
      <w:t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9.20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5600浆白水塔；透平机/通风风机交换器；清水污水管线铺设完成；一号库钢构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安装/水处理</w:t>
            </w:r>
          </w:p>
        </w:tc>
      </w:tr>
      <w:t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9.30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干部气罩及通风设备；4600车间主体完工（9月底）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安装/土建</w:t>
            </w:r>
          </w:p>
        </w:tc>
      </w:tr>
      <w:t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10.1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电站外电接入；水处理问泉设备；清水站水泵及管线至5600/电站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电站/水处理</w:t>
            </w:r>
          </w:p>
        </w:tc>
      </w:tr>
      <w:t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10.10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碎解车间浆水塔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制浆</w:t>
            </w:r>
          </w:p>
        </w:tc>
      </w:tr>
      <w:t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10.20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碎解车间动工；电站炉后设备安装；锅炉打压/浇注料/防腐/保温；煤库钢结构完成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各专业</w:t>
            </w:r>
          </w:p>
        </w:tc>
      </w:tr>
    </w:tbl>
    <w:p>
      <w:pPr>
        <w:spacing w:after="40" w:before="40" w:line="320"/>
        <w:jc w:val="both"/>
      </w:pPr>
      <w:r>
        <w:rPr>
          <w:rFonts w:ascii="仿宋" w:cs="仿宋" w:eastAsia="仿宋" w:hAnsi="仿宋"/>
          <w:b/>
          <w:bCs/>
          <w:sz w:val="24"/>
          <w:szCs w:val="24"/>
        </w:rPr>
        <w:t xml:space="preserve">倒计时：水处理通水 38 天、电站供电 38 天、5600 试运行 63 天、厂区供水供电 38 天、4600 试运行 2026-12-18（115 天）。</w:t>
      </w:r>
    </w:p>
    <w:p>
      <w:pPr>
        <w:spacing w:after="10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三、本周重点决策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资源调配：土建以电站、水处理、5600 为第一要务，暂停 4600 车间施工 5 天，全力完成电站与水处理土建收尾；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队伍确定：废纸库（一）、碎解车间、洗水线施工队合同本周确定（采购部）；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规划推进：2 号库施工计划及成品磅房建设、大门设计建设、五金库建设时间及工程队伍搬迁方案。</w:t>
      </w:r>
    </w:p>
    <w:p>
      <w:pPr>
        <w:spacing w:after="10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四、董事长指示与要求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土建延误整改：提出解决方案，严格按计划执行并持续跟进；对延误施工队伍实施处罚，确保合同条款严格履行；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现场协调机制：必要时组织现场会议，促进土建与施工队伍有效协作——管理的核心在于解决冲突；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每日早会：每日早上协调会议落地执行，确保交叉作业团队有效沟通、及时解决冲突；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百世德进度：重点关注，制定明确更新计划，定期更新状态，保证时间节点与进度；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车辆管控：进出车辆建立更严格监控与记录系统，发挥监控摄像头作用，预防不法行为；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安全与环境：高度重视安全生产与环境整洁；群内分享照片监督，未达标单位施加压力；全员严守安全规范，隐患及时上报；加强安全装备使用与检查；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卫生管理：垃圾及时清运（含电站车间内垃圾），保持工作区域清洁，消除安全隐患；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痕迹管理：各项工作做到有效痕迹管理，有记录、可追溯。</w:t>
      </w:r>
    </w:p>
    <w:p>
      <w:pPr>
        <w:spacing w:after="10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五、总经理要求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重大时间节点：生产、电站、污水办公室搬进现场——9 月 10 日；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汇报深度：各专业汇报避免过于简化，应深入详细阐述工作内容——包括对接的工作量、推荐项目的具体细节、电仪对接工作的系统性汇报；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全面覆盖：强调各专业间协调合作的重要性，确保所有工作内容全面覆盖，避免汇报过于笼统；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人数统计：项目高峰期人数统计必须真实反映现场参与人数，以便有效进行工程调度管理；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群组协调：建立和优化群组，协调不同施工队伍的进度和人员安排，提升整体工作效率。</w:t>
      </w:r>
    </w:p>
    <w:p>
      <w:pPr>
        <w:spacing w:after="10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六、跟踪事项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pct" w:w="50%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事项</w:t>
            </w:r>
          </w:p>
        </w:tc>
        <w:tc>
          <w:tcPr>
            <w:tcW w:type="pct" w:w="20%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时间节点</w:t>
            </w:r>
          </w:p>
        </w:tc>
        <w:tc>
          <w:tcPr>
            <w:tcW w:type="pct" w:w="20%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责任</w:t>
            </w:r>
          </w:p>
        </w:tc>
      </w:tr>
      <w:tr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pct" w:w="5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土建延误处罚单及管理措施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本周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项目部</w:t>
            </w:r>
          </w:p>
        </w:tc>
      </w:tr>
      <w:tr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pct" w:w="5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每日早会机制落地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8.26 起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各专业</w:t>
            </w:r>
          </w:p>
        </w:tc>
      </w:tr>
      <w:tr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pct" w:w="5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百世德进度更新计划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本周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项目部</w:t>
            </w:r>
          </w:p>
        </w:tc>
      </w:tr>
      <w:tr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pct" w:w="5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车辆进出监控与记录系统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持续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安保</w:t>
            </w:r>
          </w:p>
        </w:tc>
      </w:tr>
      <w:tr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pct" w:w="5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生产/电站/污水办公室搬入现场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9.10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各专业</w:t>
            </w:r>
          </w:p>
        </w:tc>
      </w:tr>
      <w:tr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pct" w:w="5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废纸库/碎解/洗水线施工队合同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本周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采购部</w:t>
            </w:r>
          </w:p>
        </w:tc>
      </w:tr>
      <w:tr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pct" w:w="5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各专业汇报深度与全面性（对接工作量/推荐项目细节/电仪系统性汇报）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持续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各专业</w:t>
            </w:r>
          </w:p>
        </w:tc>
      </w:tr>
      <w:tr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pct" w:w="5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高峰期现场人数真实统计 + 施工队伍协调群组建立优化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持续</w:t>
            </w:r>
          </w:p>
        </w:tc>
        <w:tc>
          <w:tcPr>
            <w:tcW w:type="pct" w:w="2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各专业</w:t>
            </w:r>
          </w:p>
        </w:tc>
      </w:tr>
    </w:tbl>
    <w:p>
      <w:pPr>
        <w:spacing w:before="300"/>
        <w:jc w:val="right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签发：江西柯美纸业有限公司 总经办</w:t>
      </w:r>
    </w:p>
    <w:p>
      <w:pPr>
        <w:jc w:val="right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2026 年 8 月 25 日</w:t>
      </w:r>
    </w:p>
    <w:sectPr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" w:cs="仿宋" w:eastAsia="仿宋" w:hAnsi="仿宋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2026-08-26T03:19:39.732Z</dcterms:created>
  <dcterms:modified xsi:type="dcterms:W3CDTF">2026-08-26T03:19:39.732Z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