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line="259" w:lineRule="auto"/>
        <w:jc w:val="left"/>
      </w:pPr>
      <w:r>
        <w:rPr>
          <w:b/>
          <w:color w:val="1D1459"/>
          <w:sz w:val="60"/>
        </w:rPr>
        <w:t>Tempo Scan Commercial</w:t>
        <w:br/>
        <w:t>Intelligence Assistant</w:t>
      </w:r>
    </w:p>
    <w:p>
      <w:pPr>
        <w:spacing w:line="259" w:lineRule="auto"/>
      </w:pPr>
      <w:r>
        <w:rPr>
          <w:b/>
          <w:color w:val="FF5A1F"/>
          <w:sz w:val="40"/>
        </w:rPr>
        <w:t>Cloudera AI Deployment Guide</w:t>
      </w:r>
    </w:p>
    <w:p>
      <w:pPr>
        <w:spacing w:line="259" w:lineRule="auto"/>
      </w:pPr>
      <w:r>
        <w:rPr>
          <w:b/>
        </w:rPr>
        <w:t xml:space="preserve">Purpose: </w:t>
      </w:r>
      <w:r>
        <w:t>Deploy and validate the end-to-end PoC application inside Cloudera AI using the proven CAI-compatible startup path.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39855"/>
              </w:rPr>
              <w:t xml:space="preserve">Status: </w:t>
            </w:r>
            <w:r>
              <w:t>M7 deployment packaging is complete. Live validation inside a real Cloudera AI Application is still pending. This guide is the operator runbook for that live test.</w:t>
            </w:r>
          </w:p>
        </w:tc>
      </w:tr>
    </w:tbl>
    <w:p>
      <w:pPr>
        <w:spacing w:after="40" w:line="259" w:lineRule="auto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r>
              <w:rPr>
                <w:b/>
              </w:rPr>
              <w:t>Target platform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Cloudera AI Application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r>
              <w:rPr>
                <w:b/>
              </w:rPr>
              <w:t>Runtime mode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Next.js frontend + FastAPI backend + local DuckDB + Mock Market API + remote Qwen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r>
              <w:rPr>
                <w:b/>
              </w:rPr>
              <w:t>Public port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CDSW_READONLY_PORT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r>
              <w:rPr>
                <w:b/>
              </w:rPr>
              <w:t>Primary startup command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bash scripts/run-cai-app.sh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r>
              <w:rPr>
                <w:b/>
              </w:rPr>
              <w:t>Live CAI status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PENDING</w:t>
            </w:r>
          </w:p>
        </w:tc>
      </w:tr>
    </w:tbl>
    <w:p>
      <w:pPr>
        <w:spacing w:line="259" w:lineRule="auto"/>
      </w:pPr>
      <w:r>
        <w:br w:type="page"/>
      </w:r>
    </w:p>
    <w:p>
      <w:pPr>
        <w:pStyle w:val="Title"/>
        <w:spacing w:line="259" w:lineRule="auto"/>
      </w:pPr>
      <w:r>
        <w:t>Deployment Runbook</w:t>
      </w:r>
    </w:p>
    <w:p>
      <w:pPr>
        <w:spacing w:after="60" w:line="259" w:lineRule="auto"/>
      </w:pPr>
      <w:r>
        <w:t>1. Deployment Architecture</w:t>
      </w:r>
    </w:p>
    <w:p>
      <w:pPr>
        <w:spacing w:after="60" w:line="259" w:lineRule="auto"/>
      </w:pPr>
      <w:r>
        <w:t>2. Prerequisites</w:t>
      </w:r>
    </w:p>
    <w:p>
      <w:pPr>
        <w:spacing w:after="60" w:line="259" w:lineRule="auto"/>
      </w:pPr>
      <w:r>
        <w:t>3. Required Environment Variables</w:t>
      </w:r>
    </w:p>
    <w:p>
      <w:pPr>
        <w:spacing w:after="60" w:line="259" w:lineRule="auto"/>
      </w:pPr>
      <w:r>
        <w:t>4. Prepare the Cloudera AI Application</w:t>
      </w:r>
    </w:p>
    <w:p>
      <w:pPr>
        <w:spacing w:after="60" w:line="259" w:lineRule="auto"/>
      </w:pPr>
      <w:r>
        <w:t>5. Deploy and Start the Application</w:t>
      </w:r>
    </w:p>
    <w:p>
      <w:pPr>
        <w:spacing w:after="60" w:line="259" w:lineRule="auto"/>
      </w:pPr>
      <w:r>
        <w:t>6. Validation Checklist</w:t>
      </w:r>
    </w:p>
    <w:p>
      <w:pPr>
        <w:spacing w:after="60" w:line="259" w:lineRule="auto"/>
      </w:pPr>
      <w:r>
        <w:t>7. End-to-End Test Scenarios</w:t>
      </w:r>
    </w:p>
    <w:p>
      <w:pPr>
        <w:spacing w:after="60" w:line="259" w:lineRule="auto"/>
      </w:pPr>
      <w:r>
        <w:t>8. Troubleshooting</w:t>
      </w:r>
    </w:p>
    <w:p>
      <w:pPr>
        <w:spacing w:after="60" w:line="259" w:lineRule="auto"/>
      </w:pPr>
      <w:r>
        <w:t>9. Stop / Restart / Rollback</w:t>
      </w:r>
    </w:p>
    <w:p>
      <w:pPr>
        <w:spacing w:after="60" w:line="259" w:lineRule="auto"/>
      </w:pPr>
      <w:r>
        <w:t>10. Next Step: Live Trino/CDW Cutover</w:t>
      </w:r>
    </w:p>
    <w:p>
      <w:pPr>
        <w:pStyle w:val="Heading1"/>
        <w:spacing w:line="259" w:lineRule="auto"/>
      </w:pPr>
      <w:r>
        <w:t>1. Deployment Architecture</w:t>
      </w:r>
    </w:p>
    <w:p>
      <w:pPr>
        <w:spacing w:line="259" w:lineRule="auto"/>
      </w:pPr>
      <w:r>
        <w:t>The application is intentionally exposed through a single Cloudera AI public URL. Internal services remain bound to localhost and are not accessed directly by the browser.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User Browser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 xml:space="preserve">    |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 xml:space="preserve">    v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Cloudera AI Public Application URL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 xml:space="preserve">    |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 xml:space="preserve">    v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Next.js Frontend (0.0.0.0:$CDSW_READONLY_PORT)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 xml:space="preserve">    |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 xml:space="preserve">    +--&gt; /api/* same-origin proxy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 xml:space="preserve">            |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 xml:space="preserve">            v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 xml:space="preserve">       FastAPI Backend (127.0.0.1:8000)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 xml:space="preserve">            |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 xml:space="preserve">            +--&gt; DuckDB governed runtime data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 xml:space="preserve">            +--&gt; persisted forecast data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 xml:space="preserve">            +--&gt; weather monthly data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 xml:space="preserve">            +--&gt; market intelligence snapshot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 xml:space="preserve">            +--&gt; Mock External Market API (127.0.0.1:8100)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 xml:space="preserve">            +--&gt; Remote Qwen endpoint when LLM_MODE=remote</w:t>
      </w:r>
    </w:p>
    <w:p>
      <w:pPr>
        <w:spacing w:after="80" w:line="259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5A1F"/>
              </w:rPr>
              <w:t xml:space="preserve">Design rule: </w:t>
            </w:r>
            <w:r>
              <w:t>The browser must never call localhost:8000 or localhost:8100 directly. Browser traffic uses only the public CAI URL and same-origin /api/* routes.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line="259" w:lineRule="auto"/>
      </w:pPr>
      <w:r>
        <w:t>2. 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D145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5112"/>
            <w:shd w:fill="1D1459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Cloudera AI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 Project/Workspace where a Cloudera AI Application can be created and started.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Repository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The complete Tempo Scan PoC repository with frontend/, backend/, scripts/, projects/, runtime/, and docs/.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Python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 Python runtime compatible with the current project virtual environment/dependencies.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Node.js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Node.js + npm capable of building and starting the current Next.js application.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Network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Outbound connectivity from the CAI Application to the existing Qwen public endpoint when LLM_MODE=remote.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Runtime data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runtime/tempo_scan.duckdb and the persisted governed demo datasets required by the application.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Secrets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Qwen credentials stored as CAI secrets/environment variables, never in source code.</w:t>
            </w:r>
          </w:p>
        </w:tc>
      </w:tr>
    </w:tbl>
    <w:p>
      <w:pPr>
        <w:pStyle w:val="Heading1"/>
        <w:spacing w:line="259" w:lineRule="auto"/>
      </w:pPr>
      <w:r>
        <w:t>3. Required Environment Variables</w:t>
      </w:r>
    </w:p>
    <w:p>
      <w:pPr>
        <w:spacing w:line="259" w:lineRule="auto"/>
      </w:pPr>
      <w:r>
        <w:t>Configure these variables in the Cloudera AI Application environment. Do not paste secrets into source files or commit them to Git.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# Application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APP_ENV=production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DATA_BACKEND=duckdb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# Qwen / LLM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LLM_MODE=remote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QWEN_BASE_URL=&lt;existing-qwen-openai-compatible-endpoint&gt;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QWEN_MODEL=&lt;served-model-name&gt;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QWEN_API_TOKEN=&lt;secret-token-if-required&gt;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# Internal market service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MARKET_API_BASE_URL=http://127.0.0.1:8100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# External refresh (not required for normal runtime)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SERPER_ENABLED=false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SERPER_API_KEY=&lt;optional-secret-only-if-refreshing-snapshot&gt;</w:t>
      </w:r>
    </w:p>
    <w:p>
      <w:pPr>
        <w:spacing w:after="80" w:line="259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5A1F"/>
              </w:rPr>
              <w:t xml:space="preserve">Important: </w:t>
            </w:r>
            <w:r>
              <w:t>Do not use the legacy LLM_BASE_URL / LLM_MODEL / LLM_ENABLE_THINKING names for the current runtime. The application reads the QWEN_* configuration. A mismatch will cause remote Qwen configuration to be ignored.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line="259" w:lineRule="auto"/>
      </w:pPr>
      <w:r>
        <w:t>3.1 Variables supplied by Cloudera AI</w:t>
      </w:r>
    </w:p>
    <w:p>
      <w:pPr>
        <w:pStyle w:val="ListBullet"/>
        <w:spacing w:after="40" w:line="259" w:lineRule="auto"/>
      </w:pPr>
      <w:r>
        <w:t>CDSW_READONLY_PORT: public application port injected by the Cloudera AI runtime.</w:t>
      </w:r>
    </w:p>
    <w:p>
      <w:pPr>
        <w:pStyle w:val="ListBullet"/>
        <w:spacing w:after="40" w:line="259" w:lineRule="auto"/>
      </w:pPr>
      <w:r>
        <w:t>If running locally only, the startup script may fall back to PORT and then port 3000.</w:t>
      </w:r>
    </w:p>
    <w:p>
      <w:pPr>
        <w:pStyle w:val="Heading1"/>
        <w:spacing w:line="259" w:lineRule="auto"/>
      </w:pPr>
      <w:r>
        <w:t>4. Prepare the Cloudera AI Application</w:t>
      </w:r>
    </w:p>
    <w:p>
      <w:pPr>
        <w:pStyle w:val="ListNumber"/>
        <w:spacing w:after="60" w:line="259" w:lineRule="auto"/>
      </w:pPr>
      <w:r>
        <w:t>Upload or clone the finalized repository into the Cloudera AI project/workbench location used by the Application.</w:t>
      </w:r>
    </w:p>
    <w:p>
      <w:pPr>
        <w:pStyle w:val="ListNumber"/>
        <w:spacing w:after="60" w:line="259" w:lineRule="auto"/>
      </w:pPr>
      <w:r>
        <w:t>Confirm runtime/tempo_scan.duckdb exists. The deployment startup intentionally does not regenerate live datasets.</w:t>
      </w:r>
    </w:p>
    <w:p>
      <w:pPr>
        <w:pStyle w:val="ListNumber"/>
        <w:spacing w:after="60" w:line="259" w:lineRule="auto"/>
      </w:pPr>
      <w:r>
        <w:t>Configure the required environment variables and secrets in the CAI Application configuration.</w:t>
      </w:r>
    </w:p>
    <w:p>
      <w:pPr>
        <w:pStyle w:val="ListNumber"/>
        <w:spacing w:after="60" w:line="259" w:lineRule="auto"/>
      </w:pPr>
      <w:r>
        <w:t>Confirm outbound network access to the existing Qwen endpoint if LLM_MODE=remote.</w:t>
      </w:r>
    </w:p>
    <w:p>
      <w:pPr>
        <w:pStyle w:val="ListNumber"/>
        <w:spacing w:after="60" w:line="259" w:lineRule="auto"/>
      </w:pPr>
      <w:r>
        <w:t>Ensure Python and Node dependencies can be installed or are already available in the selected CAI runtime image.</w:t>
      </w:r>
    </w:p>
    <w:p>
      <w:pPr>
        <w:pStyle w:val="ListNumber"/>
        <w:spacing w:after="60" w:line="259" w:lineRule="auto"/>
      </w:pPr>
      <w:r>
        <w:t>Do not expose ports 8000 or 8100 as public application ports.</w:t>
      </w:r>
    </w:p>
    <w:p>
      <w:pPr>
        <w:pStyle w:val="Heading1"/>
        <w:spacing w:line="259" w:lineRule="auto"/>
      </w:pPr>
      <w:r>
        <w:t>5. Deploy and Start the Application</w:t>
      </w:r>
    </w:p>
    <w:p>
      <w:pPr>
        <w:pStyle w:val="Heading2"/>
        <w:spacing w:line="259" w:lineRule="auto"/>
      </w:pPr>
      <w:r>
        <w:t>5.1 Recommended startup</w:t>
      </w:r>
    </w:p>
    <w:p>
      <w:pPr>
        <w:spacing w:line="259" w:lineRule="auto"/>
      </w:pPr>
      <w:r>
        <w:t>Use the single startup script. It starts all required internal services and then binds the production Next.js frontend to the CAI public port.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bash scripts/run-cai-app.sh</w:t>
      </w:r>
    </w:p>
    <w:p>
      <w:pPr>
        <w:spacing w:after="80" w:line="259" w:lineRule="auto"/>
      </w:pPr>
    </w:p>
    <w:p>
      <w:pPr>
        <w:spacing w:line="259" w:lineRule="auto"/>
      </w:pPr>
      <w:r>
        <w:t>Expected startup sequence:</w:t>
      </w:r>
    </w:p>
    <w:p>
      <w:pPr>
        <w:pStyle w:val="ListBullet"/>
        <w:spacing w:after="40" w:line="259" w:lineRule="auto"/>
      </w:pPr>
      <w:r>
        <w:t>Validate environment variables.</w:t>
      </w:r>
    </w:p>
    <w:p>
      <w:pPr>
        <w:pStyle w:val="ListBullet"/>
        <w:spacing w:after="40" w:line="259" w:lineRule="auto"/>
      </w:pPr>
      <w:r>
        <w:t>Verify runtime directory and DuckDB database.</w:t>
      </w:r>
    </w:p>
    <w:p>
      <w:pPr>
        <w:pStyle w:val="ListBullet"/>
        <w:spacing w:after="40" w:line="259" w:lineRule="auto"/>
      </w:pPr>
      <w:r>
        <w:t>Start Mock External Market API on 127.0.0.1:8100 and wait for /health.</w:t>
      </w:r>
    </w:p>
    <w:p>
      <w:pPr>
        <w:pStyle w:val="ListBullet"/>
        <w:spacing w:after="40" w:line="259" w:lineRule="auto"/>
      </w:pPr>
      <w:r>
        <w:t>Start FastAPI backend on 127.0.0.1:8000 and wait for /api/health.</w:t>
      </w:r>
    </w:p>
    <w:p>
      <w:pPr>
        <w:pStyle w:val="ListBullet"/>
        <w:spacing w:after="40" w:line="259" w:lineRule="auto"/>
      </w:pPr>
      <w:r>
        <w:t>Build/start Next.js in production mode on 0.0.0.0:$CDSW_READONLY_PORT.</w:t>
      </w:r>
    </w:p>
    <w:p>
      <w:pPr>
        <w:pStyle w:val="ListBullet"/>
        <w:spacing w:after="40" w:line="259" w:lineRule="auto"/>
      </w:pPr>
      <w:r>
        <w:t>Wait until the public application root is reachable.</w:t>
      </w:r>
    </w:p>
    <w:p>
      <w:pPr>
        <w:pStyle w:val="ListBullet"/>
        <w:spacing w:after="40" w:line="259" w:lineRule="auto"/>
      </w:pPr>
      <w:r>
        <w:t>Keep all child processes attached to the main startup process so shutdown is clean.</w:t>
      </w:r>
    </w:p>
    <w:p>
      <w:pPr>
        <w:pStyle w:val="Heading2"/>
        <w:spacing w:line="259" w:lineRule="auto"/>
      </w:pPr>
      <w:r>
        <w:t>5.2 Expected public behavior</w:t>
      </w:r>
    </w:p>
    <w:p>
      <w:pPr>
        <w:pStyle w:val="ListBullet"/>
        <w:spacing w:after="40" w:line="259" w:lineRule="auto"/>
      </w:pPr>
      <w:r>
        <w:t>One public Cloudera AI Application URL loads the complete UI.</w:t>
      </w:r>
    </w:p>
    <w:p>
      <w:pPr>
        <w:pStyle w:val="ListBullet"/>
        <w:spacing w:after="40" w:line="259" w:lineRule="auto"/>
      </w:pPr>
      <w:r>
        <w:t>Frontend API calls use same-origin /api/* requests.</w:t>
      </w:r>
    </w:p>
    <w:p>
      <w:pPr>
        <w:pStyle w:val="ListBullet"/>
        <w:spacing w:after="40" w:line="259" w:lineRule="auto"/>
      </w:pPr>
      <w:r>
        <w:t>The user browser never needs localhost/internal service ports.</w:t>
      </w:r>
    </w:p>
    <w:p>
      <w:pPr>
        <w:pStyle w:val="ListBullet"/>
        <w:spacing w:after="40" w:line="259" w:lineRule="auto"/>
      </w:pPr>
      <w:r>
        <w:t>Dashboard, Floating AI, Ask AI, AI Monitoring, and Settings remain accessible through the same application.</w:t>
      </w:r>
    </w:p>
    <w:p>
      <w:pPr>
        <w:pStyle w:val="Heading1"/>
        <w:spacing w:line="259" w:lineRule="auto"/>
      </w:pPr>
      <w:r>
        <w:t>6. Validation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D1459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3408"/>
            <w:shd w:fill="1D1459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3408"/>
            <w:shd w:fill="1D1459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Application URL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Public CAI URL opens successfully.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[ ] PASS  [ ] FAIL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Frontend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Dashboard renders without blank screen or Next.js runtime errors.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[ ] PASS  [ ] FAIL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Backend health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/api/health returns healthy response through the public URL.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[ ] PASS  [ ] FAIL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Readiness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/api/deployment/readiness reports expected component states.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[ ] PASS  [ ] FAIL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Data backend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DuckDB is available and dashboard KPIs/trend render.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[ ] PASS  [ ] FAIL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Market API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Mock External Market API is healthy internally.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[ ] PASS  [ ] FAIL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Qwen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Remote Qwen is configured and a governed AI response succeeds.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[ ] PASS  [ ] FAIL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Floating AI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Drawer opens, answers, applies simple context/actions, and remains on Dashboard.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[ ] PASS  [ ] FAIL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Ask AI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Deep analytical questions return business-facing answers with no raw debug output.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[ ] PASS  [ ] FAIL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Forecast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Forecast question returns governed persisted forecast or controlled fallback.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[ ] PASS  [ ] FAIL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Weather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Weather question returns governed signal without causation overclaim.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[ ] PASS  [ ] FAIL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Market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Competitor/market question uses governed/calibrated evidence and provenance.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[ ] PASS  [ ] FAIL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Secrets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No token/key appears in browser bundle, API response, health endpoint, or logs.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[ ] PASS  [ ] FAIL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Responsive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Desktop/laptop/mobile layout remains usable.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[ ] PASS  [ ] FAIL</w:t>
            </w:r>
          </w:p>
        </w:tc>
      </w:tr>
    </w:tbl>
    <w:p>
      <w:pPr>
        <w:pStyle w:val="Heading1"/>
        <w:spacing w:line="259" w:lineRule="auto"/>
      </w:pPr>
      <w:r>
        <w:t>7. End-to-End Test Scenarios</w:t>
      </w:r>
    </w:p>
    <w:p>
      <w:pPr>
        <w:spacing w:line="259" w:lineRule="auto"/>
      </w:pPr>
      <w:r>
        <w:t>Run the packaged smoke test after startup: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.venv/bin/python scripts/smoke_cai_app.py</w:t>
      </w:r>
    </w:p>
    <w:p>
      <w:pPr>
        <w:spacing w:after="80" w:line="259" w:lineRule="auto"/>
      </w:pPr>
    </w:p>
    <w:p>
      <w:pPr>
        <w:spacing w:line="259" w:lineRule="auto"/>
      </w:pPr>
      <w:r>
        <w:t>Then validate these questions manually from the public UI: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FF5A1F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3408"/>
            <w:shd w:fill="FF5A1F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3408"/>
            <w:shd w:fill="FF5A1F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Historical hero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Kenapa sales Jawa Barat turun bulan ini?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Expected: governed historical explanation and correct dashboard context.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Forecast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Bagaimana forecast sales Jawa Barat bulan depan?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Expected: persisted forecast result or controlled FORECAST_NOT_AVAILABLE fallback.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Weather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Apakah penurunan sales Jawa Barat berkorelasi dengan curah hujan?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Expected: correlation-based explanation, no causation claim.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Market / competitor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Bagaimana posisi Bodrex dibanding kompetitor?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Expected: governed market intelligence with synthetic/calibrated caveat where applicable.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Opportunity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Region mana yang punya market opportunity terbesar untuk Bodrex?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Expected: deterministic opportunity evidence and business explanation.</w:t>
            </w:r>
          </w:p>
        </w:tc>
      </w:tr>
    </w:tbl>
    <w:p>
      <w:pPr>
        <w:pStyle w:val="Heading1"/>
        <w:spacing w:line="259" w:lineRule="auto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D1459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5112"/>
            <w:shd w:fill="1D1459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Application does not start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Check startup output. run-cai-app.sh fails deliberately on missing required runtime files or env configuration.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DuckDB file missing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Generate/restore runtime/tempo_scan.duckdb using the documented sample-data preparation process before starting CAI.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Qwen remote call fails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Confirm LLM_MODE=remote and QWEN_BASE_URL/QWEN_MODEL/QWEN_API_TOKEN. Check CAI outbound network access to the endpoint.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Qwen variables ignored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Do not use legacy LLM_BASE_URL or LLM_MODEL names. Use QWEN_* variables required by Settings.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Frontend loads but API fails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Call the public /api/health and /api/deployment/readiness paths. Browser must not call localhost:8000 directly.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Market signal unavailable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Check internal Mock Market API readiness and persisted market snapshot. Normal runtime does not require live Serper.dev.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Serper refresh needed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Run the controlled snapshot collector separately with SERPER_API_KEY. Do not make Serper a runtime dependency.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Port conflict locally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Use CDSW_READONLY_PORT or PORT for the frontend. Ports 8000 and 8100 are reserved for internal services in the deployment design.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Secrets visible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Stop deployment and inspect environment variable exposure, Next.js public variables, logs, and API responses before continuing.</w:t>
            </w:r>
          </w:p>
        </w:tc>
      </w:tr>
    </w:tbl>
    <w:p>
      <w:pPr>
        <w:pStyle w:val="Heading1"/>
        <w:spacing w:line="259" w:lineRule="auto"/>
      </w:pPr>
      <w:r>
        <w:t>9. Stop, Restart, and Rollback</w:t>
      </w:r>
    </w:p>
    <w:p>
      <w:pPr>
        <w:pStyle w:val="Heading2"/>
        <w:spacing w:line="259" w:lineRule="auto"/>
      </w:pPr>
      <w:r>
        <w:t>9.1 Stop / Restart</w:t>
      </w:r>
    </w:p>
    <w:p>
      <w:pPr>
        <w:pStyle w:val="ListBullet"/>
        <w:spacing w:after="40" w:line="259" w:lineRule="auto"/>
      </w:pPr>
      <w:r>
        <w:t>Stop the Cloudera AI Application using the normal CAI Application control. The startup script traps termination signals and cleans up its child services.</w:t>
      </w:r>
    </w:p>
    <w:p>
      <w:pPr>
        <w:pStyle w:val="ListBullet"/>
        <w:spacing w:after="40" w:line="259" w:lineRule="auto"/>
      </w:pPr>
      <w:r>
        <w:t>Restart using the same application command: bash scripts/run-cai-app.sh.</w:t>
      </w:r>
    </w:p>
    <w:p>
      <w:pPr>
        <w:pStyle w:val="ListBullet"/>
        <w:spacing w:after="40" w:line="259" w:lineRule="auto"/>
      </w:pPr>
      <w:r>
        <w:t>After restart, re-run /api/deployment/readiness and the smoke test.</w:t>
      </w:r>
    </w:p>
    <w:p>
      <w:pPr>
        <w:pStyle w:val="Heading2"/>
        <w:spacing w:line="259" w:lineRule="auto"/>
      </w:pPr>
      <w:r>
        <w:t>9.2 Rollback</w:t>
      </w:r>
    </w:p>
    <w:p>
      <w:pPr>
        <w:pStyle w:val="ListBullet"/>
        <w:spacing w:after="40" w:line="259" w:lineRule="auto"/>
      </w:pPr>
      <w:r>
        <w:t>Keep the last known-good repository commit/tag before live CAI changes.</w:t>
      </w:r>
    </w:p>
    <w:p>
      <w:pPr>
        <w:pStyle w:val="ListBullet"/>
        <w:spacing w:after="40" w:line="259" w:lineRule="auto"/>
      </w:pPr>
      <w:r>
        <w:t>If a deployment-specific change breaks startup, revert only the deployment change, not the proven analytics/model-serving architecture.</w:t>
      </w:r>
    </w:p>
    <w:p>
      <w:pPr>
        <w:pStyle w:val="ListBullet"/>
        <w:spacing w:after="40" w:line="259" w:lineRule="auto"/>
      </w:pPr>
      <w:r>
        <w:t>Do not change Qwen/vLLM serving during this deployment validation unless a separately diagnosed model-serving issue requires it.</w:t>
      </w:r>
    </w:p>
    <w:p>
      <w:pPr>
        <w:pStyle w:val="Heading1"/>
        <w:spacing w:line="259" w:lineRule="auto"/>
      </w:pPr>
      <w:r>
        <w:t>10. Next Step: Live Trino/CDW Cutover</w:t>
      </w:r>
    </w:p>
    <w:p>
      <w:pPr>
        <w:spacing w:line="259" w:lineRule="auto"/>
      </w:pPr>
      <w:r>
        <w:t>Live Trino/CDW certification remains intentionally separate from the initial CAI deployment. The frontend does not require modification for this cutover.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# Current CAI validation mode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DATA_BACKEND=duckdb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# Future live CDW mode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DATA_BACKEND=trino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TRINO_HOST=&lt;cdw-trino-host&gt;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TRINO_PORT=443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TRINO_CATALOG=&lt;catalog&gt;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TRINO_SCHEMA=&lt;schema&gt;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TRINO_USER=&lt;runtime-select-only-user&gt;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TRINO_PASSWORD=&lt;secret-if-basic-auth&gt;</w:t>
      </w:r>
    </w:p>
    <w:p>
      <w:pPr>
        <w:spacing w:before="0" w:after="0" w:line="259" w:lineRule="auto"/>
        <w:ind w:left="360" w:right="360"/>
        <w:shd w:fill="F4F6F8"/>
      </w:pPr>
      <w:r>
        <w:rPr>
          <w:rFonts w:ascii="Courier New" w:hAnsi="Courier New"/>
          <w:sz w:val="18"/>
        </w:rPr>
        <w:t># or supported access token configuration</w:t>
      </w:r>
    </w:p>
    <w:p>
      <w:pPr>
        <w:spacing w:after="80" w:line="259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5A1F"/>
              </w:rPr>
              <w:t xml:space="preserve">Least privilege: </w:t>
            </w:r>
            <w:r>
              <w:t>Use a SELECT-only runtime identity for the application. Keep loader/forecast-writer permissions separate from the runtime identity.</w:t>
            </w:r>
          </w:p>
        </w:tc>
      </w:tr>
    </w:tbl>
    <w:p>
      <w:pPr>
        <w:spacing w:after="40" w:line="259" w:lineRule="auto"/>
      </w:pPr>
    </w:p>
    <w:p>
      <w:pPr>
        <w:spacing w:line="259" w:lineRule="auto"/>
      </w:pPr>
      <w:r>
        <w:t>After switching to Trino, repeat the full backend regression and smoke test against the live CDW path before marking M5.6 complete.</w:t>
      </w:r>
    </w:p>
    <w:p>
      <w:pPr>
        <w:pStyle w:val="Heading1"/>
        <w:spacing w:line="259" w:lineRule="auto"/>
      </w:pPr>
      <w:r>
        <w:t>Deployment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CAI public URL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1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Deployment date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1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Application owner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1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Qwen connectivity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 ] PASS  [ ] FAIL</w:t>
            </w:r>
          </w:p>
        </w:tc>
      </w:tr>
      <w:tr>
        <w:tc>
          <w:tcPr>
            <w:tcW w:type="dxa" w:w="511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End-to-end smoke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 ] PASS  [ ] FAIL</w:t>
            </w:r>
          </w:p>
        </w:tc>
      </w:tr>
      <w:tr>
        <w:tc>
          <w:tcPr>
            <w:tcW w:type="dxa" w:w="511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Overall status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 ] PASS  [ ] PASS WITH NOTES  [ ] FAIL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Deployment Guide  |  Cloudera AI Application  |  PoC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D1459"/>
        <w:sz w:val="17"/>
      </w:rPr>
      <w:t>CLOUDERA  |  TEMPO SCAN COMMERCIAL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145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14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F5A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D145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Muted"/>
    <w:rPr>
      <w:rFonts w:ascii="Aptos" w:hAnsi="Aptos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