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Cookies</w:t>
      </w:r>
    </w:p>
    <w:p w:rsidR="00000000" w:rsidDel="00000000" w:rsidP="00000000" w:rsidRDefault="00000000" w:rsidRPr="00000000" w14:paraId="00000002">
      <w:pPr>
        <w:rPr/>
      </w:pPr>
      <w:r w:rsidDel="00000000" w:rsidR="00000000" w:rsidRPr="00000000">
        <w:rPr>
          <w:rtl w:val="0"/>
        </w:rPr>
        <w:t xml:space="preserve">Our website uses cookies. By continuing to use this website you agree to allowing us to collect anonymous data about how you use this website. This data will be used to improve the site and the service we provide.</w:t>
      </w:r>
    </w:p>
    <w:p w:rsidR="00000000" w:rsidDel="00000000" w:rsidP="00000000" w:rsidRDefault="00000000" w:rsidRPr="00000000" w14:paraId="00000003">
      <w:pPr>
        <w:rPr>
          <w:color w:val="1155cc"/>
        </w:rPr>
      </w:pPr>
      <w:hyperlink r:id="rId6">
        <w:r w:rsidDel="00000000" w:rsidR="00000000" w:rsidRPr="00000000">
          <w:rPr>
            <w:color w:val="1155cc"/>
            <w:rtl w:val="0"/>
          </w:rPr>
          <w:t xml:space="preserve">Accept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adfordi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