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Your Choices Regarding Cookies on this 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Required Cookies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cookies are required to enable core site functionality.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Functional Cookies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These cookies allow us to analyze site usage so we can measure and improve performance.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Advertising Cookies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cookies are used by advertising companies to serve ads that are relevant to your interests.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Functionality Allowed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Provide secure log-in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Remember how far you are through an order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Functionality NOT Allowed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Remember your log-in details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Remember what is in your shopping cart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Make sure the website looks consistent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Allow you to share pages with social networks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Allow you to post comments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Serve ads relevant to your interests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Cancel Submit Preferences Advanced Settings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