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waeqss9u0spo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Neccessary cookies (3) - Optional cookies (2) - Required cookies for logged-in users (5)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vrruoaxb460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Neccessary cookies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2.476489028213"/>
        <w:gridCol w:w="2640.7523510971787"/>
        <w:gridCol w:w="3697.05329153605"/>
        <w:gridCol w:w="1349.7178683385578"/>
        <w:tblGridChange w:id="0">
          <w:tblGrid>
            <w:gridCol w:w="1672.476489028213"/>
            <w:gridCol w:w="2640.7523510971787"/>
            <w:gridCol w:w="3697.05329153605"/>
            <w:gridCol w:w="1349.7178683385578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Logged-in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PHPSESSID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a simple message when a form is submitted that can be displayed on a different page. For example, if an enquiry form is completed incorrectly, a message will be stored and presented to the user to indicate the errors in the submission. When an enquiry form is submitted successfully, a message is stored and presented to the user thanking them for their enquiry. No personal information is stored in this cookie.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icl_current_language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Stores the current language.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ga-disable-UA-XXX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Persistent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Used to remember your cookie policy preference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36pp6nsl3j7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pnb4z9aq5cc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Optional cookies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2.476489028213"/>
        <w:gridCol w:w="2640.7523510971787"/>
        <w:gridCol w:w="3697.05329153605"/>
        <w:gridCol w:w="1349.7178683385578"/>
        <w:tblGridChange w:id="0">
          <w:tblGrid>
            <w:gridCol w:w="1672.476489028213"/>
            <w:gridCol w:w="2640.7523510971787"/>
            <w:gridCol w:w="3697.05329153605"/>
            <w:gridCol w:w="1349.7178683385578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Logged-in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years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Used to distinguish users.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_gid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 hours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Used to distinguish users.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qyevddtoo26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Required cookies for logged-in users 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2.476489028213"/>
        <w:gridCol w:w="2640.7523510971787"/>
        <w:gridCol w:w="3697.05329153605"/>
        <w:gridCol w:w="1349.7178683385578"/>
        <w:tblGridChange w:id="0">
          <w:tblGrid>
            <w:gridCol w:w="1672.476489028213"/>
            <w:gridCol w:w="2640.7523510971787"/>
            <w:gridCol w:w="3697.05329153605"/>
            <w:gridCol w:w="1349.7178683385578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Logged-in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_drip_client_XXX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years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Used by WP Smush and Drip to trigger Drip’s events for logged in users only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wordpress_XXX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Used by WordPress to distinguish logged in users.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wordpress_logged_in_XXX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Used by WordPress to distinguish logged in users.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wp-settings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years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Stores user settings for WordPress text editor.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wp-settings-time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years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Stores user settings for WordPress.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