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Strictly Necessary (4) - Functionality (11) - Security (1) - Analytics and Performance (16) - Advertising (3) - Third Party / Embedded Content (28)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Advertising </w:t>
      </w:r>
      <w:r w:rsidDel="00000000" w:rsidR="00000000" w:rsidRPr="00000000">
        <w:rPr>
          <w:rtl w:val="0"/>
        </w:rPr>
      </w:r>
    </w:p>
    <w:tbl>
      <w:tblPr>
        <w:tblStyle w:val="Table1"/>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400"/>
        <w:tblGridChange w:id="0">
          <w:tblGrid>
            <w:gridCol w:w="2760"/>
            <w:gridCol w:w="54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Tracks if a visitor has clicked an ad before.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lr_nw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Counts and tracks pageviews on Longreads.com. Used to determine whether or not to show our Membership popup message.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wordpress_eli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Reduces the display of ads for repeat visitors.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Analytics and Performance </w:t>
      </w:r>
      <w:r w:rsidDel="00000000" w:rsidR="00000000" w:rsidRPr="00000000">
        <w:rPr>
          <w:rtl w:val="0"/>
        </w:rPr>
      </w:r>
    </w:p>
    <w:tbl>
      <w:tblPr>
        <w:tblStyle w:val="Table2"/>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400"/>
        <w:tblGridChange w:id="0">
          <w:tblGrid>
            <w:gridCol w:w="2760"/>
            <w:gridCol w:w="54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__pdvt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Used in log of Crowdsignal survey data to aid in debugging customer problems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ab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Used for “AB testing” of new features.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nux_flow_name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Identifies which user signup flow was shown to the user.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tk_ni / tk_ai / tk_qs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Gathers information for our own, first party analytics tool about how our services are used. A collection of internal metrics for user activity, used to improve user experience.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tk_*r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Referral cookies used to analyse referrer behavior for Jetpack connected sites using WooCommerce.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wp-affiliate-tracker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Remembers the ID of the affiliate that referred the current user to WordPress.com</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utma / utmb / utmc / utmt / utmz / ga / gat / gid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Google Analytics. Gathers information that helps us understand how visitors interact with our websites, which allow us to create a better experience for our visitors. Our users may also implement Google Analytics on their own websites.</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Functionality</w:t>
      </w:r>
      <w:r w:rsidDel="00000000" w:rsidR="00000000" w:rsidRPr="00000000">
        <w:rPr>
          <w:rtl w:val="0"/>
        </w:rPr>
      </w:r>
    </w:p>
    <w:tbl>
      <w:tblPr>
        <w:tblStyle w:val="Table3"/>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400"/>
        <w:tblGridChange w:id="0">
          <w:tblGrid>
            <w:gridCol w:w="2760"/>
            <w:gridCol w:w="54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__stripe_sid / __stripe_mid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For processing payment and to aid in fraud detection.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_longreads_prod_new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Authentication for Longreads.com Member accounts. Only active when logged in, on *.longreads.com domains.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akm_mobile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Stores whether a user has chosen to view the mobile version of a website.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botdlang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Used to track the language a user has selected to view popular blogs in.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landingpage_currency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Defines the currency displayed in WordPress.com landing pages.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pd_dashboard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Records last used folder in Crowdsignal dashboard so it can be reopened upon user’s next visit.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PD_USER_AUTH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Login cookie used to identify Crowdsignal user.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wordpress_logged_in*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Checks whether or not the current visitor is a logged in WordPress.com user.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wp-settings-{user_id}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Persists a user’s wp-admin configuration.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wp_sharing_{id}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Tracks whether or not a user has already performed an action.</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Security </w:t>
      </w:r>
      <w:r w:rsidDel="00000000" w:rsidR="00000000" w:rsidRPr="00000000">
        <w:rPr>
          <w:rtl w:val="0"/>
        </w:rPr>
      </w:r>
    </w:p>
    <w:tbl>
      <w:tblPr>
        <w:tblStyle w:val="Table4"/>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400"/>
        <w:tblGridChange w:id="0">
          <w:tblGrid>
            <w:gridCol w:w="2760"/>
            <w:gridCol w:w="54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csrftoken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Python/Ajax security cookie used on accounts.longreads.com.</w:t>
            </w:r>
          </w:p>
        </w:tc>
      </w:tr>
    </w:tbl>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color w:val="000000"/>
          <w:sz w:val="22"/>
          <w:szCs w:val="22"/>
        </w:rPr>
      </w:pPr>
      <w:bookmarkStart w:colFirst="0" w:colLast="0" w:name="_ge32o7slclh" w:id="0"/>
      <w:bookmarkEnd w:id="0"/>
      <w:r w:rsidDel="00000000" w:rsidR="00000000" w:rsidRPr="00000000">
        <w:rPr>
          <w:b w:val="1"/>
          <w:color w:val="000000"/>
          <w:sz w:val="22"/>
          <w:szCs w:val="22"/>
          <w:rtl w:val="0"/>
        </w:rPr>
        <w:t xml:space="preserve">Strictly Necessary </w:t>
      </w:r>
      <w:r w:rsidDel="00000000" w:rsidR="00000000" w:rsidRPr="00000000">
        <w:rPr>
          <w:rtl w:val="0"/>
        </w:rPr>
      </w:r>
    </w:p>
    <w:tbl>
      <w:tblPr>
        <w:tblStyle w:val="Table5"/>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400"/>
        <w:tblGridChange w:id="0">
          <w:tblGrid>
            <w:gridCol w:w="2760"/>
            <w:gridCol w:w="54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country_code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Used in order to determine whether or not the cookie banner should be shown. Set immediately on page load and retained for 6 hours to remember the visitor’s country.</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sensitive_pixel_option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Remembers the state of visitor acceptance to the cookie banner. Only set when the visitor clicks Accept.</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twostep_auth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Set when the user is logged in using two factor authentication.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wordpress_test_cookie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Checks if cookies are enabled to provide appropriate user experience.</w:t>
            </w:r>
          </w:p>
        </w:tc>
      </w:tr>
    </w:tbl>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Third Party / Embedded Content</w:t>
      </w:r>
    </w:p>
    <w:p w:rsidR="00000000" w:rsidDel="00000000" w:rsidP="00000000" w:rsidRDefault="00000000" w:rsidRPr="00000000" w14:paraId="0000004E">
      <w:pPr>
        <w:pStyle w:val="Heading4"/>
        <w:keepNext w:val="0"/>
        <w:keepLines w:val="0"/>
        <w:spacing w:after="40" w:before="240" w:lineRule="auto"/>
        <w:rPr>
          <w:color w:val="000000"/>
          <w:sz w:val="22"/>
          <w:szCs w:val="22"/>
        </w:rPr>
      </w:pPr>
      <w:bookmarkStart w:colFirst="0" w:colLast="0" w:name="_fqo9vbh5g68q" w:id="1"/>
      <w:bookmarkEnd w:id="1"/>
      <w:r w:rsidDel="00000000" w:rsidR="00000000" w:rsidRPr="00000000">
        <w:rPr>
          <w:b w:val="1"/>
          <w:color w:val="000000"/>
          <w:sz w:val="22"/>
          <w:szCs w:val="22"/>
          <w:rtl w:val="0"/>
        </w:rPr>
        <w:t xml:space="preserve">Advertisements from Third Parties Through Automattic’s Ads Program </w:t>
      </w:r>
      <w:r w:rsidDel="00000000" w:rsidR="00000000" w:rsidRPr="00000000">
        <w:rPr>
          <w:rtl w:val="0"/>
        </w:rPr>
      </w:r>
    </w:p>
    <w:tbl>
      <w:tblPr>
        <w:tblStyle w:val="Table6"/>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400"/>
        <w:tblGridChange w:id="0">
          <w:tblGrid>
            <w:gridCol w:w="2760"/>
            <w:gridCol w:w="54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Partner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b w:val="1"/>
                <w:sz w:val="20"/>
                <w:szCs w:val="20"/>
                <w:rtl w:val="0"/>
              </w:rPr>
              <w:t xml:space="preserve">Cookie Info</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33across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https://33across.com/privacy-policy/ and https://optout.33across.com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ADYOULIKE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hyperlink r:id="rId6">
              <w:r w:rsidDel="00000000" w:rsidR="00000000" w:rsidRPr="00000000">
                <w:rPr>
                  <w:color w:val="1155cc"/>
                  <w:sz w:val="20"/>
                  <w:szCs w:val="20"/>
                  <w:u w:val="single"/>
                  <w:rtl w:val="0"/>
                </w:rPr>
                <w:t xml:space="preserve">https://www.adyoulike.com/privacy_policy.php</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hyperlink r:id="rId7">
              <w:r w:rsidDel="00000000" w:rsidR="00000000" w:rsidRPr="00000000">
                <w:rPr>
                  <w:color w:val="1155cc"/>
                  <w:sz w:val="20"/>
                  <w:szCs w:val="20"/>
                  <w:u w:val="single"/>
                  <w:rtl w:val="0"/>
                </w:rPr>
                <w:t xml:space="preserve">https://www.amazon.co.uk/gp/help/customer/display.html/ref=footer_iba?ie=UTF8&amp;nodeId=201909150</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AppNexus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hyperlink r:id="rId8">
              <w:r w:rsidDel="00000000" w:rsidR="00000000" w:rsidRPr="00000000">
                <w:rPr>
                  <w:color w:val="1155cc"/>
                  <w:sz w:val="20"/>
                  <w:szCs w:val="20"/>
                  <w:u w:val="single"/>
                  <w:rtl w:val="0"/>
                </w:rPr>
                <w:t xml:space="preserve">https://www.appnexus.com/en/company/cookie-policy</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BidSwitch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hyperlink r:id="rId9">
              <w:r w:rsidDel="00000000" w:rsidR="00000000" w:rsidRPr="00000000">
                <w:rPr>
                  <w:color w:val="1155cc"/>
                  <w:sz w:val="20"/>
                  <w:szCs w:val="20"/>
                  <w:u w:val="single"/>
                  <w:rtl w:val="0"/>
                </w:rPr>
                <w:t xml:space="preserve">http://www.bidswitch.com/cookie-statement/</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Criteo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hyperlink r:id="rId10">
              <w:r w:rsidDel="00000000" w:rsidR="00000000" w:rsidRPr="00000000">
                <w:rPr>
                  <w:color w:val="1155cc"/>
                  <w:sz w:val="20"/>
                  <w:szCs w:val="20"/>
                  <w:u w:val="single"/>
                  <w:rtl w:val="0"/>
                </w:rPr>
                <w:t xml:space="preserve">https://www.criteo.com/privacy/</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Facebook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hyperlink r:id="rId11">
              <w:r w:rsidDel="00000000" w:rsidR="00000000" w:rsidRPr="00000000">
                <w:rPr>
                  <w:color w:val="1155cc"/>
                  <w:sz w:val="20"/>
                  <w:szCs w:val="20"/>
                  <w:u w:val="single"/>
                  <w:rtl w:val="0"/>
                </w:rPr>
                <w:t xml:space="preserve">https://www.facebook.com/policies/cookies/</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FreeWheel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hyperlink r:id="rId12">
              <w:r w:rsidDel="00000000" w:rsidR="00000000" w:rsidRPr="00000000">
                <w:rPr>
                  <w:color w:val="1155cc"/>
                  <w:sz w:val="20"/>
                  <w:szCs w:val="20"/>
                  <w:u w:val="single"/>
                  <w:rtl w:val="0"/>
                </w:rPr>
                <w:t xml:space="preserve">http://freewheel.tv/privacy-policy/</w:t>
              </w:r>
            </w:hyperlink>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Google (AdSense, DoubleClick Ad Exchange “AdX”)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hyperlink r:id="rId13">
              <w:r w:rsidDel="00000000" w:rsidR="00000000" w:rsidRPr="00000000">
                <w:rPr>
                  <w:color w:val="1155cc"/>
                  <w:sz w:val="20"/>
                  <w:szCs w:val="20"/>
                  <w:u w:val="single"/>
                  <w:rtl w:val="0"/>
                </w:rPr>
                <w:t xml:space="preserve">https://policies.google.com/technologies/ads</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Lotame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hyperlink r:id="rId14">
              <w:r w:rsidDel="00000000" w:rsidR="00000000" w:rsidRPr="00000000">
                <w:rPr>
                  <w:color w:val="1155cc"/>
                  <w:sz w:val="20"/>
                  <w:szCs w:val="20"/>
                  <w:u w:val="single"/>
                  <w:rtl w:val="0"/>
                </w:rPr>
                <w:t xml:space="preserve">https://www.lotame.com/about-lotame/privacy/</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hyperlink r:id="rId15">
              <w:r w:rsidDel="00000000" w:rsidR="00000000" w:rsidRPr="00000000">
                <w:rPr>
                  <w:color w:val="1155cc"/>
                  <w:sz w:val="20"/>
                  <w:szCs w:val="20"/>
                  <w:u w:val="single"/>
                  <w:rtl w:val="0"/>
                </w:rPr>
                <w:t xml:space="preserve">Media.net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hyperlink r:id="rId16">
              <w:r w:rsidDel="00000000" w:rsidR="00000000" w:rsidRPr="00000000">
                <w:rPr>
                  <w:color w:val="1155cc"/>
                  <w:sz w:val="20"/>
                  <w:szCs w:val="20"/>
                  <w:u w:val="single"/>
                  <w:rtl w:val="0"/>
                </w:rPr>
                <w:t xml:space="preserve">https://www.media.net/privacy-policy</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OATH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hyperlink r:id="rId17">
              <w:r w:rsidDel="00000000" w:rsidR="00000000" w:rsidRPr="00000000">
                <w:rPr>
                  <w:color w:val="1155cc"/>
                  <w:sz w:val="20"/>
                  <w:szCs w:val="20"/>
                  <w:u w:val="single"/>
                  <w:rtl w:val="0"/>
                </w:rPr>
                <w:t xml:space="preserve">https://policies.oath.com/us/en/oath/privacy/topics/cookies/index.html</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OpenX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hyperlink r:id="rId18">
              <w:r w:rsidDel="00000000" w:rsidR="00000000" w:rsidRPr="00000000">
                <w:rPr>
                  <w:color w:val="1155cc"/>
                  <w:sz w:val="20"/>
                  <w:szCs w:val="20"/>
                  <w:u w:val="single"/>
                  <w:rtl w:val="0"/>
                </w:rPr>
                <w:t xml:space="preserve">https://www.openx.com/legal/privacy-policy/</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PowerInBox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hyperlink r:id="rId19">
              <w:r w:rsidDel="00000000" w:rsidR="00000000" w:rsidRPr="00000000">
                <w:rPr>
                  <w:color w:val="1155cc"/>
                  <w:sz w:val="20"/>
                  <w:szCs w:val="20"/>
                  <w:u w:val="single"/>
                  <w:rtl w:val="0"/>
                </w:rPr>
                <w:t xml:space="preserve">https://powerinbox.com/privacy-policy/</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Pubmatic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hyperlink r:id="rId20">
              <w:r w:rsidDel="00000000" w:rsidR="00000000" w:rsidRPr="00000000">
                <w:rPr>
                  <w:color w:val="1155cc"/>
                  <w:sz w:val="20"/>
                  <w:szCs w:val="20"/>
                  <w:u w:val="single"/>
                  <w:rtl w:val="0"/>
                </w:rPr>
                <w:t xml:space="preserve">https://pubmatic.com/legal/website-cookie-policy/</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Rubicon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hyperlink r:id="rId21">
              <w:r w:rsidDel="00000000" w:rsidR="00000000" w:rsidRPr="00000000">
                <w:rPr>
                  <w:color w:val="1155cc"/>
                  <w:sz w:val="20"/>
                  <w:szCs w:val="20"/>
                  <w:u w:val="single"/>
                  <w:rtl w:val="0"/>
                </w:rPr>
                <w:t xml:space="preserve">https://rubiconproject.com/privacy/consumer-online-profile-and-opt-out/</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Skimlinks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https://skimlinks.com/user-cookies and https://skimlinks.com/privacy-policy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Sonobi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hyperlink r:id="rId22">
              <w:r w:rsidDel="00000000" w:rsidR="00000000" w:rsidRPr="00000000">
                <w:rPr>
                  <w:color w:val="1155cc"/>
                  <w:sz w:val="20"/>
                  <w:szCs w:val="20"/>
                  <w:u w:val="single"/>
                  <w:rtl w:val="0"/>
                </w:rPr>
                <w:t xml:space="preserve">https://sonobi.com/privacy-policy/</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Teads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hyperlink r:id="rId23">
              <w:r w:rsidDel="00000000" w:rsidR="00000000" w:rsidRPr="00000000">
                <w:rPr>
                  <w:color w:val="1155cc"/>
                  <w:sz w:val="20"/>
                  <w:szCs w:val="20"/>
                  <w:u w:val="single"/>
                  <w:rtl w:val="0"/>
                </w:rPr>
                <w:t xml:space="preserve">https://www.teads.tv/privacy-policy/</w:t>
              </w:r>
            </w:hyperlink>
            <w:r w:rsidDel="00000000" w:rsidR="00000000" w:rsidRPr="00000000">
              <w:rPr>
                <w:rtl w:val="0"/>
              </w:rPr>
            </w:r>
          </w:p>
        </w:tc>
      </w:tr>
    </w:tbl>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Cookies that may be set by our ads partners in connection with ads that appear in emails </w:t>
      </w:r>
      <w:r w:rsidDel="00000000" w:rsidR="00000000" w:rsidRPr="00000000">
        <w:rPr>
          <w:rtl w:val="0"/>
        </w:rPr>
      </w:r>
    </w:p>
    <w:tbl>
      <w:tblPr>
        <w:tblStyle w:val="Table7"/>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400"/>
        <w:tblGridChange w:id="0">
          <w:tblGrid>
            <w:gridCol w:w="2760"/>
            <w:gridCol w:w="54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b w:val="1"/>
                <w:sz w:val="20"/>
                <w:szCs w:val="20"/>
                <w:rtl w:val="0"/>
              </w:rPr>
              <w:t xml:space="preserve">Purpose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pi-userid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Used to personalize email-based ads.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eid_</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Used in email-based ads to track if a visitor has clicked an ad and report to advertisers how their ads performed.</w:t>
            </w:r>
          </w:p>
        </w:tc>
      </w:tr>
    </w:tbl>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color w:val="000000"/>
          <w:sz w:val="22"/>
          <w:szCs w:val="22"/>
        </w:rPr>
      </w:pPr>
      <w:bookmarkStart w:colFirst="0" w:colLast="0" w:name="_nv5j72sziqeg" w:id="2"/>
      <w:bookmarkEnd w:id="2"/>
      <w:r w:rsidDel="00000000" w:rsidR="00000000" w:rsidRPr="00000000">
        <w:rPr>
          <w:b w:val="1"/>
          <w:color w:val="000000"/>
          <w:sz w:val="22"/>
          <w:szCs w:val="22"/>
          <w:rtl w:val="0"/>
        </w:rPr>
        <w:t xml:space="preserve">Jetpack Comments </w:t>
      </w:r>
      <w:r w:rsidDel="00000000" w:rsidR="00000000" w:rsidRPr="00000000">
        <w:rPr>
          <w:rtl w:val="0"/>
        </w:rPr>
      </w:r>
    </w:p>
    <w:tbl>
      <w:tblPr>
        <w:tblStyle w:val="Table8"/>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400"/>
        <w:tblGridChange w:id="0">
          <w:tblGrid>
            <w:gridCol w:w="2760"/>
            <w:gridCol w:w="54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Cookie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Purpose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comment_author_{HASH}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Remembers the value entered into the comment form‘s name field. Specific to the site from which it is set. This cookie mirrors one set by the core WordPress software for commenting purposes.</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comment_author_email_{HASH}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Remembers the value entered into the comment form‘s email field. Specific to the site from which it is set. This cookie mirrors one set by the core WordPress software for commenting purposes.</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comment_author_url_{HASH}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Remembers the value entered into the comment form‘s URL field. Specific to the site from which it is set. This cookie mirrors one set by the core WordPress software for commenting purposes</w:t>
            </w:r>
          </w:p>
        </w:tc>
      </w:tr>
    </w:tbl>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27a5ew1lew4t" w:id="3"/>
      <w:bookmarkEnd w:id="3"/>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color w:val="000000"/>
          <w:sz w:val="22"/>
          <w:szCs w:val="22"/>
        </w:rPr>
      </w:pPr>
      <w:bookmarkStart w:colFirst="0" w:colLast="0" w:name="_2219fdlbkgxh" w:id="4"/>
      <w:bookmarkEnd w:id="4"/>
      <w:r w:rsidDel="00000000" w:rsidR="00000000" w:rsidRPr="00000000">
        <w:rPr>
          <w:b w:val="1"/>
          <w:color w:val="000000"/>
          <w:sz w:val="22"/>
          <w:szCs w:val="22"/>
          <w:rtl w:val="0"/>
        </w:rPr>
        <w:t xml:space="preserve">Mobile Theme </w:t>
      </w:r>
      <w:r w:rsidDel="00000000" w:rsidR="00000000" w:rsidRPr="00000000">
        <w:rPr>
          <w:rtl w:val="0"/>
        </w:rPr>
      </w:r>
    </w:p>
    <w:tbl>
      <w:tblPr>
        <w:tblStyle w:val="Table9"/>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400"/>
        <w:tblGridChange w:id="0">
          <w:tblGrid>
            <w:gridCol w:w="2760"/>
            <w:gridCol w:w="54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Cookie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Purpose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akm_mobile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hyperlink r:id="rId24">
              <w:r w:rsidDel="00000000" w:rsidR="00000000" w:rsidRPr="00000000">
                <w:rPr>
                  <w:color w:val="1155cc"/>
                  <w:sz w:val="20"/>
                  <w:szCs w:val="20"/>
                  <w:u w:val="single"/>
                  <w:rtl w:val="0"/>
                </w:rPr>
                <w:t xml:space="preserve">Remembers whether or not a user wishes to view the mobile version of a site.</w:t>
              </w:r>
            </w:hyperlink>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color w:val="000000"/>
          <w:sz w:val="22"/>
          <w:szCs w:val="22"/>
        </w:rPr>
      </w:pPr>
      <w:bookmarkStart w:colFirst="0" w:colLast="0" w:name="_vp3toextsz59" w:id="5"/>
      <w:bookmarkEnd w:id="5"/>
      <w:r w:rsidDel="00000000" w:rsidR="00000000" w:rsidRPr="00000000">
        <w:rPr>
          <w:b w:val="1"/>
          <w:color w:val="000000"/>
          <w:sz w:val="22"/>
          <w:szCs w:val="22"/>
          <w:rtl w:val="0"/>
        </w:rPr>
        <w:t xml:space="preserve">Subscriptions </w:t>
      </w:r>
      <w:r w:rsidDel="00000000" w:rsidR="00000000" w:rsidRPr="00000000">
        <w:rPr>
          <w:rtl w:val="0"/>
        </w:rPr>
      </w:r>
    </w:p>
    <w:tbl>
      <w:tblPr>
        <w:tblStyle w:val="Table10"/>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400"/>
        <w:tblGridChange w:id="0">
          <w:tblGrid>
            <w:gridCol w:w="2760"/>
            <w:gridCol w:w="54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Cookie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Purpose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jetpack_comments_subscribe_{HASH}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hyperlink r:id="rId25">
              <w:r w:rsidDel="00000000" w:rsidR="00000000" w:rsidRPr="00000000">
                <w:rPr>
                  <w:color w:val="1155cc"/>
                  <w:sz w:val="20"/>
                  <w:szCs w:val="20"/>
                  <w:u w:val="single"/>
                  <w:rtl w:val="0"/>
                </w:rPr>
                <w:t xml:space="preserve">Remembers the state of the post and comment subscription checkboxes.</w:t>
              </w:r>
            </w:hyperlink>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jetpack_blog_subscribe_{HASH}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hyperlink r:id="rId26">
              <w:r w:rsidDel="00000000" w:rsidR="00000000" w:rsidRPr="00000000">
                <w:rPr>
                  <w:color w:val="1155cc"/>
                  <w:sz w:val="20"/>
                  <w:szCs w:val="20"/>
                  <w:u w:val="single"/>
                  <w:rtl w:val="0"/>
                </w:rPr>
                <w:t xml:space="preserve">Remembers the state of the post and comment subscription checkboxes.</w:t>
              </w:r>
            </w:hyperlink>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color w:val="000000"/>
          <w:sz w:val="22"/>
          <w:szCs w:val="22"/>
        </w:rPr>
      </w:pPr>
      <w:bookmarkStart w:colFirst="0" w:colLast="0" w:name="_958dvfivoxzz" w:id="6"/>
      <w:bookmarkEnd w:id="6"/>
      <w:r w:rsidDel="00000000" w:rsidR="00000000" w:rsidRPr="00000000">
        <w:rPr>
          <w:b w:val="1"/>
          <w:color w:val="000000"/>
          <w:sz w:val="22"/>
          <w:szCs w:val="22"/>
          <w:rtl w:val="0"/>
        </w:rPr>
        <w:t xml:space="preserve">EU Cookie Law Banner </w:t>
      </w:r>
      <w:r w:rsidDel="00000000" w:rsidR="00000000" w:rsidRPr="00000000">
        <w:rPr>
          <w:rtl w:val="0"/>
        </w:rPr>
      </w:r>
    </w:p>
    <w:tbl>
      <w:tblPr>
        <w:tblStyle w:val="Table11"/>
        <w:tblW w:w="81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400"/>
        <w:tblGridChange w:id="0">
          <w:tblGrid>
            <w:gridCol w:w="2760"/>
            <w:gridCol w:w="54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Cookie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Purpose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eucookielaw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hyperlink r:id="rId27">
              <w:r w:rsidDel="00000000" w:rsidR="00000000" w:rsidRPr="00000000">
                <w:rPr>
                  <w:color w:val="1155cc"/>
                  <w:sz w:val="20"/>
                  <w:szCs w:val="20"/>
                  <w:u w:val="single"/>
                  <w:rtl w:val="0"/>
                </w:rPr>
                <w:t xml:space="preserve">Remembers the state of visitor acceptance to the EU Cookie Law banner.</w:t>
              </w:r>
            </w:hyperlink>
            <w:r w:rsidDel="00000000" w:rsidR="00000000" w:rsidRPr="00000000">
              <w:rPr>
                <w:rtl w:val="0"/>
              </w:rPr>
            </w:r>
          </w:p>
        </w:tc>
      </w:tr>
    </w:tbl>
    <w:p w:rsidR="00000000" w:rsidDel="00000000" w:rsidP="00000000" w:rsidRDefault="00000000" w:rsidRPr="00000000" w14:paraId="0000009F">
      <w:pPr>
        <w:pStyle w:val="Heading4"/>
        <w:keepNext w:val="0"/>
        <w:keepLines w:val="0"/>
        <w:spacing w:after="40" w:before="240" w:lineRule="auto"/>
        <w:rPr/>
      </w:pPr>
      <w:bookmarkStart w:colFirst="0" w:colLast="0" w:name="_fmresabb9x8i" w:id="7"/>
      <w:bookmarkEnd w:id="7"/>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ubmatic.com/legal/website-cookie-policy/" TargetMode="External"/><Relationship Id="rId22" Type="http://schemas.openxmlformats.org/officeDocument/2006/relationships/hyperlink" Target="https://sonobi.com/privacy-policy/" TargetMode="External"/><Relationship Id="rId21" Type="http://schemas.openxmlformats.org/officeDocument/2006/relationships/hyperlink" Target="https://rubiconproject.com/privacy/consumer-online-profile-and-opt-out/" TargetMode="External"/><Relationship Id="rId24" Type="http://schemas.openxmlformats.org/officeDocument/2006/relationships/hyperlink" Target="https://jetpack.com/support/mobile-theme/" TargetMode="External"/><Relationship Id="rId23" Type="http://schemas.openxmlformats.org/officeDocument/2006/relationships/hyperlink" Target="https://www.teads.tv/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idswitch.com/cookie-statement/" TargetMode="External"/><Relationship Id="rId26" Type="http://schemas.openxmlformats.org/officeDocument/2006/relationships/hyperlink" Target="https://jetpack.com/support/subscriptions/" TargetMode="External"/><Relationship Id="rId25" Type="http://schemas.openxmlformats.org/officeDocument/2006/relationships/hyperlink" Target="https://jetpack.com/support/subscriptions/" TargetMode="External"/><Relationship Id="rId27" Type="http://schemas.openxmlformats.org/officeDocument/2006/relationships/hyperlink" Target="https://jetpack.com/support/extra-sidebar-widgets/eu-cookie-law-widget/" TargetMode="External"/><Relationship Id="rId5" Type="http://schemas.openxmlformats.org/officeDocument/2006/relationships/styles" Target="styles.xml"/><Relationship Id="rId6" Type="http://schemas.openxmlformats.org/officeDocument/2006/relationships/hyperlink" Target="https://www.adyoulike.com/privacy_policy.php" TargetMode="External"/><Relationship Id="rId7" Type="http://schemas.openxmlformats.org/officeDocument/2006/relationships/hyperlink" Target="https://www.amazon.co.uk/gp/help/customer/display.html/ref=footer_iba?ie=UTF8&amp;nodeId=201909150" TargetMode="External"/><Relationship Id="rId8" Type="http://schemas.openxmlformats.org/officeDocument/2006/relationships/hyperlink" Target="https://www.appnexus.com/en/company/cookie-policy" TargetMode="External"/><Relationship Id="rId11" Type="http://schemas.openxmlformats.org/officeDocument/2006/relationships/hyperlink" Target="https://www.facebook.com/policies/cookies/" TargetMode="External"/><Relationship Id="rId10" Type="http://schemas.openxmlformats.org/officeDocument/2006/relationships/hyperlink" Target="https://www.criteo.com/privacy/" TargetMode="External"/><Relationship Id="rId13" Type="http://schemas.openxmlformats.org/officeDocument/2006/relationships/hyperlink" Target="https://policies.google.com/technologies/ads" TargetMode="External"/><Relationship Id="rId12" Type="http://schemas.openxmlformats.org/officeDocument/2006/relationships/hyperlink" Target="https://href.li/?https://www.facebook.com/policies/cookies/" TargetMode="External"/><Relationship Id="rId15" Type="http://schemas.openxmlformats.org/officeDocument/2006/relationships/hyperlink" Target="http://media.net" TargetMode="External"/><Relationship Id="rId14" Type="http://schemas.openxmlformats.org/officeDocument/2006/relationships/hyperlink" Target="https://www.lotame.com/about-lotame/privacy/" TargetMode="External"/><Relationship Id="rId17" Type="http://schemas.openxmlformats.org/officeDocument/2006/relationships/hyperlink" Target="https://policies.oath.com/us/en/oath/privacy/topics/cookies/index.html" TargetMode="External"/><Relationship Id="rId16" Type="http://schemas.openxmlformats.org/officeDocument/2006/relationships/hyperlink" Target="https://www.media.net/privacy-policy" TargetMode="External"/><Relationship Id="rId19" Type="http://schemas.openxmlformats.org/officeDocument/2006/relationships/hyperlink" Target="https://powerinbox.com/privacy-policy/" TargetMode="External"/><Relationship Id="rId18" Type="http://schemas.openxmlformats.org/officeDocument/2006/relationships/hyperlink" Target="https://www.openx.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