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 bruger cookies til at forbedre vores website og din oplevelse. Hvis du vælger at takke nej til vores brug af cookies, vil sitet stadig fungere, men der kan opleves nedsat funktionalitet.</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"https://midtvendsysselavis.dk/information-om-cookies.aspx" </w:instrText>
        <w:fldChar w:fldCharType="separate"/>
      </w:r>
      <w:r w:rsidDel="00000000" w:rsidR="00000000" w:rsidRPr="00000000">
        <w:rPr>
          <w:color w:val="1155cc"/>
          <w:u w:val="single"/>
          <w:rtl w:val="0"/>
        </w:rPr>
        <w:t xml:space="preserve">Læs mere</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t xml:space="preserve">OK Nej tak</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