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We Collect (7)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Our Partners Collect: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Aggregator/Supplier (12) - </w:t>
      </w:r>
      <w:r w:rsidDel="00000000" w:rsidR="00000000" w:rsidRPr="00000000">
        <w:rPr>
          <w:b w:val="1"/>
          <w:sz w:val="24"/>
          <w:szCs w:val="24"/>
          <w:rtl w:val="0"/>
        </w:rPr>
        <w:t xml:space="preserve">Demand Side Platform (14) - Ad Server (17) - Ad Network (22) - Ad Verification (3) - Mobile (5) - Ad Exchange (13) - Content management/SaaS (1) - Analytics Provider (18) - Creative/Ad Format Technology (4) - Publisher (3) - Research Provider (1) - Social media (5) - Business intelligence (1) - Agency (1) - Supply Side Platform (3) - Data Management Platform (2) - Marketing solutions (1) - Optimizer (1) - Advertiser (3) - Website optimisation (1)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We Collect</w:t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tmg_evosession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tmg_p13n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tmg_pid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tmg_rem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tmg_session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tmg_subs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_pubcid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Data Aggregator/Supplier </w:t>
      </w:r>
      <w:r w:rsidDel="00000000" w:rsidR="00000000" w:rsidRPr="00000000">
        <w:rPr>
          <w:rtl w:val="0"/>
        </w:rPr>
      </w:r>
    </w:p>
    <w:tbl>
      <w:tblPr>
        <w:tblStyle w:val="Table2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ADARA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Adobe Experience Cloud (Audience Manager)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Connexity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eXelate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Eyeota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i-Behavior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LiveRamp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Neustar Marketing (Formerly PlatformOne)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Nielsen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Oracle Data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Salesforce DMP (Formerly Krux Digital)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Twitter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Demand Side Platform </w:t>
      </w:r>
      <w:r w:rsidDel="00000000" w:rsidR="00000000" w:rsidRPr="00000000">
        <w:rPr>
          <w:rtl w:val="0"/>
        </w:rPr>
      </w:r>
    </w:p>
    <w:tbl>
      <w:tblPr>
        <w:tblStyle w:val="Table3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AddThis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Admatic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AdRoll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Amazon Associates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AOL Advertising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Criteo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Dotomi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media.net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MediaMath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Quantcast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ShareThis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Taboola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Unruly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Yieldr (formerly YD Group B.V.)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 Server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AdGear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Adition Technologies 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Amobee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AppNexus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Clearstream.TV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Delta 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Flashtalking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FreeWheel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iBILLBOARD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Innovid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Jivox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LiveIntent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Oath Ad Server (Formerly One by AOL)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Ooyala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SiteScout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Sizmek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Smart AdServer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Ad Network </w:t>
      </w:r>
      <w:r w:rsidDel="00000000" w:rsidR="00000000" w:rsidRPr="00000000">
        <w:rPr>
          <w:rtl w:val="0"/>
        </w:rPr>
      </w:r>
    </w:p>
    <w:tbl>
      <w:tblPr>
        <w:tblStyle w:val="Table5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Adkontekst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Atlas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Chocolate (Formerly Vdopia)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ClickTripz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Dianomi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Exponential 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Google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GumGum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LinkedIn Marketing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Netmining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Platform161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PowerLinks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Primis (Fomerly SekiNdo)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Sharethrough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sovrn (formerly Lijit Networks)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Undertone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Widespace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Yahoo!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Zedo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Ad Verification </w:t>
      </w:r>
      <w:r w:rsidDel="00000000" w:rsidR="00000000" w:rsidRPr="00000000">
        <w:rPr>
          <w:rtl w:val="0"/>
        </w:rPr>
      </w:r>
    </w:p>
    <w:tbl>
      <w:tblPr>
        <w:tblStyle w:val="Table6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Adloox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DoubleVerify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Moat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Mobile </w:t>
      </w:r>
      <w:r w:rsidDel="00000000" w:rsidR="00000000" w:rsidRPr="00000000">
        <w:rPr>
          <w:rtl w:val="0"/>
        </w:rPr>
      </w:r>
    </w:p>
    <w:tbl>
      <w:tblPr>
        <w:tblStyle w:val="Table7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AdMan 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Bombora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Crimtan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Pinterest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Tag Commander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Ad Exchange </w:t>
      </w:r>
      <w:r w:rsidDel="00000000" w:rsidR="00000000" w:rsidRPr="00000000">
        <w:rPr>
          <w:rtl w:val="0"/>
        </w:rPr>
      </w:r>
    </w:p>
    <w:tbl>
      <w:tblPr>
        <w:tblStyle w:val="Table8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ADMIXER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Beeswax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CPX 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Index Exchange (Formerly Casale Media)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IPONWEB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Microsoft Advertising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OpenX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PubMatic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Pulsepoint Ad Exchange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Rubicon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Sonobi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SpotXchange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 management/SaaS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Adobe Creative Cloud</w:t>
      </w:r>
    </w:p>
    <w:p w:rsidR="00000000" w:rsidDel="00000000" w:rsidP="00000000" w:rsidRDefault="00000000" w:rsidRPr="00000000" w14:paraId="00000070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Analytics Provider </w:t>
      </w:r>
      <w:r w:rsidDel="00000000" w:rsidR="00000000" w:rsidRPr="00000000">
        <w:rPr>
          <w:rtl w:val="0"/>
        </w:rPr>
      </w:r>
    </w:p>
    <w:tbl>
      <w:tblPr>
        <w:tblStyle w:val="Table9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Adobe Experience Cloud (Analytics)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Akamai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ChartBeat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Google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Grapeshot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Hotjar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Infinity Tracking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InsightExpress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Inspectlet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Integral Ad Science (formerly AdSafe)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Navegg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New Relic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Petametrics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Polldaddy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Qubit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TripleLift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Webtrends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Creative/Ad Format Technology </w:t>
      </w:r>
      <w:r w:rsidDel="00000000" w:rsidR="00000000" w:rsidRPr="00000000">
        <w:rPr>
          <w:rtl w:val="0"/>
        </w:rPr>
      </w:r>
    </w:p>
    <w:tbl>
      <w:tblPr>
        <w:tblStyle w:val="Table10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Adobe Experience Cloud (Target)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InSkin 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SkimLinks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SundaySky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Publisher  </w:t>
      </w:r>
      <w:r w:rsidDel="00000000" w:rsidR="00000000" w:rsidRPr="00000000">
        <w:rPr>
          <w:rtl w:val="0"/>
        </w:rPr>
      </w:r>
    </w:p>
    <w:tbl>
      <w:tblPr>
        <w:tblStyle w:val="Table1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Adobe Livefyre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Disqus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Newsmax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Provider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Conversant</w:t>
      </w:r>
    </w:p>
    <w:p w:rsidR="00000000" w:rsidDel="00000000" w:rsidP="00000000" w:rsidRDefault="00000000" w:rsidRPr="00000000" w14:paraId="00000090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media </w:t>
      </w:r>
      <w:r w:rsidDel="00000000" w:rsidR="00000000" w:rsidRPr="00000000">
        <w:rPr>
          <w:rtl w:val="0"/>
        </w:rPr>
      </w:r>
    </w:p>
    <w:tbl>
      <w:tblPr>
        <w:tblStyle w:val="Table12"/>
        <w:tblW w:w="409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Facebook Business (formerly Facebook Custom Audience)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Facebook for Developers (formerly Facebook Connect)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Facebook Social 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Facebook Social Plugins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LinkedIn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intelligence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Full Circle Studies</w:t>
      </w:r>
    </w:p>
    <w:p w:rsidR="00000000" w:rsidDel="00000000" w:rsidP="00000000" w:rsidRDefault="00000000" w:rsidRPr="00000000" w14:paraId="00000098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Agency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Impression Desk</w:t>
      </w:r>
    </w:p>
    <w:p w:rsidR="00000000" w:rsidDel="00000000" w:rsidP="00000000" w:rsidRDefault="00000000" w:rsidRPr="00000000" w14:paraId="00000099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Supply Side Platform </w:t>
      </w:r>
      <w:r w:rsidDel="00000000" w:rsidR="00000000" w:rsidRPr="00000000">
        <w:rPr>
          <w:rtl w:val="0"/>
        </w:rPr>
      </w:r>
    </w:p>
    <w:tbl>
      <w:tblPr>
        <w:tblStyle w:val="Table13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Improve Digital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Ooyala (formerly Videoplaza)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Polymorph (formerly AdsNative)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Management Platform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Lotame</w:t>
        <w:br w:type="textWrapping"/>
        <w:t xml:space="preserve">Zemanta</w:t>
      </w:r>
    </w:p>
    <w:p w:rsidR="00000000" w:rsidDel="00000000" w:rsidP="00000000" w:rsidRDefault="00000000" w:rsidRPr="00000000" w14:paraId="0000009F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solutions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Media Innovation Group (Out of Business)</w:t>
      </w:r>
    </w:p>
    <w:p w:rsidR="00000000" w:rsidDel="00000000" w:rsidP="00000000" w:rsidRDefault="00000000" w:rsidRPr="00000000" w14:paraId="000000A0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Optimizer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Optimizely</w:t>
      </w:r>
    </w:p>
    <w:p w:rsidR="00000000" w:rsidDel="00000000" w:rsidP="00000000" w:rsidRDefault="00000000" w:rsidRPr="00000000" w14:paraId="000000A1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Advertiser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Outbrain</w:t>
        <w:br w:type="textWrapping"/>
        <w:t xml:space="preserve">RythmOne</w:t>
        <w:br w:type="textWrapping"/>
        <w:t xml:space="preserve">Zypmedia</w:t>
      </w:r>
    </w:p>
    <w:p w:rsidR="00000000" w:rsidDel="00000000" w:rsidP="00000000" w:rsidRDefault="00000000" w:rsidRPr="00000000" w14:paraId="000000A2">
      <w:pPr>
        <w:spacing w:after="120" w:before="360" w:lineRule="auto"/>
        <w:ind w:left="0"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 optimisation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Visual Website Optimizer (Wingify)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edia.net" TargetMode="External"/><Relationship Id="rId7" Type="http://schemas.openxmlformats.org/officeDocument/2006/relationships/hyperlink" Target="http://clearstream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