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use technology such as cookies on our site to personalise content and ads, provide social media features, and analyse our traffic. Click below to consent to the use of this technology across the web. You can change your mind and change your consent choices at anytime by returning to this 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 value your privacy</w:t>
      </w:r>
    </w:p>
    <w:p w:rsidR="00000000" w:rsidDel="00000000" w:rsidP="00000000" w:rsidRDefault="00000000" w:rsidRPr="00000000" w14:paraId="00000005">
      <w:pPr>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6">
            <w:pPr>
              <w:rPr/>
            </w:pPr>
            <w:r w:rsidDel="00000000" w:rsidR="00000000" w:rsidRPr="00000000">
              <w:rPr>
                <w:rtl w:val="0"/>
              </w:rPr>
              <w:t xml:space="preserve">Washington Examiner</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Personalisation</w:t>
            </w:r>
          </w:p>
          <w:p w:rsidR="00000000" w:rsidDel="00000000" w:rsidP="00000000" w:rsidRDefault="00000000" w:rsidRPr="00000000" w14:paraId="00000009">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A">
            <w:pPr>
              <w:rPr/>
            </w:pPr>
            <w:r w:rsidDel="00000000" w:rsidR="00000000" w:rsidRPr="00000000">
              <w:rPr>
                <w:rtl w:val="0"/>
              </w:rPr>
              <w:t xml:space="preserve">Required</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Ad selection, delivery, reporting</w:t>
            </w:r>
          </w:p>
          <w:p w:rsidR="00000000" w:rsidDel="00000000" w:rsidP="00000000" w:rsidRDefault="00000000" w:rsidRPr="00000000" w14:paraId="0000000D">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E">
            <w:pPr>
              <w:rPr/>
            </w:pPr>
            <w:r w:rsidDel="00000000" w:rsidR="00000000" w:rsidRPr="00000000">
              <w:rPr>
                <w:rtl w:val="0"/>
              </w:rPr>
              <w:t xml:space="preserve">Required</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Measurement</w:t>
            </w:r>
          </w:p>
          <w:p w:rsidR="00000000" w:rsidDel="00000000" w:rsidP="00000000" w:rsidRDefault="00000000" w:rsidRPr="00000000" w14:paraId="00000011">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2">
            <w:pPr>
              <w:rPr/>
            </w:pPr>
            <w:r w:rsidDel="00000000" w:rsidR="00000000" w:rsidRPr="00000000">
              <w:rPr>
                <w:rtl w:val="0"/>
              </w:rPr>
              <w:t xml:space="preserve">Required</w:t>
            </w:r>
          </w:p>
        </w:tc>
      </w:tr>
    </w:tbl>
    <w:p w:rsidR="00000000" w:rsidDel="00000000" w:rsidP="00000000" w:rsidRDefault="00000000" w:rsidRPr="00000000" w14:paraId="00000013">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rPr/>
            </w:pPr>
            <w:r w:rsidDel="00000000" w:rsidR="00000000" w:rsidRPr="00000000">
              <w:rPr>
                <w:rtl w:val="0"/>
              </w:rPr>
              <w:t xml:space="preserve">Third Party Vendors</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Information storage and access</w:t>
            </w:r>
          </w:p>
          <w:p w:rsidR="00000000" w:rsidDel="00000000" w:rsidP="00000000" w:rsidRDefault="00000000" w:rsidRPr="00000000" w14:paraId="00000017">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8">
            <w:pPr>
              <w:rPr/>
            </w:pPr>
            <w:r w:rsidDel="00000000" w:rsidR="00000000" w:rsidRPr="00000000">
              <w:rPr>
                <w:rtl w:val="0"/>
              </w:rPr>
              <w:t xml:space="preserve">View Companies</w:t>
            </w:r>
          </w:p>
          <w:p w:rsidR="00000000" w:rsidDel="00000000" w:rsidP="00000000" w:rsidRDefault="00000000" w:rsidRPr="00000000" w14:paraId="00000019">
            <w:pPr>
              <w:rPr/>
            </w:pPr>
            <w:r w:rsidDel="00000000" w:rsidR="00000000" w:rsidRPr="00000000">
              <w:rPr>
                <w:rtl w:val="0"/>
              </w:rPr>
              <w:t xml:space="preserve">Off</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Personalisation</w:t>
            </w:r>
          </w:p>
          <w:p w:rsidR="00000000" w:rsidDel="00000000" w:rsidP="00000000" w:rsidRDefault="00000000" w:rsidRPr="00000000" w14:paraId="0000001C">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D">
            <w:pPr>
              <w:rPr/>
            </w:pPr>
            <w:r w:rsidDel="00000000" w:rsidR="00000000" w:rsidRPr="00000000">
              <w:rPr>
                <w:rtl w:val="0"/>
              </w:rPr>
              <w:t xml:space="preserve">View Companies</w:t>
            </w:r>
          </w:p>
          <w:p w:rsidR="00000000" w:rsidDel="00000000" w:rsidP="00000000" w:rsidRDefault="00000000" w:rsidRPr="00000000" w14:paraId="0000001E">
            <w:pPr>
              <w:rPr/>
            </w:pPr>
            <w:r w:rsidDel="00000000" w:rsidR="00000000" w:rsidRPr="00000000">
              <w:rPr>
                <w:rtl w:val="0"/>
              </w:rPr>
              <w:t xml:space="preserve">Off</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Ad selection, delivery, reporting</w:t>
            </w:r>
          </w:p>
          <w:p w:rsidR="00000000" w:rsidDel="00000000" w:rsidP="00000000" w:rsidRDefault="00000000" w:rsidRPr="00000000" w14:paraId="00000021">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22">
            <w:pPr>
              <w:rPr/>
            </w:pPr>
            <w:r w:rsidDel="00000000" w:rsidR="00000000" w:rsidRPr="00000000">
              <w:rPr>
                <w:rtl w:val="0"/>
              </w:rPr>
              <w:t xml:space="preserve">View Companies</w:t>
            </w:r>
          </w:p>
          <w:p w:rsidR="00000000" w:rsidDel="00000000" w:rsidP="00000000" w:rsidRDefault="00000000" w:rsidRPr="00000000" w14:paraId="00000023">
            <w:pPr>
              <w:rPr/>
            </w:pPr>
            <w:r w:rsidDel="00000000" w:rsidR="00000000" w:rsidRPr="00000000">
              <w:rPr>
                <w:rtl w:val="0"/>
              </w:rPr>
              <w:t xml:space="preserve">Off</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Content selection, delivery, reporting</w:t>
            </w:r>
          </w:p>
          <w:p w:rsidR="00000000" w:rsidDel="00000000" w:rsidP="00000000" w:rsidRDefault="00000000" w:rsidRPr="00000000" w14:paraId="00000026">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7">
            <w:pPr>
              <w:rPr/>
            </w:pPr>
            <w:r w:rsidDel="00000000" w:rsidR="00000000" w:rsidRPr="00000000">
              <w:rPr>
                <w:rtl w:val="0"/>
              </w:rPr>
              <w:t xml:space="preserve">View Companies</w:t>
            </w:r>
          </w:p>
          <w:p w:rsidR="00000000" w:rsidDel="00000000" w:rsidP="00000000" w:rsidRDefault="00000000" w:rsidRPr="00000000" w14:paraId="00000028">
            <w:pPr>
              <w:rPr/>
            </w:pPr>
            <w:r w:rsidDel="00000000" w:rsidR="00000000" w:rsidRPr="00000000">
              <w:rPr>
                <w:rtl w:val="0"/>
              </w:rPr>
              <w:t xml:space="preserve">Off</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pPr>
            <w:r w:rsidDel="00000000" w:rsidR="00000000" w:rsidRPr="00000000">
              <w:rPr>
                <w:rtl w:val="0"/>
              </w:rPr>
              <w:t xml:space="preserve">Measurement</w:t>
            </w:r>
          </w:p>
          <w:p w:rsidR="00000000" w:rsidDel="00000000" w:rsidP="00000000" w:rsidRDefault="00000000" w:rsidRPr="00000000" w14:paraId="0000002A">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2B">
            <w:pPr>
              <w:rPr/>
            </w:pPr>
            <w:r w:rsidDel="00000000" w:rsidR="00000000" w:rsidRPr="00000000">
              <w:rPr>
                <w:rtl w:val="0"/>
              </w:rPr>
              <w:t xml:space="preserve">View Companies</w:t>
            </w:r>
          </w:p>
          <w:p w:rsidR="00000000" w:rsidDel="00000000" w:rsidP="00000000" w:rsidRDefault="00000000" w:rsidRPr="00000000" w14:paraId="0000002C">
            <w:pPr>
              <w:rPr/>
            </w:pPr>
            <w:r w:rsidDel="00000000" w:rsidR="00000000" w:rsidRPr="00000000">
              <w:rPr>
                <w:rtl w:val="0"/>
              </w:rPr>
              <w:t xml:space="preserve">Off</w:t>
            </w:r>
          </w:p>
        </w:tc>
      </w:tr>
    </w:tbl>
    <w:p w:rsidR="00000000" w:rsidDel="00000000" w:rsidP="00000000" w:rsidRDefault="00000000" w:rsidRPr="00000000" w14:paraId="0000002D">
      <w:pPr>
        <w:rPr/>
      </w:pPr>
      <w:r w:rsidDel="00000000" w:rsidR="00000000" w:rsidRPr="00000000">
        <w:rPr>
          <w:rtl w:val="0"/>
        </w:rPr>
        <w:t xml:space="preserve"> </w:t>
      </w:r>
    </w:p>
    <w:tbl>
      <w:tblPr>
        <w:tblStyle w:val="Table3"/>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rPr/>
            </w:pPr>
            <w:r w:rsidDel="00000000" w:rsidR="00000000" w:rsidRPr="00000000">
              <w:rPr>
                <w:rtl w:val="0"/>
              </w:rPr>
              <w:t xml:space="preserve">Other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rPr/>
            </w:pPr>
            <w:r w:rsidDel="00000000" w:rsidR="00000000" w:rsidRPr="00000000">
              <w:rPr>
                <w:rtl w:val="0"/>
              </w:rPr>
              <w:t xml:space="preserve">Google</w:t>
            </w:r>
          </w:p>
          <w:p w:rsidR="00000000" w:rsidDel="00000000" w:rsidP="00000000" w:rsidRDefault="00000000" w:rsidRPr="00000000" w14:paraId="00000030">
            <w:pPr>
              <w:rPr/>
            </w:pPr>
            <w:r w:rsidDel="00000000" w:rsidR="00000000" w:rsidRPr="00000000">
              <w:rPr>
                <w:rtl w:val="0"/>
              </w:rPr>
              <w:t xml:space="preserve">Allow Google and their technology partners to collect data and use cookies for ad personalisation and measurement.</w:t>
            </w:r>
          </w:p>
        </w:tc>
      </w:tr>
    </w:tbl>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