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Analytics providers (4)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Google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parse.ly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chartbeat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mix panel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