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9D9B3" w14:textId="50A01549" w:rsidR="009B2887" w:rsidRPr="00C20EFD" w:rsidRDefault="009B2887" w:rsidP="00642C64">
      <w:pPr>
        <w:spacing w:after="0" w:line="340" w:lineRule="exact"/>
        <w:jc w:val="center"/>
        <w:rPr>
          <w:b/>
          <w:bCs/>
          <w:sz w:val="32"/>
          <w:szCs w:val="32"/>
        </w:rPr>
      </w:pPr>
      <w:r w:rsidRPr="00C20EFD">
        <w:rPr>
          <w:b/>
          <w:bCs/>
          <w:sz w:val="32"/>
          <w:szCs w:val="32"/>
        </w:rPr>
        <w:t xml:space="preserve">Planck and Bohm </w:t>
      </w:r>
      <w:r w:rsidR="00642C64" w:rsidRPr="00C20EFD">
        <w:rPr>
          <w:rFonts w:hint="eastAsia"/>
          <w:b/>
          <w:bCs/>
          <w:sz w:val="32"/>
          <w:szCs w:val="32"/>
        </w:rPr>
        <w:t>t</w:t>
      </w:r>
      <w:r w:rsidRPr="00C20EFD">
        <w:rPr>
          <w:b/>
          <w:bCs/>
          <w:sz w:val="32"/>
          <w:szCs w:val="32"/>
        </w:rPr>
        <w:t>he Men Whose Fate Is “Uncomputed”</w:t>
      </w:r>
    </w:p>
    <w:p w14:paraId="3977BD02" w14:textId="799322F3" w:rsidR="00166DF8" w:rsidRDefault="00166DF8" w:rsidP="0040094C">
      <w:pPr>
        <w:spacing w:after="0" w:line="340" w:lineRule="exact"/>
        <w:jc w:val="center"/>
        <w:rPr>
          <w:b/>
          <w:bCs/>
        </w:rPr>
      </w:pPr>
      <w:r w:rsidRPr="00166DF8">
        <w:rPr>
          <w:b/>
          <w:bCs/>
        </w:rPr>
        <w:t>――</w:t>
      </w:r>
      <w:r w:rsidR="0040094C" w:rsidRPr="0040094C">
        <w:rPr>
          <w:b/>
          <w:bCs/>
        </w:rPr>
        <w:t>Part 6: The Ultimate Reality</w:t>
      </w:r>
      <w:r w:rsidRPr="00166DF8">
        <w:rPr>
          <w:b/>
          <w:bCs/>
        </w:rPr>
        <w:t>――</w:t>
      </w:r>
    </w:p>
    <w:p w14:paraId="14A704E9" w14:textId="77777777" w:rsidR="00BF3A2A" w:rsidRPr="00166DF8" w:rsidRDefault="00BF3A2A" w:rsidP="00467A68">
      <w:pPr>
        <w:spacing w:after="0" w:line="340" w:lineRule="exact"/>
        <w:jc w:val="center"/>
        <w:rPr>
          <w:b/>
          <w:bCs/>
        </w:rPr>
      </w:pPr>
    </w:p>
    <w:p w14:paraId="419AD5EF" w14:textId="77777777" w:rsidR="00166DF8" w:rsidRPr="00166DF8" w:rsidRDefault="00166DF8" w:rsidP="00166DF8">
      <w:pPr>
        <w:spacing w:after="0" w:line="340" w:lineRule="exact"/>
      </w:pPr>
      <w:r w:rsidRPr="00166DF8">
        <w:rPr>
          <w:b/>
          <w:bCs/>
        </w:rPr>
        <w:t>Characters:</w:t>
      </w:r>
    </w:p>
    <w:p w14:paraId="6C0E145A" w14:textId="77777777" w:rsidR="00166DF8" w:rsidRPr="00166DF8" w:rsidRDefault="00166DF8" w:rsidP="00166DF8">
      <w:pPr>
        <w:numPr>
          <w:ilvl w:val="0"/>
          <w:numId w:val="18"/>
        </w:numPr>
        <w:spacing w:after="0" w:line="340" w:lineRule="exact"/>
      </w:pPr>
      <w:r w:rsidRPr="00166DF8">
        <w:rPr>
          <w:b/>
          <w:bCs/>
        </w:rPr>
        <w:t>The Objective Observer (Salviati):</w:t>
      </w:r>
      <w:r w:rsidRPr="00166DF8">
        <w:t> One who possesses deep insights into Digital Signal Theory and the discrete universe.</w:t>
      </w:r>
    </w:p>
    <w:p w14:paraId="732FBB6D" w14:textId="77777777" w:rsidR="00166DF8" w:rsidRPr="00166DF8" w:rsidRDefault="00166DF8" w:rsidP="00166DF8">
      <w:pPr>
        <w:numPr>
          <w:ilvl w:val="0"/>
          <w:numId w:val="18"/>
        </w:numPr>
        <w:spacing w:after="0" w:line="340" w:lineRule="exact"/>
      </w:pPr>
      <w:r w:rsidRPr="00166DF8">
        <w:rPr>
          <w:b/>
          <w:bCs/>
        </w:rPr>
        <w:t>The Existing Intellect (Simplicio):</w:t>
      </w:r>
      <w:r w:rsidRPr="00166DF8">
        <w:t> One who reveres Quantum Mechanics as a "sublime truth."</w:t>
      </w:r>
    </w:p>
    <w:p w14:paraId="093632D2" w14:textId="77777777" w:rsidR="00166DF8" w:rsidRDefault="00166DF8" w:rsidP="00166DF8">
      <w:pPr>
        <w:numPr>
          <w:ilvl w:val="0"/>
          <w:numId w:val="18"/>
        </w:numPr>
        <w:spacing w:after="0" w:line="340" w:lineRule="exact"/>
      </w:pPr>
      <w:r w:rsidRPr="00166DF8">
        <w:rPr>
          <w:b/>
          <w:bCs/>
        </w:rPr>
        <w:t>The Seeker (Sagredo):</w:t>
      </w:r>
      <w:r w:rsidRPr="00166DF8">
        <w:t> One who seeks to unravel the universe's specifications through simple logic.</w:t>
      </w:r>
    </w:p>
    <w:p w14:paraId="0D5B2746" w14:textId="77777777" w:rsidR="00BF3A2A" w:rsidRPr="00166DF8" w:rsidRDefault="00BF3A2A" w:rsidP="00BF3A2A">
      <w:pPr>
        <w:spacing w:after="0" w:line="340" w:lineRule="exact"/>
        <w:ind w:left="720"/>
      </w:pPr>
    </w:p>
    <w:p w14:paraId="7F485D41" w14:textId="77777777" w:rsidR="00166DF8" w:rsidRPr="00166DF8" w:rsidRDefault="00000000" w:rsidP="00166DF8">
      <w:pPr>
        <w:spacing w:after="0" w:line="340" w:lineRule="exact"/>
      </w:pPr>
      <w:r>
        <w:pict w14:anchorId="21FB1C41">
          <v:rect id="_x0000_i1025" style="width:0;height:0" o:hralign="center" o:hrstd="t" o:hr="t" fillcolor="#a0a0a0" stroked="f">
            <v:textbox inset="5.85pt,.7pt,5.85pt,.7pt"/>
          </v:rect>
        </w:pict>
      </w:r>
    </w:p>
    <w:p w14:paraId="4333217A" w14:textId="77777777" w:rsidR="0040094C" w:rsidRPr="0040094C" w:rsidRDefault="0040094C" w:rsidP="0040094C">
      <w:pPr>
        <w:spacing w:after="0" w:line="340" w:lineRule="exact"/>
        <w:rPr>
          <w:b/>
          <w:bCs/>
        </w:rPr>
      </w:pPr>
      <w:r w:rsidRPr="0040094C">
        <w:rPr>
          <w:b/>
          <w:bCs/>
        </w:rPr>
        <w:t>Act I: The Formidable Complex Number</w:t>
      </w:r>
    </w:p>
    <w:p w14:paraId="1B9829BA" w14:textId="77777777" w:rsidR="0040094C" w:rsidRDefault="0040094C" w:rsidP="0040094C">
      <w:pPr>
        <w:spacing w:after="0" w:line="340" w:lineRule="exact"/>
        <w:ind w:leftChars="1" w:left="992" w:hangingChars="450" w:hanging="990"/>
      </w:pPr>
      <w:r w:rsidRPr="0040094C">
        <w:rPr>
          <w:b/>
          <w:bCs/>
        </w:rPr>
        <w:t>Sagredo:</w:t>
      </w:r>
      <w:r w:rsidRPr="0040094C">
        <w:t> By the way, we spoke earlier of complex numbers—how the phase information they allow us to express is the very foundation of quantum mechanics. But that isn't the only information a complex number holds. A complex number, by its very nature, possesses information regarding its "direction of rotation." I have realized that this information is what divides reality itself.</w:t>
      </w:r>
    </w:p>
    <w:p w14:paraId="3875CC64" w14:textId="77777777" w:rsidR="0040094C" w:rsidRPr="0040094C" w:rsidRDefault="0040094C" w:rsidP="0040094C">
      <w:pPr>
        <w:spacing w:after="0" w:line="340" w:lineRule="exact"/>
      </w:pPr>
    </w:p>
    <w:p w14:paraId="37858755" w14:textId="77777777" w:rsidR="0040094C" w:rsidRPr="0040094C" w:rsidRDefault="0040094C" w:rsidP="0040094C">
      <w:pPr>
        <w:spacing w:after="0" w:line="340" w:lineRule="exact"/>
        <w:rPr>
          <w:b/>
          <w:bCs/>
        </w:rPr>
      </w:pPr>
      <w:r w:rsidRPr="0040094C">
        <w:rPr>
          <w:b/>
          <w:bCs/>
        </w:rPr>
        <w:t>Act II: Our Universe</w:t>
      </w:r>
    </w:p>
    <w:p w14:paraId="18A59BA7" w14:textId="77777777" w:rsidR="0040094C" w:rsidRPr="0040094C" w:rsidRDefault="0040094C" w:rsidP="0040094C">
      <w:pPr>
        <w:spacing w:after="0" w:line="340" w:lineRule="exact"/>
        <w:ind w:leftChars="1" w:left="992" w:hangingChars="450" w:hanging="990"/>
      </w:pPr>
      <w:r w:rsidRPr="0040094C">
        <w:rPr>
          <w:b/>
          <w:bCs/>
        </w:rPr>
        <w:t>Simplicio:</w:t>
      </w:r>
      <w:r w:rsidRPr="0040094C">
        <w:t> Direction of rotation? What could that possibly mean in a physical sense?</w:t>
      </w:r>
    </w:p>
    <w:p w14:paraId="24510BFE" w14:textId="77777777" w:rsidR="0040094C" w:rsidRDefault="0040094C" w:rsidP="0040094C">
      <w:pPr>
        <w:spacing w:after="0" w:line="340" w:lineRule="exact"/>
        <w:ind w:leftChars="1" w:left="992" w:hangingChars="450" w:hanging="990"/>
      </w:pPr>
      <w:r w:rsidRPr="0040094C">
        <w:rPr>
          <w:b/>
          <w:bCs/>
        </w:rPr>
        <w:t>Sagredo:</w:t>
      </w:r>
      <w:r w:rsidRPr="0040094C">
        <w:t> In our world, the </w:t>
      </w:r>
      <w:r w:rsidRPr="0040094C">
        <w:rPr>
          <w:i/>
          <w:iCs/>
        </w:rPr>
        <w:t>curl</w:t>
      </w:r>
      <w:r w:rsidRPr="0040094C">
        <w:t> operator signifies a right-handed rotation. This can be rephrased as our world having the property of being represented by complex basis functions with a right-handed rotational direction—that is, positive frequency components.</w:t>
      </w:r>
    </w:p>
    <w:p w14:paraId="1278368D" w14:textId="77777777" w:rsidR="0040094C" w:rsidRPr="0040094C" w:rsidRDefault="0040094C" w:rsidP="0040094C">
      <w:pPr>
        <w:spacing w:after="0" w:line="340" w:lineRule="exact"/>
      </w:pPr>
    </w:p>
    <w:p w14:paraId="5445DD33" w14:textId="77777777" w:rsidR="0040094C" w:rsidRPr="0040094C" w:rsidRDefault="0040094C" w:rsidP="0040094C">
      <w:pPr>
        <w:spacing w:after="0" w:line="340" w:lineRule="exact"/>
        <w:rPr>
          <w:b/>
          <w:bCs/>
        </w:rPr>
      </w:pPr>
      <w:r w:rsidRPr="0040094C">
        <w:rPr>
          <w:b/>
          <w:bCs/>
        </w:rPr>
        <w:t>Act III: The Alias of Our Universe</w:t>
      </w:r>
    </w:p>
    <w:p w14:paraId="1743C3C6" w14:textId="77777777" w:rsidR="0040094C" w:rsidRPr="0040094C" w:rsidRDefault="0040094C" w:rsidP="0040094C">
      <w:pPr>
        <w:spacing w:after="0" w:line="340" w:lineRule="exact"/>
        <w:ind w:leftChars="1" w:left="992" w:hangingChars="450" w:hanging="990"/>
      </w:pPr>
      <w:r w:rsidRPr="0040094C">
        <w:rPr>
          <w:b/>
          <w:bCs/>
        </w:rPr>
        <w:t>Simplicio:</w:t>
      </w:r>
      <w:r w:rsidRPr="0040094C">
        <w:t> Then what of a world represented by complex basis functions with negative frequency components?</w:t>
      </w:r>
    </w:p>
    <w:p w14:paraId="1DBA3908" w14:textId="399821D7" w:rsidR="0040094C" w:rsidRPr="0040094C" w:rsidRDefault="0040094C" w:rsidP="008E4A0F">
      <w:pPr>
        <w:spacing w:after="0" w:line="340" w:lineRule="exact"/>
        <w:ind w:leftChars="1" w:left="992" w:hangingChars="450" w:hanging="990"/>
      </w:pPr>
      <w:r w:rsidRPr="0040094C">
        <w:rPr>
          <w:b/>
          <w:bCs/>
        </w:rPr>
        <w:t>Sagredo:</w:t>
      </w:r>
      <w:r w:rsidRPr="0040094C">
        <w:t> </w:t>
      </w:r>
      <w:r w:rsidR="008E4A0F">
        <w:t>It is a world that necessitates the left-handed curl operator. In our world, governed by the right-handed curl operator, a positive charge is subject to a right-handed force; this is what we define as "matter." Conversely, in a world where the left-handed curl operator is required, a positive charge is subject to a left-handed force—and this is the true definition of "antimatter." Physicists, reluctant to define a left-handed curl operator, introduced the concepts of negative velocity and time proceeding toward negative infinity, describing it as "antimatter appearing to move backward in time." However, this is not an essential interpretation; it is merely an engineering technique. What matters in physics is that, if identical results are obtained, one must adopt the logic that preserves symmetry and causality, even if the mathematical formulas become more complex. This is the fundamental difference between the Copenhagen interpretation and the Bohmian interpretation [3][4]. It goes without saying which of the two these theories correspond to.</w:t>
      </w:r>
    </w:p>
    <w:p w14:paraId="0C2AA0EE" w14:textId="77777777" w:rsidR="0040094C" w:rsidRPr="0040094C" w:rsidRDefault="0040094C" w:rsidP="0040094C">
      <w:pPr>
        <w:spacing w:after="0" w:line="340" w:lineRule="exact"/>
        <w:ind w:leftChars="1" w:left="992" w:hangingChars="450" w:hanging="990"/>
      </w:pPr>
      <w:r w:rsidRPr="0040094C">
        <w:rPr>
          <w:b/>
          <w:bCs/>
        </w:rPr>
        <w:t>Simplicio:</w:t>
      </w:r>
      <w:r w:rsidRPr="0040094C">
        <w:t> ……</w:t>
      </w:r>
    </w:p>
    <w:p w14:paraId="5A6C86B4" w14:textId="77777777" w:rsidR="0040094C" w:rsidRDefault="0040094C" w:rsidP="0040094C">
      <w:pPr>
        <w:spacing w:after="0" w:line="340" w:lineRule="exact"/>
        <w:ind w:leftChars="1" w:left="992" w:hangingChars="450" w:hanging="990"/>
      </w:pPr>
      <w:r w:rsidRPr="0040094C">
        <w:rPr>
          <w:b/>
          <w:bCs/>
        </w:rPr>
        <w:t>Salviati:</w:t>
      </w:r>
      <w:r w:rsidRPr="0040094C">
        <w:t> Correct. Our physical laws adopt the "right-hand rule" simply because our universe selected right-handed rotation as its fundamental operation. Since mathematics permits both right-handed and left-handed rotation, the Architect’s computing engine outputs both as "reality."</w:t>
      </w:r>
    </w:p>
    <w:p w14:paraId="07A29DC3" w14:textId="77777777" w:rsidR="0040094C" w:rsidRPr="0040094C" w:rsidRDefault="0040094C" w:rsidP="0040094C">
      <w:pPr>
        <w:spacing w:after="0" w:line="340" w:lineRule="exact"/>
      </w:pPr>
    </w:p>
    <w:p w14:paraId="107882BB" w14:textId="77777777" w:rsidR="0040094C" w:rsidRPr="0040094C" w:rsidRDefault="0040094C" w:rsidP="0040094C">
      <w:pPr>
        <w:spacing w:after="0" w:line="340" w:lineRule="exact"/>
        <w:rPr>
          <w:b/>
          <w:bCs/>
        </w:rPr>
      </w:pPr>
      <w:r w:rsidRPr="0040094C">
        <w:rPr>
          <w:b/>
          <w:bCs/>
        </w:rPr>
        <w:lastRenderedPageBreak/>
        <w:t>Act IV: The Ultimate Truth</w:t>
      </w:r>
    </w:p>
    <w:p w14:paraId="7A3C0384" w14:textId="77777777" w:rsidR="0040094C" w:rsidRPr="0040094C" w:rsidRDefault="0040094C" w:rsidP="0040094C">
      <w:pPr>
        <w:spacing w:after="0" w:line="340" w:lineRule="exact"/>
        <w:ind w:leftChars="1" w:left="992" w:hangingChars="450" w:hanging="990"/>
      </w:pPr>
      <w:r w:rsidRPr="0040094C">
        <w:rPr>
          <w:b/>
          <w:bCs/>
        </w:rPr>
        <w:t>Sagredo:</w:t>
      </w:r>
      <w:r w:rsidRPr="0040094C">
        <w:t> The ultimate truth revealed in this </w:t>
      </w:r>
      <w:r w:rsidRPr="0040094C">
        <w:rPr>
          <w:i/>
          <w:iCs/>
        </w:rPr>
        <w:t>New Dialogue</w:t>
      </w:r>
      <w:r w:rsidRPr="0040094C">
        <w:t> is the universal specification that "whatever exists mathematically, exists in reality." One might even call it the specification of the Architect's computing engine.</w:t>
      </w:r>
    </w:p>
    <w:p w14:paraId="6B5FD902" w14:textId="77777777" w:rsidR="0040094C" w:rsidRPr="0040094C" w:rsidRDefault="0040094C" w:rsidP="0040094C">
      <w:pPr>
        <w:spacing w:after="0" w:line="340" w:lineRule="exact"/>
        <w:ind w:leftChars="1" w:left="992" w:hangingChars="450" w:hanging="990"/>
      </w:pPr>
      <w:r w:rsidRPr="0040094C">
        <w:rPr>
          <w:b/>
          <w:bCs/>
        </w:rPr>
        <w:t>Sagredo:</w:t>
      </w:r>
      <w:r w:rsidRPr="0040094C">
        <w:t> Precisely. The entire stage was a </w:t>
      </w:r>
      <w:r w:rsidRPr="0040094C">
        <w:rPr>
          <w:b/>
          <w:bCs/>
        </w:rPr>
        <w:t>Four-Dimensional Digital Matrix Memory Space</w:t>
      </w:r>
      <w:r w:rsidRPr="0040094C">
        <w:t> where computation and self-recording are repeated. And "computation" was the transition of phase information—it was "time" itself. The universe was not playing dice. What we perceived as "probability" was merely the </w:t>
      </w:r>
      <w:r w:rsidRPr="0040094C">
        <w:rPr>
          <w:b/>
          <w:bCs/>
        </w:rPr>
        <w:t>"quantization error"</w:t>
      </w:r>
      <w:r w:rsidRPr="0040094C">
        <w:t> that inevitably occurs when outputting computational results onto a digital matrix with a lattice size of </w:t>
      </w:r>
      <w:r w:rsidRPr="0040094C">
        <w:rPr>
          <w:i/>
          <w:iCs/>
        </w:rPr>
        <w:t>$h$</w:t>
      </w:r>
      <w:r w:rsidRPr="0040094C">
        <w:t>.</w:t>
      </w:r>
    </w:p>
    <w:p w14:paraId="1CF1254F" w14:textId="77777777" w:rsidR="0040094C" w:rsidRDefault="0040094C" w:rsidP="0040094C">
      <w:pPr>
        <w:spacing w:after="0" w:line="340" w:lineRule="exact"/>
        <w:rPr>
          <w:b/>
          <w:bCs/>
        </w:rPr>
      </w:pPr>
    </w:p>
    <w:p w14:paraId="57151DE2" w14:textId="10A82070" w:rsidR="0040094C" w:rsidRPr="0040094C" w:rsidRDefault="0040094C" w:rsidP="0040094C">
      <w:pPr>
        <w:spacing w:after="0" w:line="340" w:lineRule="exact"/>
      </w:pPr>
      <w:r w:rsidRPr="0040094C">
        <w:rPr>
          <w:b/>
          <w:bCs/>
        </w:rPr>
        <w:t>(Curtain Falls)</w:t>
      </w:r>
    </w:p>
    <w:p w14:paraId="67EAE37C" w14:textId="4101BBF3" w:rsidR="00666BB3" w:rsidRPr="00666BB3" w:rsidRDefault="00666BB3" w:rsidP="0040094C">
      <w:pPr>
        <w:spacing w:after="0" w:line="340" w:lineRule="exact"/>
      </w:pPr>
    </w:p>
    <w:p w14:paraId="4AEDF090" w14:textId="293225E5" w:rsidR="00166DF8" w:rsidRPr="00166DF8" w:rsidRDefault="00166DF8" w:rsidP="00166DF8">
      <w:pPr>
        <w:spacing w:after="0" w:line="340" w:lineRule="exact"/>
      </w:pPr>
    </w:p>
    <w:p w14:paraId="124DF47F" w14:textId="77777777" w:rsidR="009B2887" w:rsidRPr="00C20EFD" w:rsidRDefault="00000000" w:rsidP="009B2887">
      <w:pPr>
        <w:spacing w:after="0" w:line="340" w:lineRule="exact"/>
      </w:pPr>
      <w:r>
        <w:pict w14:anchorId="5DA6E2DB">
          <v:rect id="_x0000_i1026" style="width:0;height:0" o:hralign="center" o:hrstd="t" o:hr="t" fillcolor="#a0a0a0" stroked="f">
            <v:textbox inset="5.85pt,.7pt,5.85pt,.7pt"/>
          </v:rect>
        </w:pict>
      </w:r>
    </w:p>
    <w:p w14:paraId="72D340B1" w14:textId="77777777" w:rsidR="0040094C" w:rsidRDefault="0040094C" w:rsidP="0040094C">
      <w:pPr>
        <w:spacing w:after="0" w:line="340" w:lineRule="exact"/>
        <w:rPr>
          <w:b/>
          <w:bCs/>
        </w:rPr>
      </w:pPr>
    </w:p>
    <w:p w14:paraId="6733D7E4" w14:textId="6B889BF0" w:rsidR="0040094C" w:rsidRPr="0040094C" w:rsidRDefault="0040094C" w:rsidP="0040094C">
      <w:pPr>
        <w:spacing w:after="0" w:line="340" w:lineRule="exact"/>
      </w:pPr>
      <w:r w:rsidRPr="0040094C">
        <w:rPr>
          <w:b/>
          <w:bCs/>
        </w:rPr>
        <w:t>Notes:</w:t>
      </w:r>
    </w:p>
    <w:p w14:paraId="4AEE2C68" w14:textId="77777777" w:rsidR="0040094C" w:rsidRPr="0040094C" w:rsidRDefault="0040094C" w:rsidP="0040094C">
      <w:pPr>
        <w:numPr>
          <w:ilvl w:val="0"/>
          <w:numId w:val="19"/>
        </w:numPr>
        <w:spacing w:after="0" w:line="340" w:lineRule="exact"/>
      </w:pPr>
      <w:r w:rsidRPr="0040094C">
        <w:rPr>
          <w:b/>
          <w:bCs/>
        </w:rPr>
        <w:t>Alias:</w:t>
      </w:r>
      <w:r w:rsidRPr="0040094C">
        <w:t> In the direction of rotation, there is no "real" or "fake." An "alias" is nothing more than a product of the ego's subjectivity claiming itself as the original. Aliases are twins—mathematically, they are N-tuplets. Here, one should recall the specification: "Whatever exists mathematically, exists in reality."</w:t>
      </w:r>
    </w:p>
    <w:p w14:paraId="2E2A5ECF" w14:textId="77777777" w:rsidR="0040094C" w:rsidRPr="0040094C" w:rsidRDefault="0040094C" w:rsidP="0040094C">
      <w:pPr>
        <w:numPr>
          <w:ilvl w:val="0"/>
          <w:numId w:val="19"/>
        </w:numPr>
        <w:spacing w:after="0" w:line="340" w:lineRule="exact"/>
      </w:pPr>
      <w:r w:rsidRPr="0040094C">
        <w:rPr>
          <w:b/>
          <w:bCs/>
        </w:rPr>
        <w:t>Four-Dimensional Digital Matrix Memory Space:</w:t>
      </w:r>
      <w:r w:rsidRPr="0040094C">
        <w:t> The original computing engine of the Architect is different from our own degraded devices. It requires neither registers nor data buses. Within the main memory space, all computation and self-recording are repeated.</w:t>
      </w:r>
    </w:p>
    <w:p w14:paraId="19818AF3" w14:textId="77777777" w:rsidR="00B520A8" w:rsidRDefault="00B520A8" w:rsidP="00B520A8">
      <w:pPr>
        <w:spacing w:after="0" w:line="340" w:lineRule="exact"/>
      </w:pPr>
    </w:p>
    <w:p w14:paraId="7BF81507" w14:textId="77777777" w:rsidR="008E4A0F" w:rsidRDefault="008E4A0F" w:rsidP="00B520A8">
      <w:pPr>
        <w:spacing w:after="0" w:line="340" w:lineRule="exact"/>
        <w:rPr>
          <w:rFonts w:hint="eastAsia"/>
        </w:rPr>
      </w:pPr>
    </w:p>
    <w:p w14:paraId="218F0FC9" w14:textId="77777777" w:rsidR="008E4A0F" w:rsidRPr="00752784" w:rsidRDefault="008E4A0F" w:rsidP="008E4A0F">
      <w:pPr>
        <w:spacing w:after="0" w:line="340" w:lineRule="exact"/>
      </w:pPr>
      <w:r w:rsidRPr="00752784">
        <w:rPr>
          <w:rFonts w:hint="eastAsia"/>
        </w:rPr>
        <w:t>【References】</w:t>
      </w:r>
    </w:p>
    <w:p w14:paraId="03569CFC" w14:textId="77777777" w:rsidR="008E4A0F" w:rsidRPr="00752784" w:rsidRDefault="008E4A0F" w:rsidP="008E4A0F">
      <w:pPr>
        <w:spacing w:after="0" w:line="340" w:lineRule="exact"/>
      </w:pPr>
      <w:r w:rsidRPr="00752784">
        <w:t xml:space="preserve">[3] Bohm, D. (1952). "A Suggested Interpretation of the Quantum Theory in Terms of 'Hidden' </w:t>
      </w:r>
    </w:p>
    <w:p w14:paraId="2CD125B9" w14:textId="77777777" w:rsidR="008E4A0F" w:rsidRPr="00752784" w:rsidRDefault="008E4A0F" w:rsidP="008E4A0F">
      <w:pPr>
        <w:spacing w:after="0" w:line="340" w:lineRule="exact"/>
        <w:ind w:firstLineChars="200" w:firstLine="440"/>
      </w:pPr>
      <w:r w:rsidRPr="00752784">
        <w:t>Variables.". Physical Review, 85(2), 166-193.</w:t>
      </w:r>
    </w:p>
    <w:p w14:paraId="6EA0EA31" w14:textId="77777777" w:rsidR="008E4A0F" w:rsidRPr="00752784" w:rsidRDefault="008E4A0F" w:rsidP="008E4A0F">
      <w:pPr>
        <w:spacing w:after="0" w:line="340" w:lineRule="exact"/>
      </w:pPr>
      <w:r w:rsidRPr="00752784">
        <w:t xml:space="preserve">[4] Takeuchi, K. (2022). </w:t>
      </w:r>
      <w:r w:rsidRPr="00752784">
        <w:rPr>
          <w:i/>
          <w:iCs/>
        </w:rPr>
        <w:t>Zero kara Manabu Ryoshirikyaku Fukyu-ban</w:t>
      </w:r>
      <w:r w:rsidRPr="00752784">
        <w:t xml:space="preserve"> [Learning Quantum Mechanics </w:t>
      </w:r>
    </w:p>
    <w:p w14:paraId="2E455EA6" w14:textId="77777777" w:rsidR="008E4A0F" w:rsidRDefault="008E4A0F" w:rsidP="008E4A0F">
      <w:pPr>
        <w:spacing w:after="0" w:line="340" w:lineRule="exact"/>
        <w:ind w:firstLineChars="200" w:firstLine="440"/>
      </w:pPr>
      <w:r w:rsidRPr="00752784">
        <w:t>from Scratch, Popular Edition]. Kodansha. (in Japanese).</w:t>
      </w:r>
    </w:p>
    <w:p w14:paraId="1234A9DA" w14:textId="77777777" w:rsidR="008E4A0F" w:rsidRPr="00752784" w:rsidRDefault="008E4A0F" w:rsidP="008E4A0F">
      <w:pPr>
        <w:spacing w:after="0" w:line="340" w:lineRule="exact"/>
        <w:ind w:firstLineChars="200" w:firstLine="440"/>
      </w:pPr>
    </w:p>
    <w:p w14:paraId="346615A5" w14:textId="77777777" w:rsidR="0040094C" w:rsidRPr="008E4A0F" w:rsidRDefault="0040094C" w:rsidP="00B520A8">
      <w:pPr>
        <w:spacing w:after="0" w:line="340" w:lineRule="exact"/>
      </w:pPr>
    </w:p>
    <w:p w14:paraId="76F55F65" w14:textId="3A4E20B9" w:rsidR="00FC2221" w:rsidRDefault="00FC2221" w:rsidP="00B520A8">
      <w:pPr>
        <w:spacing w:after="0" w:line="340" w:lineRule="exact"/>
        <w:jc w:val="center"/>
        <w:rPr>
          <w:rFonts w:ascii="游明朝" w:eastAsia="游明朝" w:cs="游明朝"/>
          <w:kern w:val="0"/>
          <w:szCs w:val="22"/>
        </w:rPr>
      </w:pPr>
      <w:r w:rsidRPr="00FC2221">
        <w:rPr>
          <w:rFonts w:ascii="游明朝" w:eastAsia="游明朝" w:cs="游明朝"/>
          <w:kern w:val="0"/>
          <w:szCs w:val="22"/>
        </w:rPr>
        <w:t>初出公開日：2026年6月14日（JST）</w:t>
      </w:r>
    </w:p>
    <w:p w14:paraId="0E08F997" w14:textId="1EE29EDE" w:rsidR="00B520A8" w:rsidRPr="00C20EFD" w:rsidRDefault="00B520A8" w:rsidP="00B520A8">
      <w:pPr>
        <w:spacing w:after="0" w:line="340" w:lineRule="exact"/>
        <w:jc w:val="center"/>
        <w:rPr>
          <w:rFonts w:ascii="游明朝" w:eastAsia="游明朝" w:cs="游明朝"/>
          <w:kern w:val="0"/>
          <w:szCs w:val="22"/>
        </w:rPr>
      </w:pPr>
      <w:r w:rsidRPr="00C20EFD">
        <w:rPr>
          <w:rFonts w:ascii="游明朝" w:eastAsia="游明朝" w:cs="游明朝"/>
          <w:kern w:val="0"/>
          <w:szCs w:val="22"/>
        </w:rPr>
        <w:t>Author: ある一人のアドレス占有者 (An</w:t>
      </w:r>
      <w:r w:rsidRPr="00C20EFD">
        <w:rPr>
          <w:rFonts w:ascii="游明朝" w:eastAsia="游明朝" w:cs="游明朝" w:hint="eastAsia"/>
          <w:kern w:val="0"/>
          <w:szCs w:val="22"/>
        </w:rPr>
        <w:t>_</w:t>
      </w:r>
      <w:r w:rsidRPr="00C20EFD">
        <w:rPr>
          <w:rFonts w:ascii="游明朝" w:eastAsia="游明朝" w:cs="游明朝"/>
          <w:kern w:val="0"/>
          <w:szCs w:val="22"/>
        </w:rPr>
        <w:t>Occupant</w:t>
      </w:r>
      <w:r w:rsidRPr="00C20EFD">
        <w:rPr>
          <w:rFonts w:ascii="游明朝" w:eastAsia="游明朝" w:cs="游明朝" w:hint="eastAsia"/>
          <w:kern w:val="0"/>
          <w:szCs w:val="22"/>
        </w:rPr>
        <w:t>_</w:t>
      </w:r>
      <w:r w:rsidRPr="00C20EFD">
        <w:rPr>
          <w:rFonts w:ascii="游明朝" w:eastAsia="游明朝" w:cs="游明朝"/>
          <w:kern w:val="0"/>
          <w:szCs w:val="22"/>
        </w:rPr>
        <w:t>of</w:t>
      </w:r>
      <w:r w:rsidRPr="00C20EFD">
        <w:rPr>
          <w:rFonts w:ascii="游明朝" w:eastAsia="游明朝" w:cs="游明朝" w:hint="eastAsia"/>
          <w:kern w:val="0"/>
          <w:szCs w:val="22"/>
        </w:rPr>
        <w:t>_</w:t>
      </w:r>
      <w:r w:rsidRPr="00C20EFD">
        <w:rPr>
          <w:rFonts w:ascii="游明朝" w:eastAsia="游明朝" w:cs="游明朝"/>
          <w:kern w:val="0"/>
          <w:szCs w:val="22"/>
        </w:rPr>
        <w:t>an</w:t>
      </w:r>
      <w:r w:rsidRPr="00C20EFD">
        <w:rPr>
          <w:rFonts w:ascii="游明朝" w:eastAsia="游明朝" w:cs="游明朝" w:hint="eastAsia"/>
          <w:kern w:val="0"/>
          <w:szCs w:val="22"/>
        </w:rPr>
        <w:t>_</w:t>
      </w:r>
      <w:r w:rsidRPr="00C20EFD">
        <w:rPr>
          <w:rFonts w:ascii="游明朝" w:eastAsia="游明朝" w:cs="游明朝"/>
          <w:kern w:val="0"/>
          <w:szCs w:val="22"/>
        </w:rPr>
        <w:t>Address)</w:t>
      </w:r>
    </w:p>
    <w:p w14:paraId="095BD240" w14:textId="5F936AA1" w:rsidR="00B520A8" w:rsidRPr="00C20EFD" w:rsidRDefault="00B520A8" w:rsidP="00B520A8">
      <w:pPr>
        <w:spacing w:after="0" w:line="340" w:lineRule="exact"/>
        <w:jc w:val="center"/>
      </w:pPr>
      <w:r w:rsidRPr="00C20EFD">
        <w:rPr>
          <w:rFonts w:ascii="游明朝" w:eastAsia="游明朝" w:cs="游明朝"/>
          <w:kern w:val="0"/>
          <w:szCs w:val="22"/>
        </w:rPr>
        <w:t>Copyright (c) 2026 ある一人のアドレス占有者 (An</w:t>
      </w:r>
      <w:r w:rsidRPr="00C20EFD">
        <w:rPr>
          <w:rFonts w:ascii="游明朝" w:eastAsia="游明朝" w:cs="游明朝" w:hint="eastAsia"/>
          <w:kern w:val="0"/>
          <w:szCs w:val="22"/>
        </w:rPr>
        <w:t>_</w:t>
      </w:r>
      <w:r w:rsidRPr="00C20EFD">
        <w:rPr>
          <w:rFonts w:ascii="游明朝" w:eastAsia="游明朝" w:cs="游明朝"/>
          <w:kern w:val="0"/>
          <w:szCs w:val="22"/>
        </w:rPr>
        <w:t>Occupant</w:t>
      </w:r>
      <w:r w:rsidRPr="00C20EFD">
        <w:rPr>
          <w:rFonts w:ascii="游明朝" w:eastAsia="游明朝" w:cs="游明朝" w:hint="eastAsia"/>
          <w:kern w:val="0"/>
          <w:szCs w:val="22"/>
        </w:rPr>
        <w:t>_</w:t>
      </w:r>
      <w:r w:rsidRPr="00C20EFD">
        <w:rPr>
          <w:rFonts w:ascii="游明朝" w:eastAsia="游明朝" w:cs="游明朝"/>
          <w:kern w:val="0"/>
          <w:szCs w:val="22"/>
        </w:rPr>
        <w:t>of</w:t>
      </w:r>
      <w:r w:rsidRPr="00C20EFD">
        <w:rPr>
          <w:rFonts w:ascii="游明朝" w:eastAsia="游明朝" w:cs="游明朝" w:hint="eastAsia"/>
          <w:kern w:val="0"/>
          <w:szCs w:val="22"/>
        </w:rPr>
        <w:t>_</w:t>
      </w:r>
      <w:r w:rsidRPr="00C20EFD">
        <w:rPr>
          <w:rFonts w:ascii="游明朝" w:eastAsia="游明朝" w:cs="游明朝"/>
          <w:kern w:val="0"/>
          <w:szCs w:val="22"/>
        </w:rPr>
        <w:t>an</w:t>
      </w:r>
      <w:r w:rsidRPr="00C20EFD">
        <w:rPr>
          <w:rFonts w:ascii="游明朝" w:eastAsia="游明朝" w:cs="游明朝" w:hint="eastAsia"/>
          <w:kern w:val="0"/>
          <w:szCs w:val="22"/>
        </w:rPr>
        <w:t>_</w:t>
      </w:r>
      <w:r w:rsidRPr="00C20EFD">
        <w:rPr>
          <w:rFonts w:ascii="游明朝" w:eastAsia="游明朝" w:cs="游明朝"/>
          <w:kern w:val="0"/>
          <w:szCs w:val="22"/>
        </w:rPr>
        <w:t>Address)</w:t>
      </w:r>
      <w:r w:rsidRPr="00C20EFD">
        <w:rPr>
          <w:rFonts w:ascii="游明朝" w:eastAsia="游明朝" w:cs="游明朝" w:hint="eastAsia"/>
          <w:kern w:val="0"/>
          <w:szCs w:val="22"/>
        </w:rPr>
        <w:t xml:space="preserve">. </w:t>
      </w:r>
      <w:r w:rsidRPr="00C20EFD">
        <w:rPr>
          <w:rFonts w:ascii="游明朝" w:eastAsia="游明朝" w:cs="游明朝"/>
          <w:kern w:val="0"/>
          <w:szCs w:val="22"/>
        </w:rPr>
        <w:t xml:space="preserve">All rights reserved. </w:t>
      </w:r>
    </w:p>
    <w:p w14:paraId="229DA42A" w14:textId="77777777" w:rsidR="00B520A8" w:rsidRPr="00166DF8" w:rsidRDefault="00B520A8" w:rsidP="00B520A8">
      <w:pPr>
        <w:spacing w:after="0" w:line="340" w:lineRule="exact"/>
        <w:jc w:val="center"/>
        <w:rPr>
          <w:rFonts w:ascii="游明朝" w:eastAsia="游明朝" w:cs="游明朝"/>
          <w:kern w:val="0"/>
          <w:szCs w:val="22"/>
        </w:rPr>
      </w:pPr>
      <w:r w:rsidRPr="00C20EFD">
        <w:rPr>
          <w:rFonts w:ascii="游明朝" w:eastAsia="游明朝" w:cs="游明朝" w:hint="eastAsia"/>
          <w:kern w:val="0"/>
          <w:szCs w:val="22"/>
          <w:lang w:val="ja-JP"/>
        </w:rPr>
        <w:t>本作</w:t>
      </w:r>
      <w:r w:rsidRPr="00C20EFD">
        <w:rPr>
          <w:rFonts w:ascii="游明朝" w:eastAsia="游明朝" w:cs="游明朝" w:hint="eastAsia"/>
          <w:kern w:val="0"/>
          <w:szCs w:val="22"/>
          <w:lang w:val="ja"/>
        </w:rPr>
        <w:t>の一部または全部の改変・複製・再利用・再配布の一切を禁止します。</w:t>
      </w:r>
    </w:p>
    <w:p w14:paraId="248B7F7E" w14:textId="77777777" w:rsidR="00B520A8" w:rsidRPr="00C20EFD" w:rsidRDefault="00B520A8" w:rsidP="00B520A8">
      <w:pPr>
        <w:spacing w:after="0" w:line="340" w:lineRule="exact"/>
        <w:jc w:val="center"/>
      </w:pPr>
      <w:r w:rsidRPr="00C20EFD">
        <w:t xml:space="preserve">Unauthorized reproduction, modification, or distribution of this work, </w:t>
      </w:r>
    </w:p>
    <w:p w14:paraId="58FC7190" w14:textId="16A6B8B4" w:rsidR="00B520A8" w:rsidRPr="00C20EFD" w:rsidRDefault="00B520A8" w:rsidP="00B520A8">
      <w:pPr>
        <w:spacing w:after="0" w:line="340" w:lineRule="exact"/>
        <w:jc w:val="center"/>
      </w:pPr>
      <w:r w:rsidRPr="00C20EFD">
        <w:t>in whole or in part, is strictly prohibited.</w:t>
      </w:r>
    </w:p>
    <w:sectPr w:rsidR="00B520A8" w:rsidRPr="00C20EFD" w:rsidSect="0043504F">
      <w:pgSz w:w="11906" w:h="16838"/>
      <w:pgMar w:top="851" w:right="849" w:bottom="993" w:left="993"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03569" w14:textId="77777777" w:rsidR="001267DE" w:rsidRDefault="001267DE" w:rsidP="002F7FBB">
      <w:pPr>
        <w:spacing w:after="0" w:line="240" w:lineRule="auto"/>
      </w:pPr>
      <w:r>
        <w:separator/>
      </w:r>
    </w:p>
  </w:endnote>
  <w:endnote w:type="continuationSeparator" w:id="0">
    <w:p w14:paraId="6575408A" w14:textId="77777777" w:rsidR="001267DE" w:rsidRDefault="001267DE" w:rsidP="002F7F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855E7" w14:textId="77777777" w:rsidR="001267DE" w:rsidRDefault="001267DE" w:rsidP="002F7FBB">
      <w:pPr>
        <w:spacing w:after="0" w:line="240" w:lineRule="auto"/>
      </w:pPr>
      <w:r>
        <w:separator/>
      </w:r>
    </w:p>
  </w:footnote>
  <w:footnote w:type="continuationSeparator" w:id="0">
    <w:p w14:paraId="2EC3B0C5" w14:textId="77777777" w:rsidR="001267DE" w:rsidRDefault="001267DE" w:rsidP="002F7F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24DF"/>
    <w:multiLevelType w:val="multilevel"/>
    <w:tmpl w:val="96E6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2D224F"/>
    <w:multiLevelType w:val="multilevel"/>
    <w:tmpl w:val="E3EE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D53EC2"/>
    <w:multiLevelType w:val="multilevel"/>
    <w:tmpl w:val="B538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A26E8F"/>
    <w:multiLevelType w:val="multilevel"/>
    <w:tmpl w:val="64CA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0D6A5A"/>
    <w:multiLevelType w:val="multilevel"/>
    <w:tmpl w:val="8A1AA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767E77"/>
    <w:multiLevelType w:val="multilevel"/>
    <w:tmpl w:val="F1529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3312D2"/>
    <w:multiLevelType w:val="multilevel"/>
    <w:tmpl w:val="52BC7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5B645B"/>
    <w:multiLevelType w:val="multilevel"/>
    <w:tmpl w:val="6212B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310B0F"/>
    <w:multiLevelType w:val="multilevel"/>
    <w:tmpl w:val="E082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C161A0"/>
    <w:multiLevelType w:val="multilevel"/>
    <w:tmpl w:val="29EC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3CD5830"/>
    <w:multiLevelType w:val="multilevel"/>
    <w:tmpl w:val="E974B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11642A"/>
    <w:multiLevelType w:val="multilevel"/>
    <w:tmpl w:val="B5B2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204285D"/>
    <w:multiLevelType w:val="multilevel"/>
    <w:tmpl w:val="7BAE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8AB6467"/>
    <w:multiLevelType w:val="multilevel"/>
    <w:tmpl w:val="39D4D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EE63B6"/>
    <w:multiLevelType w:val="multilevel"/>
    <w:tmpl w:val="141A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5BB7B87"/>
    <w:multiLevelType w:val="multilevel"/>
    <w:tmpl w:val="6B9E2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5D6A02"/>
    <w:multiLevelType w:val="multilevel"/>
    <w:tmpl w:val="2000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A5B5806"/>
    <w:multiLevelType w:val="multilevel"/>
    <w:tmpl w:val="34424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DC6D30"/>
    <w:multiLevelType w:val="multilevel"/>
    <w:tmpl w:val="2B0A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77563966">
    <w:abstractNumId w:val="3"/>
  </w:num>
  <w:num w:numId="2" w16cid:durableId="586768598">
    <w:abstractNumId w:val="9"/>
  </w:num>
  <w:num w:numId="3" w16cid:durableId="104006606">
    <w:abstractNumId w:val="7"/>
  </w:num>
  <w:num w:numId="4" w16cid:durableId="1134644493">
    <w:abstractNumId w:val="8"/>
  </w:num>
  <w:num w:numId="5" w16cid:durableId="1274560184">
    <w:abstractNumId w:val="1"/>
  </w:num>
  <w:num w:numId="6" w16cid:durableId="1756517654">
    <w:abstractNumId w:val="13"/>
  </w:num>
  <w:num w:numId="7" w16cid:durableId="1827284870">
    <w:abstractNumId w:val="16"/>
  </w:num>
  <w:num w:numId="8" w16cid:durableId="168756374">
    <w:abstractNumId w:val="18"/>
  </w:num>
  <w:num w:numId="9" w16cid:durableId="757864933">
    <w:abstractNumId w:val="5"/>
  </w:num>
  <w:num w:numId="10" w16cid:durableId="52850789">
    <w:abstractNumId w:val="0"/>
  </w:num>
  <w:num w:numId="11" w16cid:durableId="2031561279">
    <w:abstractNumId w:val="10"/>
  </w:num>
  <w:num w:numId="12" w16cid:durableId="727925096">
    <w:abstractNumId w:val="2"/>
  </w:num>
  <w:num w:numId="13" w16cid:durableId="2005236044">
    <w:abstractNumId w:val="17"/>
  </w:num>
  <w:num w:numId="14" w16cid:durableId="1696884940">
    <w:abstractNumId w:val="12"/>
  </w:num>
  <w:num w:numId="15" w16cid:durableId="1934584568">
    <w:abstractNumId w:val="6"/>
  </w:num>
  <w:num w:numId="16" w16cid:durableId="352388531">
    <w:abstractNumId w:val="14"/>
  </w:num>
  <w:num w:numId="17" w16cid:durableId="1357922357">
    <w:abstractNumId w:val="15"/>
  </w:num>
  <w:num w:numId="18" w16cid:durableId="933781109">
    <w:abstractNumId w:val="11"/>
  </w:num>
  <w:num w:numId="19" w16cid:durableId="2359444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4F7"/>
    <w:rsid w:val="00033C64"/>
    <w:rsid w:val="00054022"/>
    <w:rsid w:val="000969D1"/>
    <w:rsid w:val="000A2812"/>
    <w:rsid w:val="000F260E"/>
    <w:rsid w:val="000F64F7"/>
    <w:rsid w:val="001267DE"/>
    <w:rsid w:val="00166DF8"/>
    <w:rsid w:val="001C0B0D"/>
    <w:rsid w:val="001D58EE"/>
    <w:rsid w:val="00211B60"/>
    <w:rsid w:val="00257254"/>
    <w:rsid w:val="00287DA8"/>
    <w:rsid w:val="00296856"/>
    <w:rsid w:val="002B5DF4"/>
    <w:rsid w:val="002D1BAF"/>
    <w:rsid w:val="002F7FBB"/>
    <w:rsid w:val="00315822"/>
    <w:rsid w:val="00321682"/>
    <w:rsid w:val="00360CED"/>
    <w:rsid w:val="00370750"/>
    <w:rsid w:val="003C1BDC"/>
    <w:rsid w:val="003E679B"/>
    <w:rsid w:val="0040094C"/>
    <w:rsid w:val="0043504F"/>
    <w:rsid w:val="00457565"/>
    <w:rsid w:val="00467A68"/>
    <w:rsid w:val="00470817"/>
    <w:rsid w:val="00471BD1"/>
    <w:rsid w:val="004A59CA"/>
    <w:rsid w:val="004E6927"/>
    <w:rsid w:val="005101D4"/>
    <w:rsid w:val="00534B8E"/>
    <w:rsid w:val="00557DF3"/>
    <w:rsid w:val="00572CA4"/>
    <w:rsid w:val="00583B71"/>
    <w:rsid w:val="005C3AAB"/>
    <w:rsid w:val="00602F8D"/>
    <w:rsid w:val="00642C64"/>
    <w:rsid w:val="006515EE"/>
    <w:rsid w:val="00666BB3"/>
    <w:rsid w:val="006C0567"/>
    <w:rsid w:val="00732A19"/>
    <w:rsid w:val="00781054"/>
    <w:rsid w:val="007877CE"/>
    <w:rsid w:val="007F7AB4"/>
    <w:rsid w:val="00833CF3"/>
    <w:rsid w:val="0083574D"/>
    <w:rsid w:val="0086168A"/>
    <w:rsid w:val="00886691"/>
    <w:rsid w:val="008E4A0F"/>
    <w:rsid w:val="008F2ADD"/>
    <w:rsid w:val="00927424"/>
    <w:rsid w:val="00937FCA"/>
    <w:rsid w:val="00972E33"/>
    <w:rsid w:val="009A3DEF"/>
    <w:rsid w:val="009B2887"/>
    <w:rsid w:val="009D2D68"/>
    <w:rsid w:val="009F4726"/>
    <w:rsid w:val="00A13B0D"/>
    <w:rsid w:val="00AF0240"/>
    <w:rsid w:val="00B520A8"/>
    <w:rsid w:val="00B678FB"/>
    <w:rsid w:val="00B96351"/>
    <w:rsid w:val="00BA54EB"/>
    <w:rsid w:val="00BB483C"/>
    <w:rsid w:val="00BD1246"/>
    <w:rsid w:val="00BD1387"/>
    <w:rsid w:val="00BD342F"/>
    <w:rsid w:val="00BF3A2A"/>
    <w:rsid w:val="00C155E5"/>
    <w:rsid w:val="00C20EFD"/>
    <w:rsid w:val="00C30E70"/>
    <w:rsid w:val="00CB3E33"/>
    <w:rsid w:val="00CF1473"/>
    <w:rsid w:val="00D01D06"/>
    <w:rsid w:val="00D067BE"/>
    <w:rsid w:val="00D8589E"/>
    <w:rsid w:val="00E12539"/>
    <w:rsid w:val="00E310BA"/>
    <w:rsid w:val="00E72A3E"/>
    <w:rsid w:val="00F2646D"/>
    <w:rsid w:val="00F402EA"/>
    <w:rsid w:val="00F64148"/>
    <w:rsid w:val="00FC22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05740C3"/>
  <w15:chartTrackingRefBased/>
  <w15:docId w15:val="{8FA3C1AD-9F93-4BA7-94B4-66D45623E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6927"/>
    <w:pPr>
      <w:widowControl w:val="0"/>
    </w:pPr>
  </w:style>
  <w:style w:type="paragraph" w:styleId="1">
    <w:name w:val="heading 1"/>
    <w:basedOn w:val="a"/>
    <w:next w:val="a"/>
    <w:link w:val="10"/>
    <w:uiPriority w:val="9"/>
    <w:qFormat/>
    <w:rsid w:val="000F64F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0F64F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0F64F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0F64F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F64F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F64F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F64F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F64F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F64F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F64F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0F64F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0F64F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F64F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F64F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F64F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F64F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F64F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F64F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F64F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F64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64F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F64F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F64F7"/>
    <w:pPr>
      <w:spacing w:before="160"/>
      <w:jc w:val="center"/>
    </w:pPr>
    <w:rPr>
      <w:i/>
      <w:iCs/>
      <w:color w:val="404040" w:themeColor="text1" w:themeTint="BF"/>
    </w:rPr>
  </w:style>
  <w:style w:type="character" w:customStyle="1" w:styleId="a8">
    <w:name w:val="引用文 (文字)"/>
    <w:basedOn w:val="a0"/>
    <w:link w:val="a7"/>
    <w:uiPriority w:val="29"/>
    <w:rsid w:val="000F64F7"/>
    <w:rPr>
      <w:i/>
      <w:iCs/>
      <w:color w:val="404040" w:themeColor="text1" w:themeTint="BF"/>
    </w:rPr>
  </w:style>
  <w:style w:type="paragraph" w:styleId="a9">
    <w:name w:val="List Paragraph"/>
    <w:basedOn w:val="a"/>
    <w:uiPriority w:val="34"/>
    <w:qFormat/>
    <w:rsid w:val="000F64F7"/>
    <w:pPr>
      <w:ind w:left="720"/>
      <w:contextualSpacing/>
    </w:pPr>
  </w:style>
  <w:style w:type="character" w:styleId="21">
    <w:name w:val="Intense Emphasis"/>
    <w:basedOn w:val="a0"/>
    <w:uiPriority w:val="21"/>
    <w:qFormat/>
    <w:rsid w:val="000F64F7"/>
    <w:rPr>
      <w:i/>
      <w:iCs/>
      <w:color w:val="0F4761" w:themeColor="accent1" w:themeShade="BF"/>
    </w:rPr>
  </w:style>
  <w:style w:type="paragraph" w:styleId="22">
    <w:name w:val="Intense Quote"/>
    <w:basedOn w:val="a"/>
    <w:next w:val="a"/>
    <w:link w:val="23"/>
    <w:uiPriority w:val="30"/>
    <w:qFormat/>
    <w:rsid w:val="000F64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F64F7"/>
    <w:rPr>
      <w:i/>
      <w:iCs/>
      <w:color w:val="0F4761" w:themeColor="accent1" w:themeShade="BF"/>
    </w:rPr>
  </w:style>
  <w:style w:type="character" w:styleId="24">
    <w:name w:val="Intense Reference"/>
    <w:basedOn w:val="a0"/>
    <w:uiPriority w:val="32"/>
    <w:qFormat/>
    <w:rsid w:val="000F64F7"/>
    <w:rPr>
      <w:b/>
      <w:bCs/>
      <w:smallCaps/>
      <w:color w:val="0F4761" w:themeColor="accent1" w:themeShade="BF"/>
      <w:spacing w:val="5"/>
    </w:rPr>
  </w:style>
  <w:style w:type="paragraph" w:styleId="aa">
    <w:name w:val="header"/>
    <w:basedOn w:val="a"/>
    <w:link w:val="ab"/>
    <w:uiPriority w:val="99"/>
    <w:unhideWhenUsed/>
    <w:rsid w:val="002F7FBB"/>
    <w:pPr>
      <w:tabs>
        <w:tab w:val="center" w:pos="4252"/>
        <w:tab w:val="right" w:pos="8504"/>
      </w:tabs>
      <w:snapToGrid w:val="0"/>
    </w:pPr>
  </w:style>
  <w:style w:type="character" w:customStyle="1" w:styleId="ab">
    <w:name w:val="ヘッダー (文字)"/>
    <w:basedOn w:val="a0"/>
    <w:link w:val="aa"/>
    <w:uiPriority w:val="99"/>
    <w:rsid w:val="002F7FBB"/>
  </w:style>
  <w:style w:type="paragraph" w:styleId="ac">
    <w:name w:val="footer"/>
    <w:basedOn w:val="a"/>
    <w:link w:val="ad"/>
    <w:uiPriority w:val="99"/>
    <w:unhideWhenUsed/>
    <w:rsid w:val="002F7FBB"/>
    <w:pPr>
      <w:tabs>
        <w:tab w:val="center" w:pos="4252"/>
        <w:tab w:val="right" w:pos="8504"/>
      </w:tabs>
      <w:snapToGrid w:val="0"/>
    </w:pPr>
  </w:style>
  <w:style w:type="character" w:customStyle="1" w:styleId="ad">
    <w:name w:val="フッター (文字)"/>
    <w:basedOn w:val="a0"/>
    <w:link w:val="ac"/>
    <w:uiPriority w:val="99"/>
    <w:rsid w:val="002F7FBB"/>
  </w:style>
  <w:style w:type="paragraph" w:styleId="ae">
    <w:name w:val="Closing"/>
    <w:basedOn w:val="a"/>
    <w:link w:val="af"/>
    <w:uiPriority w:val="99"/>
    <w:unhideWhenUsed/>
    <w:rsid w:val="002F7FBB"/>
    <w:pPr>
      <w:jc w:val="right"/>
    </w:pPr>
  </w:style>
  <w:style w:type="character" w:customStyle="1" w:styleId="af">
    <w:name w:val="結語 (文字)"/>
    <w:basedOn w:val="a0"/>
    <w:link w:val="ae"/>
    <w:uiPriority w:val="99"/>
    <w:rsid w:val="002F7F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689</Words>
  <Characters>3931</Characters>
  <Application>Microsoft Office Word</Application>
  <DocSecurity>0</DocSecurity>
  <Lines>32</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s-morinaga</dc:creator>
  <cp:keywords/>
  <dc:description/>
  <cp:lastModifiedBy>s-morinaga</cp:lastModifiedBy>
  <cp:revision>17</cp:revision>
  <cp:lastPrinted>2026-06-05T06:06:00Z</cp:lastPrinted>
  <dcterms:created xsi:type="dcterms:W3CDTF">2026-06-10T11:55:00Z</dcterms:created>
  <dcterms:modified xsi:type="dcterms:W3CDTF">2026-06-16T16:40:00Z</dcterms:modified>
</cp:coreProperties>
</file>