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E9A8D" w14:textId="2D476BA1" w:rsidR="0057322C" w:rsidRDefault="00F97676">
      <w:pPr>
        <w:spacing w:before="260"/>
        <w:ind w:left="4669" w:right="4670"/>
        <w:jc w:val="center"/>
        <w:rPr>
          <w:b/>
          <w:sz w:val="36"/>
        </w:rPr>
      </w:pPr>
      <w:r>
        <w:rPr>
          <w:b/>
          <w:color w:val="256FB8"/>
          <w:sz w:val="36"/>
        </w:rPr>
        <w:t>Heron’s Formula</w:t>
      </w:r>
    </w:p>
    <w:p w14:paraId="72EBCC3E" w14:textId="77777777" w:rsidR="0057322C" w:rsidRDefault="0057322C">
      <w:pPr>
        <w:pStyle w:val="BodyText"/>
        <w:spacing w:before="4"/>
        <w:rPr>
          <w:b/>
          <w:sz w:val="45"/>
        </w:rPr>
      </w:pPr>
    </w:p>
    <w:p w14:paraId="5B074921" w14:textId="77777777" w:rsidR="0057322C" w:rsidRDefault="00F97676">
      <w:pPr>
        <w:pStyle w:val="ListParagraph"/>
        <w:numPr>
          <w:ilvl w:val="0"/>
          <w:numId w:val="1"/>
        </w:numPr>
        <w:tabs>
          <w:tab w:val="left" w:pos="1147"/>
          <w:tab w:val="left" w:pos="1148"/>
        </w:tabs>
        <w:spacing w:before="1"/>
        <w:rPr>
          <w:sz w:val="23"/>
        </w:rPr>
      </w:pPr>
      <w:r>
        <w:rPr>
          <w:sz w:val="23"/>
        </w:rPr>
        <w:t>The region enclosed within a simple closed figure is called its</w:t>
      </w:r>
      <w:r>
        <w:rPr>
          <w:spacing w:val="-5"/>
          <w:sz w:val="23"/>
        </w:rPr>
        <w:t xml:space="preserve"> </w:t>
      </w:r>
      <w:r>
        <w:rPr>
          <w:b/>
          <w:sz w:val="23"/>
        </w:rPr>
        <w:t>area</w:t>
      </w:r>
      <w:r>
        <w:rPr>
          <w:sz w:val="23"/>
        </w:rPr>
        <w:t>.</w:t>
      </w:r>
    </w:p>
    <w:p w14:paraId="418D5253" w14:textId="77777777" w:rsidR="0057322C" w:rsidRDefault="00000000">
      <w:pPr>
        <w:pStyle w:val="ListParagraph"/>
        <w:numPr>
          <w:ilvl w:val="0"/>
          <w:numId w:val="1"/>
        </w:numPr>
        <w:tabs>
          <w:tab w:val="left" w:pos="1147"/>
          <w:tab w:val="left" w:pos="1148"/>
        </w:tabs>
        <w:spacing w:before="217" w:line="351" w:lineRule="exact"/>
      </w:pPr>
      <w:r>
        <w:pict w14:anchorId="14D782B9">
          <v:line id="_x0000_s1036" style="position:absolute;left:0;text-align:left;z-index:-15821312;mso-position-horizontal-relative:page" from="166.45pt,25.2pt" to="173.3pt,25.2pt" strokeweight=".19033mm">
            <w10:wrap anchorx="page"/>
          </v:line>
        </w:pict>
      </w:r>
      <w:r w:rsidR="00F97676">
        <w:rPr>
          <w:b/>
          <w:color w:val="221F1F"/>
          <w:sz w:val="23"/>
        </w:rPr>
        <w:t xml:space="preserve">Area of a triangle </w:t>
      </w:r>
      <w:r w:rsidR="00F97676">
        <w:rPr>
          <w:color w:val="221F1F"/>
          <w:sz w:val="23"/>
        </w:rPr>
        <w:t xml:space="preserve">= </w:t>
      </w:r>
      <w:r w:rsidR="00F97676">
        <w:rPr>
          <w:position w:val="14"/>
        </w:rPr>
        <w:t xml:space="preserve">1 </w:t>
      </w:r>
      <w:r w:rsidR="00F97676">
        <w:rPr>
          <w:rFonts w:ascii="Symbol" w:hAnsi="Symbol"/>
          <w:position w:val="1"/>
        </w:rPr>
        <w:t></w:t>
      </w:r>
      <w:r w:rsidR="00F97676">
        <w:rPr>
          <w:rFonts w:ascii="Times New Roman" w:hAnsi="Times New Roman"/>
          <w:position w:val="1"/>
        </w:rPr>
        <w:t xml:space="preserve"> </w:t>
      </w:r>
      <w:r w:rsidR="00F97676">
        <w:rPr>
          <w:position w:val="1"/>
        </w:rPr>
        <w:t xml:space="preserve">base </w:t>
      </w:r>
      <w:r w:rsidR="00F97676">
        <w:rPr>
          <w:rFonts w:ascii="Symbol" w:hAnsi="Symbol"/>
          <w:position w:val="1"/>
        </w:rPr>
        <w:t></w:t>
      </w:r>
      <w:r w:rsidR="00F97676">
        <w:rPr>
          <w:rFonts w:ascii="Times New Roman" w:hAnsi="Times New Roman"/>
          <w:spacing w:val="12"/>
          <w:position w:val="1"/>
        </w:rPr>
        <w:t xml:space="preserve"> </w:t>
      </w:r>
      <w:r w:rsidR="00F97676">
        <w:rPr>
          <w:position w:val="1"/>
        </w:rPr>
        <w:t>height</w:t>
      </w:r>
    </w:p>
    <w:p w14:paraId="659C2419" w14:textId="77777777" w:rsidR="0057322C" w:rsidRDefault="00F97676">
      <w:pPr>
        <w:spacing w:line="209" w:lineRule="exact"/>
        <w:ind w:left="3339"/>
      </w:pPr>
      <w:r>
        <w:rPr>
          <w:w w:val="98"/>
        </w:rPr>
        <w:t>2</w:t>
      </w:r>
    </w:p>
    <w:p w14:paraId="3221CD24" w14:textId="77777777" w:rsidR="0057322C" w:rsidRDefault="0057322C">
      <w:pPr>
        <w:pStyle w:val="BodyText"/>
        <w:spacing w:before="9"/>
        <w:rPr>
          <w:sz w:val="14"/>
        </w:rPr>
      </w:pPr>
    </w:p>
    <w:p w14:paraId="55C7B3CC" w14:textId="77777777" w:rsidR="0057322C" w:rsidRDefault="0057322C">
      <w:pPr>
        <w:rPr>
          <w:sz w:val="14"/>
        </w:rPr>
        <w:sectPr w:rsidR="0057322C" w:rsidSect="00D7766A">
          <w:headerReference w:type="default" r:id="rId7"/>
          <w:footerReference w:type="default" r:id="rId8"/>
          <w:pgSz w:w="12240" w:h="15840"/>
          <w:pgMar w:top="20" w:right="0" w:bottom="0" w:left="0" w:header="170" w:footer="720" w:gutter="0"/>
          <w:cols w:space="720"/>
          <w:docGrid w:linePitch="299"/>
        </w:sectPr>
      </w:pPr>
    </w:p>
    <w:p w14:paraId="69496B27" w14:textId="77777777" w:rsidR="0057322C" w:rsidRDefault="00F97676">
      <w:pPr>
        <w:pStyle w:val="ListParagraph"/>
        <w:numPr>
          <w:ilvl w:val="0"/>
          <w:numId w:val="1"/>
        </w:numPr>
        <w:tabs>
          <w:tab w:val="left" w:pos="1147"/>
          <w:tab w:val="left" w:pos="1148"/>
        </w:tabs>
        <w:spacing w:before="217"/>
        <w:rPr>
          <w:sz w:val="23"/>
        </w:rPr>
      </w:pPr>
      <w:r>
        <w:rPr>
          <w:b/>
          <w:sz w:val="23"/>
        </w:rPr>
        <w:t>Area of an equilateral triangle</w:t>
      </w:r>
      <w:r>
        <w:rPr>
          <w:b/>
          <w:spacing w:val="-4"/>
          <w:sz w:val="23"/>
        </w:rPr>
        <w:t xml:space="preserve"> </w:t>
      </w:r>
      <w:r>
        <w:rPr>
          <w:spacing w:val="-12"/>
          <w:sz w:val="23"/>
        </w:rPr>
        <w:t>=</w:t>
      </w:r>
    </w:p>
    <w:p w14:paraId="40A0B366" w14:textId="77777777" w:rsidR="0057322C" w:rsidRDefault="00F97676">
      <w:pPr>
        <w:spacing w:before="110" w:line="189" w:lineRule="auto"/>
        <w:ind w:left="150"/>
        <w:rPr>
          <w:sz w:val="13"/>
        </w:rPr>
      </w:pPr>
      <w:r>
        <w:br w:type="column"/>
      </w:r>
      <w:r>
        <w:rPr>
          <w:w w:val="105"/>
          <w:sz w:val="21"/>
        </w:rPr>
        <w:t xml:space="preserve">3 </w:t>
      </w:r>
      <w:r>
        <w:rPr>
          <w:i/>
          <w:w w:val="105"/>
          <w:position w:val="-13"/>
          <w:sz w:val="21"/>
        </w:rPr>
        <w:t>a</w:t>
      </w:r>
      <w:r>
        <w:rPr>
          <w:w w:val="105"/>
          <w:position w:val="-3"/>
          <w:sz w:val="13"/>
        </w:rPr>
        <w:t>2</w:t>
      </w:r>
    </w:p>
    <w:p w14:paraId="700F3009" w14:textId="77777777" w:rsidR="0057322C" w:rsidRDefault="00000000">
      <w:pPr>
        <w:spacing w:line="204" w:lineRule="exact"/>
        <w:ind w:left="89"/>
        <w:rPr>
          <w:sz w:val="21"/>
        </w:rPr>
      </w:pPr>
      <w:r>
        <w:pict w14:anchorId="2ABEAC3B">
          <v:group id="_x0000_s1033" style="position:absolute;left:0;text-align:left;margin-left:231pt;margin-top:-18.2pt;width:15pt;height:15.25pt;z-index:-15820800;mso-position-horizontal-relative:page" coordorigin="4620,-364" coordsize="300,30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5" type="#_x0000_t75" style="position:absolute;left:4636;top:-364;width:273;height:245">
              <v:imagedata r:id="rId9" o:title=""/>
            </v:shape>
            <v:line id="_x0000_s1034" style="position:absolute" from="4620,-64" to="4919,-64" strokeweight=".18617mm"/>
            <w10:wrap anchorx="page"/>
          </v:group>
        </w:pict>
      </w:r>
      <w:r w:rsidR="00F97676">
        <w:rPr>
          <w:w w:val="103"/>
          <w:sz w:val="21"/>
        </w:rPr>
        <w:t>4</w:t>
      </w:r>
    </w:p>
    <w:p w14:paraId="11B2BD43" w14:textId="77777777" w:rsidR="0057322C" w:rsidRDefault="00F97676">
      <w:pPr>
        <w:pStyle w:val="BodyText"/>
        <w:spacing w:before="217"/>
        <w:ind w:left="61"/>
      </w:pPr>
      <w:r>
        <w:br w:type="column"/>
      </w:r>
      <w:r>
        <w:t>sq units, where ‘a’ is the side length of an equilateral triangle.</w:t>
      </w:r>
    </w:p>
    <w:p w14:paraId="11136DB6" w14:textId="77777777" w:rsidR="0057322C" w:rsidRDefault="0057322C">
      <w:pPr>
        <w:sectPr w:rsidR="0057322C" w:rsidSect="00D7766A">
          <w:type w:val="continuous"/>
          <w:pgSz w:w="12240" w:h="15840"/>
          <w:pgMar w:top="20" w:right="0" w:bottom="0" w:left="0" w:header="720" w:footer="720" w:gutter="0"/>
          <w:cols w:num="3" w:space="720" w:equalWidth="0">
            <w:col w:w="4583" w:space="40"/>
            <w:col w:w="536" w:space="39"/>
            <w:col w:w="7042"/>
          </w:cols>
        </w:sectPr>
      </w:pPr>
    </w:p>
    <w:p w14:paraId="3164A5B3" w14:textId="77777777" w:rsidR="0057322C" w:rsidRDefault="0057322C">
      <w:pPr>
        <w:pStyle w:val="BodyText"/>
        <w:spacing w:before="9"/>
        <w:rPr>
          <w:sz w:val="9"/>
        </w:rPr>
      </w:pPr>
    </w:p>
    <w:p w14:paraId="7D35A1E9" w14:textId="77777777" w:rsidR="0057322C" w:rsidRDefault="00F97676">
      <w:pPr>
        <w:pStyle w:val="ListParagraph"/>
        <w:numPr>
          <w:ilvl w:val="0"/>
          <w:numId w:val="1"/>
        </w:numPr>
        <w:tabs>
          <w:tab w:val="left" w:pos="1147"/>
          <w:tab w:val="left" w:pos="1148"/>
        </w:tabs>
        <w:rPr>
          <w:sz w:val="23"/>
        </w:rPr>
      </w:pPr>
      <w:r>
        <w:rPr>
          <w:b/>
          <w:sz w:val="23"/>
        </w:rPr>
        <w:t xml:space="preserve">Semi-perimeter </w:t>
      </w:r>
      <w:r>
        <w:rPr>
          <w:sz w:val="23"/>
        </w:rPr>
        <w:t>is half of the perimeter.</w:t>
      </w:r>
    </w:p>
    <w:p w14:paraId="0D915857" w14:textId="77777777" w:rsidR="0057322C" w:rsidRDefault="00F97676">
      <w:pPr>
        <w:pStyle w:val="ListParagraph"/>
        <w:numPr>
          <w:ilvl w:val="0"/>
          <w:numId w:val="1"/>
        </w:numPr>
        <w:tabs>
          <w:tab w:val="left" w:pos="1147"/>
          <w:tab w:val="left" w:pos="1148"/>
        </w:tabs>
        <w:spacing w:before="201"/>
        <w:ind w:right="859"/>
        <w:rPr>
          <w:sz w:val="23"/>
        </w:rPr>
      </w:pPr>
      <w:r>
        <w:rPr>
          <w:sz w:val="23"/>
        </w:rPr>
        <w:t>If a, b and c denote the lengths of the sides of a triangle, then the area of the triangle is calculated</w:t>
      </w:r>
      <w:r>
        <w:rPr>
          <w:spacing w:val="-32"/>
          <w:sz w:val="23"/>
        </w:rPr>
        <w:t xml:space="preserve"> </w:t>
      </w:r>
      <w:r>
        <w:rPr>
          <w:sz w:val="23"/>
        </w:rPr>
        <w:t xml:space="preserve">by using </w:t>
      </w:r>
      <w:r>
        <w:rPr>
          <w:b/>
          <w:sz w:val="23"/>
        </w:rPr>
        <w:t>Heron's formula</w:t>
      </w:r>
      <w:r>
        <w:rPr>
          <w:sz w:val="23"/>
        </w:rPr>
        <w:t>, as given</w:t>
      </w:r>
      <w:r>
        <w:rPr>
          <w:spacing w:val="-3"/>
          <w:sz w:val="23"/>
        </w:rPr>
        <w:t xml:space="preserve"> </w:t>
      </w:r>
      <w:r>
        <w:rPr>
          <w:sz w:val="23"/>
        </w:rPr>
        <w:t>below:</w:t>
      </w:r>
    </w:p>
    <w:p w14:paraId="1BF6BC47" w14:textId="77777777" w:rsidR="0057322C" w:rsidRDefault="0057322C">
      <w:pPr>
        <w:pStyle w:val="BodyText"/>
        <w:spacing w:before="6"/>
        <w:rPr>
          <w:sz w:val="10"/>
        </w:rPr>
      </w:pPr>
    </w:p>
    <w:p w14:paraId="63A1ABE2" w14:textId="77777777" w:rsidR="0057322C" w:rsidRDefault="0057322C">
      <w:pPr>
        <w:rPr>
          <w:sz w:val="10"/>
        </w:rPr>
        <w:sectPr w:rsidR="0057322C" w:rsidSect="00D7766A">
          <w:type w:val="continuous"/>
          <w:pgSz w:w="12240" w:h="15840"/>
          <w:pgMar w:top="20" w:right="0" w:bottom="0" w:left="0" w:header="720" w:footer="720" w:gutter="0"/>
          <w:cols w:space="720"/>
        </w:sectPr>
      </w:pPr>
    </w:p>
    <w:p w14:paraId="4C4BF0DE" w14:textId="77777777" w:rsidR="0057322C" w:rsidRDefault="00F97676">
      <w:pPr>
        <w:pStyle w:val="BodyText"/>
        <w:spacing w:before="227"/>
        <w:ind w:left="1147"/>
      </w:pPr>
      <w:r>
        <w:rPr>
          <w:color w:val="221F1F"/>
        </w:rPr>
        <w:t>Area of triangle =</w:t>
      </w:r>
    </w:p>
    <w:p w14:paraId="1864407B" w14:textId="77777777" w:rsidR="0057322C" w:rsidRDefault="00F97676">
      <w:pPr>
        <w:spacing w:before="96" w:line="351" w:lineRule="exact"/>
        <w:ind w:left="1147"/>
        <w:rPr>
          <w:i/>
        </w:rPr>
      </w:pPr>
      <w:r>
        <w:br w:type="column"/>
      </w:r>
      <w:r>
        <w:rPr>
          <w:color w:val="221F1F"/>
          <w:sz w:val="23"/>
        </w:rPr>
        <w:t xml:space="preserve">, </w:t>
      </w:r>
      <w:r>
        <w:rPr>
          <w:i/>
          <w:position w:val="1"/>
        </w:rPr>
        <w:t xml:space="preserve">s </w:t>
      </w:r>
      <w:r>
        <w:rPr>
          <w:rFonts w:ascii="Symbol" w:hAnsi="Symbol"/>
          <w:position w:val="1"/>
        </w:rPr>
        <w:t></w:t>
      </w:r>
      <w:r>
        <w:rPr>
          <w:rFonts w:ascii="Times New Roman" w:hAnsi="Times New Roman"/>
          <w:position w:val="1"/>
        </w:rPr>
        <w:t xml:space="preserve"> </w:t>
      </w:r>
      <w:r>
        <w:rPr>
          <w:position w:val="1"/>
        </w:rPr>
        <w:t xml:space="preserve">semi - perimeter </w:t>
      </w:r>
      <w:r>
        <w:rPr>
          <w:rFonts w:ascii="Symbol" w:hAnsi="Symbol"/>
          <w:position w:val="1"/>
        </w:rPr>
        <w:t></w:t>
      </w:r>
      <w:r>
        <w:rPr>
          <w:rFonts w:ascii="Times New Roman" w:hAnsi="Times New Roman"/>
          <w:position w:val="1"/>
        </w:rPr>
        <w:t xml:space="preserve"> </w:t>
      </w:r>
      <w:r>
        <w:rPr>
          <w:i/>
          <w:position w:val="14"/>
        </w:rPr>
        <w:t>a + b + c</w:t>
      </w:r>
    </w:p>
    <w:p w14:paraId="590A5B44" w14:textId="77777777" w:rsidR="0057322C" w:rsidRDefault="00000000">
      <w:pPr>
        <w:spacing w:line="209" w:lineRule="exact"/>
        <w:ind w:right="650"/>
        <w:jc w:val="center"/>
        <w:rPr>
          <w:i/>
        </w:rPr>
      </w:pPr>
      <w:r>
        <w:pict w14:anchorId="6FE20FAC">
          <v:group id="_x0000_s1029" style="position:absolute;left:0;text-align:left;margin-left:150.5pt;margin-top:-10.95pt;width:100.2pt;height:14.2pt;z-index:15740928;mso-position-horizontal-relative:page" coordorigin="3010,-219" coordsize="2004,284">
            <v:shape id="_x0000_s1032" style="position:absolute;left:3019;top:-208;width:1995;height:271" coordorigin="3019,-207" coordsize="1995,271" o:spt="100" adj="0,,0" path="m3019,-25r22,-14m3041,-39r54,101m3095,63r59,-270m3154,-207r1860,e" filled="f" strokeweight=".04842mm">
              <v:stroke joinstyle="round"/>
              <v:formulas/>
              <v:path arrowok="t" o:connecttype="segments"/>
            </v:shape>
            <v:shape id="_x0000_s1031" style="position:absolute;left:3010;top:-220;width:1997;height:276" coordorigin="3010,-219" coordsize="1997,276" path="m5007,-219r-1864,l3088,33r-48,-86l3010,-34r4,5l3028,-39r55,95l3094,56r57,-265l5007,-209r,-10xe" fillcolor="black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3010;top:-220;width:2004;height:284" filled="f" stroked="f">
              <v:textbox inset="0,0,0,0">
                <w:txbxContent>
                  <w:p w14:paraId="7913DEEB" w14:textId="77777777" w:rsidR="0057322C" w:rsidRDefault="00F97676">
                    <w:pPr>
                      <w:spacing w:before="15"/>
                      <w:ind w:left="140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w w:val="105"/>
                        <w:sz w:val="21"/>
                      </w:rPr>
                      <w:t xml:space="preserve">s (s - </w:t>
                    </w:r>
                    <w:proofErr w:type="gramStart"/>
                    <w:r>
                      <w:rPr>
                        <w:i/>
                        <w:w w:val="105"/>
                        <w:sz w:val="21"/>
                      </w:rPr>
                      <w:t>a)(</w:t>
                    </w:r>
                    <w:proofErr w:type="gramEnd"/>
                    <w:r>
                      <w:rPr>
                        <w:i/>
                        <w:w w:val="105"/>
                        <w:sz w:val="21"/>
                      </w:rPr>
                      <w:t>s - b)(s -</w:t>
                    </w:r>
                    <w:r>
                      <w:rPr>
                        <w:i/>
                        <w:spacing w:val="-40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i/>
                        <w:w w:val="105"/>
                        <w:sz w:val="21"/>
                      </w:rPr>
                      <w:t>c)</w:t>
                    </w:r>
                  </w:p>
                </w:txbxContent>
              </v:textbox>
            </v:shape>
            <w10:wrap anchorx="page"/>
          </v:group>
        </w:pict>
      </w:r>
      <w:r>
        <w:pict w14:anchorId="4E803B2F">
          <v:line id="_x0000_s1028" style="position:absolute;left:0;text-align:left;z-index:-15819264;mso-position-horizontal-relative:page" from="365.55pt,-3.25pt" to="410pt,-3.25pt" strokeweight=".19067mm">
            <w10:wrap anchorx="page"/>
          </v:line>
        </w:pict>
      </w:r>
      <w:r w:rsidR="00F97676">
        <w:rPr>
          <w:i/>
          <w:w w:val="98"/>
        </w:rPr>
        <w:t>2</w:t>
      </w:r>
    </w:p>
    <w:p w14:paraId="7D5C1C76" w14:textId="77777777" w:rsidR="0057322C" w:rsidRDefault="0057322C">
      <w:pPr>
        <w:spacing w:line="209" w:lineRule="exact"/>
        <w:jc w:val="center"/>
        <w:sectPr w:rsidR="0057322C" w:rsidSect="00D7766A">
          <w:type w:val="continuous"/>
          <w:pgSz w:w="12240" w:h="15840"/>
          <w:pgMar w:top="20" w:right="0" w:bottom="0" w:left="0" w:header="720" w:footer="720" w:gutter="0"/>
          <w:cols w:num="2" w:space="720" w:equalWidth="0">
            <w:col w:w="2943" w:space="965"/>
            <w:col w:w="8332"/>
          </w:cols>
        </w:sectPr>
      </w:pPr>
    </w:p>
    <w:p w14:paraId="51BCD620" w14:textId="77777777" w:rsidR="0057322C" w:rsidRDefault="0057322C">
      <w:pPr>
        <w:pStyle w:val="BodyText"/>
        <w:spacing w:before="2"/>
        <w:rPr>
          <w:i/>
          <w:sz w:val="10"/>
        </w:rPr>
      </w:pPr>
    </w:p>
    <w:p w14:paraId="546F5BD2" w14:textId="77777777" w:rsidR="0057322C" w:rsidRDefault="00F97676">
      <w:pPr>
        <w:pStyle w:val="ListParagraph"/>
        <w:numPr>
          <w:ilvl w:val="0"/>
          <w:numId w:val="1"/>
        </w:numPr>
        <w:tabs>
          <w:tab w:val="left" w:pos="1147"/>
          <w:tab w:val="left" w:pos="1148"/>
        </w:tabs>
        <w:rPr>
          <w:sz w:val="23"/>
        </w:rPr>
      </w:pPr>
      <w:r>
        <w:rPr>
          <w:sz w:val="23"/>
        </w:rPr>
        <w:t>For every triangle, the values of (</w:t>
      </w:r>
      <w:r>
        <w:rPr>
          <w:i/>
          <w:sz w:val="23"/>
        </w:rPr>
        <w:t>s – a</w:t>
      </w:r>
      <w:r>
        <w:rPr>
          <w:sz w:val="23"/>
        </w:rPr>
        <w:t>), (</w:t>
      </w:r>
      <w:r>
        <w:rPr>
          <w:i/>
          <w:sz w:val="23"/>
        </w:rPr>
        <w:t>s – b</w:t>
      </w:r>
      <w:r>
        <w:rPr>
          <w:sz w:val="23"/>
        </w:rPr>
        <w:t>), and (</w:t>
      </w:r>
      <w:r>
        <w:rPr>
          <w:i/>
          <w:sz w:val="23"/>
        </w:rPr>
        <w:t>s – c</w:t>
      </w:r>
      <w:r>
        <w:rPr>
          <w:sz w:val="23"/>
        </w:rPr>
        <w:t>) are</w:t>
      </w:r>
      <w:r>
        <w:rPr>
          <w:spacing w:val="-8"/>
          <w:sz w:val="23"/>
        </w:rPr>
        <w:t xml:space="preserve"> </w:t>
      </w:r>
      <w:r>
        <w:rPr>
          <w:sz w:val="23"/>
        </w:rPr>
        <w:t>positive.</w:t>
      </w:r>
    </w:p>
    <w:p w14:paraId="4F226B18" w14:textId="77777777" w:rsidR="0057322C" w:rsidRDefault="00F97676">
      <w:pPr>
        <w:pStyle w:val="ListParagraph"/>
        <w:numPr>
          <w:ilvl w:val="0"/>
          <w:numId w:val="1"/>
        </w:numPr>
        <w:tabs>
          <w:tab w:val="left" w:pos="1147"/>
          <w:tab w:val="left" w:pos="1148"/>
        </w:tabs>
        <w:spacing w:before="199"/>
        <w:ind w:right="1255"/>
        <w:rPr>
          <w:sz w:val="23"/>
        </w:rPr>
      </w:pPr>
      <w:r>
        <w:rPr>
          <w:sz w:val="23"/>
        </w:rPr>
        <w:t>Area of a quadrilateral can be calculated by dividing the quadrilateral into two triangles and using Heron's formula for calculating area of each</w:t>
      </w:r>
      <w:r>
        <w:rPr>
          <w:spacing w:val="-5"/>
          <w:sz w:val="23"/>
        </w:rPr>
        <w:t xml:space="preserve"> </w:t>
      </w:r>
      <w:r>
        <w:rPr>
          <w:sz w:val="23"/>
        </w:rPr>
        <w:t>triangle.</w:t>
      </w:r>
    </w:p>
    <w:p w14:paraId="76734F75" w14:textId="77777777" w:rsidR="0057322C" w:rsidRDefault="0057322C">
      <w:pPr>
        <w:pStyle w:val="BodyText"/>
        <w:rPr>
          <w:sz w:val="20"/>
        </w:rPr>
      </w:pPr>
    </w:p>
    <w:p w14:paraId="40BC303E" w14:textId="77777777" w:rsidR="0057322C" w:rsidRDefault="0057322C">
      <w:pPr>
        <w:pStyle w:val="BodyText"/>
        <w:rPr>
          <w:sz w:val="20"/>
        </w:rPr>
      </w:pPr>
    </w:p>
    <w:p w14:paraId="0E93945E" w14:textId="77777777" w:rsidR="0057322C" w:rsidRDefault="0057322C">
      <w:pPr>
        <w:pStyle w:val="BodyText"/>
        <w:rPr>
          <w:sz w:val="20"/>
        </w:rPr>
      </w:pPr>
    </w:p>
    <w:p w14:paraId="4EAF8575" w14:textId="77777777" w:rsidR="0057322C" w:rsidRDefault="0057322C">
      <w:pPr>
        <w:pStyle w:val="BodyText"/>
        <w:rPr>
          <w:sz w:val="20"/>
        </w:rPr>
      </w:pPr>
    </w:p>
    <w:p w14:paraId="3E9FB2E5" w14:textId="77777777" w:rsidR="0057322C" w:rsidRDefault="0057322C">
      <w:pPr>
        <w:pStyle w:val="BodyText"/>
        <w:rPr>
          <w:sz w:val="20"/>
        </w:rPr>
      </w:pPr>
    </w:p>
    <w:p w14:paraId="0F9EC96B" w14:textId="77777777" w:rsidR="0057322C" w:rsidRDefault="0057322C">
      <w:pPr>
        <w:pStyle w:val="BodyText"/>
        <w:rPr>
          <w:sz w:val="20"/>
        </w:rPr>
      </w:pPr>
    </w:p>
    <w:p w14:paraId="59A1D99F" w14:textId="77777777" w:rsidR="0057322C" w:rsidRDefault="0057322C">
      <w:pPr>
        <w:pStyle w:val="BodyText"/>
        <w:rPr>
          <w:sz w:val="20"/>
        </w:rPr>
      </w:pPr>
    </w:p>
    <w:p w14:paraId="31269B1B" w14:textId="77777777" w:rsidR="0057322C" w:rsidRDefault="0057322C">
      <w:pPr>
        <w:pStyle w:val="BodyText"/>
        <w:rPr>
          <w:sz w:val="20"/>
        </w:rPr>
      </w:pPr>
    </w:p>
    <w:p w14:paraId="31191554" w14:textId="77777777" w:rsidR="0057322C" w:rsidRDefault="0057322C">
      <w:pPr>
        <w:pStyle w:val="BodyText"/>
        <w:rPr>
          <w:sz w:val="20"/>
        </w:rPr>
      </w:pPr>
    </w:p>
    <w:p w14:paraId="2A540C09" w14:textId="77777777" w:rsidR="0057322C" w:rsidRDefault="0057322C">
      <w:pPr>
        <w:pStyle w:val="BodyText"/>
        <w:rPr>
          <w:sz w:val="20"/>
        </w:rPr>
      </w:pPr>
    </w:p>
    <w:p w14:paraId="755E8AE9" w14:textId="77777777" w:rsidR="0057322C" w:rsidRDefault="0057322C">
      <w:pPr>
        <w:pStyle w:val="BodyText"/>
        <w:rPr>
          <w:sz w:val="20"/>
        </w:rPr>
      </w:pPr>
    </w:p>
    <w:p w14:paraId="4703FE16" w14:textId="77777777" w:rsidR="0057322C" w:rsidRDefault="0057322C">
      <w:pPr>
        <w:pStyle w:val="BodyText"/>
        <w:rPr>
          <w:sz w:val="20"/>
        </w:rPr>
      </w:pPr>
    </w:p>
    <w:p w14:paraId="7F376C21" w14:textId="77777777" w:rsidR="0057322C" w:rsidRDefault="0057322C">
      <w:pPr>
        <w:pStyle w:val="BodyText"/>
        <w:rPr>
          <w:sz w:val="20"/>
        </w:rPr>
      </w:pPr>
    </w:p>
    <w:p w14:paraId="0C3C1B89" w14:textId="77777777" w:rsidR="0057322C" w:rsidRDefault="0057322C">
      <w:pPr>
        <w:pStyle w:val="BodyText"/>
        <w:rPr>
          <w:sz w:val="20"/>
        </w:rPr>
      </w:pPr>
    </w:p>
    <w:p w14:paraId="78F91FD2" w14:textId="77777777" w:rsidR="0057322C" w:rsidRDefault="0057322C">
      <w:pPr>
        <w:pStyle w:val="BodyText"/>
        <w:rPr>
          <w:sz w:val="20"/>
        </w:rPr>
      </w:pPr>
    </w:p>
    <w:p w14:paraId="0846BF51" w14:textId="77777777" w:rsidR="0057322C" w:rsidRDefault="0057322C">
      <w:pPr>
        <w:pStyle w:val="BodyText"/>
        <w:rPr>
          <w:sz w:val="20"/>
        </w:rPr>
      </w:pPr>
    </w:p>
    <w:p w14:paraId="1D263C01" w14:textId="77777777" w:rsidR="0057322C" w:rsidRDefault="0057322C">
      <w:pPr>
        <w:pStyle w:val="BodyText"/>
        <w:rPr>
          <w:sz w:val="20"/>
        </w:rPr>
      </w:pPr>
    </w:p>
    <w:p w14:paraId="5ED8A0F8" w14:textId="77777777" w:rsidR="0057322C" w:rsidRDefault="0057322C">
      <w:pPr>
        <w:pStyle w:val="BodyText"/>
        <w:rPr>
          <w:sz w:val="20"/>
        </w:rPr>
      </w:pPr>
    </w:p>
    <w:p w14:paraId="37A4232F" w14:textId="77777777" w:rsidR="0057322C" w:rsidRDefault="0057322C">
      <w:pPr>
        <w:pStyle w:val="BodyText"/>
        <w:rPr>
          <w:sz w:val="20"/>
        </w:rPr>
      </w:pPr>
    </w:p>
    <w:p w14:paraId="2EE69ACA" w14:textId="77777777" w:rsidR="0057322C" w:rsidRDefault="0057322C">
      <w:pPr>
        <w:pStyle w:val="BodyText"/>
        <w:rPr>
          <w:sz w:val="20"/>
        </w:rPr>
      </w:pPr>
    </w:p>
    <w:p w14:paraId="5FCD139E" w14:textId="77777777" w:rsidR="0057322C" w:rsidRDefault="0057322C">
      <w:pPr>
        <w:pStyle w:val="BodyText"/>
        <w:rPr>
          <w:sz w:val="20"/>
        </w:rPr>
      </w:pPr>
    </w:p>
    <w:p w14:paraId="5976853D" w14:textId="77777777" w:rsidR="0057322C" w:rsidRDefault="0057322C">
      <w:pPr>
        <w:pStyle w:val="BodyText"/>
        <w:rPr>
          <w:sz w:val="20"/>
        </w:rPr>
      </w:pPr>
    </w:p>
    <w:p w14:paraId="32E26421" w14:textId="77777777" w:rsidR="0057322C" w:rsidRDefault="0057322C">
      <w:pPr>
        <w:pStyle w:val="BodyText"/>
        <w:rPr>
          <w:sz w:val="20"/>
        </w:rPr>
      </w:pPr>
    </w:p>
    <w:p w14:paraId="32282034" w14:textId="77777777" w:rsidR="0057322C" w:rsidRDefault="0057322C">
      <w:pPr>
        <w:pStyle w:val="BodyText"/>
        <w:rPr>
          <w:sz w:val="20"/>
        </w:rPr>
      </w:pPr>
    </w:p>
    <w:p w14:paraId="4868390A" w14:textId="77777777" w:rsidR="0057322C" w:rsidRDefault="0057322C">
      <w:pPr>
        <w:pStyle w:val="BodyText"/>
        <w:rPr>
          <w:sz w:val="20"/>
        </w:rPr>
      </w:pPr>
    </w:p>
    <w:p w14:paraId="61611FC7" w14:textId="77777777" w:rsidR="0057322C" w:rsidRDefault="0057322C">
      <w:pPr>
        <w:pStyle w:val="BodyText"/>
        <w:rPr>
          <w:sz w:val="20"/>
        </w:rPr>
      </w:pPr>
    </w:p>
    <w:p w14:paraId="660D0BC1" w14:textId="77777777" w:rsidR="0057322C" w:rsidRDefault="0057322C">
      <w:pPr>
        <w:pStyle w:val="BodyText"/>
        <w:rPr>
          <w:sz w:val="20"/>
        </w:rPr>
      </w:pPr>
    </w:p>
    <w:p w14:paraId="1D88CBA0" w14:textId="77777777" w:rsidR="0057322C" w:rsidRDefault="0057322C">
      <w:pPr>
        <w:pStyle w:val="BodyText"/>
        <w:rPr>
          <w:sz w:val="20"/>
        </w:rPr>
      </w:pPr>
    </w:p>
    <w:p w14:paraId="23F86ACE" w14:textId="77777777" w:rsidR="0057322C" w:rsidRDefault="0057322C">
      <w:pPr>
        <w:pStyle w:val="BodyText"/>
        <w:rPr>
          <w:sz w:val="20"/>
        </w:rPr>
      </w:pPr>
    </w:p>
    <w:p w14:paraId="0C2624B9" w14:textId="77777777" w:rsidR="0057322C" w:rsidRDefault="0057322C">
      <w:pPr>
        <w:pStyle w:val="BodyText"/>
        <w:rPr>
          <w:sz w:val="20"/>
        </w:rPr>
      </w:pPr>
    </w:p>
    <w:p w14:paraId="2E5B966A" w14:textId="77777777" w:rsidR="0057322C" w:rsidRDefault="0057322C">
      <w:pPr>
        <w:pStyle w:val="BodyText"/>
        <w:rPr>
          <w:sz w:val="20"/>
        </w:rPr>
      </w:pPr>
    </w:p>
    <w:p w14:paraId="0AA625BF" w14:textId="77777777" w:rsidR="0057322C" w:rsidRDefault="0057322C">
      <w:pPr>
        <w:pStyle w:val="BodyText"/>
        <w:rPr>
          <w:sz w:val="20"/>
        </w:rPr>
      </w:pPr>
    </w:p>
    <w:p w14:paraId="2302BD92" w14:textId="77777777" w:rsidR="0057322C" w:rsidRDefault="0057322C">
      <w:pPr>
        <w:pStyle w:val="BodyText"/>
        <w:rPr>
          <w:sz w:val="20"/>
        </w:rPr>
      </w:pPr>
    </w:p>
    <w:p w14:paraId="3B2F51D2" w14:textId="77777777" w:rsidR="0057322C" w:rsidRDefault="0057322C">
      <w:pPr>
        <w:pStyle w:val="BodyText"/>
        <w:rPr>
          <w:sz w:val="20"/>
        </w:rPr>
      </w:pPr>
    </w:p>
    <w:p w14:paraId="2162BF94" w14:textId="77777777" w:rsidR="0057322C" w:rsidRDefault="0057322C">
      <w:pPr>
        <w:pStyle w:val="BodyText"/>
        <w:rPr>
          <w:sz w:val="20"/>
        </w:rPr>
      </w:pPr>
    </w:p>
    <w:p w14:paraId="645C65E2" w14:textId="77777777" w:rsidR="0057322C" w:rsidRDefault="0057322C">
      <w:pPr>
        <w:pStyle w:val="BodyText"/>
        <w:rPr>
          <w:sz w:val="20"/>
        </w:rPr>
      </w:pPr>
    </w:p>
    <w:p w14:paraId="47BD7621" w14:textId="229EFA18" w:rsidR="0057322C" w:rsidRDefault="0057322C">
      <w:pPr>
        <w:pStyle w:val="BodyText"/>
        <w:spacing w:before="2"/>
        <w:rPr>
          <w:sz w:val="22"/>
        </w:rPr>
      </w:pPr>
    </w:p>
    <w:sectPr w:rsidR="0057322C">
      <w:type w:val="continuous"/>
      <w:pgSz w:w="12240" w:h="15840"/>
      <w:pgMar w:top="20" w:right="0" w:bottom="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9187A" w14:textId="77777777" w:rsidR="00D7766A" w:rsidRDefault="00D7766A" w:rsidP="002556A8">
      <w:r>
        <w:separator/>
      </w:r>
    </w:p>
  </w:endnote>
  <w:endnote w:type="continuationSeparator" w:id="0">
    <w:p w14:paraId="5CC236FE" w14:textId="77777777" w:rsidR="00D7766A" w:rsidRDefault="00D7766A" w:rsidP="002556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xygen">
    <w:charset w:val="00"/>
    <w:family w:val="auto"/>
    <w:pitch w:val="variable"/>
    <w:sig w:usb0="A00000EF" w:usb1="4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1854" w:type="dxa"/>
      <w:tblInd w:w="61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840"/>
      <w:gridCol w:w="1633"/>
      <w:gridCol w:w="567"/>
      <w:gridCol w:w="2977"/>
      <w:gridCol w:w="567"/>
      <w:gridCol w:w="5270"/>
    </w:tblGrid>
    <w:tr w:rsidR="00084F15" w:rsidRPr="00FD32F3" w14:paraId="41AC29C3" w14:textId="77777777" w:rsidTr="00964E94">
      <w:tc>
        <w:tcPr>
          <w:tcW w:w="2473" w:type="dxa"/>
          <w:gridSpan w:val="2"/>
          <w:tcBorders>
            <w:top w:val="single" w:sz="24" w:space="0" w:color="FF8C52"/>
          </w:tcBorders>
        </w:tcPr>
        <w:p w14:paraId="61EE0F00" w14:textId="77777777" w:rsidR="00084F15" w:rsidRPr="00C66BF3" w:rsidRDefault="00084F15" w:rsidP="00084F15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  <w:tc>
        <w:tcPr>
          <w:tcW w:w="567" w:type="dxa"/>
          <w:tcBorders>
            <w:top w:val="single" w:sz="24" w:space="0" w:color="FF8C52"/>
          </w:tcBorders>
        </w:tcPr>
        <w:p w14:paraId="04C24DF8" w14:textId="77777777" w:rsidR="00084F15" w:rsidRPr="00C66BF3" w:rsidRDefault="00084F15" w:rsidP="00084F15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  <w:tc>
        <w:tcPr>
          <w:tcW w:w="2977" w:type="dxa"/>
          <w:tcBorders>
            <w:top w:val="single" w:sz="24" w:space="0" w:color="FF8C52"/>
          </w:tcBorders>
        </w:tcPr>
        <w:p w14:paraId="2D35C3D7" w14:textId="77777777" w:rsidR="00084F15" w:rsidRPr="00C66BF3" w:rsidRDefault="00084F15" w:rsidP="00084F15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  <w:tc>
        <w:tcPr>
          <w:tcW w:w="567" w:type="dxa"/>
          <w:tcBorders>
            <w:top w:val="single" w:sz="24" w:space="0" w:color="FF8C52"/>
          </w:tcBorders>
        </w:tcPr>
        <w:p w14:paraId="02A6D10C" w14:textId="77777777" w:rsidR="00084F15" w:rsidRPr="00C66BF3" w:rsidRDefault="00084F15" w:rsidP="00084F15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  <w:tc>
        <w:tcPr>
          <w:tcW w:w="5270" w:type="dxa"/>
          <w:tcBorders>
            <w:top w:val="single" w:sz="24" w:space="0" w:color="FF8C52"/>
          </w:tcBorders>
        </w:tcPr>
        <w:p w14:paraId="54AE66D7" w14:textId="77777777" w:rsidR="00084F15" w:rsidRPr="00C66BF3" w:rsidRDefault="00084F15" w:rsidP="00084F15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</w:tr>
    <w:tr w:rsidR="00084F15" w:rsidRPr="009C6543" w14:paraId="1F70C6C0" w14:textId="77777777" w:rsidTr="00964E94">
      <w:trPr>
        <w:trHeight w:val="346"/>
      </w:trPr>
      <w:tc>
        <w:tcPr>
          <w:tcW w:w="840" w:type="dxa"/>
        </w:tcPr>
        <w:p w14:paraId="04CAFEA7" w14:textId="77777777" w:rsidR="00084F15" w:rsidRPr="00C66BF3" w:rsidRDefault="00084F15" w:rsidP="00084F15">
          <w:pPr>
            <w:pStyle w:val="Footer"/>
            <w:jc w:val="center"/>
            <w:rPr>
              <w:sz w:val="16"/>
              <w:szCs w:val="16"/>
            </w:rPr>
          </w:pPr>
          <w:r w:rsidRPr="00C66BF3">
            <w:rPr>
              <w:noProof/>
              <w:sz w:val="16"/>
              <w:szCs w:val="16"/>
              <w:lang w:eastAsia="en-AU"/>
            </w:rPr>
            <w:drawing>
              <wp:inline distT="0" distB="0" distL="0" distR="0" wp14:anchorId="4485850C" wp14:editId="514DFA45">
                <wp:extent cx="208627" cy="206828"/>
                <wp:effectExtent l="0" t="0" r="1270" b="3175"/>
                <wp:docPr id="1972272963" name="Picture 19722729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867" cy="2219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C66BF3">
            <w:rPr>
              <w:sz w:val="16"/>
              <w:szCs w:val="16"/>
            </w:rPr>
            <w:t xml:space="preserve">          </w:t>
          </w:r>
        </w:p>
      </w:tc>
      <w:tc>
        <w:tcPr>
          <w:tcW w:w="1633" w:type="dxa"/>
        </w:tcPr>
        <w:p w14:paraId="7A97F3DA" w14:textId="77777777" w:rsidR="00084F15" w:rsidRPr="00C66BF3" w:rsidRDefault="00084F15" w:rsidP="00084F15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rFonts w:ascii="Oxygen" w:hAnsi="Oxygen"/>
              <w:b/>
              <w:bCs/>
              <w:sz w:val="16"/>
              <w:szCs w:val="16"/>
            </w:rPr>
            <w:t>anodiam.com</w:t>
          </w:r>
        </w:p>
      </w:tc>
      <w:tc>
        <w:tcPr>
          <w:tcW w:w="567" w:type="dxa"/>
        </w:tcPr>
        <w:p w14:paraId="3272F253" w14:textId="77777777" w:rsidR="00084F15" w:rsidRPr="00C66BF3" w:rsidRDefault="00084F15" w:rsidP="00084F15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noProof/>
              <w:sz w:val="16"/>
              <w:szCs w:val="16"/>
              <w:lang w:eastAsia="en-AU"/>
            </w:rPr>
            <w:drawing>
              <wp:inline distT="0" distB="0" distL="0" distR="0" wp14:anchorId="37870BE6" wp14:editId="52E0406F">
                <wp:extent cx="208280" cy="208280"/>
                <wp:effectExtent l="0" t="0" r="1270" b="1270"/>
                <wp:docPr id="1646834588" name="Picture 1646834588" descr="Home - Free web icon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Home - Free web icon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6172" cy="2261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7EC72501" w14:textId="77777777" w:rsidR="00084F15" w:rsidRPr="00C66BF3" w:rsidRDefault="00084F15" w:rsidP="00084F15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rFonts w:ascii="Oxygen" w:hAnsi="Oxygen"/>
              <w:b/>
              <w:bCs/>
              <w:sz w:val="16"/>
              <w:szCs w:val="16"/>
            </w:rPr>
            <w:t>N-1/25 Patuli, Kolkata 700094</w:t>
          </w:r>
        </w:p>
      </w:tc>
      <w:tc>
        <w:tcPr>
          <w:tcW w:w="567" w:type="dxa"/>
        </w:tcPr>
        <w:p w14:paraId="38E382D0" w14:textId="77777777" w:rsidR="00084F15" w:rsidRPr="00C66BF3" w:rsidRDefault="00084F15" w:rsidP="00084F15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noProof/>
              <w:sz w:val="16"/>
              <w:szCs w:val="16"/>
              <w:lang w:eastAsia="en-AU"/>
            </w:rPr>
            <w:drawing>
              <wp:inline distT="0" distB="0" distL="0" distR="0" wp14:anchorId="0014BFEA" wp14:editId="37132277">
                <wp:extent cx="170901" cy="185057"/>
                <wp:effectExtent l="0" t="0" r="635" b="5715"/>
                <wp:docPr id="1441254719" name="Picture 1441254719" descr="Download TELEPHONE Free PNG transparent image and clip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 descr="Download TELEPHONE Free PNG transparent image and clipa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281" cy="1952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70" w:type="dxa"/>
        </w:tcPr>
        <w:p w14:paraId="0B1E2B53" w14:textId="77777777" w:rsidR="00084F15" w:rsidRPr="00C66BF3" w:rsidRDefault="00084F15" w:rsidP="00084F15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rFonts w:ascii="Oxygen" w:hAnsi="Oxygen"/>
              <w:b/>
              <w:bCs/>
              <w:sz w:val="16"/>
              <w:szCs w:val="16"/>
            </w:rPr>
            <w:t>9073 700094</w:t>
          </w:r>
        </w:p>
      </w:tc>
    </w:tr>
  </w:tbl>
  <w:p w14:paraId="7971C46F" w14:textId="4CC5F8FE" w:rsidR="00084F15" w:rsidRDefault="00084F15">
    <w:pPr>
      <w:pStyle w:val="Footer"/>
    </w:pPr>
  </w:p>
  <w:p w14:paraId="226E3EF9" w14:textId="77777777" w:rsidR="00084F15" w:rsidRDefault="00084F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FE9D6" w14:textId="77777777" w:rsidR="00D7766A" w:rsidRDefault="00D7766A" w:rsidP="002556A8">
      <w:r>
        <w:separator/>
      </w:r>
    </w:p>
  </w:footnote>
  <w:footnote w:type="continuationSeparator" w:id="0">
    <w:p w14:paraId="36573992" w14:textId="77777777" w:rsidR="00D7766A" w:rsidRDefault="00D7766A" w:rsidP="002556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38"/>
      <w:gridCol w:w="5118"/>
    </w:tblGrid>
    <w:tr w:rsidR="002556A8" w:rsidRPr="004F503B" w14:paraId="5F8C17E0" w14:textId="77777777" w:rsidTr="00964E94">
      <w:tc>
        <w:tcPr>
          <w:tcW w:w="7338" w:type="dxa"/>
        </w:tcPr>
        <w:p w14:paraId="7C56A394" w14:textId="77777777" w:rsidR="002556A8" w:rsidRPr="004F503B" w:rsidRDefault="002556A8" w:rsidP="002556A8">
          <w:pPr>
            <w:pStyle w:val="Header"/>
            <w:jc w:val="right"/>
            <w:rPr>
              <w:rFonts w:ascii="Oxygen" w:hAnsi="Oxygen"/>
              <w:sz w:val="16"/>
              <w:szCs w:val="16"/>
            </w:rPr>
          </w:pPr>
          <w:r w:rsidRPr="004F503B">
            <w:rPr>
              <w:rFonts w:ascii="Oxygen" w:hAnsi="Oxygen"/>
              <w:noProof/>
              <w:sz w:val="16"/>
              <w:szCs w:val="16"/>
              <w:lang w:eastAsia="en-AU"/>
            </w:rPr>
            <w:drawing>
              <wp:inline distT="0" distB="0" distL="0" distR="0" wp14:anchorId="1C7CDB1F" wp14:editId="7CEEF991">
                <wp:extent cx="1811866" cy="844420"/>
                <wp:effectExtent l="0" t="0" r="0" b="0"/>
                <wp:docPr id="2095471538" name="Picture 20954715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4578" cy="85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18" w:type="dxa"/>
        </w:tcPr>
        <w:p w14:paraId="22CE4DD1" w14:textId="77777777" w:rsidR="002556A8" w:rsidRPr="004F503B" w:rsidRDefault="002556A8" w:rsidP="002556A8">
          <w:pPr>
            <w:pStyle w:val="Header"/>
            <w:jc w:val="center"/>
            <w:rPr>
              <w:rFonts w:ascii="Oxygen" w:hAnsi="Oxygen"/>
              <w:sz w:val="16"/>
              <w:szCs w:val="16"/>
            </w:rPr>
          </w:pPr>
          <w:r w:rsidRPr="004F503B">
            <w:rPr>
              <w:rFonts w:ascii="Oxygen" w:hAnsi="Oxygen"/>
              <w:sz w:val="16"/>
              <w:szCs w:val="16"/>
            </w:rPr>
            <w:t xml:space="preserve">                                                                   </w:t>
          </w:r>
          <w:r w:rsidRPr="004F503B">
            <w:rPr>
              <w:rFonts w:ascii="Oxygen" w:hAnsi="Oxygen"/>
              <w:sz w:val="16"/>
              <w:szCs w:val="16"/>
            </w:rPr>
            <w:fldChar w:fldCharType="begin"/>
          </w:r>
          <w:r w:rsidRPr="004F503B">
            <w:rPr>
              <w:rFonts w:ascii="Oxygen" w:hAnsi="Oxygen"/>
              <w:sz w:val="16"/>
              <w:szCs w:val="16"/>
            </w:rPr>
            <w:instrText xml:space="preserve"> PAGE   \* MERGEFORMAT </w:instrText>
          </w:r>
          <w:r w:rsidRPr="004F503B">
            <w:rPr>
              <w:rFonts w:ascii="Oxygen" w:hAnsi="Oxygen"/>
              <w:sz w:val="16"/>
              <w:szCs w:val="16"/>
            </w:rPr>
            <w:fldChar w:fldCharType="separate"/>
          </w:r>
          <w:r w:rsidRPr="004F503B">
            <w:rPr>
              <w:rFonts w:ascii="Oxygen" w:hAnsi="Oxygen"/>
              <w:noProof/>
              <w:sz w:val="16"/>
              <w:szCs w:val="16"/>
            </w:rPr>
            <w:t>1</w:t>
          </w:r>
          <w:r w:rsidRPr="004F503B">
            <w:rPr>
              <w:rFonts w:ascii="Oxygen" w:hAnsi="Oxygen"/>
              <w:noProof/>
              <w:sz w:val="16"/>
              <w:szCs w:val="16"/>
            </w:rPr>
            <w:fldChar w:fldCharType="end"/>
          </w:r>
        </w:p>
      </w:tc>
    </w:tr>
  </w:tbl>
  <w:p w14:paraId="24B931EC" w14:textId="4000DE22" w:rsidR="002556A8" w:rsidRDefault="002556A8">
    <w:pPr>
      <w:pStyle w:val="Header"/>
    </w:pPr>
  </w:p>
  <w:p w14:paraId="6932E934" w14:textId="77777777" w:rsidR="002556A8" w:rsidRDefault="002556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BB0A15"/>
    <w:multiLevelType w:val="hybridMultilevel"/>
    <w:tmpl w:val="04BA9F9C"/>
    <w:lvl w:ilvl="0" w:tplc="ABF44908">
      <w:start w:val="1"/>
      <w:numFmt w:val="decimal"/>
      <w:lvlText w:val="%1."/>
      <w:lvlJc w:val="left"/>
      <w:pPr>
        <w:ind w:left="1147" w:hanging="428"/>
        <w:jc w:val="left"/>
      </w:pPr>
      <w:rPr>
        <w:rFonts w:ascii="Arial" w:eastAsia="Arial" w:hAnsi="Arial" w:cs="Arial" w:hint="default"/>
        <w:spacing w:val="-1"/>
        <w:w w:val="100"/>
        <w:sz w:val="23"/>
        <w:szCs w:val="23"/>
        <w:lang w:val="en-US" w:eastAsia="en-US" w:bidi="ar-SA"/>
      </w:rPr>
    </w:lvl>
    <w:lvl w:ilvl="1" w:tplc="38C2DAA2">
      <w:numFmt w:val="bullet"/>
      <w:lvlText w:val="•"/>
      <w:lvlJc w:val="left"/>
      <w:pPr>
        <w:ind w:left="2250" w:hanging="428"/>
      </w:pPr>
      <w:rPr>
        <w:rFonts w:hint="default"/>
        <w:lang w:val="en-US" w:eastAsia="en-US" w:bidi="ar-SA"/>
      </w:rPr>
    </w:lvl>
    <w:lvl w:ilvl="2" w:tplc="0402FCD4">
      <w:numFmt w:val="bullet"/>
      <w:lvlText w:val="•"/>
      <w:lvlJc w:val="left"/>
      <w:pPr>
        <w:ind w:left="3360" w:hanging="428"/>
      </w:pPr>
      <w:rPr>
        <w:rFonts w:hint="default"/>
        <w:lang w:val="en-US" w:eastAsia="en-US" w:bidi="ar-SA"/>
      </w:rPr>
    </w:lvl>
    <w:lvl w:ilvl="3" w:tplc="F5B841A6">
      <w:numFmt w:val="bullet"/>
      <w:lvlText w:val="•"/>
      <w:lvlJc w:val="left"/>
      <w:pPr>
        <w:ind w:left="4470" w:hanging="428"/>
      </w:pPr>
      <w:rPr>
        <w:rFonts w:hint="default"/>
        <w:lang w:val="en-US" w:eastAsia="en-US" w:bidi="ar-SA"/>
      </w:rPr>
    </w:lvl>
    <w:lvl w:ilvl="4" w:tplc="EA9A92B8">
      <w:numFmt w:val="bullet"/>
      <w:lvlText w:val="•"/>
      <w:lvlJc w:val="left"/>
      <w:pPr>
        <w:ind w:left="5580" w:hanging="428"/>
      </w:pPr>
      <w:rPr>
        <w:rFonts w:hint="default"/>
        <w:lang w:val="en-US" w:eastAsia="en-US" w:bidi="ar-SA"/>
      </w:rPr>
    </w:lvl>
    <w:lvl w:ilvl="5" w:tplc="02363384">
      <w:numFmt w:val="bullet"/>
      <w:lvlText w:val="•"/>
      <w:lvlJc w:val="left"/>
      <w:pPr>
        <w:ind w:left="6690" w:hanging="428"/>
      </w:pPr>
      <w:rPr>
        <w:rFonts w:hint="default"/>
        <w:lang w:val="en-US" w:eastAsia="en-US" w:bidi="ar-SA"/>
      </w:rPr>
    </w:lvl>
    <w:lvl w:ilvl="6" w:tplc="C6B6D054">
      <w:numFmt w:val="bullet"/>
      <w:lvlText w:val="•"/>
      <w:lvlJc w:val="left"/>
      <w:pPr>
        <w:ind w:left="7800" w:hanging="428"/>
      </w:pPr>
      <w:rPr>
        <w:rFonts w:hint="default"/>
        <w:lang w:val="en-US" w:eastAsia="en-US" w:bidi="ar-SA"/>
      </w:rPr>
    </w:lvl>
    <w:lvl w:ilvl="7" w:tplc="C3E02250">
      <w:numFmt w:val="bullet"/>
      <w:lvlText w:val="•"/>
      <w:lvlJc w:val="left"/>
      <w:pPr>
        <w:ind w:left="8910" w:hanging="428"/>
      </w:pPr>
      <w:rPr>
        <w:rFonts w:hint="default"/>
        <w:lang w:val="en-US" w:eastAsia="en-US" w:bidi="ar-SA"/>
      </w:rPr>
    </w:lvl>
    <w:lvl w:ilvl="8" w:tplc="C9ECD820">
      <w:numFmt w:val="bullet"/>
      <w:lvlText w:val="•"/>
      <w:lvlJc w:val="left"/>
      <w:pPr>
        <w:ind w:left="10020" w:hanging="428"/>
      </w:pPr>
      <w:rPr>
        <w:rFonts w:hint="default"/>
        <w:lang w:val="en-US" w:eastAsia="en-US" w:bidi="ar-SA"/>
      </w:rPr>
    </w:lvl>
  </w:abstractNum>
  <w:num w:numId="1" w16cid:durableId="14962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322C"/>
    <w:rsid w:val="00084F15"/>
    <w:rsid w:val="002556A8"/>
    <w:rsid w:val="0057322C"/>
    <w:rsid w:val="00D7766A"/>
    <w:rsid w:val="00F318B0"/>
    <w:rsid w:val="00F9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4160F71E"/>
  <w15:docId w15:val="{8CE538BE-EBF2-4E13-84CC-C1854D1EB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4"/>
    </w:pPr>
    <w:rPr>
      <w:rFonts w:ascii="Arial Black" w:eastAsia="Arial Black" w:hAnsi="Arial Black" w:cs="Arial Black"/>
      <w:sz w:val="47"/>
      <w:szCs w:val="47"/>
    </w:rPr>
  </w:style>
  <w:style w:type="paragraph" w:styleId="ListParagraph">
    <w:name w:val="List Paragraph"/>
    <w:basedOn w:val="Normal"/>
    <w:uiPriority w:val="1"/>
    <w:qFormat/>
    <w:pPr>
      <w:spacing w:before="93"/>
      <w:ind w:left="1147" w:hanging="428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556A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56A8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2556A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56A8"/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2556A8"/>
    <w:pPr>
      <w:widowControl/>
      <w:autoSpaceDE/>
      <w:autoSpaceDN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Debashish Nath</cp:lastModifiedBy>
  <cp:revision>5</cp:revision>
  <dcterms:created xsi:type="dcterms:W3CDTF">2021-02-28T00:55:00Z</dcterms:created>
  <dcterms:modified xsi:type="dcterms:W3CDTF">2024-01-20T08:39:00Z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2021-02-28T00:00:00Z</vt:filetime>
  </property>
</Properties>
</file>