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56B7EE61" w:rsidR="00612CD0" w:rsidRPr="00D15C5F" w:rsidRDefault="00E56943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Holidays &amp; Day Offs</w:t>
      </w:r>
      <w:r w:rsidR="00612CD0" w:rsidRPr="00D15C5F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1F9528DD" w14:textId="77777777" w:rsidR="00835162" w:rsidRDefault="00835162" w:rsidP="00835162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Approval Date: 23-August-2023</w:t>
      </w:r>
    </w:p>
    <w:p w14:paraId="384D69DF" w14:textId="77777777" w:rsidR="00835162" w:rsidRDefault="00835162" w:rsidP="00835162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Approver: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6C3314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</w:t>
      </w:r>
      <w:r w:rsidR="00616B72">
        <w:rPr>
          <w:rFonts w:ascii="Oxygen" w:hAnsi="Oxygen"/>
        </w:rPr>
        <w:t>h</w:t>
      </w:r>
      <w:r w:rsidRPr="00D15C5F">
        <w:rPr>
          <w:rFonts w:ascii="Oxygen" w:hAnsi="Oxygen"/>
        </w:rPr>
        <w:t>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B51FE1E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>This document outlines the policy and rules around public holidays, day-offs, unavoidable circumstances on which the center will remain closed or a particular class will not take place and how compensatory classes will be organized in lieu of such circumstances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6D1AA17" w14:textId="1CDF3F5E" w:rsidR="00383DF7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This document lists out the public holidays until 31-Dec-2024 on which Anodiam will remain closed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</w:p>
    <w:p w14:paraId="1AAF319D" w14:textId="587DC03A" w:rsidR="00612CD0" w:rsidRPr="00D15C5F" w:rsidRDefault="00C43F0A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This document </w:t>
      </w:r>
      <w:r w:rsidR="00383DF7">
        <w:rPr>
          <w:rFonts w:ascii="Oxygen" w:hAnsi="Oxygen"/>
          <w:lang w:val="en-US"/>
        </w:rPr>
        <w:t>also outlines the process of taking a leave as a teacher, organizing a compensatory class in lieu of that situation and how to deal with unavoidable circumstances on which the center may remain closed or a class may not happen.</w:t>
      </w:r>
    </w:p>
    <w:p w14:paraId="12AEFBE6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31C67862" w14:textId="12599F23" w:rsid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0262B9">
        <w:rPr>
          <w:rFonts w:ascii="Oxygen" w:hAnsi="Oxygen"/>
          <w:b/>
          <w:lang w:val="en-US"/>
        </w:rPr>
        <w:t xml:space="preserve">Public Holidays: </w:t>
      </w:r>
      <w:r w:rsidRPr="000262B9">
        <w:rPr>
          <w:rFonts w:ascii="Oxygen" w:hAnsi="Oxygen"/>
          <w:bCs/>
          <w:lang w:val="en-US"/>
        </w:rPr>
        <w:t xml:space="preserve">The institute will remain closed on public holidays listed </w:t>
      </w:r>
      <w:r>
        <w:rPr>
          <w:rFonts w:ascii="Oxygen" w:hAnsi="Oxygen"/>
          <w:bCs/>
          <w:lang w:val="en-US"/>
        </w:rPr>
        <w:t>below</w:t>
      </w:r>
      <w:r w:rsidRPr="000262B9">
        <w:rPr>
          <w:rFonts w:ascii="Oxygen" w:hAnsi="Oxygen"/>
          <w:bCs/>
          <w:lang w:val="en-US"/>
        </w:rPr>
        <w:t>.</w:t>
      </w:r>
    </w:p>
    <w:p w14:paraId="4372C839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257815F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21/Oct/2023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0AF058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22/Oct/2023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4175E10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23/Oct/2023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624653E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24/Oct/2023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3F0CE17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12/Nov/2023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6C3350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7B0956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1C5F8547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1788C2D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Republic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26/Jan/2024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74A8A2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Saraswati Puja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14/Feb/2024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047B73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Dol Yatra/Holi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25/Mar/2024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F00A4E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Eid-ul-Fitr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11/Apr/2024 - Tentative</w:t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26C41A06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Workers'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01/May/2024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 xml:space="preserve">Wednesday </w:t>
      </w:r>
    </w:p>
    <w:p w14:paraId="4C2730AB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1682FDD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10/Oct/2024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3A5011C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2CC67A0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5545032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13/Oct/2024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53963B51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456E77F4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260519F3" w14:textId="2A5F454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0E59DE89" w14:textId="059D5378" w:rsidR="00383DF7" w:rsidRP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B63CD6">
        <w:rPr>
          <w:rFonts w:ascii="Oxygen" w:hAnsi="Oxygen"/>
          <w:b/>
          <w:lang w:val="en-US"/>
        </w:rPr>
        <w:t>Day Offs: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U</w:t>
      </w:r>
      <w:r w:rsidRPr="00B63CD6">
        <w:rPr>
          <w:rFonts w:ascii="Oxygen" w:hAnsi="Oxygen"/>
          <w:lang w:val="en-US"/>
        </w:rPr>
        <w:t>nplanned leaves</w:t>
      </w:r>
      <w:r>
        <w:rPr>
          <w:rFonts w:ascii="Oxygen" w:hAnsi="Oxygen"/>
          <w:lang w:val="en-US"/>
        </w:rPr>
        <w:t xml:space="preserve"> are not appreciated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Try to p</w:t>
      </w:r>
      <w:r w:rsidRPr="00B63CD6">
        <w:rPr>
          <w:rFonts w:ascii="Oxygen" w:hAnsi="Oxygen"/>
          <w:lang w:val="en-US"/>
        </w:rPr>
        <w:t xml:space="preserve">lan </w:t>
      </w:r>
      <w:r>
        <w:rPr>
          <w:rFonts w:ascii="Oxygen" w:hAnsi="Oxygen"/>
          <w:lang w:val="en-US"/>
        </w:rPr>
        <w:t>leaves</w:t>
      </w:r>
      <w:r w:rsidRPr="00B63CD6">
        <w:rPr>
          <w:rFonts w:ascii="Oxygen" w:hAnsi="Oxygen"/>
          <w:lang w:val="en-US"/>
        </w:rPr>
        <w:t xml:space="preserve"> early </w:t>
      </w:r>
      <w:r>
        <w:rPr>
          <w:rFonts w:ascii="Oxygen" w:hAnsi="Oxygen"/>
          <w:lang w:val="en-US"/>
        </w:rPr>
        <w:t>with</w:t>
      </w:r>
      <w:r w:rsidRPr="00B63CD6">
        <w:rPr>
          <w:rFonts w:ascii="Oxygen" w:hAnsi="Oxygen"/>
          <w:lang w:val="en-US"/>
        </w:rPr>
        <w:t xml:space="preserve"> a lead time of at least 2 weeks</w:t>
      </w:r>
      <w:r>
        <w:rPr>
          <w:rFonts w:ascii="Oxygen" w:hAnsi="Oxygen"/>
          <w:lang w:val="en-US"/>
        </w:rPr>
        <w:t>.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You are supposed to take</w:t>
      </w:r>
      <w:r w:rsidRPr="00B63CD6">
        <w:rPr>
          <w:rFonts w:ascii="Oxygen" w:hAnsi="Oxygen"/>
          <w:lang w:val="en-US"/>
        </w:rPr>
        <w:t xml:space="preserve"> compensatory classes </w:t>
      </w:r>
      <w:r>
        <w:rPr>
          <w:rFonts w:ascii="Oxygen" w:hAnsi="Oxygen"/>
          <w:lang w:val="en-US"/>
        </w:rPr>
        <w:t>against your leaves within 2 weeks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Y</w:t>
      </w:r>
      <w:r w:rsidRPr="00B63CD6">
        <w:rPr>
          <w:rFonts w:ascii="Oxygen" w:hAnsi="Oxygen"/>
          <w:lang w:val="en-US"/>
        </w:rPr>
        <w:t>ou w</w:t>
      </w:r>
      <w:r>
        <w:rPr>
          <w:rFonts w:ascii="Oxygen" w:hAnsi="Oxygen"/>
          <w:lang w:val="en-US"/>
        </w:rPr>
        <w:t>ill no</w:t>
      </w:r>
      <w:r w:rsidRPr="00B63CD6">
        <w:rPr>
          <w:rFonts w:ascii="Oxygen" w:hAnsi="Oxygen"/>
          <w:lang w:val="en-US"/>
        </w:rPr>
        <w:t>t get paid for any planned or unplanned leave that you do not compensate your students for</w:t>
      </w:r>
      <w:r>
        <w:rPr>
          <w:rFonts w:ascii="Oxygen" w:hAnsi="Oxygen"/>
          <w:lang w:val="en-US"/>
        </w:rPr>
        <w:t>, within 2 weeks</w:t>
      </w:r>
      <w:r w:rsidRPr="00B63CD6">
        <w:rPr>
          <w:rFonts w:ascii="Oxygen" w:hAnsi="Oxygen"/>
          <w:lang w:val="en-US"/>
        </w:rPr>
        <w:t>.</w:t>
      </w:r>
    </w:p>
    <w:p w14:paraId="28BAD688" w14:textId="77777777" w:rsidR="00383DF7" w:rsidRPr="007B692B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8F6AD2">
        <w:rPr>
          <w:rFonts w:ascii="Oxygen" w:hAnsi="Oxygen"/>
          <w:b/>
          <w:lang w:val="en-US"/>
        </w:rPr>
        <w:t>Inevitable Circumstances:</w:t>
      </w:r>
      <w:r w:rsidRPr="008F6AD2">
        <w:rPr>
          <w:rFonts w:ascii="Oxygen" w:hAnsi="Oxygen"/>
          <w:lang w:val="en-US"/>
        </w:rPr>
        <w:t xml:space="preserve"> In case of natural disasters, public strikes or lockdowns etc., you need to take compensatory classes within </w:t>
      </w:r>
      <w:r>
        <w:rPr>
          <w:rFonts w:ascii="Oxygen" w:hAnsi="Oxygen"/>
          <w:lang w:val="en-US"/>
        </w:rPr>
        <w:t xml:space="preserve">2 </w:t>
      </w:r>
      <w:r w:rsidRPr="008F6AD2">
        <w:rPr>
          <w:rFonts w:ascii="Oxygen" w:hAnsi="Oxygen"/>
          <w:lang w:val="en-US"/>
        </w:rPr>
        <w:t>weeks of the event. Otherwise, you will not be paid for the classes missed.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0B58909E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The above leave and holiday policies will be followed by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0ECA" w14:textId="77777777" w:rsidR="001A520A" w:rsidRDefault="001A520A" w:rsidP="00425576">
      <w:pPr>
        <w:spacing w:after="0" w:line="240" w:lineRule="auto"/>
      </w:pPr>
      <w:r>
        <w:separator/>
      </w:r>
    </w:p>
  </w:endnote>
  <w:endnote w:type="continuationSeparator" w:id="0">
    <w:p w14:paraId="6140C4C0" w14:textId="77777777" w:rsidR="001A520A" w:rsidRDefault="001A520A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DFB4" w14:textId="77777777" w:rsidR="001A520A" w:rsidRDefault="001A520A" w:rsidP="00425576">
      <w:pPr>
        <w:spacing w:after="0" w:line="240" w:lineRule="auto"/>
      </w:pPr>
      <w:r>
        <w:separator/>
      </w:r>
    </w:p>
  </w:footnote>
  <w:footnote w:type="continuationSeparator" w:id="0">
    <w:p w14:paraId="3F3E46DD" w14:textId="77777777" w:rsidR="001A520A" w:rsidRDefault="001A520A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2"/>
  </w:num>
  <w:num w:numId="2" w16cid:durableId="916747001">
    <w:abstractNumId w:val="0"/>
  </w:num>
  <w:num w:numId="3" w16cid:durableId="804081634">
    <w:abstractNumId w:val="4"/>
  </w:num>
  <w:num w:numId="4" w16cid:durableId="1719427006">
    <w:abstractNumId w:val="1"/>
  </w:num>
  <w:num w:numId="5" w16cid:durableId="1747143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A520A"/>
    <w:rsid w:val="001E3350"/>
    <w:rsid w:val="00203B1B"/>
    <w:rsid w:val="00222D5F"/>
    <w:rsid w:val="00257A1C"/>
    <w:rsid w:val="00261106"/>
    <w:rsid w:val="00273F3F"/>
    <w:rsid w:val="0030428A"/>
    <w:rsid w:val="00327405"/>
    <w:rsid w:val="00354651"/>
    <w:rsid w:val="00383DF7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76C07"/>
    <w:rsid w:val="00612CD0"/>
    <w:rsid w:val="00616B72"/>
    <w:rsid w:val="006D2B0A"/>
    <w:rsid w:val="006F2D87"/>
    <w:rsid w:val="00732FCA"/>
    <w:rsid w:val="00750658"/>
    <w:rsid w:val="00766973"/>
    <w:rsid w:val="00772593"/>
    <w:rsid w:val="00795EF0"/>
    <w:rsid w:val="007D4465"/>
    <w:rsid w:val="00804B43"/>
    <w:rsid w:val="00835162"/>
    <w:rsid w:val="00845746"/>
    <w:rsid w:val="009B5BAD"/>
    <w:rsid w:val="009C6543"/>
    <w:rsid w:val="00A824F0"/>
    <w:rsid w:val="00AA46BC"/>
    <w:rsid w:val="00AD5FD0"/>
    <w:rsid w:val="00B531A3"/>
    <w:rsid w:val="00C43F0A"/>
    <w:rsid w:val="00C864F6"/>
    <w:rsid w:val="00CA0383"/>
    <w:rsid w:val="00CC3B6C"/>
    <w:rsid w:val="00D06400"/>
    <w:rsid w:val="00D15C5F"/>
    <w:rsid w:val="00D30D3B"/>
    <w:rsid w:val="00D35C4C"/>
    <w:rsid w:val="00DB2209"/>
    <w:rsid w:val="00E2503C"/>
    <w:rsid w:val="00E47474"/>
    <w:rsid w:val="00E56943"/>
    <w:rsid w:val="00E626E6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9</cp:revision>
  <cp:lastPrinted>2023-08-23T06:47:00Z</cp:lastPrinted>
  <dcterms:created xsi:type="dcterms:W3CDTF">2023-08-23T06:48:00Z</dcterms:created>
  <dcterms:modified xsi:type="dcterms:W3CDTF">2023-08-24T13:20:00Z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