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6F61649B" w:rsidR="00612CD0" w:rsidRPr="00532AC7" w:rsidRDefault="00C67B15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>
        <w:rPr>
          <w:rFonts w:ascii="Oxygen" w:hAnsi="Oxygen"/>
          <w:b/>
          <w:bCs/>
          <w:sz w:val="72"/>
          <w:szCs w:val="72"/>
          <w:lang w:val="en-US"/>
        </w:rPr>
        <w:t>Work Health Safety</w:t>
      </w:r>
      <w:r w:rsidR="00025546"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0F7944DD" w:rsidR="00071D0B" w:rsidRPr="00D15C5F" w:rsidRDefault="00071D0B" w:rsidP="009E0BC6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  <w:r w:rsidR="009E0BC6" w:rsidRPr="00D15C5F">
        <w:rPr>
          <w:rFonts w:ascii="Oxygen" w:hAnsi="Oxygen" w:cs="Arial"/>
          <w:color w:val="040C28"/>
        </w:rPr>
        <w:t>2</w:t>
      </w:r>
      <w:r w:rsidR="009E0BC6">
        <w:rPr>
          <w:rFonts w:ascii="Oxygen" w:hAnsi="Oxygen" w:cs="Arial"/>
          <w:color w:val="040C28"/>
        </w:rPr>
        <w:t>3</w:t>
      </w:r>
      <w:r w:rsidR="009E0BC6" w:rsidRPr="00D15C5F">
        <w:rPr>
          <w:rFonts w:ascii="Oxygen" w:hAnsi="Oxygen" w:cs="Arial"/>
          <w:color w:val="040C28"/>
        </w:rPr>
        <w:t>-August-2023</w:t>
      </w:r>
    </w:p>
    <w:p w14:paraId="623701D9" w14:textId="0BBEE745" w:rsidR="00261106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  <w:r w:rsidR="009E0BC6">
        <w:rPr>
          <w:rFonts w:ascii="Oxygen" w:hAnsi="Oxygen" w:cs="Arial"/>
          <w:color w:val="040C28"/>
        </w:rPr>
        <w:t xml:space="preserve"> Debashish Nath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7972687F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</w:t>
      </w:r>
      <w:r w:rsidR="00DD5706">
        <w:rPr>
          <w:rFonts w:ascii="Oxygen" w:hAnsi="Oxygen"/>
        </w:rPr>
        <w:t>h</w:t>
      </w:r>
      <w:r w:rsidRPr="00D15C5F">
        <w:rPr>
          <w:rFonts w:ascii="Oxygen" w:hAnsi="Oxygen"/>
        </w:rPr>
        <w:t>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601C8CA9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 xml:space="preserve">physical </w:t>
      </w:r>
      <w:r w:rsidR="003C068E">
        <w:rPr>
          <w:rFonts w:ascii="Oxygen" w:hAnsi="Oxygen"/>
          <w:bCs/>
          <w:lang w:val="en-US"/>
        </w:rPr>
        <w:t>work health &amp; safety</w:t>
      </w:r>
      <w:r w:rsidR="008D7D30">
        <w:rPr>
          <w:rFonts w:ascii="Oxygen" w:hAnsi="Oxygen"/>
          <w:bCs/>
          <w:lang w:val="en-US"/>
        </w:rPr>
        <w:t xml:space="preserve">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12AEFBE6" w14:textId="54CFFA0D" w:rsidR="00261106" w:rsidRPr="003C068E" w:rsidRDefault="00860CB7" w:rsidP="003C068E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Scope of this document covers </w:t>
      </w:r>
      <w:r w:rsidR="003C068E">
        <w:rPr>
          <w:rFonts w:ascii="Oxygen" w:hAnsi="Oxygen"/>
          <w:lang w:val="en-US"/>
        </w:rPr>
        <w:t>p</w:t>
      </w:r>
      <w:r w:rsidR="003A3089">
        <w:rPr>
          <w:rFonts w:ascii="Oxygen" w:hAnsi="Oxygen"/>
          <w:lang w:val="en-US"/>
        </w:rPr>
        <w:t>hysical/personal level privacy &amp; security of each individual stakeholder of Anodiam.</w:t>
      </w:r>
      <w:r w:rsidR="00261106" w:rsidRPr="003C068E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3A0059C2" w14:textId="77777777" w:rsidR="00BC54E8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</w:p>
    <w:p w14:paraId="3A8045E3" w14:textId="77777777" w:rsidR="00BC54E8" w:rsidRPr="00BC54E8" w:rsidRDefault="00BC54E8" w:rsidP="00BC54E8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bookmarkStart w:id="0" w:name="_Hlk143698315"/>
      <w:r w:rsidRPr="00BC54E8">
        <w:rPr>
          <w:rFonts w:ascii="Oxygen" w:hAnsi="Oxygen"/>
          <w:b/>
          <w:bCs/>
          <w:lang w:val="en-US"/>
        </w:rPr>
        <w:t>Mandatory Electronic Money Handling</w:t>
      </w:r>
      <w:r w:rsidRPr="00BC54E8">
        <w:rPr>
          <w:rFonts w:ascii="Oxygen" w:hAnsi="Oxygen"/>
          <w:lang w:val="en-US"/>
        </w:rPr>
        <w:t>: No payments can be made in cash. Money is handled strictly electronically at Anodiam for safety, security and sanity purposes.</w:t>
      </w:r>
    </w:p>
    <w:bookmarkEnd w:id="0"/>
    <w:p w14:paraId="6C68543C" w14:textId="4CDC4999" w:rsidR="00261106" w:rsidRPr="00764CD3" w:rsidRDefault="00261106" w:rsidP="00BC54E8">
      <w:p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23B1" w14:textId="77777777" w:rsidR="00321F40" w:rsidRDefault="00321F40" w:rsidP="00425576">
      <w:pPr>
        <w:spacing w:after="0" w:line="240" w:lineRule="auto"/>
      </w:pPr>
      <w:r>
        <w:separator/>
      </w:r>
    </w:p>
  </w:endnote>
  <w:endnote w:type="continuationSeparator" w:id="0">
    <w:p w14:paraId="2FEB315D" w14:textId="77777777" w:rsidR="00321F40" w:rsidRDefault="00321F40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5A6F" w14:textId="77777777" w:rsidR="00321F40" w:rsidRDefault="00321F40" w:rsidP="00425576">
      <w:pPr>
        <w:spacing w:after="0" w:line="240" w:lineRule="auto"/>
      </w:pPr>
      <w:r>
        <w:separator/>
      </w:r>
    </w:p>
  </w:footnote>
  <w:footnote w:type="continuationSeparator" w:id="0">
    <w:p w14:paraId="7A9E43C1" w14:textId="77777777" w:rsidR="00321F40" w:rsidRDefault="00321F40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6D060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71D0B"/>
    <w:rsid w:val="00126651"/>
    <w:rsid w:val="0018678D"/>
    <w:rsid w:val="001E3350"/>
    <w:rsid w:val="00203B1B"/>
    <w:rsid w:val="00222D5F"/>
    <w:rsid w:val="00257A1C"/>
    <w:rsid w:val="00261106"/>
    <w:rsid w:val="00273F3F"/>
    <w:rsid w:val="002B67A2"/>
    <w:rsid w:val="0030428A"/>
    <w:rsid w:val="00321F40"/>
    <w:rsid w:val="00327405"/>
    <w:rsid w:val="00354651"/>
    <w:rsid w:val="00383DF7"/>
    <w:rsid w:val="00384D72"/>
    <w:rsid w:val="003A3089"/>
    <w:rsid w:val="003B62F9"/>
    <w:rsid w:val="003C068E"/>
    <w:rsid w:val="003F036E"/>
    <w:rsid w:val="00401F66"/>
    <w:rsid w:val="00402393"/>
    <w:rsid w:val="00415361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C3A8F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9E0BC6"/>
    <w:rsid w:val="00A824F0"/>
    <w:rsid w:val="00AA46BC"/>
    <w:rsid w:val="00AC2C2A"/>
    <w:rsid w:val="00AD0B15"/>
    <w:rsid w:val="00AD5FD0"/>
    <w:rsid w:val="00B145D8"/>
    <w:rsid w:val="00B502CF"/>
    <w:rsid w:val="00B531A3"/>
    <w:rsid w:val="00B60CC2"/>
    <w:rsid w:val="00BC54E8"/>
    <w:rsid w:val="00C43F0A"/>
    <w:rsid w:val="00C67B15"/>
    <w:rsid w:val="00C72DC2"/>
    <w:rsid w:val="00C864F6"/>
    <w:rsid w:val="00C87F43"/>
    <w:rsid w:val="00CA0383"/>
    <w:rsid w:val="00CC3B6C"/>
    <w:rsid w:val="00D06400"/>
    <w:rsid w:val="00D0681C"/>
    <w:rsid w:val="00D15C5F"/>
    <w:rsid w:val="00D30D3B"/>
    <w:rsid w:val="00D35C4C"/>
    <w:rsid w:val="00D4136F"/>
    <w:rsid w:val="00D76703"/>
    <w:rsid w:val="00D8113B"/>
    <w:rsid w:val="00DB0E2E"/>
    <w:rsid w:val="00DB2209"/>
    <w:rsid w:val="00DD4022"/>
    <w:rsid w:val="00DD5706"/>
    <w:rsid w:val="00E11A79"/>
    <w:rsid w:val="00E2503C"/>
    <w:rsid w:val="00E47474"/>
    <w:rsid w:val="00E54392"/>
    <w:rsid w:val="00E56943"/>
    <w:rsid w:val="00E64C62"/>
    <w:rsid w:val="00E97F00"/>
    <w:rsid w:val="00EA3933"/>
    <w:rsid w:val="00EB7A19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8</cp:revision>
  <cp:lastPrinted>2023-08-23T08:12:00Z</cp:lastPrinted>
  <dcterms:created xsi:type="dcterms:W3CDTF">2023-08-23T09:58:00Z</dcterms:created>
  <dcterms:modified xsi:type="dcterms:W3CDTF">2023-08-24T13:20:00Z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