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D310" w14:textId="77777777" w:rsidR="0005547B" w:rsidRDefault="0005547B" w:rsidP="005B1781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0B602BBF" w14:textId="77777777" w:rsidR="004A6E75" w:rsidRPr="004A6E75" w:rsidRDefault="004A6E75" w:rsidP="004A6E75">
      <w:pPr>
        <w:spacing w:after="0"/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</w:pPr>
      <w:r w:rsidRPr="004A6E75"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  <w:t xml:space="preserve">Peacefully </w:t>
      </w:r>
      <w:r w:rsidR="00C82B29" w:rsidRPr="004A6E75"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  <w:t xml:space="preserve">Resolve </w:t>
      </w:r>
      <w:r w:rsidRPr="004A6E75"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  <w:t xml:space="preserve">a </w:t>
      </w:r>
      <w:r w:rsidR="00C82B29" w:rsidRPr="004A6E75"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  <w:t xml:space="preserve">Conflict between Bordering Countries over </w:t>
      </w:r>
      <w:r w:rsidRPr="004A6E75"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  <w:t>an</w:t>
      </w:r>
    </w:p>
    <w:p w14:paraId="4FA41D41" w14:textId="56F836EE" w:rsidR="00C82B29" w:rsidRPr="004A6E75" w:rsidRDefault="00C82B29" w:rsidP="004A6E75">
      <w:pPr>
        <w:spacing w:after="0"/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</w:pPr>
      <w:r w:rsidRPr="004A6E75">
        <w:rPr>
          <w:rFonts w:ascii="Calibri" w:eastAsia="Times New Roman" w:hAnsi="Calibri" w:cs="Calibri"/>
          <w:b/>
          <w:bCs/>
          <w:smallCaps/>
          <w:color w:val="000000"/>
          <w:kern w:val="0"/>
          <w:sz w:val="34"/>
          <w:szCs w:val="34"/>
          <w14:ligatures w14:val="none"/>
        </w:rPr>
        <w:t>Oil Reserve</w:t>
      </w:r>
    </w:p>
    <w:p w14:paraId="2D18F835" w14:textId="77777777" w:rsidR="005B1781" w:rsidRDefault="005B1781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417502CB" w14:textId="77777777" w:rsidR="0005547B" w:rsidRDefault="0005547B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29444841" w14:textId="77777777" w:rsidR="0005547B" w:rsidRDefault="0005547B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36D12A6B" w14:textId="77777777" w:rsidR="004A6E75" w:rsidRDefault="004A6E75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539298B9" w14:textId="77777777" w:rsidR="004A6E75" w:rsidRDefault="004A6E75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421158F3" w14:textId="77777777" w:rsidR="004A6E75" w:rsidRDefault="004A6E75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5384A231" w14:textId="77777777" w:rsidR="0005547B" w:rsidRDefault="0005547B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</w:p>
    <w:p w14:paraId="7B9DF433" w14:textId="315BE024" w:rsidR="0005547B" w:rsidRDefault="004A6E75" w:rsidP="005B1781">
      <w:pPr>
        <w:jc w:val="center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14:ligatures w14:val="none"/>
        </w:rPr>
      </w:pPr>
      <w:r w:rsidRPr="004A6E75">
        <w:drawing>
          <wp:inline distT="0" distB="0" distL="0" distR="0" wp14:anchorId="4FFDDB18" wp14:editId="004D5253">
            <wp:extent cx="4356100" cy="1210945"/>
            <wp:effectExtent l="0" t="0" r="6350" b="8255"/>
            <wp:docPr id="131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6977" w14:textId="77777777" w:rsidR="00230F2C" w:rsidRDefault="00230F2C" w:rsidP="005B1781">
      <w:pPr>
        <w:jc w:val="center"/>
        <w:rPr>
          <w:b/>
          <w:bCs/>
          <w:smallCaps/>
          <w:sz w:val="24"/>
          <w:szCs w:val="24"/>
        </w:rPr>
      </w:pPr>
    </w:p>
    <w:p w14:paraId="671CA545" w14:textId="2CB2A271" w:rsidR="005B1781" w:rsidRDefault="005B1781" w:rsidP="005B1781">
      <w:pPr>
        <w:jc w:val="center"/>
        <w:rPr>
          <w:b/>
          <w:bCs/>
          <w:smallCaps/>
          <w:sz w:val="24"/>
          <w:szCs w:val="24"/>
        </w:rPr>
      </w:pPr>
    </w:p>
    <w:p w14:paraId="6C3EC37B" w14:textId="77777777" w:rsidR="00230F2C" w:rsidRDefault="00230F2C" w:rsidP="005B1781">
      <w:pPr>
        <w:jc w:val="center"/>
        <w:rPr>
          <w:b/>
          <w:bCs/>
          <w:smallCaps/>
          <w:sz w:val="24"/>
          <w:szCs w:val="24"/>
        </w:rPr>
      </w:pPr>
    </w:p>
    <w:p w14:paraId="704B85DD" w14:textId="1C5B4FA5" w:rsidR="00230F2C" w:rsidRDefault="00230F2C">
      <w:pPr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br w:type="page"/>
      </w:r>
    </w:p>
    <w:p w14:paraId="760B3731" w14:textId="2758DAEB" w:rsidR="00230F2C" w:rsidRDefault="00D929BC" w:rsidP="00230F2C">
      <w:pPr>
        <w:pStyle w:val="Heading1"/>
      </w:pPr>
      <w:bookmarkStart w:id="0" w:name="_Hlk171888864"/>
      <w:r>
        <w:lastRenderedPageBreak/>
        <w:t>Introduction</w:t>
      </w:r>
      <w:r w:rsidR="00230F2C">
        <w:t>:</w:t>
      </w:r>
    </w:p>
    <w:p w14:paraId="1DFFD64D" w14:textId="77777777" w:rsidR="00E34C74" w:rsidRPr="00E34C74" w:rsidRDefault="00E34C74" w:rsidP="00E34C74"/>
    <w:bookmarkEnd w:id="0"/>
    <w:p w14:paraId="519FCA5B" w14:textId="179ED46F" w:rsidR="00600530" w:rsidRDefault="009841D6" w:rsidP="00952E0A">
      <w:pPr>
        <w:jc w:val="both"/>
      </w:pPr>
      <w:r w:rsidRPr="009841D6">
        <w:t xml:space="preserve">Hermania and Broland are two fictional </w:t>
      </w:r>
      <w:r>
        <w:t xml:space="preserve">neighboring </w:t>
      </w:r>
      <w:r w:rsidRPr="009841D6">
        <w:t>countrie</w:t>
      </w:r>
      <w:r w:rsidR="00C277CE">
        <w:t>s</w:t>
      </w:r>
      <w:r>
        <w:t>.</w:t>
      </w:r>
      <w:r w:rsidR="00C277CE">
        <w:t xml:space="preserve"> </w:t>
      </w:r>
      <w:r>
        <w:t>Hermania discover</w:t>
      </w:r>
      <w:r w:rsidR="00E3708B">
        <w:t>s</w:t>
      </w:r>
      <w:r>
        <w:t xml:space="preserve"> an oil deposit </w:t>
      </w:r>
      <w:r w:rsidR="00C277CE">
        <w:t>worth</w:t>
      </w:r>
      <w:r w:rsidR="001B1197">
        <w:t xml:space="preserve"> </w:t>
      </w:r>
      <w:r w:rsidR="00C277CE">
        <w:t>$</w:t>
      </w:r>
      <w:r w:rsidR="00D85176">
        <w:t>10</w:t>
      </w:r>
      <w:r w:rsidR="00C277CE">
        <w:t>0 billion</w:t>
      </w:r>
      <w:r w:rsidR="00C277CE">
        <w:t xml:space="preserve">, </w:t>
      </w:r>
      <w:r w:rsidR="00D85176">
        <w:t xml:space="preserve">under the </w:t>
      </w:r>
      <w:r w:rsidR="00D85176" w:rsidRPr="009841D6">
        <w:t>imaginary</w:t>
      </w:r>
      <w:r w:rsidR="00D85176">
        <w:t xml:space="preserve"> Patris sea</w:t>
      </w:r>
      <w:r w:rsidR="00C277CE">
        <w:t>.</w:t>
      </w:r>
      <w:r w:rsidR="00862FB3">
        <w:t xml:space="preserve"> </w:t>
      </w:r>
      <w:r w:rsidR="00862FB3">
        <w:t>Broland hears about this and claims the resource.</w:t>
      </w:r>
    </w:p>
    <w:tbl>
      <w:tblPr>
        <w:tblStyle w:val="TableGrid"/>
        <w:tblW w:w="9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2"/>
        <w:gridCol w:w="3559"/>
      </w:tblGrid>
      <w:tr w:rsidR="00244BFD" w14:paraId="237A2F59" w14:textId="77777777" w:rsidTr="00A81C8D">
        <w:trPr>
          <w:trHeight w:val="3469"/>
        </w:trPr>
        <w:tc>
          <w:tcPr>
            <w:tcW w:w="5932" w:type="dxa"/>
          </w:tcPr>
          <w:p w14:paraId="2A310E9D" w14:textId="3A0B99FC" w:rsidR="00952E0A" w:rsidRDefault="00380934" w:rsidP="00244B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7AB1A" wp14:editId="5282F1EA">
                  <wp:extent cx="3419801" cy="2595205"/>
                  <wp:effectExtent l="0" t="0" r="0" b="0"/>
                  <wp:docPr id="14247129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122" cy="268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</w:tcPr>
          <w:p w14:paraId="55A4B9E3" w14:textId="7FD7FCCD" w:rsidR="00244BFD" w:rsidRDefault="00862FB3" w:rsidP="00244BFD">
            <w:pPr>
              <w:jc w:val="both"/>
            </w:pPr>
            <w:r>
              <w:t>As a result, both countries face an impending war</w:t>
            </w:r>
            <w:r w:rsidR="00FD3D8B">
              <w:t xml:space="preserve">. </w:t>
            </w:r>
            <w:r w:rsidR="00FD3D8B">
              <w:t>The governments of both the countries</w:t>
            </w:r>
            <w:r w:rsidR="00FD3D8B">
              <w:t xml:space="preserve"> evidently </w:t>
            </w:r>
            <w:r w:rsidR="00FD3D8B">
              <w:t>know</w:t>
            </w:r>
            <w:r w:rsidR="00FD3D8B">
              <w:t xml:space="preserve"> that</w:t>
            </w:r>
            <w:r>
              <w:t xml:space="preserve"> Hermania and Broland have 60% versus 40% chances of winning</w:t>
            </w:r>
            <w:r w:rsidR="00FD3D8B">
              <w:t xml:space="preserve"> this war</w:t>
            </w:r>
            <w:r>
              <w:t xml:space="preserve">, </w:t>
            </w:r>
            <w:r w:rsidR="00615707">
              <w:t>at</w:t>
            </w:r>
            <w:r>
              <w:t xml:space="preserve"> costs of $15 billion and $20 billion respectively</w:t>
            </w:r>
            <w:r w:rsidR="00FD3D8B">
              <w:t>.</w:t>
            </w:r>
          </w:p>
          <w:p w14:paraId="5308BCFB" w14:textId="77777777" w:rsidR="00244BFD" w:rsidRDefault="00244BFD" w:rsidP="00244BFD">
            <w:pPr>
              <w:jc w:val="both"/>
            </w:pPr>
          </w:p>
          <w:p w14:paraId="370A5C0D" w14:textId="0CCB02A9" w:rsidR="00F85BF2" w:rsidRDefault="00E43EEF" w:rsidP="00244BFD">
            <w:pPr>
              <w:jc w:val="both"/>
            </w:pPr>
            <w:r>
              <w:t>T</w:t>
            </w:r>
            <w:r w:rsidR="008B6601">
              <w:t xml:space="preserve">o avoid </w:t>
            </w:r>
            <w:r w:rsidR="00FD3D8B">
              <w:t xml:space="preserve">the </w:t>
            </w:r>
            <w:r w:rsidR="008B6601">
              <w:t xml:space="preserve">war, both countries agree to bargain </w:t>
            </w:r>
            <w:r w:rsidR="006428F4">
              <w:t xml:space="preserve">and share </w:t>
            </w:r>
            <w:r w:rsidR="008B6601">
              <w:t>portions of the oil deposit.</w:t>
            </w:r>
          </w:p>
        </w:tc>
      </w:tr>
    </w:tbl>
    <w:p w14:paraId="6FB8E427" w14:textId="6B6B8145" w:rsidR="00244BFD" w:rsidRDefault="00244BFD" w:rsidP="007A40A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D03D3C0" w14:textId="5ED753AD" w:rsidR="007A40A9" w:rsidRDefault="00244BFD" w:rsidP="007A40A9">
      <w:pPr>
        <w:pStyle w:val="Heading1"/>
      </w:pPr>
      <w:r>
        <w:t>Bargain</w:t>
      </w:r>
      <w:r w:rsidR="00440FE7">
        <w:t xml:space="preserve"> </w:t>
      </w:r>
      <w:r w:rsidR="009F03A7">
        <w:t>for</w:t>
      </w:r>
      <w:r w:rsidR="00440FE7">
        <w:t xml:space="preserve"> Pacifism</w:t>
      </w:r>
      <w:r>
        <w:t>:</w:t>
      </w:r>
    </w:p>
    <w:p w14:paraId="49F6619B" w14:textId="3B65043E" w:rsidR="009E5EE0" w:rsidRDefault="009E5EE0" w:rsidP="00D929BC">
      <w:pPr>
        <w:jc w:val="both"/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6059"/>
      </w:tblGrid>
      <w:tr w:rsidR="00A81C8D" w14:paraId="03B68CAD" w14:textId="77777777" w:rsidTr="0045464C">
        <w:trPr>
          <w:trHeight w:val="4894"/>
        </w:trPr>
        <w:tc>
          <w:tcPr>
            <w:tcW w:w="3690" w:type="dxa"/>
          </w:tcPr>
          <w:p w14:paraId="236214D4" w14:textId="77777777" w:rsidR="00392740" w:rsidRDefault="0045464C" w:rsidP="0045464C">
            <w:pPr>
              <w:jc w:val="both"/>
            </w:pPr>
            <w:r>
              <w:t xml:space="preserve">Each countries’ </w:t>
            </w:r>
            <w:r w:rsidR="00A81C8D">
              <w:t xml:space="preserve">prospect of winning the war </w:t>
            </w:r>
            <w:r>
              <w:t xml:space="preserve">is calculated </w:t>
            </w:r>
            <w:r w:rsidR="00A81C8D">
              <w:t xml:space="preserve">as </w:t>
            </w:r>
            <w:r>
              <w:t>their chance of winning</w:t>
            </w:r>
            <w:r w:rsidR="00503755">
              <w:t>,</w:t>
            </w:r>
            <w:r>
              <w:t xml:space="preserve"> times total value of the oil deposit.</w:t>
            </w:r>
          </w:p>
          <w:p w14:paraId="7E20CFA4" w14:textId="25929E50" w:rsidR="0045464C" w:rsidRDefault="00392740" w:rsidP="0045464C">
            <w:pPr>
              <w:jc w:val="both"/>
            </w:pPr>
            <w:r>
              <w:t>T</w:t>
            </w:r>
            <w:r>
              <w:t>heir minimum threshold to forego the war may be deduced</w:t>
            </w:r>
            <w:r>
              <w:t xml:space="preserve"> by </w:t>
            </w:r>
            <w:r w:rsidR="0045464C">
              <w:t>s</w:t>
            </w:r>
            <w:r w:rsidR="00A81C8D">
              <w:t xml:space="preserve">ubtracting their cost </w:t>
            </w:r>
            <w:r w:rsidR="007055E2">
              <w:t>of</w:t>
            </w:r>
            <w:r w:rsidR="00A81C8D">
              <w:t xml:space="preserve"> war</w:t>
            </w:r>
            <w:r w:rsidR="0045464C">
              <w:t xml:space="preserve"> from </w:t>
            </w:r>
            <w:r>
              <w:t xml:space="preserve">their </w:t>
            </w:r>
            <w:r>
              <w:t>prospect of winning</w:t>
            </w:r>
            <w:r>
              <w:t>.</w:t>
            </w:r>
          </w:p>
          <w:p w14:paraId="3E2D0D56" w14:textId="77777777" w:rsidR="0045464C" w:rsidRDefault="0045464C" w:rsidP="0045464C">
            <w:pPr>
              <w:jc w:val="both"/>
            </w:pPr>
          </w:p>
          <w:p w14:paraId="4938790E" w14:textId="55BE67E5" w:rsidR="00A81C8D" w:rsidRDefault="0045464C" w:rsidP="0045464C">
            <w:pPr>
              <w:jc w:val="both"/>
            </w:pPr>
            <w:r>
              <w:t xml:space="preserve">This </w:t>
            </w:r>
            <w:r w:rsidR="00503755">
              <w:t>is</w:t>
            </w:r>
            <w:r>
              <w:t xml:space="preserve"> $45bn for Hermania:</w:t>
            </w:r>
          </w:p>
          <w:p w14:paraId="4ADF2F8A" w14:textId="77777777" w:rsidR="0045464C" w:rsidRDefault="0045464C" w:rsidP="0045464C">
            <w:pPr>
              <w:jc w:val="center"/>
              <w:rPr>
                <w:sz w:val="26"/>
                <w:szCs w:val="26"/>
              </w:rPr>
            </w:pPr>
          </w:p>
          <w:p w14:paraId="1D0842D7" w14:textId="5C5F30C7" w:rsidR="0045464C" w:rsidRPr="0045464C" w:rsidRDefault="0045464C" w:rsidP="0045464C">
            <w:pPr>
              <w:jc w:val="center"/>
              <w:rPr>
                <w:sz w:val="26"/>
                <w:szCs w:val="26"/>
              </w:rPr>
            </w:pPr>
            <w:r w:rsidRPr="0045464C">
              <w:rPr>
                <w:sz w:val="26"/>
                <w:szCs w:val="26"/>
              </w:rPr>
              <w:t xml:space="preserve">60% x </w:t>
            </w:r>
            <w:r w:rsidRPr="0045464C">
              <w:rPr>
                <w:sz w:val="26"/>
                <w:szCs w:val="26"/>
              </w:rPr>
              <w:t>$100bn</w:t>
            </w:r>
            <w:r w:rsidRPr="0045464C">
              <w:rPr>
                <w:sz w:val="26"/>
                <w:szCs w:val="26"/>
              </w:rPr>
              <w:t xml:space="preserve"> - $15bn = $45bn</w:t>
            </w:r>
          </w:p>
          <w:p w14:paraId="0F61DF41" w14:textId="77777777" w:rsidR="0045464C" w:rsidRDefault="0045464C" w:rsidP="0045464C">
            <w:pPr>
              <w:jc w:val="both"/>
            </w:pPr>
          </w:p>
          <w:p w14:paraId="57EEBEE8" w14:textId="77777777" w:rsidR="0045464C" w:rsidRDefault="0045464C" w:rsidP="0045464C">
            <w:pPr>
              <w:jc w:val="both"/>
            </w:pPr>
            <w:r>
              <w:t>and $20bn for Broland:</w:t>
            </w:r>
          </w:p>
          <w:p w14:paraId="1AAAD506" w14:textId="77777777" w:rsidR="0045464C" w:rsidRDefault="0045464C" w:rsidP="0045464C">
            <w:pPr>
              <w:jc w:val="both"/>
            </w:pPr>
          </w:p>
          <w:p w14:paraId="26BB08BE" w14:textId="3BC69BD2" w:rsidR="0045464C" w:rsidRPr="0045464C" w:rsidRDefault="0045464C" w:rsidP="004546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45464C">
              <w:rPr>
                <w:sz w:val="26"/>
                <w:szCs w:val="26"/>
              </w:rPr>
              <w:t>0% x $100bn - $</w:t>
            </w:r>
            <w:r>
              <w:rPr>
                <w:sz w:val="26"/>
                <w:szCs w:val="26"/>
              </w:rPr>
              <w:t>20</w:t>
            </w:r>
            <w:r w:rsidRPr="0045464C">
              <w:rPr>
                <w:sz w:val="26"/>
                <w:szCs w:val="26"/>
              </w:rPr>
              <w:t>bn = $</w:t>
            </w:r>
            <w:r>
              <w:rPr>
                <w:sz w:val="26"/>
                <w:szCs w:val="26"/>
              </w:rPr>
              <w:t>20</w:t>
            </w:r>
            <w:r w:rsidRPr="0045464C">
              <w:rPr>
                <w:sz w:val="26"/>
                <w:szCs w:val="26"/>
              </w:rPr>
              <w:t>bn</w:t>
            </w:r>
          </w:p>
          <w:p w14:paraId="192E3D4F" w14:textId="47429258" w:rsidR="0045464C" w:rsidRDefault="0045464C" w:rsidP="0045464C">
            <w:pPr>
              <w:jc w:val="both"/>
            </w:pPr>
          </w:p>
        </w:tc>
        <w:tc>
          <w:tcPr>
            <w:tcW w:w="6059" w:type="dxa"/>
          </w:tcPr>
          <w:p w14:paraId="1DF2B92C" w14:textId="3CAD1C2E" w:rsidR="00A81C8D" w:rsidRDefault="00A81C8D" w:rsidP="00A81C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EE082" wp14:editId="3397C63A">
                  <wp:extent cx="3694599" cy="2968189"/>
                  <wp:effectExtent l="0" t="0" r="1270" b="3810"/>
                  <wp:docPr id="159588803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523" cy="301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ACA03" w14:textId="77777777" w:rsidR="00A81C8D" w:rsidRDefault="00A81C8D" w:rsidP="00D929BC">
      <w:pPr>
        <w:jc w:val="both"/>
      </w:pPr>
    </w:p>
    <w:p w14:paraId="782D32D4" w14:textId="04D0387C" w:rsidR="00D67064" w:rsidRDefault="00A41316" w:rsidP="00D67064">
      <w:pPr>
        <w:pStyle w:val="Heading1"/>
      </w:pPr>
      <w:r>
        <w:lastRenderedPageBreak/>
        <w:t xml:space="preserve">Sequential </w:t>
      </w:r>
      <w:r w:rsidR="0073411B">
        <w:t>N</w:t>
      </w:r>
      <w:r w:rsidR="0073411B">
        <w:t xml:space="preserve">egotiation </w:t>
      </w:r>
      <w:r>
        <w:t>towards</w:t>
      </w:r>
      <w:r w:rsidR="0073411B">
        <w:t xml:space="preserve"> </w:t>
      </w:r>
      <w:r w:rsidR="00716755">
        <w:t>Solution</w:t>
      </w:r>
      <w:r w:rsidR="00D67064">
        <w:t>:</w:t>
      </w:r>
    </w:p>
    <w:p w14:paraId="326AD2C1" w14:textId="77777777" w:rsidR="004951F4" w:rsidRDefault="004951F4" w:rsidP="00D929BC">
      <w:pPr>
        <w:jc w:val="both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10"/>
      </w:tblGrid>
      <w:tr w:rsidR="00440FE7" w14:paraId="7F7BA8E5" w14:textId="77777777" w:rsidTr="00AA4110">
        <w:tc>
          <w:tcPr>
            <w:tcW w:w="4140" w:type="dxa"/>
          </w:tcPr>
          <w:p w14:paraId="2FA2A245" w14:textId="19A8B0A9" w:rsidR="00440FE7" w:rsidRDefault="00440FE7" w:rsidP="00D929BC">
            <w:pPr>
              <w:jc w:val="both"/>
            </w:pPr>
            <w:r>
              <w:t xml:space="preserve">Hermania </w:t>
            </w:r>
            <w:r w:rsidR="0073411B">
              <w:t xml:space="preserve">starts </w:t>
            </w:r>
            <w:r w:rsidR="0073411B">
              <w:t>negotiatin</w:t>
            </w:r>
            <w:r w:rsidR="002D1DD7">
              <w:t>g</w:t>
            </w:r>
            <w:r w:rsidR="0073411B">
              <w:t xml:space="preserve"> </w:t>
            </w:r>
            <w:r w:rsidR="002D1DD7">
              <w:t>by</w:t>
            </w:r>
            <w:r w:rsidR="0073411B">
              <w:t xml:space="preserve"> </w:t>
            </w:r>
            <w:r>
              <w:t>offer</w:t>
            </w:r>
            <w:r w:rsidR="0073411B">
              <w:t>ing</w:t>
            </w:r>
            <w:r>
              <w:t xml:space="preserve"> some share to Broland. If Broland accept</w:t>
            </w:r>
            <w:r w:rsidR="00E53312">
              <w:t>s</w:t>
            </w:r>
            <w:r>
              <w:t xml:space="preserve"> </w:t>
            </w:r>
            <w:r w:rsidR="002D1DD7">
              <w:t>that</w:t>
            </w:r>
            <w:r w:rsidR="00E53312">
              <w:t>,</w:t>
            </w:r>
            <w:r>
              <w:t xml:space="preserve"> the two countries settle without a war. Otherwise, if Broland asks for </w:t>
            </w:r>
            <w:r w:rsidR="00E53312">
              <w:t>more</w:t>
            </w:r>
            <w:r>
              <w:t>, they attack Hermania and the war</w:t>
            </w:r>
            <w:r w:rsidR="00E53312">
              <w:t xml:space="preserve"> breaks</w:t>
            </w:r>
            <w:r>
              <w:t>.</w:t>
            </w:r>
          </w:p>
          <w:p w14:paraId="55B9FC4F" w14:textId="77777777" w:rsidR="00E53312" w:rsidRDefault="00E53312" w:rsidP="00D929BC">
            <w:pPr>
              <w:jc w:val="both"/>
            </w:pPr>
          </w:p>
          <w:p w14:paraId="00AF0B02" w14:textId="18F96843" w:rsidR="00E53312" w:rsidRDefault="0073411B" w:rsidP="00D929BC">
            <w:pPr>
              <w:jc w:val="both"/>
              <w:rPr>
                <w:rStyle w:val="Heading2Char"/>
              </w:rPr>
            </w:pPr>
            <w:r>
              <w:rPr>
                <w:rStyle w:val="Heading2Char"/>
              </w:rPr>
              <w:t>Expected Returns from</w:t>
            </w:r>
            <w:r w:rsidR="00E53312">
              <w:rPr>
                <w:rStyle w:val="Heading2Char"/>
              </w:rPr>
              <w:t xml:space="preserve"> War:</w:t>
            </w:r>
          </w:p>
          <w:p w14:paraId="2E87003A" w14:textId="7302A734" w:rsidR="00BE29DC" w:rsidRDefault="0073411B" w:rsidP="00D929BC">
            <w:pPr>
              <w:jc w:val="both"/>
            </w:pPr>
            <w:r>
              <w:t>In the worst case, if negotiations fail and the war breaks</w:t>
            </w:r>
            <w:r w:rsidR="00AA4110">
              <w:t>, e</w:t>
            </w:r>
            <w:r w:rsidR="00BE29DC">
              <w:t>ach country’s</w:t>
            </w:r>
            <w:r w:rsidR="00BE29DC">
              <w:t xml:space="preserve"> </w:t>
            </w:r>
            <w:r w:rsidR="00927A6D">
              <w:t>benefit</w:t>
            </w:r>
            <w:r w:rsidR="00BE29DC">
              <w:t xml:space="preserve"> from </w:t>
            </w:r>
            <w:r w:rsidR="00BE29DC">
              <w:t xml:space="preserve">winning </w:t>
            </w:r>
            <w:r w:rsidR="00BE29DC">
              <w:t>the war can be calculated</w:t>
            </w:r>
            <w:r w:rsidR="00BE29DC">
              <w:t xml:space="preserve"> as the</w:t>
            </w:r>
            <w:r w:rsidR="00927A6D">
              <w:t>ir</w:t>
            </w:r>
            <w:r w:rsidR="00BE29DC">
              <w:t xml:space="preserve"> p</w:t>
            </w:r>
            <w:r w:rsidR="00BE29DC">
              <w:t xml:space="preserve">robability of </w:t>
            </w:r>
            <w:r w:rsidR="00BE29DC">
              <w:t>them</w:t>
            </w:r>
            <w:r w:rsidR="00BE29DC">
              <w:t xml:space="preserve"> winning, times</w:t>
            </w:r>
            <w:r w:rsidR="00927A6D">
              <w:t>,</w:t>
            </w:r>
            <w:r w:rsidR="00BE29DC">
              <w:t xml:space="preserve"> the </w:t>
            </w:r>
            <w:r w:rsidR="00927A6D">
              <w:t>remaining</w:t>
            </w:r>
            <w:r w:rsidR="00BE29DC">
              <w:t xml:space="preserve"> value of oil deposit</w:t>
            </w:r>
            <w:r w:rsidR="00BE29DC">
              <w:t xml:space="preserve"> </w:t>
            </w:r>
            <w:r w:rsidR="00BE29DC">
              <w:t>after subtracting the</w:t>
            </w:r>
            <w:r w:rsidR="00BE29DC">
              <w:t>ir</w:t>
            </w:r>
            <w:r w:rsidR="00BE29DC">
              <w:t xml:space="preserve"> cost of war</w:t>
            </w:r>
            <w:r w:rsidR="00BE29DC">
              <w:t>.</w:t>
            </w:r>
          </w:p>
          <w:p w14:paraId="0EBAA07A" w14:textId="1C2AEB47" w:rsidR="00BE29DC" w:rsidRDefault="00BE29DC" w:rsidP="00D929BC">
            <w:pPr>
              <w:jc w:val="both"/>
            </w:pPr>
            <w:r>
              <w:t>The</w:t>
            </w:r>
            <w:r>
              <w:t xml:space="preserve"> country’s </w:t>
            </w:r>
            <w:r w:rsidR="00927A6D">
              <w:t>deficit</w:t>
            </w:r>
            <w:r>
              <w:t xml:space="preserve"> from </w:t>
            </w:r>
            <w:r>
              <w:t>losing</w:t>
            </w:r>
            <w:r>
              <w:t xml:space="preserve"> </w:t>
            </w:r>
            <w:r w:rsidR="00927A6D">
              <w:t xml:space="preserve">the </w:t>
            </w:r>
            <w:r>
              <w:t xml:space="preserve">war </w:t>
            </w:r>
            <w:r>
              <w:t xml:space="preserve">is </w:t>
            </w:r>
            <w:r>
              <w:t>the</w:t>
            </w:r>
            <w:r w:rsidR="00927A6D">
              <w:t>ir</w:t>
            </w:r>
            <w:r>
              <w:t xml:space="preserve"> probability of </w:t>
            </w:r>
            <w:r>
              <w:t>losing</w:t>
            </w:r>
            <w:r>
              <w:t>, times</w:t>
            </w:r>
            <w:r>
              <w:t xml:space="preserve"> </w:t>
            </w:r>
            <w:r>
              <w:t>their cost of war.</w:t>
            </w:r>
          </w:p>
          <w:p w14:paraId="004BC63D" w14:textId="4100F82D" w:rsidR="00BE29DC" w:rsidRDefault="00BE29DC" w:rsidP="00D929BC">
            <w:pPr>
              <w:jc w:val="both"/>
            </w:pPr>
            <w:r>
              <w:t>Therefore</w:t>
            </w:r>
            <w:r w:rsidR="00927A6D">
              <w:t xml:space="preserve">, each </w:t>
            </w:r>
            <w:r w:rsidR="00927A6D">
              <w:t xml:space="preserve">country’s </w:t>
            </w:r>
            <w:r w:rsidR="00F339A0">
              <w:t xml:space="preserve">expected </w:t>
            </w:r>
            <w:r w:rsidR="00927A6D">
              <w:t>returns from fighting the war</w:t>
            </w:r>
            <w:r w:rsidR="00927A6D">
              <w:t xml:space="preserve"> can be measured as</w:t>
            </w:r>
            <w:r>
              <w:t xml:space="preserve"> the</w:t>
            </w:r>
            <w:r w:rsidR="00927A6D">
              <w:t>ir</w:t>
            </w:r>
            <w:r>
              <w:t xml:space="preserve"> </w:t>
            </w:r>
            <w:r w:rsidR="00927A6D">
              <w:t>benefit minus their deficit</w:t>
            </w:r>
            <w:r>
              <w:t>.</w:t>
            </w:r>
          </w:p>
          <w:p w14:paraId="21FBFCAF" w14:textId="0C208F42" w:rsidR="00BE29DC" w:rsidRDefault="00BE29DC" w:rsidP="00D929BC">
            <w:pPr>
              <w:jc w:val="both"/>
            </w:pPr>
          </w:p>
        </w:tc>
        <w:tc>
          <w:tcPr>
            <w:tcW w:w="5310" w:type="dxa"/>
          </w:tcPr>
          <w:p w14:paraId="5B199526" w14:textId="26640FA3" w:rsidR="00440FE7" w:rsidRDefault="00440FE7" w:rsidP="00AA41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B89975" wp14:editId="59E4AA14">
                  <wp:extent cx="3107547" cy="3211191"/>
                  <wp:effectExtent l="0" t="0" r="0" b="8890"/>
                  <wp:docPr id="98255995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297" cy="324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E5F07" w14:textId="3B41D84F" w:rsidR="00212B1E" w:rsidRDefault="002B4530" w:rsidP="002B4530">
      <w:pPr>
        <w:jc w:val="both"/>
      </w:pPr>
      <w:r>
        <w:t>Hermania</w:t>
      </w:r>
      <w:r w:rsidR="00BE29DC">
        <w:t xml:space="preserve">’s </w:t>
      </w:r>
      <w:r w:rsidR="00F339A0">
        <w:t xml:space="preserve">expected </w:t>
      </w:r>
      <w:r w:rsidR="00BE29DC">
        <w:t xml:space="preserve">returns from </w:t>
      </w:r>
      <w:r w:rsidR="00AA4110">
        <w:t>war</w:t>
      </w:r>
      <w:r w:rsidR="00BE29DC">
        <w:t xml:space="preserve"> will thus be $45bn</w:t>
      </w:r>
      <w:r w:rsidR="00212B1E">
        <w:t>.</w:t>
      </w:r>
    </w:p>
    <w:p w14:paraId="0AB938FE" w14:textId="7156AF0A" w:rsidR="00025785" w:rsidRPr="00835182" w:rsidRDefault="00025785" w:rsidP="00025785">
      <w:pPr>
        <w:jc w:val="center"/>
        <w:rPr>
          <w:sz w:val="26"/>
          <w:szCs w:val="26"/>
        </w:rPr>
      </w:pPr>
      <w:r w:rsidRPr="00835182">
        <w:rPr>
          <w:sz w:val="26"/>
          <w:szCs w:val="26"/>
        </w:rPr>
        <w:t xml:space="preserve">60% x </w:t>
      </w:r>
      <w:r w:rsidR="00212B1E" w:rsidRPr="00835182">
        <w:rPr>
          <w:sz w:val="26"/>
          <w:szCs w:val="26"/>
        </w:rPr>
        <w:t>($100bn-</w:t>
      </w:r>
      <w:r w:rsidRPr="00835182">
        <w:rPr>
          <w:sz w:val="26"/>
          <w:szCs w:val="26"/>
        </w:rPr>
        <w:t>$</w:t>
      </w:r>
      <w:r w:rsidR="00212B1E" w:rsidRPr="00835182">
        <w:rPr>
          <w:sz w:val="26"/>
          <w:szCs w:val="26"/>
        </w:rPr>
        <w:t>1</w:t>
      </w:r>
      <w:r w:rsidRPr="00835182">
        <w:rPr>
          <w:sz w:val="26"/>
          <w:szCs w:val="26"/>
        </w:rPr>
        <w:t>5bn</w:t>
      </w:r>
      <w:r w:rsidR="00212B1E" w:rsidRPr="00835182">
        <w:rPr>
          <w:sz w:val="26"/>
          <w:szCs w:val="26"/>
        </w:rPr>
        <w:t>)</w:t>
      </w:r>
      <w:r w:rsidRPr="00835182">
        <w:rPr>
          <w:sz w:val="26"/>
          <w:szCs w:val="26"/>
        </w:rPr>
        <w:t xml:space="preserve"> + 40% x (-$15bn) = $45bn</w:t>
      </w:r>
    </w:p>
    <w:p w14:paraId="018D128D" w14:textId="488AE3A7" w:rsidR="00025785" w:rsidRDefault="00025785" w:rsidP="00025785">
      <w:pPr>
        <w:jc w:val="both"/>
      </w:pPr>
      <w:r>
        <w:t>While</w:t>
      </w:r>
      <w:r>
        <w:t xml:space="preserve">, the </w:t>
      </w:r>
      <w:r w:rsidR="00356066">
        <w:t>same</w:t>
      </w:r>
      <w:r>
        <w:t xml:space="preserve"> for </w:t>
      </w:r>
      <w:r>
        <w:t>Broland</w:t>
      </w:r>
      <w:r>
        <w:t xml:space="preserve"> </w:t>
      </w:r>
      <w:r>
        <w:t>will</w:t>
      </w:r>
      <w:r>
        <w:t xml:space="preserve"> be</w:t>
      </w:r>
      <w:r w:rsidR="00CB7A16">
        <w:t xml:space="preserve"> $20bn.</w:t>
      </w:r>
    </w:p>
    <w:p w14:paraId="1C0D4CDE" w14:textId="413FBE24" w:rsidR="00025785" w:rsidRDefault="00025785" w:rsidP="00025785">
      <w:pPr>
        <w:jc w:val="center"/>
        <w:rPr>
          <w:sz w:val="26"/>
          <w:szCs w:val="26"/>
        </w:rPr>
      </w:pPr>
      <w:r w:rsidRPr="00835182">
        <w:rPr>
          <w:sz w:val="26"/>
          <w:szCs w:val="26"/>
        </w:rPr>
        <w:t>4</w:t>
      </w:r>
      <w:r w:rsidRPr="00835182">
        <w:rPr>
          <w:sz w:val="26"/>
          <w:szCs w:val="26"/>
        </w:rPr>
        <w:t xml:space="preserve">0% x </w:t>
      </w:r>
      <w:r w:rsidR="001C73C6" w:rsidRPr="00835182">
        <w:rPr>
          <w:sz w:val="26"/>
          <w:szCs w:val="26"/>
        </w:rPr>
        <w:t>($100bn-</w:t>
      </w:r>
      <w:r w:rsidRPr="00835182">
        <w:rPr>
          <w:sz w:val="26"/>
          <w:szCs w:val="26"/>
        </w:rPr>
        <w:t>$</w:t>
      </w:r>
      <w:r w:rsidR="001C73C6">
        <w:rPr>
          <w:sz w:val="26"/>
          <w:szCs w:val="26"/>
        </w:rPr>
        <w:t>2</w:t>
      </w:r>
      <w:r w:rsidRPr="00835182">
        <w:rPr>
          <w:sz w:val="26"/>
          <w:szCs w:val="26"/>
        </w:rPr>
        <w:t>0</w:t>
      </w:r>
      <w:r w:rsidRPr="00835182">
        <w:rPr>
          <w:sz w:val="26"/>
          <w:szCs w:val="26"/>
        </w:rPr>
        <w:t>bn</w:t>
      </w:r>
      <w:r w:rsidR="001C73C6">
        <w:rPr>
          <w:sz w:val="26"/>
          <w:szCs w:val="26"/>
        </w:rPr>
        <w:t>)</w:t>
      </w:r>
      <w:r w:rsidRPr="00835182">
        <w:rPr>
          <w:sz w:val="26"/>
          <w:szCs w:val="26"/>
        </w:rPr>
        <w:t xml:space="preserve"> + </w:t>
      </w:r>
      <w:r w:rsidRPr="00835182">
        <w:rPr>
          <w:sz w:val="26"/>
          <w:szCs w:val="26"/>
        </w:rPr>
        <w:t>6</w:t>
      </w:r>
      <w:r w:rsidRPr="00835182">
        <w:rPr>
          <w:sz w:val="26"/>
          <w:szCs w:val="26"/>
        </w:rPr>
        <w:t>0% x (-$</w:t>
      </w:r>
      <w:r w:rsidRPr="00835182">
        <w:rPr>
          <w:sz w:val="26"/>
          <w:szCs w:val="26"/>
        </w:rPr>
        <w:t>20</w:t>
      </w:r>
      <w:r w:rsidRPr="00835182">
        <w:rPr>
          <w:sz w:val="26"/>
          <w:szCs w:val="26"/>
        </w:rPr>
        <w:t>bn) = $</w:t>
      </w:r>
      <w:r w:rsidR="00CB7A16" w:rsidRPr="00835182">
        <w:rPr>
          <w:sz w:val="26"/>
          <w:szCs w:val="26"/>
        </w:rPr>
        <w:t>20</w:t>
      </w:r>
      <w:r w:rsidRPr="00835182">
        <w:rPr>
          <w:sz w:val="26"/>
          <w:szCs w:val="26"/>
        </w:rPr>
        <w:t>bn</w:t>
      </w:r>
    </w:p>
    <w:p w14:paraId="22296D71" w14:textId="38FFCDEC" w:rsidR="00996983" w:rsidRPr="001A0B5B" w:rsidRDefault="00996983" w:rsidP="001A0B5B">
      <w:pPr>
        <w:spacing w:after="0" w:line="240" w:lineRule="auto"/>
        <w:jc w:val="both"/>
        <w:rPr>
          <w:rStyle w:val="Heading2Char"/>
        </w:rPr>
      </w:pPr>
      <w:r>
        <w:rPr>
          <w:rStyle w:val="Heading2Char"/>
        </w:rPr>
        <w:t>Broland</w:t>
      </w:r>
      <w:r w:rsidR="00BE29DC">
        <w:rPr>
          <w:rStyle w:val="Heading2Char"/>
        </w:rPr>
        <w:t>’</w:t>
      </w:r>
      <w:r w:rsidR="0035032E">
        <w:rPr>
          <w:rStyle w:val="Heading2Char"/>
        </w:rPr>
        <w:t>s</w:t>
      </w:r>
      <w:r>
        <w:rPr>
          <w:rStyle w:val="Heading2Char"/>
        </w:rPr>
        <w:t xml:space="preserve"> </w:t>
      </w:r>
      <w:r w:rsidR="00927A6D">
        <w:rPr>
          <w:rStyle w:val="Heading2Char"/>
        </w:rPr>
        <w:t>Accept</w:t>
      </w:r>
      <w:r w:rsidR="00AA4110">
        <w:rPr>
          <w:rStyle w:val="Heading2Char"/>
        </w:rPr>
        <w:t>ance</w:t>
      </w:r>
      <w:r w:rsidR="00927A6D">
        <w:rPr>
          <w:rStyle w:val="Heading2Char"/>
        </w:rPr>
        <w:t xml:space="preserve"> </w:t>
      </w:r>
      <w:r w:rsidR="00AA4110">
        <w:rPr>
          <w:rStyle w:val="Heading2Char"/>
        </w:rPr>
        <w:t>of</w:t>
      </w:r>
      <w:r w:rsidR="0035032E">
        <w:rPr>
          <w:rStyle w:val="Heading2Char"/>
        </w:rPr>
        <w:t xml:space="preserve"> </w:t>
      </w:r>
      <w:r w:rsidR="00BB3A0D">
        <w:rPr>
          <w:rStyle w:val="Heading2Char"/>
        </w:rPr>
        <w:t>Hermania</w:t>
      </w:r>
      <w:r w:rsidR="00BE29DC">
        <w:rPr>
          <w:rStyle w:val="Heading2Char"/>
        </w:rPr>
        <w:t>’s</w:t>
      </w:r>
      <w:r w:rsidR="00BB3A0D">
        <w:rPr>
          <w:rStyle w:val="Heading2Char"/>
        </w:rPr>
        <w:t xml:space="preserve"> Offer</w:t>
      </w:r>
      <w:r w:rsidRPr="00835182">
        <w:rPr>
          <w:rStyle w:val="Heading2Char"/>
        </w:rPr>
        <w:t>:</w:t>
      </w:r>
    </w:p>
    <w:p w14:paraId="0F43D148" w14:textId="1BB5691F" w:rsidR="002B4530" w:rsidRDefault="00996983" w:rsidP="00D929BC">
      <w:pPr>
        <w:jc w:val="both"/>
      </w:pPr>
      <w:r>
        <w:t>Broland</w:t>
      </w:r>
      <w:r w:rsidR="00F339A0">
        <w:t>’s</w:t>
      </w:r>
      <w:r>
        <w:t xml:space="preserve"> </w:t>
      </w:r>
      <w:r w:rsidR="00F339A0">
        <w:t xml:space="preserve">expected </w:t>
      </w:r>
      <w:r w:rsidR="00F339A0">
        <w:t xml:space="preserve">returns </w:t>
      </w:r>
      <w:r w:rsidR="001A0B5B">
        <w:t>from the war</w:t>
      </w:r>
      <w:r w:rsidR="00F339A0">
        <w:t xml:space="preserve"> is </w:t>
      </w:r>
      <w:r w:rsidR="00F339A0">
        <w:t>$20bn</w:t>
      </w:r>
      <w:r w:rsidR="00F339A0">
        <w:t>. While</w:t>
      </w:r>
      <w:r>
        <w:t xml:space="preserve"> </w:t>
      </w:r>
      <w:r w:rsidR="001A0B5B">
        <w:t>their minimum bargain</w:t>
      </w:r>
      <w:r w:rsidR="001A0B5B">
        <w:t xml:space="preserve"> of </w:t>
      </w:r>
      <w:r>
        <w:t>not fighting</w:t>
      </w:r>
      <w:r w:rsidR="001A0B5B">
        <w:t xml:space="preserve"> is also $20bn.</w:t>
      </w:r>
      <w:r>
        <w:t xml:space="preserve"> </w:t>
      </w:r>
      <w:r w:rsidR="001A0B5B">
        <w:t>Therefore, if Hermania offers</w:t>
      </w:r>
      <w:r>
        <w:t xml:space="preserve"> a</w:t>
      </w:r>
      <w:r w:rsidR="00C305B4">
        <w:t xml:space="preserve"> share</w:t>
      </w:r>
      <w:r>
        <w:t xml:space="preserve"> </w:t>
      </w:r>
      <w:r w:rsidR="00C305B4">
        <w:t xml:space="preserve">worth </w:t>
      </w:r>
      <w:r>
        <w:t>$20bn</w:t>
      </w:r>
      <w:r w:rsidR="00F334E6">
        <w:t xml:space="preserve"> or more</w:t>
      </w:r>
      <w:r w:rsidR="001A0B5B">
        <w:t xml:space="preserve">, Broland will </w:t>
      </w:r>
      <w:r w:rsidR="00AA4110">
        <w:t xml:space="preserve">rationally </w:t>
      </w:r>
      <w:r w:rsidR="001A0B5B">
        <w:t>accept that</w:t>
      </w:r>
      <w:r w:rsidR="00F334E6">
        <w:t xml:space="preserve"> and</w:t>
      </w:r>
      <w:r w:rsidR="00C305B4">
        <w:t xml:space="preserve"> not have any reason to reject that</w:t>
      </w:r>
      <w:r w:rsidR="001A0B5B">
        <w:t xml:space="preserve"> and fight </w:t>
      </w:r>
      <w:r w:rsidR="0093532A">
        <w:t>the</w:t>
      </w:r>
      <w:r w:rsidR="001A0B5B">
        <w:t xml:space="preserve"> war</w:t>
      </w:r>
      <w:r w:rsidR="00150D26">
        <w:t>.</w:t>
      </w:r>
    </w:p>
    <w:p w14:paraId="15B3B0A9" w14:textId="3DB0903C" w:rsidR="00ED33CC" w:rsidRPr="0035032E" w:rsidRDefault="00ED33CC" w:rsidP="0035032E">
      <w:pPr>
        <w:spacing w:after="0" w:line="240" w:lineRule="auto"/>
        <w:jc w:val="both"/>
        <w:rPr>
          <w:rStyle w:val="Heading2Char"/>
        </w:rPr>
      </w:pPr>
      <w:r>
        <w:rPr>
          <w:rStyle w:val="Heading2Char"/>
        </w:rPr>
        <w:t>Hermania</w:t>
      </w:r>
      <w:r w:rsidR="0035032E">
        <w:rPr>
          <w:rStyle w:val="Heading2Char"/>
        </w:rPr>
        <w:t>’s</w:t>
      </w:r>
      <w:r>
        <w:rPr>
          <w:rStyle w:val="Heading2Char"/>
        </w:rPr>
        <w:t xml:space="preserve"> </w:t>
      </w:r>
      <w:r w:rsidR="0035032E">
        <w:rPr>
          <w:rStyle w:val="Heading2Char"/>
        </w:rPr>
        <w:t>Rational</w:t>
      </w:r>
      <w:r>
        <w:rPr>
          <w:rStyle w:val="Heading2Char"/>
        </w:rPr>
        <w:t xml:space="preserve"> </w:t>
      </w:r>
      <w:r>
        <w:rPr>
          <w:rStyle w:val="Heading2Char"/>
        </w:rPr>
        <w:t>Offer</w:t>
      </w:r>
      <w:r w:rsidRPr="00835182">
        <w:rPr>
          <w:rStyle w:val="Heading2Char"/>
        </w:rPr>
        <w:t>:</w:t>
      </w:r>
    </w:p>
    <w:p w14:paraId="298D02A3" w14:textId="283BE169" w:rsidR="00ED33CC" w:rsidRDefault="00ED33CC" w:rsidP="00ED33CC">
      <w:pPr>
        <w:jc w:val="both"/>
      </w:pPr>
      <w:r>
        <w:t xml:space="preserve">Knowing </w:t>
      </w:r>
      <w:r w:rsidR="00BB4F55">
        <w:t>th</w:t>
      </w:r>
      <w:r w:rsidR="00C305B4">
        <w:t>is</w:t>
      </w:r>
      <w:r>
        <w:t xml:space="preserve">, Hermania </w:t>
      </w:r>
      <w:r w:rsidR="00945D40">
        <w:t xml:space="preserve">will </w:t>
      </w:r>
      <w:r w:rsidR="00C305B4">
        <w:t xml:space="preserve">initiate the entire negotiation with an </w:t>
      </w:r>
      <w:r>
        <w:t>offer</w:t>
      </w:r>
      <w:r w:rsidR="00C305B4">
        <w:t xml:space="preserve"> worth</w:t>
      </w:r>
      <w:r>
        <w:t xml:space="preserve"> exactly</w:t>
      </w:r>
      <w:r>
        <w:t xml:space="preserve"> $20bn </w:t>
      </w:r>
      <w:r>
        <w:t xml:space="preserve">and keep the rest </w:t>
      </w:r>
      <w:r w:rsidR="003D5CD0">
        <w:t>worth</w:t>
      </w:r>
      <w:r w:rsidR="00AA4110">
        <w:t xml:space="preserve"> </w:t>
      </w:r>
      <w:r>
        <w:t>$80bn for themselves</w:t>
      </w:r>
      <w:r w:rsidR="00BB4F55">
        <w:t>. Hermania gets</w:t>
      </w:r>
      <w:r w:rsidR="00945D40">
        <w:t xml:space="preserve"> </w:t>
      </w:r>
      <w:r>
        <w:t xml:space="preserve">more than their expected </w:t>
      </w:r>
      <w:r w:rsidR="00945D40">
        <w:t>returns</w:t>
      </w:r>
      <w:r>
        <w:t xml:space="preserve"> from war</w:t>
      </w:r>
      <w:r w:rsidR="00DD45A1">
        <w:t>,</w:t>
      </w:r>
      <w:r>
        <w:t xml:space="preserve"> </w:t>
      </w:r>
      <w:r w:rsidR="00945D40">
        <w:t xml:space="preserve">which was </w:t>
      </w:r>
      <w:r w:rsidR="00945D40">
        <w:t>$45bn</w:t>
      </w:r>
      <w:r w:rsidR="00945D40">
        <w:t xml:space="preserve">, also </w:t>
      </w:r>
      <w:r>
        <w:t>their minimum bargain</w:t>
      </w:r>
      <w:r w:rsidR="00945D40">
        <w:t xml:space="preserve"> for not fighting</w:t>
      </w:r>
      <w:r w:rsidR="00BB3A0D">
        <w:t>.</w:t>
      </w:r>
    </w:p>
    <w:p w14:paraId="2839B9C0" w14:textId="2E39D39E" w:rsidR="00360DA5" w:rsidRDefault="00360D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8ADBA0" w14:textId="77777777" w:rsidR="00360DA5" w:rsidRDefault="00360DA5" w:rsidP="00360DA5">
      <w:pPr>
        <w:pStyle w:val="Heading1"/>
      </w:pPr>
      <w:r>
        <w:lastRenderedPageBreak/>
        <w:t>Conclusion:</w:t>
      </w:r>
    </w:p>
    <w:p w14:paraId="5507EDB2" w14:textId="77777777" w:rsidR="00150D26" w:rsidRDefault="00150D26" w:rsidP="00150D2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40"/>
      </w:tblGrid>
      <w:tr w:rsidR="00440FE7" w14:paraId="712BD7D7" w14:textId="77777777" w:rsidTr="00440FE7">
        <w:tc>
          <w:tcPr>
            <w:tcW w:w="3420" w:type="dxa"/>
          </w:tcPr>
          <w:p w14:paraId="70652BF8" w14:textId="5D8EE1A5" w:rsidR="00440FE7" w:rsidRDefault="00440FE7" w:rsidP="00150D26">
            <w:pPr>
              <w:jc w:val="both"/>
            </w:pPr>
            <w:r>
              <w:t xml:space="preserve">Hermania will offer Broland </w:t>
            </w:r>
            <w:r w:rsidR="00945D40">
              <w:t xml:space="preserve">a share of </w:t>
            </w:r>
            <w:r>
              <w:t>$20bn and keep</w:t>
            </w:r>
            <w:r w:rsidR="00945D40">
              <w:t xml:space="preserve"> the rest </w:t>
            </w:r>
            <w:r w:rsidR="005D649C">
              <w:t xml:space="preserve">share worth $80bn </w:t>
            </w:r>
            <w:r>
              <w:t>for themselves</w:t>
            </w:r>
            <w:r w:rsidR="00DD666F">
              <w:t>.</w:t>
            </w:r>
            <w:r>
              <w:t xml:space="preserve"> </w:t>
            </w:r>
            <w:r w:rsidR="00DD666F">
              <w:t>Thus, b</w:t>
            </w:r>
            <w:r>
              <w:t>oth countries will settle</w:t>
            </w:r>
            <w:r w:rsidR="002D1DD7">
              <w:t xml:space="preserve"> by maximizing their payoffs and even</w:t>
            </w:r>
            <w:r>
              <w:t xml:space="preserve"> without </w:t>
            </w:r>
            <w:r w:rsidR="005D649C">
              <w:t xml:space="preserve">starting </w:t>
            </w:r>
            <w:r>
              <w:t>a</w:t>
            </w:r>
            <w:r w:rsidR="005D649C">
              <w:t>ny</w:t>
            </w:r>
            <w:r w:rsidR="00DD666F">
              <w:t xml:space="preserve"> </w:t>
            </w:r>
            <w:r>
              <w:t>war</w:t>
            </w:r>
            <w:r>
              <w:t>.</w:t>
            </w:r>
          </w:p>
        </w:tc>
        <w:tc>
          <w:tcPr>
            <w:tcW w:w="5940" w:type="dxa"/>
          </w:tcPr>
          <w:p w14:paraId="7454B836" w14:textId="42496F33" w:rsidR="00440FE7" w:rsidRDefault="00EC5BDD" w:rsidP="00440FE7">
            <w:pPr>
              <w:jc w:val="center"/>
            </w:pPr>
            <w:r>
              <w:object w:dxaOrig="5775" w:dyaOrig="5130" w14:anchorId="4484BD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5" type="#_x0000_t75" style="width:232.5pt;height:206.65pt" o:ole="">
                  <v:imagedata r:id="rId9" o:title=""/>
                </v:shape>
                <o:OLEObject Type="Embed" ProgID="PBrush" ShapeID="_x0000_i1175" DrawAspect="Content" ObjectID="_1784039197" r:id="rId10"/>
              </w:object>
            </w:r>
          </w:p>
        </w:tc>
      </w:tr>
    </w:tbl>
    <w:p w14:paraId="5903E51E" w14:textId="1A6F9F21" w:rsidR="00440FE7" w:rsidRDefault="00440FE7" w:rsidP="00150D26">
      <w:pPr>
        <w:jc w:val="both"/>
      </w:pPr>
    </w:p>
    <w:p w14:paraId="6889E6C3" w14:textId="77777777" w:rsidR="005F0EA2" w:rsidRDefault="005F0E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6700F0" w14:textId="312160C3" w:rsidR="00081412" w:rsidRDefault="00081412" w:rsidP="00081412">
      <w:pPr>
        <w:pStyle w:val="Heading1"/>
      </w:pPr>
      <w:r>
        <w:lastRenderedPageBreak/>
        <w:t>References:</w:t>
      </w:r>
    </w:p>
    <w:p w14:paraId="41F79A5A" w14:textId="77777777" w:rsidR="00E34C74" w:rsidRPr="00E34C74" w:rsidRDefault="00E34C74" w:rsidP="00E34C74"/>
    <w:p w14:paraId="2CF3F359" w14:textId="2F7B757E" w:rsidR="006D0E52" w:rsidRPr="00D67064" w:rsidRDefault="00BB4F55" w:rsidP="006D0E5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</w:t>
      </w:r>
      <w:r w:rsidR="006D0E52">
        <w:rPr>
          <w:rFonts w:cstheme="minorHAnsi"/>
        </w:rPr>
        <w:t>isualization:</w:t>
      </w:r>
    </w:p>
    <w:p w14:paraId="208315F1" w14:textId="6F86E55B" w:rsidR="00D67064" w:rsidRPr="00BB4F55" w:rsidRDefault="006D0E52" w:rsidP="00BB4F55">
      <w:pPr>
        <w:pStyle w:val="ListParagraph"/>
        <w:rPr>
          <w:rFonts w:cstheme="minorHAnsi"/>
        </w:rPr>
      </w:pPr>
      <w:hyperlink r:id="rId11" w:history="1">
        <w:r w:rsidRPr="002C63FF">
          <w:rPr>
            <w:rStyle w:val="Hyperlink"/>
            <w:rFonts w:cstheme="minorHAnsi"/>
          </w:rPr>
          <w:t>https://github.com/anodiamadmin/AIML/tree/main/01StrategicDecision/Nashpy</w:t>
        </w:r>
      </w:hyperlink>
    </w:p>
    <w:sectPr w:rsidR="00D67064" w:rsidRPr="00BB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75329"/>
    <w:multiLevelType w:val="hybridMultilevel"/>
    <w:tmpl w:val="1D38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353AB"/>
    <w:multiLevelType w:val="hybridMultilevel"/>
    <w:tmpl w:val="6958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34C2"/>
    <w:multiLevelType w:val="hybridMultilevel"/>
    <w:tmpl w:val="F5EA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04601">
    <w:abstractNumId w:val="1"/>
  </w:num>
  <w:num w:numId="2" w16cid:durableId="1268000776">
    <w:abstractNumId w:val="2"/>
  </w:num>
  <w:num w:numId="3" w16cid:durableId="168489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33"/>
    <w:rsid w:val="00013F4F"/>
    <w:rsid w:val="00025785"/>
    <w:rsid w:val="00040E5B"/>
    <w:rsid w:val="0005547B"/>
    <w:rsid w:val="0006244D"/>
    <w:rsid w:val="00062E04"/>
    <w:rsid w:val="00081412"/>
    <w:rsid w:val="000913FF"/>
    <w:rsid w:val="000C210F"/>
    <w:rsid w:val="000D7C40"/>
    <w:rsid w:val="00150D26"/>
    <w:rsid w:val="00162BC5"/>
    <w:rsid w:val="00165C3F"/>
    <w:rsid w:val="001A0B5B"/>
    <w:rsid w:val="001A0FF0"/>
    <w:rsid w:val="001B1197"/>
    <w:rsid w:val="001B53E1"/>
    <w:rsid w:val="001C73C6"/>
    <w:rsid w:val="00212B1E"/>
    <w:rsid w:val="00230F2C"/>
    <w:rsid w:val="002336DB"/>
    <w:rsid w:val="00244BFD"/>
    <w:rsid w:val="00276BA5"/>
    <w:rsid w:val="00290D29"/>
    <w:rsid w:val="002B2478"/>
    <w:rsid w:val="002B4530"/>
    <w:rsid w:val="002D1DD7"/>
    <w:rsid w:val="0035032E"/>
    <w:rsid w:val="00356066"/>
    <w:rsid w:val="00360DA5"/>
    <w:rsid w:val="00380934"/>
    <w:rsid w:val="00392740"/>
    <w:rsid w:val="003D5CD0"/>
    <w:rsid w:val="00401E5B"/>
    <w:rsid w:val="00402EB4"/>
    <w:rsid w:val="00416EF5"/>
    <w:rsid w:val="00440FE7"/>
    <w:rsid w:val="0045464C"/>
    <w:rsid w:val="00481442"/>
    <w:rsid w:val="004951F4"/>
    <w:rsid w:val="004A00F5"/>
    <w:rsid w:val="004A10AE"/>
    <w:rsid w:val="004A6E75"/>
    <w:rsid w:val="004E5101"/>
    <w:rsid w:val="00503755"/>
    <w:rsid w:val="00522CEE"/>
    <w:rsid w:val="00543749"/>
    <w:rsid w:val="00575647"/>
    <w:rsid w:val="00592432"/>
    <w:rsid w:val="005A6A2F"/>
    <w:rsid w:val="005A72AD"/>
    <w:rsid w:val="005B1781"/>
    <w:rsid w:val="005D649C"/>
    <w:rsid w:val="005F0EA2"/>
    <w:rsid w:val="005F2BFD"/>
    <w:rsid w:val="00600530"/>
    <w:rsid w:val="00615707"/>
    <w:rsid w:val="0063098D"/>
    <w:rsid w:val="0063702E"/>
    <w:rsid w:val="00641542"/>
    <w:rsid w:val="006428F4"/>
    <w:rsid w:val="006801D5"/>
    <w:rsid w:val="006D0E52"/>
    <w:rsid w:val="006E12F3"/>
    <w:rsid w:val="00703466"/>
    <w:rsid w:val="007055E2"/>
    <w:rsid w:val="00716755"/>
    <w:rsid w:val="007327D3"/>
    <w:rsid w:val="0073411B"/>
    <w:rsid w:val="00795FE0"/>
    <w:rsid w:val="007A3B3F"/>
    <w:rsid w:val="007A40A9"/>
    <w:rsid w:val="007C4DA7"/>
    <w:rsid w:val="007E24DC"/>
    <w:rsid w:val="007E3412"/>
    <w:rsid w:val="00835182"/>
    <w:rsid w:val="008545FD"/>
    <w:rsid w:val="00856238"/>
    <w:rsid w:val="00862FB3"/>
    <w:rsid w:val="008A2730"/>
    <w:rsid w:val="008A3F89"/>
    <w:rsid w:val="008B6601"/>
    <w:rsid w:val="00927A6D"/>
    <w:rsid w:val="0093532A"/>
    <w:rsid w:val="00945D40"/>
    <w:rsid w:val="00952E0A"/>
    <w:rsid w:val="009841D6"/>
    <w:rsid w:val="00986F95"/>
    <w:rsid w:val="00992B04"/>
    <w:rsid w:val="00996983"/>
    <w:rsid w:val="009A2D44"/>
    <w:rsid w:val="009B01A4"/>
    <w:rsid w:val="009C3F41"/>
    <w:rsid w:val="009C62FB"/>
    <w:rsid w:val="009E1FC4"/>
    <w:rsid w:val="009E5EE0"/>
    <w:rsid w:val="009F03A7"/>
    <w:rsid w:val="00A01463"/>
    <w:rsid w:val="00A101C5"/>
    <w:rsid w:val="00A25CC5"/>
    <w:rsid w:val="00A41316"/>
    <w:rsid w:val="00A81C8D"/>
    <w:rsid w:val="00A94305"/>
    <w:rsid w:val="00AA4110"/>
    <w:rsid w:val="00AB7106"/>
    <w:rsid w:val="00AD491F"/>
    <w:rsid w:val="00BB2CAC"/>
    <w:rsid w:val="00BB3A0D"/>
    <w:rsid w:val="00BB4F55"/>
    <w:rsid w:val="00BE29DC"/>
    <w:rsid w:val="00C20606"/>
    <w:rsid w:val="00C277CE"/>
    <w:rsid w:val="00C305B4"/>
    <w:rsid w:val="00C813D1"/>
    <w:rsid w:val="00C82B29"/>
    <w:rsid w:val="00CB7A16"/>
    <w:rsid w:val="00D23B70"/>
    <w:rsid w:val="00D67064"/>
    <w:rsid w:val="00D77BF5"/>
    <w:rsid w:val="00D85176"/>
    <w:rsid w:val="00D85C33"/>
    <w:rsid w:val="00D929BC"/>
    <w:rsid w:val="00DD45A1"/>
    <w:rsid w:val="00DD666F"/>
    <w:rsid w:val="00DE0F0F"/>
    <w:rsid w:val="00DE2969"/>
    <w:rsid w:val="00E03DAF"/>
    <w:rsid w:val="00E07F3B"/>
    <w:rsid w:val="00E34C74"/>
    <w:rsid w:val="00E3708B"/>
    <w:rsid w:val="00E43EEF"/>
    <w:rsid w:val="00E526E6"/>
    <w:rsid w:val="00E53312"/>
    <w:rsid w:val="00E65496"/>
    <w:rsid w:val="00EC5BDD"/>
    <w:rsid w:val="00ED33CC"/>
    <w:rsid w:val="00F334E6"/>
    <w:rsid w:val="00F339A0"/>
    <w:rsid w:val="00F6263F"/>
    <w:rsid w:val="00F73EA6"/>
    <w:rsid w:val="00F85BF2"/>
    <w:rsid w:val="00FA2693"/>
    <w:rsid w:val="00FA76CD"/>
    <w:rsid w:val="00FC109F"/>
    <w:rsid w:val="00FC5C3C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E9E3"/>
  <w15:chartTrackingRefBased/>
  <w15:docId w15:val="{6D9A0E27-CECA-403E-869A-C0E880D8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odiamadmin/AIML/tree/main/01StrategicDecision/Nashpy" TargetMode="External"/><Relationship Id="rId5" Type="http://schemas.openxmlformats.org/officeDocument/2006/relationships/image" Target="media/image1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91</cp:revision>
  <dcterms:created xsi:type="dcterms:W3CDTF">2024-07-14T10:00:00Z</dcterms:created>
  <dcterms:modified xsi:type="dcterms:W3CDTF">2024-08-01T07:40:00Z</dcterms:modified>
</cp:coreProperties>
</file>