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C9D" w:rsidRDefault="00EC3310">
      <w:pPr>
        <w:spacing w:before="400"/>
        <w:jc w:val="center"/>
      </w:pPr>
      <w:r>
        <w:rPr>
          <w:noProof/>
          <w:lang w:val="en-AU" w:eastAsia="en-AU"/>
        </w:rPr>
        <w:drawing>
          <wp:inline distT="0" distB="0" distL="0" distR="0">
            <wp:extent cx="1051560" cy="1057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ust_logo.png"/>
                    <pic:cNvPicPr/>
                  </pic:nvPicPr>
                  <pic:blipFill>
                    <a:blip r:embed="rId8"/>
                    <a:stretch>
                      <a:fillRect/>
                    </a:stretch>
                  </pic:blipFill>
                  <pic:spPr>
                    <a:xfrm>
                      <a:off x="0" y="0"/>
                      <a:ext cx="1051560" cy="1057857"/>
                    </a:xfrm>
                    <a:prstGeom prst="rect">
                      <a:avLst/>
                    </a:prstGeom>
                  </pic:spPr>
                </pic:pic>
              </a:graphicData>
            </a:graphic>
          </wp:inline>
        </w:drawing>
      </w:r>
    </w:p>
    <w:p w:rsidR="00C80C9D" w:rsidRDefault="00EC3310">
      <w:pPr>
        <w:jc w:val="center"/>
      </w:pPr>
      <w:r>
        <w:rPr>
          <w:rFonts w:ascii="Calibri Light" w:hAnsi="Calibri Light"/>
          <w:b/>
          <w:color w:val="17365D"/>
          <w:sz w:val="68"/>
        </w:rPr>
        <w:t>CONTAINERIZATION</w:t>
        <w:br/>
        <w:t>ZERO TO HERO</w:t>
      </w:r>
    </w:p>
    <w:p w:rsidR="00C80C9D" w:rsidRDefault="00EC3310">
      <w:pPr>
        <w:jc w:val="center"/>
      </w:pPr>
      <w:r>
        <w:rPr>
          <w:rFonts w:ascii="Calibri Light" w:hAnsi="Calibri Light"/>
          <w:color w:val="1F5C73"/>
          <w:sz w:val="40"/>
        </w:rPr>
        <w:t>Docker &amp; Kubernetes for Anodiam Interns</w:t>
      </w:r>
    </w:p>
    <w:p w:rsidR="00C80C9D" w:rsidRDefault="00EC3310">
      <w:pPr>
        <w:spacing w:before="200"/>
        <w:jc w:val="center"/>
      </w:pPr>
      <w:r>
        <w:rPr>
          <w:i/>
          <w:color w:val="5B6573"/>
          <w:sz w:val="24"/>
        </w:rPr>
        <w:t>A beginner-friendly engineering book from Linux containers to production-grade orchestration</w:t>
      </w:r>
    </w:p>
    <w:p w:rsidR="00C80C9D" w:rsidRDefault="00EC3310">
      <w:pPr>
        <w:spacing w:before="360"/>
        <w:jc w:val="center"/>
      </w:pPr>
      <w:r>
        <w:rPr>
          <w:b/>
          <w:color w:val="C62828"/>
          <w:sz w:val="34"/>
        </w:rPr>
        <w:t>RedDust Edition</w:t>
      </w:r>
    </w:p>
    <w:p w:rsidR="00C80C9D" w:rsidRDefault="00EC3310">
      <w:pPr>
        <w:spacing w:before="560"/>
        <w:jc w:val="center"/>
      </w:pPr>
      <w:r>
        <w:rPr>
          <w:noProof/>
          <w:lang w:val="en-AU" w:eastAsia="en-AU"/>
        </w:rPr>
        <w:drawing>
          <wp:inline distT="0" distB="0" distL="0" distR="0">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9"/>
                    <a:stretch>
                      <a:fillRect/>
                    </a:stretch>
                  </pic:blipFill>
                  <pic:spPr>
                    <a:xfrm>
                      <a:off x="0" y="0"/>
                      <a:ext cx="2011680" cy="437836"/>
                    </a:xfrm>
                    <a:prstGeom prst="rect">
                      <a:avLst/>
                    </a:prstGeom>
                  </pic:spPr>
                </pic:pic>
              </a:graphicData>
            </a:graphic>
          </wp:inline>
        </w:drawing>
      </w:r>
    </w:p>
    <w:p w:rsidR="00C80C9D" w:rsidRDefault="00EC3310">
      <w:pPr>
        <w:spacing w:before="160"/>
        <w:jc w:val="center"/>
      </w:pPr>
      <w:r>
        <w:rPr>
          <w:color w:val="5B6573"/>
          <w:sz w:val="20"/>
        </w:rPr>
        <w:t>Intern Engineering Learning Series • 2026</w:t>
      </w:r>
    </w:p>
    <w:p>
      <w:pPr>
        <w:spacing w:after="0"/>
      </w:pPr>
    </w:p>
    <w:tbl>
      <w:tblPr>
        <w:tblStyle w:val="TableGrid"/>
        <w:tblW w:w="0" w:type="auto"/>
        <w:jc w:val="center"/>
        <w:tblLayout w:type="fixed"/>
        <w:tblLook w:val="04A0" w:firstRow="1" w:lastRow="0" w:firstColumn="1" w:lastColumn="0" w:noHBand="0" w:noVBand="1"/>
      </w:tblPr>
      <w:tblGrid>
        <w:gridCol w:w="1300"/>
        <w:gridCol w:w="1700"/>
        <w:gridCol w:w="1500"/>
        <w:gridCol w:w="2600"/>
        <w:gridCol w:w="1500"/>
      </w:tblGrid>
      <w:tr>
        <w:trPr>
          <w:cantSplit/>
          <w:tblHeader/>
          <w:jc w:val="center"/>
        </w:trPr>
        <w:tc>
          <w:tcPr>
            <w:tcW w:w="1300" w:type="dxa"/>
            <w:shd w:val="clear" w:color="auto" w:fill="17365D"/>
            <w:tcMar>
              <w:top w:w="80" w:type="dxa"/>
              <w:left w:w="75" w:type="dxa"/>
              <w:bottom w:w="80" w:type="dxa"/>
              <w:right w:w="75" w:type="dxa"/>
            </w:tcMar>
          </w:tcPr>
          <w:p>
            <w:pPr>
              <w:keepNext/>
              <w:jc w:val="center"/>
            </w:pPr>
            <w:r>
              <w:rPr>
                <w:b/>
                <w:color w:val="FFFFFF"/>
                <w:sz w:val="17"/>
              </w:rPr>
              <w:t xml:space="preserve">Version</w:t>
            </w:r>
          </w:p>
        </w:tc>
        <w:tc>
          <w:tcPr>
            <w:tcW w:w="1700" w:type="dxa"/>
            <w:shd w:val="clear" w:color="auto" w:fill="17365D"/>
            <w:tcMar>
              <w:top w:w="80" w:type="dxa"/>
              <w:left w:w="75" w:type="dxa"/>
              <w:bottom w:w="80" w:type="dxa"/>
              <w:right w:w="75" w:type="dxa"/>
            </w:tcMar>
          </w:tcPr>
          <w:p>
            <w:pPr>
              <w:keepNext/>
              <w:jc w:val="center"/>
            </w:pPr>
            <w:r>
              <w:rPr>
                <w:b/>
                <w:color w:val="FFFFFF"/>
                <w:sz w:val="17"/>
              </w:rPr>
              <w:t xml:space="preserve">Publisher</w:t>
            </w:r>
          </w:p>
        </w:tc>
        <w:tc>
          <w:tcPr>
            <w:tcW w:w="1500" w:type="dxa"/>
            <w:shd w:val="clear" w:color="auto" w:fill="17365D"/>
            <w:tcMar>
              <w:top w:w="80" w:type="dxa"/>
              <w:left w:w="75" w:type="dxa"/>
              <w:bottom w:w="80" w:type="dxa"/>
              <w:right w:w="75" w:type="dxa"/>
            </w:tcMar>
          </w:tcPr>
          <w:p>
            <w:pPr>
              <w:keepNext/>
              <w:jc w:val="center"/>
            </w:pPr>
            <w:r>
              <w:rPr>
                <w:b/>
                <w:color w:val="FFFFFF"/>
                <w:sz w:val="17"/>
              </w:rPr>
              <w:t xml:space="preserve">Date</w:t>
            </w:r>
          </w:p>
        </w:tc>
        <w:tc>
          <w:tcPr>
            <w:tcW w:w="2600" w:type="dxa"/>
            <w:shd w:val="clear" w:color="auto" w:fill="17365D"/>
            <w:tcMar>
              <w:top w:w="80" w:type="dxa"/>
              <w:left w:w="75" w:type="dxa"/>
              <w:bottom w:w="80" w:type="dxa"/>
              <w:right w:w="75" w:type="dxa"/>
            </w:tcMar>
          </w:tcPr>
          <w:p>
            <w:pPr>
              <w:keepNext/>
              <w:jc w:val="center"/>
            </w:pPr>
            <w:r>
              <w:rPr>
                <w:b/>
                <w:color w:val="FFFFFF"/>
                <w:sz w:val="17"/>
              </w:rPr>
              <w:t xml:space="preserve">Reviewer</w:t>
            </w:r>
          </w:p>
        </w:tc>
        <w:tc>
          <w:tcPr>
            <w:tcW w:w="1500" w:type="dxa"/>
            <w:shd w:val="clear" w:color="auto" w:fill="17365D"/>
            <w:tcMar>
              <w:top w:w="80" w:type="dxa"/>
              <w:left w:w="75" w:type="dxa"/>
              <w:bottom w:w="80" w:type="dxa"/>
              <w:right w:w="75" w:type="dxa"/>
            </w:tcMar>
          </w:tcPr>
          <w:p>
            <w:pPr>
              <w:keepNext/>
              <w:jc w:val="center"/>
            </w:pPr>
            <w:r>
              <w:rPr>
                <w:b/>
                <w:color w:val="FFFFFF"/>
                <w:sz w:val="17"/>
              </w:rPr>
              <w:t xml:space="preserve">Date</w:t>
            </w:r>
          </w:p>
        </w:tc>
      </w:tr>
      <w:tr>
        <w:trPr>
          <w:cantSplit/>
          <w:jc w:val="center"/>
        </w:trPr>
        <w:tc>
          <w:tcPr>
            <w:tcW w:w="1300" w:type="dxa"/>
            <w:shd w:val="clear" w:color="auto" w:fill="F5F8FA"/>
            <w:tcMar>
              <w:top w:w="70" w:type="dxa"/>
              <w:left w:w="70" w:type="dxa"/>
              <w:bottom w:w="70" w:type="dxa"/>
              <w:right w:w="70" w:type="dxa"/>
            </w:tcMar>
            <w:vAlign w:val="center"/>
          </w:tcPr>
          <w:p>
            <w:pPr>
              <w:spacing w:after="0"/>
            </w:pPr>
            <w:r>
              <w:rPr>
                <w:sz w:val="17"/>
              </w:rPr>
              <w:t xml:space="preserve">1.1.0</w:t>
            </w:r>
          </w:p>
        </w:tc>
        <w:tc>
          <w:tcPr>
            <w:tcW w:w="1700" w:type="dxa"/>
            <w:shd w:val="clear" w:color="auto" w:fill="F5F8FA"/>
            <w:tcMar>
              <w:top w:w="70" w:type="dxa"/>
              <w:left w:w="70" w:type="dxa"/>
              <w:bottom w:w="70" w:type="dxa"/>
              <w:right w:w="70" w:type="dxa"/>
            </w:tcMar>
            <w:vAlign w:val="center"/>
          </w:tcPr>
          <w:p>
            <w:pPr>
              <w:spacing w:after="0"/>
            </w:pPr>
            <w:r>
              <w:rPr>
                <w:sz w:val="17"/>
              </w:rPr>
              <w:t xml:space="preserve">Anodiam</w:t>
            </w:r>
          </w:p>
        </w:tc>
        <w:tc>
          <w:tcPr>
            <w:tcW w:w="1500" w:type="dxa"/>
            <w:shd w:val="clear" w:color="auto" w:fill="F5F8FA"/>
            <w:tcMar>
              <w:top w:w="70" w:type="dxa"/>
              <w:left w:w="70" w:type="dxa"/>
              <w:bottom w:w="70" w:type="dxa"/>
              <w:right w:w="70" w:type="dxa"/>
            </w:tcMar>
            <w:vAlign w:val="center"/>
          </w:tcPr>
          <w:p>
            <w:pPr>
              <w:spacing w:after="0"/>
            </w:pPr>
            <w:r>
              <w:rPr>
                <w:sz w:val="17"/>
              </w:rPr>
              <w:t xml:space="preserve">17/10/2026</w:t>
            </w:r>
          </w:p>
        </w:tc>
        <w:tc>
          <w:tcPr>
            <w:tcW w:w="2600" w:type="dxa"/>
            <w:shd w:val="clear" w:color="auto" w:fill="F5F8FA"/>
            <w:tcMar>
              <w:top w:w="70" w:type="dxa"/>
              <w:left w:w="70" w:type="dxa"/>
              <w:bottom w:w="70" w:type="dxa"/>
              <w:right w:w="70" w:type="dxa"/>
            </w:tcMar>
            <w:vAlign w:val="center"/>
          </w:tcPr>
          <w:p>
            <w:pPr>
              <w:spacing w:after="0"/>
            </w:pPr>
          </w:p>
        </w:tc>
        <w:tc>
          <w:tcPr>
            <w:tcW w:w="1500" w:type="dxa"/>
            <w:shd w:val="clear" w:color="auto" w:fill="F5F8FA"/>
            <w:tcMar>
              <w:top w:w="70" w:type="dxa"/>
              <w:left w:w="70" w:type="dxa"/>
              <w:bottom w:w="70" w:type="dxa"/>
              <w:right w:w="70" w:type="dxa"/>
            </w:tcMar>
            <w:vAlign w:val="center"/>
          </w:tcPr>
          <w:p>
            <w:pPr>
              <w:spacing w:after="0"/>
            </w:pPr>
          </w:p>
        </w:tc>
      </w:tr>
    </w:tbl>
    <w:p w:rsidR="00C80C9D" w:rsidRDefault="00EC3310">
      <w:pPr>
        <w:pStyle w:val="Heading1"/>
        <w:pageBreakBefore/>
      </w:pPr>
      <w:bookmarkStart w:id="9000" w:name="_Toc00020000"/>
      <w:r>
        <w:lastRenderedPageBreak/>
        <w:t>Document purpose</w:t>
      </w:r>
      <w:bookmarkEnd w:id="9000"/>
    </w:p>
    <w:p w:rsidR="00C80C9D" w:rsidRDefault="00EC3310">
      <w:pPr>
        <w:jc w:val="both"/>
      </w:pPr>
      <w:r>
        <w:t>This book is designed for Anodiam interns who are strong learners but may have little or no prior experience with Linux containers, Docker or Kubernetes. It intentionally starts from process isolation and builds upward to production-grade orchestration concepts.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Learning philosophy</w:t>
            </w:r>
          </w:p>
          <w:p>
            <w:pPr>
              <w:spacing w:after="0"/>
              <w:jc w:val="both"/>
            </w:pPr>
            <w:r>
              <w:t>Do not memorize commands in isolation. For every command or YAML field, ask: What object am I changing? What state should exist afterward? Which component enforces that state? How will I verify it?</w:t>
            </w:r>
          </w:p>
        </w:tc>
      </w:tr>
    </w:tbl>
    <w:p w:rsidR="00C80C9D" w:rsidRDefault="00C80C9D">
      <w:pPr>
        <w:spacing w:after="0"/>
      </w:pPr>
    </w:p>
    <w:p>
      <w:pPr>
        <w:pStyle w:val="Heading2"/>
      </w:pPr>
      <w:bookmarkStart w:id="9001" w:name="_Toc00020001"/>
      <w:r>
        <w:t xml:space="preserve">What you will be able to do</w:t>
      </w:r>
      <w:bookmarkEnd w:id="9001"/>
    </w:p>
    <w:p>
      <w:pPr>
        <w:jc w:val="both"/>
      </w:pPr>
      <w:r>
        <w:t xml:space="preserve">By the end of this book, an intern should be able to:</w:t>
      </w:r>
    </w:p>
    <w:p>
      <w:pPr>
        <w:pStyle w:val="ListBullet"/>
        <w:spacing w:after="40"/>
        <w:jc w:val="both"/>
      </w:pPr>
      <w:r>
        <w:rPr>
          <w:b/>
        </w:rPr>
        <w:t xml:space="preserve">Explain containers from first principles:</w:t>
      </w:r>
      <w:r>
        <w:t xml:space="preserve"> what namespaces, cgroups and image layers do, and when a virtual machine is still the right tool.</w:t>
      </w:r>
    </w:p>
    <w:p>
      <w:pPr>
        <w:pStyle w:val="ListBullet"/>
        <w:spacing w:after="40"/>
        <w:jc w:val="both"/>
      </w:pPr>
      <w:r>
        <w:rPr>
          <w:b/>
        </w:rPr>
        <w:t xml:space="preserve">Build and run images with confidence:</w:t>
      </w:r>
      <w:r>
        <w:t xml:space="preserve"> write cache-friendly, non-root Dockerfiles, then run, inspect, debug and clean up containers.</w:t>
      </w:r>
    </w:p>
    <w:p>
      <w:pPr>
        <w:pStyle w:val="ListBullet"/>
        <w:spacing w:after="40"/>
        <w:jc w:val="both"/>
      </w:pPr>
      <w:r>
        <w:rPr>
          <w:b/>
        </w:rPr>
        <w:t xml:space="preserve">Run a local multi-service stack:</w:t>
      </w:r>
      <w:r>
        <w:t xml:space="preserve"> use Docker Compose for an API plus PostgreSQL with networks, volumes and health checks.</w:t>
      </w:r>
    </w:p>
    <w:p>
      <w:pPr>
        <w:pStyle w:val="ListBullet"/>
        <w:spacing w:after="40"/>
        <w:jc w:val="both"/>
      </w:pPr>
      <w:r>
        <w:rPr>
          <w:b/>
        </w:rPr>
        <w:t xml:space="preserve">Work safely with Kubernetes:</w:t>
      </w:r>
      <w:r>
        <w:t xml:space="preserve"> read the cluster architecture, check the current context, and deploy, expose, configure and roll back a small service.</w:t>
      </w:r>
    </w:p>
    <w:p>
      <w:pPr>
        <w:pStyle w:val="ListBullet"/>
        <w:spacing w:after="40"/>
        <w:jc w:val="both"/>
      </w:pPr>
      <w:r>
        <w:rPr>
          <w:b/>
        </w:rPr>
        <w:t xml:space="preserve">Operate what you deploy:</w:t>
      </w:r>
      <w:r>
        <w:t xml:space="preserve"> set resource requests, readiness and liveness probes, and follow a systematic troubleshooting ladder.</w:t>
      </w:r>
    </w:p>
    <w:p>
      <w:pPr>
        <w:pStyle w:val="ListBullet"/>
        <w:spacing w:after="40"/>
        <w:jc w:val="both"/>
      </w:pPr>
      <w:r>
        <w:rPr>
          <w:b/>
        </w:rPr>
        <w:t xml:space="preserve">Reason about RedDust specifically:</w:t>
      </w:r>
      <w:r>
        <w:t xml:space="preserve"> explain why the WebRTC media path needs explicit networking decisions before the Gateway moves to GKE.</w:t>
      </w:r>
    </w:p>
    <w:p>
      <w:pPr>
        <w:pStyle w:val="ListBullet"/>
        <w:spacing w:after="40"/>
        <w:jc w:val="both"/>
      </w:pPr>
      <w:r>
        <w:rPr>
          <w:b/>
        </w:rPr>
        <w:t xml:space="preserve">Secure what you run:</w:t>
      </w:r>
      <w:r>
        <w:t xml:space="preserve"> apply RBAC, Pod Security Standards and a hardened Pod spec, and explain the 4C layers of defense (Chapter 8).</w:t>
      </w:r>
    </w:p>
    <w:p>
      <w:pPr>
        <w:pStyle w:val="ListBullet"/>
        <w:spacing w:after="40"/>
        <w:jc w:val="both"/>
      </w:pPr>
      <w:r>
        <w:rPr>
          <w:b/>
        </w:rPr>
        <w:t xml:space="preserve">Explain the Gateway’s path to GKE:</w:t>
      </w:r>
      <w:r>
        <w:t xml:space="preserve"> what goes into its image, how media networking can work, why calls must drain and how the team will prove it works (Chapter 11).</w:t>
      </w:r>
    </w:p>
    <w:p>
      <w:pPr>
        <w:spacing w:after="0"/>
      </w:pPr>
    </w:p>
    <w:p>
      <w:pPr>
        <w:pStyle w:val="Heading2"/>
      </w:pPr>
      <w:bookmarkStart w:id="9002" w:name="_Toc00020002"/>
      <w:r>
        <w:t xml:space="preserve">How to use this book</w:t>
      </w:r>
      <w:bookmarkEnd w:id="9002"/>
    </w:p>
    <w:p>
      <w:pPr>
        <w:jc w:val="both"/>
      </w:pPr>
      <w:r>
        <w:t xml:space="preserve">Every chapter follows the same rhythm, so you always know where you are and what to do next:</w:t>
      </w:r>
    </w:p>
    <w:p>
      <w:pPr>
        <w:pStyle w:val="ListBullet"/>
        <w:spacing w:after="40"/>
        <w:jc w:val="both"/>
      </w:pPr>
      <w:r>
        <w:rPr>
          <w:b/>
        </w:rPr>
        <w:t xml:space="preserve">Chapter at a glance:</w:t>
      </w:r>
      <w:r>
        <w:t xml:space="preserve"> a three-column table at the start lists what you will learn, what you will do and the key terms.</w:t>
      </w:r>
    </w:p>
    <w:p>
      <w:pPr>
        <w:pStyle w:val="ListBullet"/>
        <w:spacing w:after="40"/>
        <w:jc w:val="both"/>
      </w:pPr>
      <w:r>
        <w:rPr>
          <w:b/>
        </w:rPr>
        <w:t xml:space="preserve">Figures:</w:t>
      </w:r>
      <w:r>
        <w:t xml:space="preserve"> every important idea has a numbered diagram, such as Figure 4.1. Look at the figure first, then read the text around it. Appendix H lists all figures.</w:t>
      </w:r>
    </w:p>
    <w:p>
      <w:pPr>
        <w:pStyle w:val="ListBullet"/>
        <w:spacing w:after="40"/>
        <w:jc w:val="both"/>
      </w:pPr>
      <w:r>
        <w:rPr>
          <w:b/>
        </w:rPr>
        <w:t xml:space="preserve">Colored callouts and code labels:</w:t>
      </w:r>
      <w:r>
        <w:t xml:space="preserve"> the color of a box tells you what kind of message it is, and every code block says what it is and where to run it (Figure P.1).</w:t>
      </w:r>
    </w:p>
    <w:p>
      <w:pPr>
        <w:pStyle w:val="ListBullet"/>
        <w:spacing w:after="40"/>
        <w:jc w:val="both"/>
      </w:pPr>
      <w:r>
        <w:rPr>
          <w:b/>
        </w:rPr>
        <w:t xml:space="preserve">Hands-on checkpoints:</w:t>
      </w:r>
      <w:r>
        <w:t xml:space="preserve"> short exercises with an acceptance criterion that prove you can do the work, not just read about it.</w:t>
      </w:r>
    </w:p>
    <w:p>
      <w:pPr>
        <w:pStyle w:val="ListBullet"/>
        <w:spacing w:after="40"/>
        <w:jc w:val="both"/>
      </w:pPr>
      <w:r>
        <w:rPr>
          <w:b/>
        </w:rPr>
        <w:t xml:space="preserve">Knowledge checks:</w:t>
      </w:r>
      <w:r>
        <w:t xml:space="preserve"> five questions at the end of each chapter. Model answers are in Appendix G.</w:t>
      </w:r>
    </w:p>
    <w:p xmlns:a="http://schemas.openxmlformats.org/drawingml/2006/main" xmlns:pic="http://schemas.openxmlformats.org/drawingml/2006/picture">
      <w:pPr>
        <w:keepNext/>
        <w:spacing w:before="120" w:after="40"/>
        <w:jc w:val="center"/>
      </w:pPr>
      <w:r>
        <w:rPr>
          <w:noProof/>
        </w:rPr>
        <w:drawing>
          <wp:inline distT="0" distB="0" distL="0" distR="0">
            <wp:extent cx="6400800" cy="2304288"/>
            <wp:effectExtent l="0" t="0" r="0" b="0"/>
            <wp:docPr id="1001" name="fig_p01" descr="Visual key: five callout colors and their meanings on the left, and figure symbols such as numbered steps, solid and dashed arrows, check and cross marks, dashed boxes and code labels on the right."/>
            <wp:cNvGraphicFramePr>
              <a:graphicFrameLocks noChangeAspect="1"/>
            </wp:cNvGraphicFramePr>
            <a:graphic>
              <a:graphicData uri="http://schemas.openxmlformats.org/drawingml/2006/picture">
                <pic:pic>
                  <pic:nvPicPr>
                    <pic:cNvPr id="1001" name="fig_p01" descr="Visual key: five callout colors and their meanings on the left, and figure symbols such as numbered steps, solid and dashed arrows, check and cross marks, dashed boxes and code labels on the right."/>
                    <pic:cNvPicPr/>
                  </pic:nvPicPr>
                  <pic:blipFill>
                    <a:blip r:embed="rIdFig_p01"/>
                    <a:stretch>
                      <a:fillRect/>
                    </a:stretch>
                  </pic:blipFill>
                  <pic:spPr>
                    <a:xfrm>
                      <a:off x="0" y="0"/>
                      <a:ext cx="6400800" cy="2304288"/>
                    </a:xfrm>
                    <a:prstGeom prst="rect">
                      <a:avLst/>
                    </a:prstGeom>
                  </pic:spPr>
                </pic:pic>
              </a:graphicData>
            </a:graphic>
          </wp:inline>
        </w:drawing>
      </w:r>
    </w:p>
    <w:p>
      <w:pPr>
        <w:pStyle w:val="Caption"/>
        <w:spacing w:before="40" w:after="220"/>
        <w:jc w:val="center"/>
      </w:pPr>
      <w:bookmarkStart w:id="15000" w:name="_Fig00001"/>
      <w:r>
        <w:rPr>
          <w:b/>
          <w:color w:val="1F5C73"/>
          <w:sz w:val="18"/>
        </w:rPr>
        <w:t xml:space="preserve">Figure P.1: </w:t>
      </w:r>
      <w:r>
        <w:rPr>
          <w:b w:val="0"/>
          <w:color w:val="5B6573"/>
          <w:sz w:val="18"/>
        </w:rPr>
        <w:t xml:space="preserve">How to Read the Boxes and Figures in This Book</w:t>
      </w:r>
      <w:bookmarkEnd w:id="15000"/>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 xml:space="preserve">Learn like an engineer: draw it before you type it</w:t>
            </w:r>
          </w:p>
          <w:p>
            <w:pPr>
              <w:spacing w:after="0"/>
              <w:jc w:val="both"/>
            </w:pPr>
            <w:r>
              <w:t xml:space="preserve">Before each lab, sketch the boxes and arrows you expect, in the style of this book’s figures: which process, container or Pod talks to which, on which port. After the lab, compare your sketch with what docker or kubectl shows you. The differences are exactly what you just learned. Mentors may ask to see your sketches in reviews.</w:t>
            </w:r>
          </w:p>
        </w:tc>
      </w:tr>
    </w:tbl>
    <w:p>
      <w:pPr>
        <w:spacing w:after="0"/>
      </w:pPr>
    </w:p>
    <w:p>
      <w:pPr>
        <w:keepNext/>
      </w:pPr>
      <w:r>
        <w:rPr>
          <w:b/>
          <w:color w:val="17365D"/>
        </w:rPr>
        <w:t xml:space="preserve">Reading paths</w:t>
      </w:r>
    </w:p>
    <w:tbl>
      <w:tblPr>
        <w:tblStyle w:val="TableGrid"/>
        <w:tblW w:w="0" w:type="auto"/>
        <w:jc w:val="center"/>
        <w:tblLayout w:type="fixed"/>
        <w:tblLook w:val="04A0" w:firstRow="1" w:lastRow="0" w:firstColumn="1" w:lastColumn="0" w:noHBand="0" w:noVBand="1"/>
      </w:tblPr>
      <w:tblGrid>
        <w:gridCol w:w="3200"/>
        <w:gridCol w:w="7082"/>
      </w:tblGrid>
      <w:tr>
        <w:trPr>
          <w:cantSplit/>
          <w:tblHeader/>
          <w:jc w:val="center"/>
        </w:trPr>
        <w:tc>
          <w:tcPr>
            <w:tcW w:w="3200" w:type="dxa"/>
            <w:shd w:val="clear" w:color="auto" w:fill="17365D"/>
            <w:tcMar>
              <w:top w:w="80" w:type="dxa"/>
              <w:left w:w="75" w:type="dxa"/>
              <w:bottom w:w="80" w:type="dxa"/>
              <w:right w:w="75" w:type="dxa"/>
            </w:tcMar>
          </w:tcPr>
          <w:p>
            <w:pPr>
              <w:keepNext/>
              <w:jc w:val="center"/>
            </w:pPr>
            <w:r>
              <w:rPr>
                <w:b/>
                <w:color w:val="FFFFFF"/>
                <w:sz w:val="17"/>
              </w:rPr>
              <w:t xml:space="preserve">If you are…</w:t>
            </w:r>
          </w:p>
        </w:tc>
        <w:tc>
          <w:tcPr>
            <w:tcW w:w="7082" w:type="dxa"/>
            <w:shd w:val="clear" w:color="auto" w:fill="17365D"/>
            <w:tcMar>
              <w:top w:w="80" w:type="dxa"/>
              <w:left w:w="75" w:type="dxa"/>
              <w:bottom w:w="80" w:type="dxa"/>
              <w:right w:w="75" w:type="dxa"/>
            </w:tcMar>
          </w:tcPr>
          <w:p>
            <w:pPr>
              <w:keepNext/>
              <w:jc w:val="center"/>
            </w:pPr>
            <w:r>
              <w:rPr>
                <w:b/>
                <w:color w:val="FFFFFF"/>
                <w:sz w:val="17"/>
              </w:rPr>
              <w:t xml:space="preserve">Read in this order</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New to containers and Kubernetes</w:t>
            </w:r>
          </w:p>
        </w:tc>
        <w:tc>
          <w:tcPr>
            <w:tcW w:w="7082" w:type="dxa"/>
            <w:shd w:val="clear" w:color="auto" w:fill="F5F8FA"/>
            <w:tcMar>
              <w:top w:w="70" w:type="dxa"/>
              <w:left w:w="70" w:type="dxa"/>
              <w:bottom w:w="70" w:type="dxa"/>
              <w:right w:w="70" w:type="dxa"/>
            </w:tcMar>
            <w:vAlign w:val="center"/>
          </w:tcPr>
          <w:p>
            <w:pPr>
              <w:spacing w:after="0"/>
            </w:pPr>
            <w:r>
              <w:rPr>
                <w:sz w:val="17"/>
              </w:rPr>
              <w:t xml:space="preserve">Before You Begin, Chapters 0 to 3, the Docker half of the Chapter 10 lab (10.1 to 10.5), Chapters 4 to 9, the rest of Chapter 10, then Chapter 11</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Comfortable with Docker already</w:t>
            </w:r>
          </w:p>
        </w:tc>
        <w:tc>
          <w:tcPr>
            <w:tcW w:w="7082" w:type="dxa"/>
            <w:tcMar>
              <w:top w:w="70" w:type="dxa"/>
              <w:left w:w="70" w:type="dxa"/>
              <w:bottom w:w="70" w:type="dxa"/>
              <w:right w:w="70" w:type="dxa"/>
            </w:tcMar>
            <w:vAlign w:val="center"/>
          </w:tcPr>
          <w:p>
            <w:pPr>
              <w:spacing w:after="0"/>
            </w:pPr>
            <w:r>
              <w:rPr>
                <w:sz w:val="17"/>
              </w:rPr>
              <w:t xml:space="preserve">Skim the checkpoints in Chapters 1 to 3 and do the 3.8 Compose lab, then Chapter 4 onward</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Working on Step 23 (the Gateway image)</w:t>
            </w:r>
          </w:p>
        </w:tc>
        <w:tc>
          <w:tcPr>
            <w:tcW w:w="7082" w:type="dxa"/>
            <w:shd w:val="clear" w:color="auto" w:fill="F5F8FA"/>
            <w:tcMar>
              <w:top w:w="70" w:type="dxa"/>
              <w:left w:w="70" w:type="dxa"/>
              <w:bottom w:w="70" w:type="dxa"/>
              <w:right w:w="70" w:type="dxa"/>
            </w:tcMar>
            <w:vAlign w:val="center"/>
          </w:tcPr>
          <w:p>
            <w:pPr>
              <w:spacing w:after="0"/>
            </w:pPr>
            <w:r>
              <w:rPr>
                <w:sz w:val="17"/>
              </w:rPr>
              <w:t xml:space="preserve">2.10 to 2.12, Chapter 3, 10.1 to 10.4, then Chapter 11</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Working on Steps 26 to 30 (GKE)</w:t>
            </w:r>
          </w:p>
        </w:tc>
        <w:tc>
          <w:tcPr>
            <w:tcW w:w="7082" w:type="dxa"/>
            <w:tcMar>
              <w:top w:w="70" w:type="dxa"/>
              <w:left w:w="70" w:type="dxa"/>
              <w:bottom w:w="70" w:type="dxa"/>
              <w:right w:w="70" w:type="dxa"/>
            </w:tcMar>
            <w:vAlign w:val="center"/>
          </w:tcPr>
          <w:p>
            <w:pPr>
              <w:spacing w:after="0"/>
            </w:pPr>
            <w:r>
              <w:rPr>
                <w:sz w:val="17"/>
              </w:rPr>
              <w:t xml:space="preserve">Chapters 4 to 9, then Chapter 11 and 6.8</w:t>
            </w:r>
          </w:p>
        </w:tc>
      </w:tr>
    </w:tbl>
    <w:p>
      <w:pPr>
        <w:spacing w:after="0"/>
      </w:pPr>
    </w:p>
    <w:p>
      <w:pPr>
        <w:keepNext/>
      </w:pPr>
      <w:r>
        <w:rPr>
          <w:b/>
          <w:color w:val="17365D"/>
        </w:rPr>
        <w:t xml:space="preserve">A suggested three-week plan</w:t>
      </w:r>
    </w:p>
    <w:tbl>
      <w:tblPr>
        <w:tblStyle w:val="TableGrid"/>
        <w:tblW w:w="0" w:type="auto"/>
        <w:jc w:val="center"/>
        <w:tblLayout w:type="fixed"/>
        <w:tblLook w:val="04A0" w:firstRow="1" w:lastRow="0" w:firstColumn="1" w:lastColumn="0" w:noHBand="0" w:noVBand="1"/>
      </w:tblPr>
      <w:tblGrid>
        <w:gridCol w:w="900"/>
        <w:gridCol w:w="3900"/>
        <w:gridCol w:w="5482"/>
      </w:tblGrid>
      <w:tr>
        <w:trPr>
          <w:cantSplit/>
          <w:tblHeader/>
          <w:jc w:val="center"/>
        </w:trPr>
        <w:tc>
          <w:tcPr>
            <w:tcW w:w="900" w:type="dxa"/>
            <w:shd w:val="clear" w:color="auto" w:fill="17365D"/>
            <w:tcMar>
              <w:top w:w="80" w:type="dxa"/>
              <w:left w:w="75" w:type="dxa"/>
              <w:bottom w:w="80" w:type="dxa"/>
              <w:right w:w="75" w:type="dxa"/>
            </w:tcMar>
          </w:tcPr>
          <w:p>
            <w:pPr>
              <w:keepNext/>
              <w:jc w:val="center"/>
            </w:pPr>
            <w:r>
              <w:rPr>
                <w:b/>
                <w:color w:val="FFFFFF"/>
                <w:sz w:val="17"/>
              </w:rPr>
              <w:t xml:space="preserve">Week</w:t>
            </w:r>
          </w:p>
        </w:tc>
        <w:tc>
          <w:tcPr>
            <w:tcW w:w="3900" w:type="dxa"/>
            <w:shd w:val="clear" w:color="auto" w:fill="17365D"/>
            <w:tcMar>
              <w:top w:w="80" w:type="dxa"/>
              <w:left w:w="75" w:type="dxa"/>
              <w:bottom w:w="80" w:type="dxa"/>
              <w:right w:w="75" w:type="dxa"/>
            </w:tcMar>
          </w:tcPr>
          <w:p>
            <w:pPr>
              <w:keepNext/>
              <w:jc w:val="center"/>
            </w:pPr>
            <w:r>
              <w:rPr>
                <w:b/>
                <w:color w:val="FFFFFF"/>
                <w:sz w:val="17"/>
              </w:rPr>
              <w:t xml:space="preserve">Focus</w:t>
            </w:r>
          </w:p>
        </w:tc>
        <w:tc>
          <w:tcPr>
            <w:tcW w:w="5482" w:type="dxa"/>
            <w:shd w:val="clear" w:color="auto" w:fill="17365D"/>
            <w:tcMar>
              <w:top w:w="80" w:type="dxa"/>
              <w:left w:w="75" w:type="dxa"/>
              <w:bottom w:w="80" w:type="dxa"/>
              <w:right w:w="75" w:type="dxa"/>
            </w:tcMar>
          </w:tcPr>
          <w:p>
            <w:pPr>
              <w:keepNext/>
              <w:jc w:val="center"/>
            </w:pPr>
            <w:r>
              <w:rPr>
                <w:b/>
                <w:color w:val="FFFFFF"/>
                <w:sz w:val="17"/>
              </w:rPr>
              <w:t xml:space="preserve">Evidence that you are on track</w:t>
            </w:r>
          </w:p>
        </w:tc>
      </w:tr>
      <w:tr>
        <w:trPr>
          <w:cantSplit/>
          <w:jc w:val="center"/>
        </w:trPr>
        <w:tc>
          <w:tcPr>
            <w:tcW w:w="900" w:type="dxa"/>
            <w:shd w:val="clear" w:color="auto" w:fill="F5F8FA"/>
            <w:tcMar>
              <w:top w:w="70" w:type="dxa"/>
              <w:left w:w="70" w:type="dxa"/>
              <w:bottom w:w="70" w:type="dxa"/>
              <w:right w:w="70" w:type="dxa"/>
            </w:tcMar>
            <w:vAlign w:val="center"/>
          </w:tcPr>
          <w:p>
            <w:pPr>
              <w:spacing w:after="0"/>
            </w:pPr>
            <w:r>
              <w:rPr>
                <w:sz w:val="17"/>
              </w:rPr>
              <w:t xml:space="preserve">1</w:t>
            </w:r>
          </w:p>
        </w:tc>
        <w:tc>
          <w:tcPr>
            <w:tcW w:w="3900" w:type="dxa"/>
            <w:shd w:val="clear" w:color="auto" w:fill="F5F8FA"/>
            <w:tcMar>
              <w:top w:w="70" w:type="dxa"/>
              <w:left w:w="70" w:type="dxa"/>
              <w:bottom w:w="70" w:type="dxa"/>
              <w:right w:w="70" w:type="dxa"/>
            </w:tcMar>
            <w:vAlign w:val="center"/>
          </w:tcPr>
          <w:p>
            <w:pPr>
              <w:spacing w:after="0"/>
            </w:pPr>
            <w:r>
              <w:rPr>
                <w:sz w:val="17"/>
              </w:rPr>
              <w:t xml:space="preserve">Before You Begin and Chapters 0 to 3</w:t>
            </w:r>
          </w:p>
        </w:tc>
        <w:tc>
          <w:tcPr>
            <w:tcW w:w="5482" w:type="dxa"/>
            <w:shd w:val="clear" w:color="auto" w:fill="F5F8FA"/>
            <w:tcMar>
              <w:top w:w="70" w:type="dxa"/>
              <w:left w:w="70" w:type="dxa"/>
              <w:bottom w:w="70" w:type="dxa"/>
              <w:right w:w="70" w:type="dxa"/>
            </w:tcMar>
            <w:vAlign w:val="center"/>
          </w:tcPr>
          <w:p>
            <w:pPr>
              <w:spacing w:after="0"/>
            </w:pPr>
            <w:r>
              <w:rPr>
                <w:sz w:val="17"/>
              </w:rPr>
              <w:t xml:space="preserve">Mini RedDust runs as two services under Compose (3.8); knowledge checks 0 to 3 answered</w:t>
            </w:r>
          </w:p>
        </w:tc>
      </w:tr>
      <w:tr>
        <w:trPr>
          <w:cantSplit/>
          <w:jc w:val="center"/>
        </w:trPr>
        <w:tc>
          <w:tcPr>
            <w:tcW w:w="900" w:type="dxa"/>
            <w:tcMar>
              <w:top w:w="70" w:type="dxa"/>
              <w:left w:w="70" w:type="dxa"/>
              <w:bottom w:w="70" w:type="dxa"/>
              <w:right w:w="70" w:type="dxa"/>
            </w:tcMar>
            <w:vAlign w:val="center"/>
          </w:tcPr>
          <w:p>
            <w:pPr>
              <w:spacing w:after="0"/>
            </w:pPr>
            <w:r>
              <w:rPr>
                <w:sz w:val="17"/>
              </w:rPr>
              <w:t xml:space="preserve">2</w:t>
            </w:r>
          </w:p>
        </w:tc>
        <w:tc>
          <w:tcPr>
            <w:tcW w:w="3900" w:type="dxa"/>
            <w:tcMar>
              <w:top w:w="70" w:type="dxa"/>
              <w:left w:w="70" w:type="dxa"/>
              <w:bottom w:w="70" w:type="dxa"/>
              <w:right w:w="70" w:type="dxa"/>
            </w:tcMar>
            <w:vAlign w:val="center"/>
          </w:tcPr>
          <w:p>
            <w:pPr>
              <w:spacing w:after="0"/>
            </w:pPr>
            <w:r>
              <w:rPr>
                <w:sz w:val="17"/>
              </w:rPr>
              <w:t xml:space="preserve">Chapters 4 to 7 and the Chapter 10 lab</w:t>
            </w:r>
          </w:p>
        </w:tc>
        <w:tc>
          <w:tcPr>
            <w:tcW w:w="5482" w:type="dxa"/>
            <w:tcMar>
              <w:top w:w="70" w:type="dxa"/>
              <w:left w:w="70" w:type="dxa"/>
              <w:bottom w:w="70" w:type="dxa"/>
              <w:right w:w="70" w:type="dxa"/>
            </w:tcMar>
            <w:vAlign w:val="center"/>
          </w:tcPr>
          <w:p>
            <w:pPr>
              <w:spacing w:after="0"/>
            </w:pPr>
            <w:r>
              <w:rPr>
                <w:sz w:val="17"/>
              </w:rPr>
              <w:t xml:space="preserve">container-lab is deployed, updated, broken and fixed on kind</w:t>
            </w:r>
          </w:p>
        </w:tc>
      </w:tr>
      <w:tr>
        <w:trPr>
          <w:cantSplit/>
          <w:jc w:val="center"/>
        </w:trPr>
        <w:tc>
          <w:tcPr>
            <w:tcW w:w="900" w:type="dxa"/>
            <w:shd w:val="clear" w:color="auto" w:fill="F5F8FA"/>
            <w:tcMar>
              <w:top w:w="70" w:type="dxa"/>
              <w:left w:w="70" w:type="dxa"/>
              <w:bottom w:w="70" w:type="dxa"/>
              <w:right w:w="70" w:type="dxa"/>
            </w:tcMar>
            <w:vAlign w:val="center"/>
          </w:tcPr>
          <w:p>
            <w:pPr>
              <w:spacing w:after="0"/>
            </w:pPr>
            <w:r>
              <w:rPr>
                <w:sz w:val="17"/>
              </w:rPr>
              <w:t xml:space="preserve">3</w:t>
            </w:r>
          </w:p>
        </w:tc>
        <w:tc>
          <w:tcPr>
            <w:tcW w:w="3900" w:type="dxa"/>
            <w:shd w:val="clear" w:color="auto" w:fill="F5F8FA"/>
            <w:tcMar>
              <w:top w:w="70" w:type="dxa"/>
              <w:left w:w="70" w:type="dxa"/>
              <w:bottom w:w="70" w:type="dxa"/>
              <w:right w:w="70" w:type="dxa"/>
            </w:tcMar>
            <w:vAlign w:val="center"/>
          </w:tcPr>
          <w:p>
            <w:pPr>
              <w:spacing w:after="0"/>
            </w:pPr>
            <w:r>
              <w:rPr>
                <w:sz w:val="17"/>
              </w:rPr>
              <w:t xml:space="preserve">Chapters 8, 9 and 11, plus review</w:t>
            </w:r>
          </w:p>
        </w:tc>
        <w:tc>
          <w:tcPr>
            <w:tcW w:w="5482" w:type="dxa"/>
            <w:shd w:val="clear" w:color="auto" w:fill="F5F8FA"/>
            <w:tcMar>
              <w:top w:w="70" w:type="dxa"/>
              <w:left w:w="70" w:type="dxa"/>
              <w:bottom w:w="70" w:type="dxa"/>
              <w:right w:w="70" w:type="dxa"/>
            </w:tcMar>
            <w:vAlign w:val="center"/>
          </w:tcPr>
          <w:p>
            <w:pPr>
              <w:spacing w:after="0"/>
            </w:pPr>
            <w:r>
              <w:rPr>
                <w:sz w:val="17"/>
              </w:rPr>
              <w:t xml:space="preserve">The hardened lab passes the restricted Pod Security level; you can explain the Gateway acceptance ladder to your mentor</w:t>
            </w:r>
          </w:p>
        </w:tc>
      </w:tr>
    </w:tbl>
    <w:p>
      <w:pPr>
        <w:spacing w:after="0"/>
      </w:pPr>
    </w:p>
    <w:p w:rsidR="00C80C9D" w:rsidRDefault="00EC3310">
      <w:pPr>
        <w:pStyle w:val="Heading2"/>
      </w:pPr>
      <w:bookmarkStart w:id="9003" w:name="_Toc00020003"/>
      <w:r>
        <w:t>How this book relates to RedDust</w:t>
      </w:r>
      <w:bookmarkEnd w:id="9003"/>
    </w:p>
    <w:p w:rsidR="00C80C9D" w:rsidRDefault="00EC3310">
      <w:pPr>
        <w:jc w:val="both"/>
      </w:pPr>
      <w:r>
        <w:t xml:space="preserve">RedDust proves its WebRTC Gateway on a Google Cloud Compute Engine VM that is now managed with Terraform (Step 21). Step 22 set the target architecture and the order of work: containerize the Gateway, publish immutable images to Artifact Registry, stand up a GKE development platform, deploy the Gateway there, and then prove HTTPS signalling and WebRTC media on Kubernetes. This book gives interns the conceptual bridge between those stages.</w:t>
      </w:r>
    </w:p>
    <w:tbl>
      <w:tblPr>
        <w:tblStyle w:val="TableGrid"/>
        <w:tblW w:w="0" w:type="auto"/>
        <w:jc w:val="center"/>
        <w:tblLayout w:type="fixed"/>
        <w:tblLook w:val="04A0" w:firstRow="1" w:lastRow="0" w:firstColumn="1" w:lastColumn="0" w:noHBand="0" w:noVBand="1"/>
      </w:tblPr>
      <w:tblGrid>
        <w:gridCol w:w="2160"/>
        <w:gridCol w:w="2376"/>
        <w:gridCol w:w="5040"/>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Roadmap stage</w:t>
            </w:r>
          </w:p>
        </w:tc>
        <w:tc>
          <w:tcPr>
            <w:tcW w:w="2376" w:type="dxa"/>
            <w:shd w:val="clear" w:color="auto" w:fill="17365D"/>
            <w:tcMar>
              <w:top w:w="80" w:type="dxa"/>
              <w:left w:w="75" w:type="dxa"/>
              <w:bottom w:w="80" w:type="dxa"/>
              <w:right w:w="75" w:type="dxa"/>
            </w:tcMar>
          </w:tcPr>
          <w:p w:rsidR="00C80C9D" w:rsidRDefault="00EC3310">
            <w:pPr>
              <w:keepNext/>
              <w:jc w:val="center"/>
            </w:pPr>
            <w:r>
              <w:rPr>
                <w:b/>
                <w:color w:val="FFFFFF"/>
                <w:sz w:val="17"/>
              </w:rPr>
              <w:t>Primary runtime model</w:t>
            </w:r>
          </w:p>
        </w:tc>
        <w:tc>
          <w:tcPr>
            <w:tcW w:w="5040" w:type="dxa"/>
            <w:shd w:val="clear" w:color="auto" w:fill="17365D"/>
            <w:tcMar>
              <w:top w:w="80" w:type="dxa"/>
              <w:left w:w="75" w:type="dxa"/>
              <w:bottom w:w="80" w:type="dxa"/>
              <w:right w:w="75" w:type="dxa"/>
            </w:tcMar>
          </w:tcPr>
          <w:p w:rsidR="00C80C9D" w:rsidRDefault="00EC3310">
            <w:pPr>
              <w:keepNext/>
              <w:jc w:val="center"/>
            </w:pPr>
            <w:r>
              <w:rPr>
                <w:b/>
                <w:color w:val="FFFFFF"/>
                <w:sz w:val="17"/>
              </w:rPr>
              <w:t>What interns should understand</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Current foundation</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Ubuntu VM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Linux process, network, filesystem and service basics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Containerization stage</w:t>
            </w:r>
          </w:p>
        </w:tc>
        <w:tc>
          <w:tcPr>
            <w:tcW w:w="2376" w:type="dxa"/>
            <w:tcMar>
              <w:top w:w="70" w:type="dxa"/>
              <w:left w:w="70" w:type="dxa"/>
              <w:bottom w:w="70" w:type="dxa"/>
              <w:right w:w="70" w:type="dxa"/>
            </w:tcMar>
            <w:vAlign w:val="center"/>
          </w:tcPr>
          <w:p w:rsidR="00C80C9D" w:rsidRDefault="00EC3310">
            <w:pPr>
              <w:spacing w:after="0"/>
            </w:pPr>
            <w:r>
              <w:rPr>
                <w:sz w:val="17"/>
              </w:rPr>
              <w:t>Docker image/container</w:t>
            </w:r>
          </w:p>
        </w:tc>
        <w:tc>
          <w:tcPr>
            <w:tcW w:w="5040" w:type="dxa"/>
            <w:tcMar>
              <w:top w:w="70" w:type="dxa"/>
              <w:left w:w="70" w:type="dxa"/>
              <w:bottom w:w="70" w:type="dxa"/>
              <w:right w:w="70" w:type="dxa"/>
            </w:tcMar>
            <w:vAlign w:val="center"/>
          </w:tcPr>
          <w:p w:rsidR="00C80C9D" w:rsidRDefault="00EC3310">
            <w:pPr>
              <w:spacing w:after="0"/>
            </w:pPr>
            <w:r>
              <w:rPr>
                <w:sz w:val="17"/>
              </w:rPr>
              <w:t>Reproducible packaging, isolation, image security</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CI/CD stage</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Registry + pipeline</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Build, scan, sign, publish immutable images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Orchestration stage</w:t>
            </w:r>
          </w:p>
        </w:tc>
        <w:tc>
          <w:tcPr>
            <w:tcW w:w="2376" w:type="dxa"/>
            <w:tcMar>
              <w:top w:w="70" w:type="dxa"/>
              <w:left w:w="70" w:type="dxa"/>
              <w:bottom w:w="70" w:type="dxa"/>
              <w:right w:w="70" w:type="dxa"/>
            </w:tcMar>
            <w:vAlign w:val="center"/>
          </w:tcPr>
          <w:p w:rsidR="00C80C9D" w:rsidRDefault="00EC3310">
            <w:pPr>
              <w:spacing w:after="0"/>
            </w:pPr>
            <w:r>
              <w:rPr>
                <w:sz w:val="17"/>
              </w:rPr>
              <w:t>Kubernetes / GKE</w:t>
            </w:r>
          </w:p>
        </w:tc>
        <w:tc>
          <w:tcPr>
            <w:tcW w:w="5040" w:type="dxa"/>
            <w:tcMar>
              <w:top w:w="70" w:type="dxa"/>
              <w:left w:w="70" w:type="dxa"/>
              <w:bottom w:w="70" w:type="dxa"/>
              <w:right w:w="70" w:type="dxa"/>
            </w:tcMar>
            <w:vAlign w:val="center"/>
          </w:tcPr>
          <w:p w:rsidR="00C80C9D" w:rsidRDefault="00EC3310">
            <w:pPr>
              <w:spacing w:after="0"/>
            </w:pPr>
            <w:r>
              <w:rPr>
                <w:sz w:val="17"/>
              </w:rPr>
              <w:t>Desired state, services, scaling, health, config, secrets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Production maturity</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Multi-environment platform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Observability, policy, reliability, cost and security</w:t>
            </w:r>
          </w:p>
        </w:tc>
      </w:tr>
    </w:tbl>
    <w:p w:rsidR="00C80C9D" w:rsidRDefault="00C80C9D">
      <w:pPr>
        <w:spacing w:after="20"/>
      </w:pPr>
    </w:p>
    <w:p>
      <w:pPr>
        <w:keepNext/>
      </w:pPr>
      <w:r>
        <w:rPr>
          <w:b/>
          <w:color w:val="17365D"/>
        </w:rPr>
        <w:t xml:space="preserve">Where each roadmap step is covered in this book</w:t>
      </w:r>
    </w:p>
    <w:tbl>
      <w:tblPr>
        <w:tblStyle w:val="TableGrid"/>
        <w:tblW w:w="0" w:type="auto"/>
        <w:jc w:val="center"/>
        <w:tblLayout w:type="fixed"/>
        <w:tblLook w:val="04A0" w:firstRow="1" w:lastRow="0" w:firstColumn="1" w:lastColumn="0" w:noHBand="0" w:noVBand="1"/>
      </w:tblPr>
      <w:tblGrid>
        <w:gridCol w:w="1500"/>
        <w:gridCol w:w="5700"/>
        <w:gridCol w:w="3082"/>
      </w:tblGrid>
      <w:tr>
        <w:trPr>
          <w:cantSplit/>
          <w:tblHeader/>
          <w:jc w:val="center"/>
        </w:trPr>
        <w:tc>
          <w:tcPr>
            <w:tcW w:w="1500" w:type="dxa"/>
            <w:shd w:val="clear" w:color="auto" w:fill="17365D"/>
            <w:tcMar>
              <w:top w:w="80" w:type="dxa"/>
              <w:left w:w="75" w:type="dxa"/>
              <w:bottom w:w="80" w:type="dxa"/>
              <w:right w:w="75" w:type="dxa"/>
            </w:tcMar>
          </w:tcPr>
          <w:p>
            <w:pPr>
              <w:keepNext/>
              <w:jc w:val="center"/>
            </w:pPr>
            <w:r>
              <w:rPr>
                <w:b/>
                <w:color w:val="FFFFFF"/>
                <w:sz w:val="17"/>
              </w:rPr>
              <w:t xml:space="preserve">Roadmap step</w:t>
            </w:r>
          </w:p>
        </w:tc>
        <w:tc>
          <w:tcPr>
            <w:tcW w:w="5700" w:type="dxa"/>
            <w:shd w:val="clear" w:color="auto" w:fill="17365D"/>
            <w:tcMar>
              <w:top w:w="80" w:type="dxa"/>
              <w:left w:w="75" w:type="dxa"/>
              <w:bottom w:w="80" w:type="dxa"/>
              <w:right w:w="75" w:type="dxa"/>
            </w:tcMar>
          </w:tcPr>
          <w:p>
            <w:pPr>
              <w:keepNext/>
              <w:jc w:val="center"/>
            </w:pPr>
            <w:r>
              <w:rPr>
                <w:b/>
                <w:color w:val="FFFFFF"/>
                <w:sz w:val="17"/>
              </w:rPr>
              <w:t xml:space="preserve">Outcome (from Step 22)</w:t>
            </w:r>
          </w:p>
        </w:tc>
        <w:tc>
          <w:tcPr>
            <w:tcW w:w="3082" w:type="dxa"/>
            <w:shd w:val="clear" w:color="auto" w:fill="17365D"/>
            <w:tcMar>
              <w:top w:w="80" w:type="dxa"/>
              <w:left w:w="75" w:type="dxa"/>
              <w:bottom w:w="80" w:type="dxa"/>
              <w:right w:w="75" w:type="dxa"/>
            </w:tcMar>
          </w:tcPr>
          <w:p>
            <w:pPr>
              <w:keepNext/>
              <w:jc w:val="center"/>
            </w:pPr>
            <w:r>
              <w:rPr>
                <w:b/>
                <w:color w:val="FFFFFF"/>
                <w:sz w:val="17"/>
              </w:rPr>
              <w:t xml:space="preserve">Read first</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 23</w:t>
            </w:r>
          </w:p>
        </w:tc>
        <w:tc>
          <w:tcPr>
            <w:tcW w:w="5700" w:type="dxa"/>
            <w:shd w:val="clear" w:color="auto" w:fill="F5F8FA"/>
            <w:tcMar>
              <w:top w:w="70" w:type="dxa"/>
              <w:left w:w="70" w:type="dxa"/>
              <w:bottom w:w="70" w:type="dxa"/>
              <w:right w:w="70" w:type="dxa"/>
            </w:tcMar>
            <w:vAlign w:val="center"/>
          </w:tcPr>
          <w:p>
            <w:pPr>
              <w:spacing w:after="0"/>
            </w:pPr>
            <w:r>
              <w:rPr>
                <w:sz w:val="17"/>
              </w:rPr>
              <w:t xml:space="preserve">Containerize the existing Gateway: production-quality Dockerfile, local and VM container runs, health checks</w:t>
            </w:r>
          </w:p>
        </w:tc>
        <w:tc>
          <w:tcPr>
            <w:tcW w:w="3082" w:type="dxa"/>
            <w:shd w:val="clear" w:color="auto" w:fill="F5F8FA"/>
            <w:tcMar>
              <w:top w:w="70" w:type="dxa"/>
              <w:left w:w="70" w:type="dxa"/>
              <w:bottom w:w="70" w:type="dxa"/>
              <w:right w:w="70" w:type="dxa"/>
            </w:tcMar>
            <w:vAlign w:val="center"/>
          </w:tcPr>
          <w:p>
            <w:pPr>
              <w:spacing w:after="0"/>
            </w:pPr>
            <w:r>
              <w:rPr>
                <w:sz w:val="17"/>
              </w:rPr>
              <w:t xml:space="preserve">Chapters 1–3 (especially 2.10–2.11), the Chapter 10 lab and Chapter 11</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Steps 24–25</w:t>
            </w:r>
          </w:p>
        </w:tc>
        <w:tc>
          <w:tcPr>
            <w:tcW w:w="5700" w:type="dxa"/>
            <w:tcMar>
              <w:top w:w="70" w:type="dxa"/>
              <w:left w:w="70" w:type="dxa"/>
              <w:bottom w:w="70" w:type="dxa"/>
              <w:right w:w="70" w:type="dxa"/>
            </w:tcMar>
            <w:vAlign w:val="center"/>
          </w:tcPr>
          <w:p>
            <w:pPr>
              <w:spacing w:after="0"/>
            </w:pPr>
            <w:r>
              <w:rPr>
                <w:sz w:val="17"/>
              </w:rPr>
              <w:t xml:space="preserve">Create Artifact Registry and publish an immutable Gateway image with its digest recorded</w:t>
            </w:r>
          </w:p>
        </w:tc>
        <w:tc>
          <w:tcPr>
            <w:tcW w:w="3082" w:type="dxa"/>
            <w:tcMar>
              <w:top w:w="70" w:type="dxa"/>
              <w:left w:w="70" w:type="dxa"/>
              <w:bottom w:w="70" w:type="dxa"/>
              <w:right w:w="70" w:type="dxa"/>
            </w:tcMar>
            <w:vAlign w:val="center"/>
          </w:tcPr>
          <w:p>
            <w:pPr>
              <w:spacing w:after="0"/>
            </w:pPr>
            <w:r>
              <w:rPr>
                <w:sz w:val="17"/>
              </w:rPr>
              <w:t xml:space="preserve">1.7, 2.8, 2.12 and 10.6</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Steps 26–27</w:t>
            </w:r>
          </w:p>
        </w:tc>
        <w:tc>
          <w:tcPr>
            <w:tcW w:w="5700" w:type="dxa"/>
            <w:shd w:val="clear" w:color="auto" w:fill="F5F8FA"/>
            <w:tcMar>
              <w:top w:w="70" w:type="dxa"/>
              <w:left w:w="70" w:type="dxa"/>
              <w:bottom w:w="70" w:type="dxa"/>
              <w:right w:w="70" w:type="dxa"/>
            </w:tcMar>
            <w:vAlign w:val="center"/>
          </w:tcPr>
          <w:p>
            <w:pPr>
              <w:spacing w:after="0"/>
            </w:pPr>
            <w:r>
              <w:rPr>
                <w:sz w:val="17"/>
              </w:rPr>
              <w:t xml:space="preserve">Create the GKE development platform and deploy a trivial test workload</w:t>
            </w:r>
          </w:p>
        </w:tc>
        <w:tc>
          <w:tcPr>
            <w:tcW w:w="3082" w:type="dxa"/>
            <w:shd w:val="clear" w:color="auto" w:fill="F5F8FA"/>
            <w:tcMar>
              <w:top w:w="70" w:type="dxa"/>
              <w:left w:w="70" w:type="dxa"/>
              <w:bottom w:w="70" w:type="dxa"/>
              <w:right w:w="70" w:type="dxa"/>
            </w:tcMar>
            <w:vAlign w:val="center"/>
          </w:tcPr>
          <w:p>
            <w:pPr>
              <w:spacing w:after="0"/>
            </w:pPr>
            <w:r>
              <w:rPr>
                <w:sz w:val="17"/>
              </w:rPr>
              <w:t xml:space="preserve">Chapters 4 and 5, then the Chapter 10 lab</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 28</w:t>
            </w:r>
          </w:p>
        </w:tc>
        <w:tc>
          <w:tcPr>
            <w:tcW w:w="5700" w:type="dxa"/>
            <w:tcMar>
              <w:top w:w="70" w:type="dxa"/>
              <w:left w:w="70" w:type="dxa"/>
              <w:bottom w:w="70" w:type="dxa"/>
              <w:right w:w="70" w:type="dxa"/>
            </w:tcMar>
            <w:vAlign w:val="center"/>
          </w:tcPr>
          <w:p>
            <w:pPr>
              <w:spacing w:after="0"/>
            </w:pPr>
            <w:r>
              <w:rPr>
                <w:sz w:val="17"/>
              </w:rPr>
              <w:t xml:space="preserve">Deploy reddust-gateway and get a healthy Gateway Pod</w:t>
            </w:r>
          </w:p>
        </w:tc>
        <w:tc>
          <w:tcPr>
            <w:tcW w:w="3082" w:type="dxa"/>
            <w:tcMar>
              <w:top w:w="70" w:type="dxa"/>
              <w:left w:w="70" w:type="dxa"/>
              <w:bottom w:w="70" w:type="dxa"/>
              <w:right w:w="70" w:type="dxa"/>
            </w:tcMar>
            <w:vAlign w:val="center"/>
          </w:tcPr>
          <w:p>
            <w:pPr>
              <w:spacing w:after="0"/>
            </w:pPr>
            <w:r>
              <w:rPr>
                <w:sz w:val="17"/>
              </w:rPr>
              <w:t xml:space="preserve">Chapters 5, 7, 8 and 9, then 11.1–11.2</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 29</w:t>
            </w:r>
          </w:p>
        </w:tc>
        <w:tc>
          <w:tcPr>
            <w:tcW w:w="5700" w:type="dxa"/>
            <w:shd w:val="clear" w:color="auto" w:fill="F5F8FA"/>
            <w:tcMar>
              <w:top w:w="70" w:type="dxa"/>
              <w:left w:w="70" w:type="dxa"/>
              <w:bottom w:w="70" w:type="dxa"/>
              <w:right w:w="70" w:type="dxa"/>
            </w:tcMar>
            <w:vAlign w:val="center"/>
          </w:tcPr>
          <w:p>
            <w:pPr>
              <w:spacing w:after="0"/>
            </w:pPr>
            <w:r>
              <w:rPr>
                <w:sz w:val="17"/>
              </w:rPr>
              <w:t xml:space="preserve">Expose HTTPS signalling and the API</w:t>
            </w:r>
          </w:p>
        </w:tc>
        <w:tc>
          <w:tcPr>
            <w:tcW w:w="3082" w:type="dxa"/>
            <w:shd w:val="clear" w:color="auto" w:fill="F5F8FA"/>
            <w:tcMar>
              <w:top w:w="70" w:type="dxa"/>
              <w:left w:w="70" w:type="dxa"/>
              <w:bottom w:w="70" w:type="dxa"/>
              <w:right w:w="70" w:type="dxa"/>
            </w:tcMar>
            <w:vAlign w:val="center"/>
          </w:tcPr>
          <w:p>
            <w:pPr>
              <w:spacing w:after="0"/>
            </w:pPr>
            <w:r>
              <w:rPr>
                <w:sz w:val="17"/>
              </w:rPr>
              <w:t xml:space="preserve">6.4 and 6.5 (Gateway API)</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 30</w:t>
            </w:r>
          </w:p>
        </w:tc>
        <w:tc>
          <w:tcPr>
            <w:tcW w:w="5700" w:type="dxa"/>
            <w:tcMar>
              <w:top w:w="70" w:type="dxa"/>
              <w:left w:w="70" w:type="dxa"/>
              <w:bottom w:w="70" w:type="dxa"/>
              <w:right w:w="70" w:type="dxa"/>
            </w:tcMar>
            <w:vAlign w:val="center"/>
          </w:tcPr>
          <w:p>
            <w:pPr>
              <w:spacing w:after="0"/>
            </w:pPr>
            <w:r>
              <w:rPr>
                <w:sz w:val="17"/>
              </w:rPr>
              <w:t xml:space="preserve">Prove WebRTC media connectivity (ICE, STUN, TURN and UDP) across real networks</w:t>
            </w:r>
          </w:p>
        </w:tc>
        <w:tc>
          <w:tcPr>
            <w:tcW w:w="3082" w:type="dxa"/>
            <w:tcMar>
              <w:top w:w="70" w:type="dxa"/>
              <w:left w:w="70" w:type="dxa"/>
              <w:bottom w:w="70" w:type="dxa"/>
              <w:right w:w="70" w:type="dxa"/>
            </w:tcMar>
            <w:vAlign w:val="center"/>
          </w:tcPr>
          <w:p>
            <w:pPr>
              <w:spacing w:after="0"/>
            </w:pPr>
            <w:r>
              <w:rPr>
                <w:sz w:val="17"/>
              </w:rPr>
              <w:t xml:space="preserve">6.8 and 11.3–11.5</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Steps 31–32</w:t>
            </w:r>
          </w:p>
        </w:tc>
        <w:tc>
          <w:tcPr>
            <w:tcW w:w="5700" w:type="dxa"/>
            <w:shd w:val="clear" w:color="auto" w:fill="F5F8FA"/>
            <w:tcMar>
              <w:top w:w="70" w:type="dxa"/>
              <w:left w:w="70" w:type="dxa"/>
              <w:bottom w:w="70" w:type="dxa"/>
              <w:right w:w="70" w:type="dxa"/>
            </w:tcMar>
            <w:vAlign w:val="center"/>
          </w:tcPr>
          <w:p>
            <w:pPr>
              <w:spacing w:after="0"/>
            </w:pPr>
            <w:r>
              <w:rPr>
                <w:sz w:val="17"/>
              </w:rPr>
              <w:t xml:space="preserve">Introduce Cloud SQL and extract the first business microservice</w:t>
            </w:r>
          </w:p>
        </w:tc>
        <w:tc>
          <w:tcPr>
            <w:tcW w:w="3082" w:type="dxa"/>
            <w:shd w:val="clear" w:color="auto" w:fill="F5F8FA"/>
            <w:tcMar>
              <w:top w:w="70" w:type="dxa"/>
              <w:left w:w="70" w:type="dxa"/>
              <w:bottom w:w="70" w:type="dxa"/>
              <w:right w:w="70" w:type="dxa"/>
            </w:tcMar>
            <w:vAlign w:val="center"/>
          </w:tcPr>
          <w:p>
            <w:pPr>
              <w:spacing w:after="0"/>
            </w:pPr>
            <w:r>
              <w:rPr>
                <w:sz w:val="17"/>
              </w:rPr>
              <w:t xml:space="preserve">Chapter 0, 3.8 and 7.7</w:t>
            </w:r>
          </w:p>
        </w:tc>
      </w:tr>
    </w:tbl>
    <w:p>
      <w:pPr>
        <w:spacing w:after="0"/>
      </w:pPr>
    </w:p>
    <w:p w:rsidR="00C80C9D" w:rsidRDefault="00EC3310">
      <w:pPr>
        <w:pStyle w:val="Heading2"/>
      </w:pPr>
      <w:bookmarkStart w:id="9004" w:name="_Toc00020004"/>
      <w:r>
        <w:t>Training safety rules</w:t>
      </w:r>
      <w:bookmarkEnd w:id="9004"/>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Use a sandbox first</w:t>
            </w:r>
          </w:p>
          <w:p>
            <w:pPr>
              <w:spacing w:after="0"/>
              <w:jc w:val="both"/>
            </w:pPr>
            <w:r>
              <w:t>Run destructive Docker/Kubernetes experiments in a disposable local environment or explicitly designated training project. Do not apply sample manifests to a shared RedDust cluster unless the exercise has been reviewed and the target context is confirmed.</w:t>
            </w:r>
          </w:p>
        </w:tc>
      </w:tr>
    </w:tbl>
    <w:p w:rsidR="00C80C9D" w:rsidRDefault="00C80C9D">
      <w:pPr>
        <w:spacing w:after="0"/>
      </w:pPr>
    </w:p>
    <w:p w:rsidR="00C80C9D" w:rsidRDefault="00EC3310">
      <w:pPr>
        <w:pStyle w:val="ListBullet"/>
        <w:spacing w:after="40"/>
        <w:jc w:val="both"/>
      </w:pPr>
      <w:r>
        <w:rPr>
          <w:b/>
        </w:rPr>
        <w:t xml:space="preserve">Verify context before mutation: </w:t>
      </w:r>
      <w:r>
        <w:t xml:space="preserve">Always run docker context ls or kubectl config current-context before commands that create, update or delete resources.</w:t>
      </w:r>
    </w:p>
    <w:p w:rsidR="00C80C9D" w:rsidRDefault="00EC3310">
      <w:pPr>
        <w:pStyle w:val="ListBullet"/>
        <w:spacing w:after="40"/>
        <w:jc w:val="both"/>
      </w:pPr>
      <w:r>
        <w:rPr>
          <w:b/>
        </w:rPr>
        <w:t xml:space="preserve">Prefer declarative files: </w:t>
      </w:r>
      <w:r>
        <w:t xml:space="preserve">Keep Dockerfiles, Compose files and Kubernetes YAML in version control; avoid undocumented manual configuration.</w:t>
      </w:r>
    </w:p>
    <w:p w:rsidR="00C80C9D" w:rsidRDefault="00EC3310">
      <w:pPr>
        <w:pStyle w:val="ListBullet"/>
        <w:spacing w:after="40"/>
        <w:jc w:val="both"/>
      </w:pPr>
      <w:r>
        <w:rPr>
          <w:b/>
        </w:rPr>
        <w:t xml:space="preserve">Never embed secrets: </w:t>
      </w:r>
      <w:r>
        <w:t xml:space="preserve">Do not place passwords, API keys, service-account JSON keys or private tokens in images, Dockerfiles, Git history or public registries.</w:t>
      </w:r>
    </w:p>
    <w:p w:rsidR="00C80C9D" w:rsidRDefault="00EC3310">
      <w:pPr>
        <w:pStyle w:val="ListBullet"/>
        <w:spacing w:after="40"/>
        <w:jc w:val="both"/>
      </w:pPr>
      <w:r>
        <w:rPr>
          <w:b/>
        </w:rPr>
        <w:t xml:space="preserve">Clean up labs: </w:t>
      </w:r>
      <w:r>
        <w:t>Delete disposable containers, networks and Kubernetes namespaces when finished to avoid cost and confusion.</w:t>
      </w:r>
    </w:p>
    <w:p>
      <w:pPr>
        <w:pStyle w:val="ListBullet"/>
        <w:spacing w:after="40"/>
        <w:jc w:val="both"/>
      </w:pPr>
      <w:r>
        <w:rPr>
          <w:b/>
        </w:rPr>
        <w:t xml:space="preserve">Leave shared VMs alone:</w:t>
      </w:r>
      <w:r>
        <w:t xml:space="preserve"> The reddust-gateway-dev VM is managed by Terraform. Do not install Docker or run lab containers on it unless a reviewed runbook step says so. Every lab in this book runs on your own laptop.</w:t>
      </w:r>
    </w:p>
    <w:p w:rsidR="00C80C9D" w:rsidRDefault="00EC3310">
      <w:pPr>
        <w:pStyle w:val="Heading1"/>
        <w:pageBreakBefore/>
      </w:pPr>
      <w:bookmarkStart w:id="9005" w:name="_Toc00020005"/>
      <w:r>
        <w:lastRenderedPageBreak/>
        <w:t>Contents and learning path</w:t>
      </w:r>
      <w:bookmarkEnd w:id="9005"/>
    </w:p>
    <w:p>
      <w:pPr>
        <w:jc w:val="both"/>
      </w:pPr>
      <w:r>
        <w:t xml:space="preserve">The book climbs one step at a time, and each part builds on the one before it (Figure P.2). The staircase also shows where the RedDust roadmap uses each step.</w:t>
      </w:r>
    </w:p>
    <w:tbl>
      <w:tblPr>
        <w:tblStyle w:val="TableGrid"/>
        <w:tblW w:w="0" w:type="auto"/>
        <w:jc w:val="center"/>
        <w:tblLayout w:type="fixed"/>
        <w:tblLook w:val="04A0" w:firstRow="1" w:lastRow="0" w:firstColumn="1" w:lastColumn="0" w:noHBand="0" w:noVBand="1"/>
      </w:tblPr>
      <w:tblGrid>
        <w:gridCol w:w="2000"/>
        <w:gridCol w:w="4200"/>
        <w:gridCol w:w="4082"/>
      </w:tblGrid>
      <w:tr>
        <w:trPr>
          <w:cantSplit/>
          <w:tblHeader/>
          <w:jc w:val="center"/>
        </w:trPr>
        <w:tc>
          <w:tcPr>
            <w:tcW w:w="2000" w:type="dxa"/>
            <w:shd w:val="clear" w:color="auto" w:fill="17365D"/>
            <w:tcMar>
              <w:top w:w="80" w:type="dxa"/>
              <w:left w:w="75" w:type="dxa"/>
              <w:bottom w:w="80" w:type="dxa"/>
              <w:right w:w="75" w:type="dxa"/>
            </w:tcMar>
          </w:tcPr>
          <w:p>
            <w:pPr>
              <w:keepNext/>
              <w:jc w:val="left"/>
            </w:pPr>
            <w:r>
              <w:rPr>
                <w:b/>
                <w:color w:val="FFFFFF"/>
                <w:sz w:val="17"/>
              </w:rPr>
              <w:t xml:space="preserve">Part</w:t>
            </w:r>
          </w:p>
        </w:tc>
        <w:tc>
          <w:tcPr>
            <w:tcW w:w="4200" w:type="dxa"/>
            <w:shd w:val="clear" w:color="auto" w:fill="17365D"/>
            <w:tcMar>
              <w:top w:w="80" w:type="dxa"/>
              <w:left w:w="75" w:type="dxa"/>
              <w:bottom w:w="80" w:type="dxa"/>
              <w:right w:w="75" w:type="dxa"/>
            </w:tcMar>
          </w:tcPr>
          <w:p>
            <w:pPr>
              <w:keepNext/>
              <w:jc w:val="left"/>
            </w:pPr>
            <w:r>
              <w:rPr>
                <w:b/>
                <w:color w:val="FFFFFF"/>
                <w:sz w:val="17"/>
              </w:rPr>
              <w:t xml:space="preserve">Chapter</w:t>
            </w:r>
          </w:p>
        </w:tc>
        <w:tc>
          <w:tcPr>
            <w:tcW w:w="4082" w:type="dxa"/>
            <w:shd w:val="clear" w:color="auto" w:fill="17365D"/>
            <w:tcMar>
              <w:top w:w="80" w:type="dxa"/>
              <w:left w:w="75" w:type="dxa"/>
              <w:bottom w:w="80" w:type="dxa"/>
              <w:right w:w="75" w:type="dxa"/>
            </w:tcMar>
          </w:tcPr>
          <w:p>
            <w:pPr>
              <w:keepNext/>
              <w:jc w:val="left"/>
            </w:pPr>
            <w:r>
              <w:rPr>
                <w:b/>
                <w:color w:val="FFFFFF"/>
                <w:sz w:val="17"/>
              </w:rPr>
              <w:t xml:space="preserve">What you will be able to do</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Start here</w:t>
            </w:r>
          </w:p>
        </w:tc>
        <w:tc>
          <w:tcPr>
            <w:tcW w:w="4200" w:type="dxa"/>
            <w:shd w:val="clear" w:color="auto" w:fill="F5F8FA"/>
            <w:tcMar>
              <w:top w:w="70" w:type="dxa"/>
              <w:left w:w="70" w:type="dxa"/>
              <w:bottom w:w="70" w:type="dxa"/>
              <w:right w:w="70" w:type="dxa"/>
            </w:tcMar>
            <w:vAlign w:val="center"/>
          </w:tcPr>
          <w:p>
            <w:pPr>
              <w:spacing w:after="0"/>
            </w:pPr>
            <w:r>
              <w:rPr>
                <w:sz w:val="17"/>
              </w:rPr>
              <w:t xml:space="preserve">Before You Begin: Lab Environment Setup</w:t>
            </w:r>
          </w:p>
        </w:tc>
        <w:tc>
          <w:tcPr>
            <w:tcW w:w="4082" w:type="dxa"/>
            <w:shd w:val="clear" w:color="auto" w:fill="F5F8FA"/>
            <w:tcMar>
              <w:top w:w="70" w:type="dxa"/>
              <w:left w:w="70" w:type="dxa"/>
              <w:bottom w:w="70" w:type="dxa"/>
              <w:right w:w="70" w:type="dxa"/>
            </w:tcMar>
            <w:vAlign w:val="center"/>
          </w:tcPr>
          <w:p>
            <w:pPr>
              <w:spacing w:after="0"/>
            </w:pPr>
            <w:r>
              <w:rPr>
                <w:sz w:val="17"/>
              </w:rPr>
              <w:t xml:space="preserve">Install and verify WSL 2, Docker Desktop, kubectl and kind</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Part 1: Architecture</w:t>
            </w:r>
          </w:p>
        </w:tc>
        <w:tc>
          <w:tcPr>
            <w:tcW w:w="4200" w:type="dxa"/>
            <w:tcMar>
              <w:top w:w="70" w:type="dxa"/>
              <w:left w:w="70" w:type="dxa"/>
              <w:bottom w:w="70" w:type="dxa"/>
              <w:right w:w="70" w:type="dxa"/>
            </w:tcMar>
            <w:vAlign w:val="center"/>
          </w:tcPr>
          <w:p>
            <w:pPr>
              <w:spacing w:after="0"/>
            </w:pPr>
            <w:r>
              <w:rPr>
                <w:sz w:val="17"/>
              </w:rPr>
              <w:t xml:space="preserve">Chapter 0: Microservice Architecture</w:t>
            </w:r>
          </w:p>
        </w:tc>
        <w:tc>
          <w:tcPr>
            <w:tcW w:w="4082" w:type="dxa"/>
            <w:tcMar>
              <w:top w:w="70" w:type="dxa"/>
              <w:left w:w="70" w:type="dxa"/>
              <w:bottom w:w="70" w:type="dxa"/>
              <w:right w:w="70" w:type="dxa"/>
            </w:tcMar>
            <w:vAlign w:val="center"/>
          </w:tcPr>
          <w:p>
            <w:pPr>
              <w:spacing w:after="0"/>
            </w:pPr>
            <w:r>
              <w:rPr>
                <w:sz w:val="17"/>
              </w:rPr>
              <w:t xml:space="preserve">Explain services, boundaries and data ownership; build the Mini RedDust lab</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Part 2: Docker</w:t>
            </w: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1: The Foundations of Containerization &amp; Docker</w:t>
            </w:r>
          </w:p>
        </w:tc>
        <w:tc>
          <w:tcPr>
            <w:tcW w:w="4082" w:type="dxa"/>
            <w:shd w:val="clear" w:color="auto" w:fill="F5F8FA"/>
            <w:tcMar>
              <w:top w:w="70" w:type="dxa"/>
              <w:left w:w="70" w:type="dxa"/>
              <w:bottom w:w="70" w:type="dxa"/>
              <w:right w:w="70" w:type="dxa"/>
            </w:tcMar>
            <w:vAlign w:val="center"/>
          </w:tcPr>
          <w:p>
            <w:pPr>
              <w:spacing w:after="0"/>
            </w:pPr>
            <w:r>
              <w:rPr>
                <w:sz w:val="17"/>
              </w:rPr>
              <w:t xml:space="preserve">Explain isolation; run, inspect and limit containers</w:t>
            </w:r>
          </w:p>
        </w:tc>
      </w:tr>
      <w:tr>
        <w:trPr>
          <w:cantSplit/>
          <w:jc w:val="center"/>
        </w:trPr>
        <w:tc>
          <w:tcPr>
            <w:tcW w:w="2000" w:type="dxa"/>
            <w:tcMar>
              <w:top w:w="70" w:type="dxa"/>
              <w:left w:w="70" w:type="dxa"/>
              <w:bottom w:w="70" w:type="dxa"/>
              <w:right w:w="70" w:type="dxa"/>
            </w:tcMar>
            <w:vAlign w:val="center"/>
          </w:tcPr>
          <w:p>
            <w:pPr>
              <w:spacing w:after="0"/>
            </w:pPr>
          </w:p>
        </w:tc>
        <w:tc>
          <w:tcPr>
            <w:tcW w:w="4200" w:type="dxa"/>
            <w:tcMar>
              <w:top w:w="70" w:type="dxa"/>
              <w:left w:w="70" w:type="dxa"/>
              <w:bottom w:w="70" w:type="dxa"/>
              <w:right w:w="70" w:type="dxa"/>
            </w:tcMar>
            <w:vAlign w:val="center"/>
          </w:tcPr>
          <w:p>
            <w:pPr>
              <w:spacing w:after="0"/>
            </w:pPr>
            <w:r>
              <w:rPr>
                <w:sz w:val="17"/>
              </w:rPr>
              <w:t xml:space="preserve">Chapter 2: Building &amp; Optimizing Container Images</w:t>
            </w:r>
          </w:p>
        </w:tc>
        <w:tc>
          <w:tcPr>
            <w:tcW w:w="4082" w:type="dxa"/>
            <w:tcMar>
              <w:top w:w="70" w:type="dxa"/>
              <w:left w:w="70" w:type="dxa"/>
              <w:bottom w:w="70" w:type="dxa"/>
              <w:right w:w="70" w:type="dxa"/>
            </w:tcMar>
            <w:vAlign w:val="center"/>
          </w:tcPr>
          <w:p>
            <w:pPr>
              <w:spacing w:after="0"/>
            </w:pPr>
            <w:r>
              <w:rPr>
                <w:sz w:val="17"/>
              </w:rPr>
              <w:t xml:space="preserve">Write small, non-root, cache-friendly Dockerfiles</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3: Local Multi-Container Applications with Docker Compose</w:t>
            </w:r>
          </w:p>
        </w:tc>
        <w:tc>
          <w:tcPr>
            <w:tcW w:w="4082" w:type="dxa"/>
            <w:shd w:val="clear" w:color="auto" w:fill="F5F8FA"/>
            <w:tcMar>
              <w:top w:w="70" w:type="dxa"/>
              <w:left w:w="70" w:type="dxa"/>
              <w:bottom w:w="70" w:type="dxa"/>
              <w:right w:w="70" w:type="dxa"/>
            </w:tcMar>
            <w:vAlign w:val="center"/>
          </w:tcPr>
          <w:p>
            <w:pPr>
              <w:spacing w:after="0"/>
            </w:pPr>
            <w:r>
              <w:rPr>
                <w:sz w:val="17"/>
              </w:rPr>
              <w:t xml:space="preserve">Run the Mini RedDust services with PostgreSQL locally</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Part 3: Kubernetes</w:t>
            </w:r>
          </w:p>
        </w:tc>
        <w:tc>
          <w:tcPr>
            <w:tcW w:w="4200" w:type="dxa"/>
            <w:tcMar>
              <w:top w:w="70" w:type="dxa"/>
              <w:left w:w="70" w:type="dxa"/>
              <w:bottom w:w="70" w:type="dxa"/>
              <w:right w:w="70" w:type="dxa"/>
            </w:tcMar>
            <w:vAlign w:val="center"/>
          </w:tcPr>
          <w:p>
            <w:pPr>
              <w:spacing w:after="0"/>
            </w:pPr>
            <w:r>
              <w:rPr>
                <w:sz w:val="17"/>
              </w:rPr>
              <w:t xml:space="preserve">Chapter 4: Kubernetes Core Concepts &amp; Architecture</w:t>
            </w:r>
          </w:p>
        </w:tc>
        <w:tc>
          <w:tcPr>
            <w:tcW w:w="4082" w:type="dxa"/>
            <w:tcMar>
              <w:top w:w="70" w:type="dxa"/>
              <w:left w:w="70" w:type="dxa"/>
              <w:bottom w:w="70" w:type="dxa"/>
              <w:right w:w="70" w:type="dxa"/>
            </w:tcMar>
            <w:vAlign w:val="center"/>
          </w:tcPr>
          <w:p>
            <w:pPr>
              <w:spacing w:after="0"/>
            </w:pPr>
            <w:r>
              <w:rPr>
                <w:sz w:val="17"/>
              </w:rPr>
              <w:t xml:space="preserve">Explain desired state and the cluster; use kubectl safely</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5: Core Kubernetes Objects &amp; Workloads</w:t>
            </w:r>
          </w:p>
        </w:tc>
        <w:tc>
          <w:tcPr>
            <w:tcW w:w="4082" w:type="dxa"/>
            <w:shd w:val="clear" w:color="auto" w:fill="F5F8FA"/>
            <w:tcMar>
              <w:top w:w="70" w:type="dxa"/>
              <w:left w:w="70" w:type="dxa"/>
              <w:bottom w:w="70" w:type="dxa"/>
              <w:right w:w="70" w:type="dxa"/>
            </w:tcMar>
            <w:vAlign w:val="center"/>
          </w:tcPr>
          <w:p>
            <w:pPr>
              <w:spacing w:after="0"/>
            </w:pPr>
            <w:r>
              <w:rPr>
                <w:sz w:val="17"/>
              </w:rPr>
              <w:t xml:space="preserve">Choose and operate Deployments, StatefulSets, DaemonSets and Jobs</w:t>
            </w:r>
          </w:p>
        </w:tc>
      </w:tr>
      <w:tr>
        <w:trPr>
          <w:cantSplit/>
          <w:jc w:val="center"/>
        </w:trPr>
        <w:tc>
          <w:tcPr>
            <w:tcW w:w="2000" w:type="dxa"/>
            <w:tcMar>
              <w:top w:w="70" w:type="dxa"/>
              <w:left w:w="70" w:type="dxa"/>
              <w:bottom w:w="70" w:type="dxa"/>
              <w:right w:w="70" w:type="dxa"/>
            </w:tcMar>
            <w:vAlign w:val="center"/>
          </w:tcPr>
          <w:p>
            <w:pPr>
              <w:spacing w:after="0"/>
            </w:pPr>
          </w:p>
        </w:tc>
        <w:tc>
          <w:tcPr>
            <w:tcW w:w="4200" w:type="dxa"/>
            <w:tcMar>
              <w:top w:w="70" w:type="dxa"/>
              <w:left w:w="70" w:type="dxa"/>
              <w:bottom w:w="70" w:type="dxa"/>
              <w:right w:w="70" w:type="dxa"/>
            </w:tcMar>
            <w:vAlign w:val="center"/>
          </w:tcPr>
          <w:p>
            <w:pPr>
              <w:spacing w:after="0"/>
            </w:pPr>
            <w:r>
              <w:rPr>
                <w:sz w:val="17"/>
              </w:rPr>
              <w:t xml:space="preserve">Chapter 6: Networking &amp; Service Discovery</w:t>
            </w:r>
          </w:p>
        </w:tc>
        <w:tc>
          <w:tcPr>
            <w:tcW w:w="4082" w:type="dxa"/>
            <w:tcMar>
              <w:top w:w="70" w:type="dxa"/>
              <w:left w:w="70" w:type="dxa"/>
              <w:bottom w:w="70" w:type="dxa"/>
              <w:right w:w="70" w:type="dxa"/>
            </w:tcMar>
            <w:vAlign w:val="center"/>
          </w:tcPr>
          <w:p>
            <w:pPr>
              <w:spacing w:after="0"/>
            </w:pPr>
            <w:r>
              <w:rPr>
                <w:sz w:val="17"/>
              </w:rPr>
              <w:t xml:space="preserve">Expose and protect services with Services, Gateway API and NetworkPolicies</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7: Storage, Configuration &amp; Secrets</w:t>
            </w:r>
          </w:p>
        </w:tc>
        <w:tc>
          <w:tcPr>
            <w:tcW w:w="4082" w:type="dxa"/>
            <w:shd w:val="clear" w:color="auto" w:fill="F5F8FA"/>
            <w:tcMar>
              <w:top w:w="70" w:type="dxa"/>
              <w:left w:w="70" w:type="dxa"/>
              <w:bottom w:w="70" w:type="dxa"/>
              <w:right w:w="70" w:type="dxa"/>
            </w:tcMar>
            <w:vAlign w:val="center"/>
          </w:tcPr>
          <w:p>
            <w:pPr>
              <w:spacing w:after="0"/>
            </w:pPr>
            <w:r>
              <w:rPr>
                <w:sz w:val="17"/>
              </w:rPr>
              <w:t xml:space="preserve">Inject configuration, handle secrets and keep data</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Part 4: Production practice</w:t>
            </w:r>
          </w:p>
        </w:tc>
        <w:tc>
          <w:tcPr>
            <w:tcW w:w="4200" w:type="dxa"/>
            <w:tcMar>
              <w:top w:w="70" w:type="dxa"/>
              <w:left w:w="70" w:type="dxa"/>
              <w:bottom w:w="70" w:type="dxa"/>
              <w:right w:w="70" w:type="dxa"/>
            </w:tcMar>
            <w:vAlign w:val="center"/>
          </w:tcPr>
          <w:p>
            <w:pPr>
              <w:spacing w:after="0"/>
            </w:pPr>
            <w:r>
              <w:rPr>
                <w:sz w:val="17"/>
              </w:rPr>
              <w:t xml:space="preserve">Chapter 8: Container &amp; Kubernetes Security (new)</w:t>
            </w:r>
          </w:p>
        </w:tc>
        <w:tc>
          <w:tcPr>
            <w:tcW w:w="4082" w:type="dxa"/>
            <w:tcMar>
              <w:top w:w="70" w:type="dxa"/>
              <w:left w:w="70" w:type="dxa"/>
              <w:bottom w:w="70" w:type="dxa"/>
              <w:right w:w="70" w:type="dxa"/>
            </w:tcMar>
            <w:vAlign w:val="center"/>
          </w:tcPr>
          <w:p>
            <w:pPr>
              <w:spacing w:after="0"/>
            </w:pPr>
            <w:r>
              <w:rPr>
                <w:sz w:val="17"/>
              </w:rPr>
              <w:t xml:space="preserve">Apply RBAC, Pod Security Standards and hardened Pods</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9: Scaling, Observability &amp; Day-2 Operations</w:t>
            </w:r>
          </w:p>
        </w:tc>
        <w:tc>
          <w:tcPr>
            <w:tcW w:w="4082" w:type="dxa"/>
            <w:shd w:val="clear" w:color="auto" w:fill="F5F8FA"/>
            <w:tcMar>
              <w:top w:w="70" w:type="dxa"/>
              <w:left w:w="70" w:type="dxa"/>
              <w:bottom w:w="70" w:type="dxa"/>
              <w:right w:w="70" w:type="dxa"/>
            </w:tcMar>
            <w:vAlign w:val="center"/>
          </w:tcPr>
          <w:p>
            <w:pPr>
              <w:spacing w:after="0"/>
            </w:pPr>
            <w:r>
              <w:rPr>
                <w:sz w:val="17"/>
              </w:rPr>
              <w:t xml:space="preserve">Size, probe, scale, observe and troubleshoot workloads</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Part 5: Apply it</w:t>
            </w:r>
          </w:p>
        </w:tc>
        <w:tc>
          <w:tcPr>
            <w:tcW w:w="4200" w:type="dxa"/>
            <w:tcMar>
              <w:top w:w="70" w:type="dxa"/>
              <w:left w:w="70" w:type="dxa"/>
              <w:bottom w:w="70" w:type="dxa"/>
              <w:right w:w="70" w:type="dxa"/>
            </w:tcMar>
            <w:vAlign w:val="center"/>
          </w:tcPr>
          <w:p>
            <w:pPr>
              <w:spacing w:after="0"/>
            </w:pPr>
            <w:r>
              <w:rPr>
                <w:sz w:val="17"/>
              </w:rPr>
              <w:t xml:space="preserve">Chapter 10: Hands-on Lab: Dockerize and Deploy a FastAPI Application</w:t>
            </w:r>
          </w:p>
        </w:tc>
        <w:tc>
          <w:tcPr>
            <w:tcW w:w="4082" w:type="dxa"/>
            <w:tcMar>
              <w:top w:w="70" w:type="dxa"/>
              <w:left w:w="70" w:type="dxa"/>
              <w:bottom w:w="70" w:type="dxa"/>
              <w:right w:w="70" w:type="dxa"/>
            </w:tcMar>
            <w:vAlign w:val="center"/>
          </w:tcPr>
          <w:p>
            <w:pPr>
              <w:spacing w:after="0"/>
            </w:pPr>
            <w:r>
              <w:rPr>
                <w:sz w:val="17"/>
              </w:rPr>
              <w:t xml:space="preserve">Take one service from code to a hardened kind deployment</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p>
        </w:tc>
        <w:tc>
          <w:tcPr>
            <w:tcW w:w="4200" w:type="dxa"/>
            <w:shd w:val="clear" w:color="auto" w:fill="F5F8FA"/>
            <w:tcMar>
              <w:top w:w="70" w:type="dxa"/>
              <w:left w:w="70" w:type="dxa"/>
              <w:bottom w:w="70" w:type="dxa"/>
              <w:right w:w="70" w:type="dxa"/>
            </w:tcMar>
            <w:vAlign w:val="center"/>
          </w:tcPr>
          <w:p>
            <w:pPr>
              <w:spacing w:after="0"/>
            </w:pPr>
            <w:r>
              <w:rPr>
                <w:sz w:val="17"/>
              </w:rPr>
              <w:t xml:space="preserve">Chapter 11: The RedDust Gateway on Kubernetes (new)</w:t>
            </w:r>
          </w:p>
        </w:tc>
        <w:tc>
          <w:tcPr>
            <w:tcW w:w="4082" w:type="dxa"/>
            <w:shd w:val="clear" w:color="auto" w:fill="F5F8FA"/>
            <w:tcMar>
              <w:top w:w="70" w:type="dxa"/>
              <w:left w:w="70" w:type="dxa"/>
              <w:bottom w:w="70" w:type="dxa"/>
              <w:right w:w="70" w:type="dxa"/>
            </w:tcMar>
            <w:vAlign w:val="center"/>
          </w:tcPr>
          <w:p>
            <w:pPr>
              <w:spacing w:after="0"/>
            </w:pPr>
            <w:r>
              <w:rPr>
                <w:sz w:val="17"/>
              </w:rPr>
              <w:t xml:space="preserve">Explain how the Gateway moves to GKE and how we prove it</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Reference</w:t>
            </w:r>
          </w:p>
        </w:tc>
        <w:tc>
          <w:tcPr>
            <w:tcW w:w="4200" w:type="dxa"/>
            <w:tcMar>
              <w:top w:w="70" w:type="dxa"/>
              <w:left w:w="70" w:type="dxa"/>
              <w:bottom w:w="70" w:type="dxa"/>
              <w:right w:w="70" w:type="dxa"/>
            </w:tcMar>
            <w:vAlign w:val="center"/>
          </w:tcPr>
          <w:p>
            <w:pPr>
              <w:spacing w:after="0"/>
            </w:pPr>
            <w:r>
              <w:rPr>
                <w:sz w:val="17"/>
              </w:rPr>
              <w:t xml:space="preserve">Appendices A to H</w:t>
            </w:r>
          </w:p>
        </w:tc>
        <w:tc>
          <w:tcPr>
            <w:tcW w:w="4082" w:type="dxa"/>
            <w:tcMar>
              <w:top w:w="70" w:type="dxa"/>
              <w:left w:w="70" w:type="dxa"/>
              <w:bottom w:w="70" w:type="dxa"/>
              <w:right w:w="70" w:type="dxa"/>
            </w:tcMar>
            <w:vAlign w:val="center"/>
          </w:tcPr>
          <w:p>
            <w:pPr>
              <w:spacing w:after="0"/>
            </w:pPr>
            <w:r>
              <w:rPr>
                <w:sz w:val="17"/>
              </w:rPr>
              <w:t xml:space="preserve">Cheat sheets, YAML guide, security checklist, glossary, troubleshooting, answers and the list of figures</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02" name="fig_p02" descr="Nine ascending steps from Linux process basics to production GKE and the Gateway, each tagged with the chapters that teach it, above a ribbon showing the RedDust roadmap from the Compute Engine VM to microservices."/>
            <wp:cNvGraphicFramePr>
              <a:graphicFrameLocks noChangeAspect="1"/>
            </wp:cNvGraphicFramePr>
            <a:graphic>
              <a:graphicData uri="http://schemas.openxmlformats.org/drawingml/2006/picture">
                <pic:pic>
                  <pic:nvPicPr>
                    <pic:cNvPr id="1002" name="fig_p02" descr="Nine ascending steps from Linux process basics to production GKE and the Gateway, each tagged with the chapters that teach it, above a ribbon showing the RedDust roadmap from the Compute Engine VM to microservices."/>
                    <pic:cNvPicPr/>
                  </pic:nvPicPr>
                  <pic:blipFill>
                    <a:blip r:embed="rIdFig_p02"/>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01" w:name="_Fig00002"/>
      <w:r>
        <w:rPr>
          <w:b/>
          <w:color w:val="1F5C73"/>
          <w:sz w:val="18"/>
        </w:rPr>
        <w:t xml:space="preserve">Figure P.2: </w:t>
      </w:r>
      <w:r>
        <w:rPr>
          <w:b w:val="0"/>
          <w:color w:val="5B6573"/>
          <w:sz w:val="18"/>
        </w:rPr>
        <w:t xml:space="preserve">The Learning Staircase and the RedDust Roadmap</w:t>
      </w:r>
      <w:bookmarkEnd w:id="15001"/>
    </w:p>
    <w:p>
      <w:pPr>
        <w:pStyle w:val="TOCHeading"/>
        <w:pageBreakBefore/>
      </w:pPr>
      <w:r>
        <w:t>Detailed contents</w:t>
      </w:r>
    </w:p>
    <w:p>
      <w:pPr>
        <w:pStyle w:val="TOC1"/>
      </w:pPr>
      <w:r>
        <w:fldChar w:fldCharType="begin"/>
      </w:r>
      <w:r>
        <w:instrText xml:space="preserve"> TOC \o "1-2" \h \z \u </w:instrText>
      </w:r>
      <w:r>
        <w:fldChar w:fldCharType="separate"/>
      </w:r>
      <w:hyperlink w:anchor="_Toc00020000" w:history="1">
        <w:r>
          <w:t xml:space="preserve">Document purpose</w:t>
        </w:r>
        <w:r>
          <w:tab/>
        </w:r>
        <w:r>
          <w:fldChar w:fldCharType="begin"/>
        </w:r>
        <w:r>
          <w:instrText xml:space="preserve"> PAGEREF _Toc00020000 \h </w:instrText>
        </w:r>
        <w:r>
          <w:fldChar w:fldCharType="separate"/>
        </w:r>
        <w:r>
          <w:t>2</w:t>
        </w:r>
        <w:r>
          <w:fldChar w:fldCharType="end"/>
        </w:r>
      </w:hyperlink>
    </w:p>
    <w:p>
      <w:pPr>
        <w:pStyle w:val="TOC2"/>
      </w:pPr>
      <w:hyperlink w:anchor="_Toc00020001" w:history="1">
        <w:r>
          <w:t xml:space="preserve">What you will be able to do</w:t>
        </w:r>
        <w:r>
          <w:tab/>
        </w:r>
        <w:r>
          <w:fldChar w:fldCharType="begin"/>
        </w:r>
        <w:r>
          <w:instrText xml:space="preserve"> PAGEREF _Toc00020001 \h </w:instrText>
        </w:r>
        <w:r>
          <w:fldChar w:fldCharType="separate"/>
        </w:r>
        <w:r>
          <w:t>2</w:t>
        </w:r>
        <w:r>
          <w:fldChar w:fldCharType="end"/>
        </w:r>
      </w:hyperlink>
    </w:p>
    <w:p>
      <w:pPr>
        <w:pStyle w:val="TOC2"/>
      </w:pPr>
      <w:hyperlink w:anchor="_Toc00020002" w:history="1">
        <w:r>
          <w:t xml:space="preserve">How to use this book</w:t>
        </w:r>
        <w:r>
          <w:tab/>
        </w:r>
        <w:r>
          <w:fldChar w:fldCharType="begin"/>
        </w:r>
        <w:r>
          <w:instrText xml:space="preserve"> PAGEREF _Toc00020002 \h </w:instrText>
        </w:r>
        <w:r>
          <w:fldChar w:fldCharType="separate"/>
        </w:r>
        <w:r>
          <w:t>2</w:t>
        </w:r>
        <w:r>
          <w:fldChar w:fldCharType="end"/>
        </w:r>
      </w:hyperlink>
    </w:p>
    <w:p>
      <w:pPr>
        <w:pStyle w:val="TOC2"/>
      </w:pPr>
      <w:hyperlink w:anchor="_Toc00020003" w:history="1">
        <w:r>
          <w:t xml:space="preserve">How this book relates to RedDust</w:t>
        </w:r>
        <w:r>
          <w:tab/>
        </w:r>
        <w:r>
          <w:fldChar w:fldCharType="begin"/>
        </w:r>
        <w:r>
          <w:instrText xml:space="preserve"> PAGEREF _Toc00020003 \h </w:instrText>
        </w:r>
        <w:r>
          <w:fldChar w:fldCharType="separate"/>
        </w:r>
        <w:r>
          <w:t>3</w:t>
        </w:r>
        <w:r>
          <w:fldChar w:fldCharType="end"/>
        </w:r>
      </w:hyperlink>
    </w:p>
    <w:p>
      <w:pPr>
        <w:pStyle w:val="TOC2"/>
      </w:pPr>
      <w:hyperlink w:anchor="_Toc00020004" w:history="1">
        <w:r>
          <w:t xml:space="preserve">Training safety rules</w:t>
        </w:r>
        <w:r>
          <w:tab/>
        </w:r>
        <w:r>
          <w:fldChar w:fldCharType="begin"/>
        </w:r>
        <w:r>
          <w:instrText xml:space="preserve"> PAGEREF _Toc00020004 \h </w:instrText>
        </w:r>
        <w:r>
          <w:fldChar w:fldCharType="separate"/>
        </w:r>
        <w:r>
          <w:t>4</w:t>
        </w:r>
        <w:r>
          <w:fldChar w:fldCharType="end"/>
        </w:r>
      </w:hyperlink>
    </w:p>
    <w:p>
      <w:pPr>
        <w:pStyle w:val="TOC1"/>
      </w:pPr>
      <w:hyperlink w:anchor="_Toc00020005" w:history="1">
        <w:r>
          <w:t xml:space="preserve">Contents and learning path</w:t>
        </w:r>
        <w:r>
          <w:tab/>
        </w:r>
        <w:r>
          <w:fldChar w:fldCharType="begin"/>
        </w:r>
        <w:r>
          <w:instrText xml:space="preserve"> PAGEREF _Toc00020005 \h </w:instrText>
        </w:r>
        <w:r>
          <w:fldChar w:fldCharType="separate"/>
        </w:r>
        <w:r>
          <w:t>5</w:t>
        </w:r>
        <w:r>
          <w:fldChar w:fldCharType="end"/>
        </w:r>
      </w:hyperlink>
    </w:p>
    <w:p>
      <w:pPr>
        <w:pStyle w:val="TOC1"/>
      </w:pPr>
      <w:hyperlink w:anchor="_Toc00020006" w:history="1">
        <w:r>
          <w:t xml:space="preserve">Before You Begin: Lab Environment Setup</w:t>
        </w:r>
        <w:r>
          <w:tab/>
        </w:r>
        <w:r>
          <w:fldChar w:fldCharType="begin"/>
        </w:r>
        <w:r>
          <w:instrText xml:space="preserve"> PAGEREF _Toc00020006 \h </w:instrText>
        </w:r>
        <w:r>
          <w:fldChar w:fldCharType="separate"/>
        </w:r>
        <w:r>
          <w:t>5</w:t>
        </w:r>
        <w:r>
          <w:fldChar w:fldCharType="end"/>
        </w:r>
      </w:hyperlink>
    </w:p>
    <w:p>
      <w:pPr>
        <w:pStyle w:val="TOC2"/>
      </w:pPr>
      <w:hyperlink w:anchor="_Toc00020007" w:history="1">
        <w:r>
          <w:t xml:space="preserve">Setup 1 — What you will install and why</w:t>
        </w:r>
        <w:r>
          <w:tab/>
        </w:r>
        <w:r>
          <w:fldChar w:fldCharType="begin"/>
        </w:r>
        <w:r>
          <w:instrText xml:space="preserve"> PAGEREF _Toc00020007 \h </w:instrText>
        </w:r>
        <w:r>
          <w:fldChar w:fldCharType="separate"/>
        </w:r>
        <w:r>
          <w:t>12</w:t>
        </w:r>
        <w:r>
          <w:fldChar w:fldCharType="end"/>
        </w:r>
      </w:hyperlink>
    </w:p>
    <w:p>
      <w:pPr>
        <w:pStyle w:val="TOC2"/>
      </w:pPr>
      <w:hyperlink w:anchor="_Toc00020008" w:history="1">
        <w:r>
          <w:t xml:space="preserve">Setup 2 — Check your laptop</w:t>
        </w:r>
        <w:r>
          <w:tab/>
        </w:r>
        <w:r>
          <w:fldChar w:fldCharType="begin"/>
        </w:r>
        <w:r>
          <w:instrText xml:space="preserve"> PAGEREF _Toc00020008 \h </w:instrText>
        </w:r>
        <w:r>
          <w:fldChar w:fldCharType="separate"/>
        </w:r>
        <w:r>
          <w:t>13</w:t>
        </w:r>
        <w:r>
          <w:fldChar w:fldCharType="end"/>
        </w:r>
      </w:hyperlink>
    </w:p>
    <w:p>
      <w:pPr>
        <w:pStyle w:val="TOC2"/>
      </w:pPr>
      <w:hyperlink w:anchor="_Toc00020009" w:history="1">
        <w:r>
          <w:t xml:space="preserve">Setup 3 — Install WSL 2 and Ubuntu</w:t>
        </w:r>
        <w:r>
          <w:tab/>
        </w:r>
        <w:r>
          <w:fldChar w:fldCharType="begin"/>
        </w:r>
        <w:r>
          <w:instrText xml:space="preserve"> PAGEREF _Toc00020009 \h </w:instrText>
        </w:r>
        <w:r>
          <w:fldChar w:fldCharType="separate"/>
        </w:r>
        <w:r>
          <w:t>14</w:t>
        </w:r>
        <w:r>
          <w:fldChar w:fldCharType="end"/>
        </w:r>
      </w:hyperlink>
    </w:p>
    <w:p>
      <w:pPr>
        <w:pStyle w:val="TOC2"/>
      </w:pPr>
      <w:hyperlink w:anchor="_Toc00020010" w:history="1">
        <w:r>
          <w:t xml:space="preserve">Setup 4 — Prepare Ubuntu</w:t>
        </w:r>
        <w:r>
          <w:tab/>
        </w:r>
        <w:r>
          <w:fldChar w:fldCharType="begin"/>
        </w:r>
        <w:r>
          <w:instrText xml:space="preserve"> PAGEREF _Toc00020010 \h </w:instrText>
        </w:r>
        <w:r>
          <w:fldChar w:fldCharType="separate"/>
        </w:r>
        <w:r>
          <w:t>14</w:t>
        </w:r>
        <w:r>
          <w:fldChar w:fldCharType="end"/>
        </w:r>
      </w:hyperlink>
    </w:p>
    <w:p>
      <w:pPr>
        <w:pStyle w:val="TOC2"/>
      </w:pPr>
      <w:hyperlink w:anchor="_Toc00020011" w:history="1">
        <w:r>
          <w:t xml:space="preserve">Setup 5 — Install Docker Desktop</w:t>
        </w:r>
        <w:r>
          <w:tab/>
        </w:r>
        <w:r>
          <w:fldChar w:fldCharType="begin"/>
        </w:r>
        <w:r>
          <w:instrText xml:space="preserve"> PAGEREF _Toc00020011 \h </w:instrText>
        </w:r>
        <w:r>
          <w:fldChar w:fldCharType="separate"/>
        </w:r>
        <w:r>
          <w:t>14</w:t>
        </w:r>
        <w:r>
          <w:fldChar w:fldCharType="end"/>
        </w:r>
      </w:hyperlink>
    </w:p>
    <w:p>
      <w:pPr>
        <w:pStyle w:val="TOC2"/>
      </w:pPr>
      <w:hyperlink w:anchor="_Toc00020012" w:history="1">
        <w:r>
          <w:t xml:space="preserve">Setup 6 — Verify Docker from Ubuntu</w:t>
        </w:r>
        <w:r>
          <w:tab/>
        </w:r>
        <w:r>
          <w:fldChar w:fldCharType="begin"/>
        </w:r>
        <w:r>
          <w:instrText xml:space="preserve"> PAGEREF _Toc00020012 \h </w:instrText>
        </w:r>
        <w:r>
          <w:fldChar w:fldCharType="separate"/>
        </w:r>
        <w:r>
          <w:t>15</w:t>
        </w:r>
        <w:r>
          <w:fldChar w:fldCharType="end"/>
        </w:r>
      </w:hyperlink>
    </w:p>
    <w:p>
      <w:pPr>
        <w:pStyle w:val="TOC2"/>
      </w:pPr>
      <w:hyperlink w:anchor="_Toc00020013" w:history="1">
        <w:r>
          <w:t xml:space="preserve">Setup 7 — Install kubectl</w:t>
        </w:r>
        <w:r>
          <w:tab/>
        </w:r>
        <w:r>
          <w:fldChar w:fldCharType="begin"/>
        </w:r>
        <w:r>
          <w:instrText xml:space="preserve"> PAGEREF _Toc00020013 \h </w:instrText>
        </w:r>
        <w:r>
          <w:fldChar w:fldCharType="separate"/>
        </w:r>
        <w:r>
          <w:t>15</w:t>
        </w:r>
        <w:r>
          <w:fldChar w:fldCharType="end"/>
        </w:r>
      </w:hyperlink>
    </w:p>
    <w:p>
      <w:pPr>
        <w:pStyle w:val="TOC2"/>
      </w:pPr>
      <w:hyperlink w:anchor="_Toc00020014" w:history="1">
        <w:r>
          <w:t xml:space="preserve">Setup 8 — Install kind</w:t>
        </w:r>
        <w:r>
          <w:tab/>
        </w:r>
        <w:r>
          <w:fldChar w:fldCharType="begin"/>
        </w:r>
        <w:r>
          <w:instrText xml:space="preserve"> PAGEREF _Toc00020014 \h </w:instrText>
        </w:r>
        <w:r>
          <w:fldChar w:fldCharType="separate"/>
        </w:r>
        <w:r>
          <w:t>15</w:t>
        </w:r>
        <w:r>
          <w:fldChar w:fldCharType="end"/>
        </w:r>
      </w:hyperlink>
    </w:p>
    <w:p>
      <w:pPr>
        <w:pStyle w:val="TOC2"/>
      </w:pPr>
      <w:hyperlink w:anchor="_Toc00020015" w:history="1">
        <w:r>
          <w:t xml:space="preserve">Setup 9 — Create, test and delete a practice cluster</w:t>
        </w:r>
        <w:r>
          <w:tab/>
        </w:r>
        <w:r>
          <w:fldChar w:fldCharType="begin"/>
        </w:r>
        <w:r>
          <w:instrText xml:space="preserve"> PAGEREF _Toc00020015 \h </w:instrText>
        </w:r>
        <w:r>
          <w:fldChar w:fldCharType="separate"/>
        </w:r>
        <w:r>
          <w:t>16</w:t>
        </w:r>
        <w:r>
          <w:fldChar w:fldCharType="end"/>
        </w:r>
      </w:hyperlink>
    </w:p>
    <w:p>
      <w:pPr>
        <w:pStyle w:val="TOC2"/>
      </w:pPr>
      <w:hyperlink w:anchor="_Toc00020016" w:history="1">
        <w:r>
          <w:t xml:space="preserve">Setup 10 — Connect VS Code to Ubuntu</w:t>
        </w:r>
        <w:r>
          <w:tab/>
        </w:r>
        <w:r>
          <w:fldChar w:fldCharType="begin"/>
        </w:r>
        <w:r>
          <w:instrText xml:space="preserve"> PAGEREF _Toc00020016 \h </w:instrText>
        </w:r>
        <w:r>
          <w:fldChar w:fldCharType="separate"/>
        </w:r>
        <w:r>
          <w:t>16</w:t>
        </w:r>
        <w:r>
          <w:fldChar w:fldCharType="end"/>
        </w:r>
      </w:hyperlink>
    </w:p>
    <w:p>
      <w:pPr>
        <w:pStyle w:val="TOC2"/>
      </w:pPr>
      <w:hyperlink w:anchor="_Toc00020017" w:history="1">
        <w:r>
          <w:t xml:space="preserve">Setup 11 — Optional: cap WSL memory</w:t>
        </w:r>
        <w:r>
          <w:tab/>
        </w:r>
        <w:r>
          <w:fldChar w:fldCharType="begin"/>
        </w:r>
        <w:r>
          <w:instrText xml:space="preserve"> PAGEREF _Toc00020017 \h </w:instrText>
        </w:r>
        <w:r>
          <w:fldChar w:fldCharType="separate"/>
        </w:r>
        <w:r>
          <w:t>16</w:t>
        </w:r>
        <w:r>
          <w:fldChar w:fldCharType="end"/>
        </w:r>
      </w:hyperlink>
    </w:p>
    <w:p>
      <w:pPr>
        <w:pStyle w:val="TOC2"/>
      </w:pPr>
      <w:hyperlink w:anchor="_Toc00020018" w:history="1">
        <w:r>
          <w:t xml:space="preserve">Setup 12 — Fixing common setup problems</w:t>
        </w:r>
        <w:r>
          <w:tab/>
        </w:r>
        <w:r>
          <w:fldChar w:fldCharType="begin"/>
        </w:r>
        <w:r>
          <w:instrText xml:space="preserve"> PAGEREF _Toc00020018 \h </w:instrText>
        </w:r>
        <w:r>
          <w:fldChar w:fldCharType="separate"/>
        </w:r>
        <w:r>
          <w:t>16</w:t>
        </w:r>
        <w:r>
          <w:fldChar w:fldCharType="end"/>
        </w:r>
      </w:hyperlink>
    </w:p>
    <w:p>
      <w:pPr>
        <w:pStyle w:val="TOC2"/>
      </w:pPr>
      <w:hyperlink w:anchor="_Toc00020019" w:history="1">
        <w:r>
          <w:t xml:space="preserve">Setup checklist</w:t>
        </w:r>
        <w:r>
          <w:tab/>
        </w:r>
        <w:r>
          <w:fldChar w:fldCharType="begin"/>
        </w:r>
        <w:r>
          <w:instrText xml:space="preserve"> PAGEREF _Toc00020019 \h </w:instrText>
        </w:r>
        <w:r>
          <w:fldChar w:fldCharType="separate"/>
        </w:r>
        <w:r>
          <w:t>17</w:t>
        </w:r>
        <w:r>
          <w:fldChar w:fldCharType="end"/>
        </w:r>
      </w:hyperlink>
    </w:p>
    <w:p>
      <w:pPr>
        <w:pStyle w:val="TOC1"/>
      </w:pPr>
      <w:hyperlink w:anchor="_Toc00020020" w:history="1">
        <w:r>
          <w:t xml:space="preserve">Chapter 0: Microservice Architecture</w:t>
        </w:r>
        <w:r>
          <w:tab/>
        </w:r>
        <w:r>
          <w:fldChar w:fldCharType="begin"/>
        </w:r>
        <w:r>
          <w:instrText xml:space="preserve"> PAGEREF _Toc00020020 \h </w:instrText>
        </w:r>
        <w:r>
          <w:fldChar w:fldCharType="separate"/>
        </w:r>
        <w:r>
          <w:t>18</w:t>
        </w:r>
        <w:r>
          <w:fldChar w:fldCharType="end"/>
        </w:r>
      </w:hyperlink>
    </w:p>
    <w:p>
      <w:pPr>
        <w:pStyle w:val="TOC2"/>
      </w:pPr>
      <w:hyperlink w:anchor="_Toc00020021" w:history="1">
        <w:r>
          <w:t xml:space="preserve">0.1 — Start with the simplest application: front end, backend and database</w:t>
        </w:r>
        <w:r>
          <w:tab/>
        </w:r>
        <w:r>
          <w:fldChar w:fldCharType="begin"/>
        </w:r>
        <w:r>
          <w:instrText xml:space="preserve"> PAGEREF _Toc00020021 \h </w:instrText>
        </w:r>
        <w:r>
          <w:fldChar w:fldCharType="separate"/>
        </w:r>
        <w:r>
          <w:t>18</w:t>
        </w:r>
        <w:r>
          <w:fldChar w:fldCharType="end"/>
        </w:r>
      </w:hyperlink>
    </w:p>
    <w:p>
      <w:pPr>
        <w:pStyle w:val="TOC2"/>
      </w:pPr>
      <w:hyperlink w:anchor="_Toc00020022" w:history="1">
        <w:r>
          <w:t xml:space="preserve">0.2 — Front end versus backend versus microservice</w:t>
        </w:r>
        <w:r>
          <w:tab/>
        </w:r>
        <w:r>
          <w:fldChar w:fldCharType="begin"/>
        </w:r>
        <w:r>
          <w:instrText xml:space="preserve"> PAGEREF _Toc00020022 \h </w:instrText>
        </w:r>
        <w:r>
          <w:fldChar w:fldCharType="separate"/>
        </w:r>
        <w:r>
          <w:t>19</w:t>
        </w:r>
        <w:r>
          <w:fldChar w:fldCharType="end"/>
        </w:r>
      </w:hyperlink>
    </w:p>
    <w:p>
      <w:pPr>
        <w:pStyle w:val="TOC2"/>
      </w:pPr>
      <w:hyperlink w:anchor="_Toc00020023" w:history="1">
        <w:r>
          <w:t xml:space="preserve">0.3 — What exactly is a microservice?</w:t>
        </w:r>
        <w:r>
          <w:tab/>
        </w:r>
        <w:r>
          <w:fldChar w:fldCharType="begin"/>
        </w:r>
        <w:r>
          <w:instrText xml:space="preserve"> PAGEREF _Toc00020023 \h </w:instrText>
        </w:r>
        <w:r>
          <w:fldChar w:fldCharType="separate"/>
        </w:r>
        <w:r>
          <w:t>20</w:t>
        </w:r>
        <w:r>
          <w:fldChar w:fldCharType="end"/>
        </w:r>
      </w:hyperlink>
    </w:p>
    <w:p>
      <w:pPr>
        <w:pStyle w:val="TOC2"/>
      </w:pPr>
      <w:hyperlink w:anchor="_Toc00020024" w:history="1">
        <w:r>
          <w:t xml:space="preserve">0.4 — Microservice vs API vs endpoint vs running process</w:t>
        </w:r>
        <w:r>
          <w:tab/>
        </w:r>
        <w:r>
          <w:fldChar w:fldCharType="begin"/>
        </w:r>
        <w:r>
          <w:instrText xml:space="preserve"> PAGEREF _Toc00020024 \h </w:instrText>
        </w:r>
        <w:r>
          <w:fldChar w:fldCharType="separate"/>
        </w:r>
        <w:r>
          <w:t>21</w:t>
        </w:r>
        <w:r>
          <w:fldChar w:fldCharType="end"/>
        </w:r>
      </w:hyperlink>
    </w:p>
    <w:p>
      <w:pPr>
        <w:pStyle w:val="TOC2"/>
      </w:pPr>
      <w:hyperlink w:anchor="_Toc00020025" w:history="1">
        <w:r>
          <w:t xml:space="preserve">0.5 — Monolith, modular monolith and microservices</w:t>
        </w:r>
        <w:r>
          <w:tab/>
        </w:r>
        <w:r>
          <w:fldChar w:fldCharType="begin"/>
        </w:r>
        <w:r>
          <w:instrText xml:space="preserve"> PAGEREF _Toc00020025 \h </w:instrText>
        </w:r>
        <w:r>
          <w:fldChar w:fldCharType="separate"/>
        </w:r>
        <w:r>
          <w:t>21</w:t>
        </w:r>
        <w:r>
          <w:fldChar w:fldCharType="end"/>
        </w:r>
      </w:hyperlink>
    </w:p>
    <w:p>
      <w:pPr>
        <w:pStyle w:val="TOC2"/>
      </w:pPr>
      <w:hyperlink w:anchor="_Toc00020026" w:history="1">
        <w:r>
          <w:t xml:space="preserve">0.6 — Why organizations use microservices—and when they should not</w:t>
        </w:r>
        <w:r>
          <w:tab/>
        </w:r>
        <w:r>
          <w:fldChar w:fldCharType="begin"/>
        </w:r>
        <w:r>
          <w:instrText xml:space="preserve"> PAGEREF _Toc00020026 \h </w:instrText>
        </w:r>
        <w:r>
          <w:fldChar w:fldCharType="separate"/>
        </w:r>
        <w:r>
          <w:t>22</w:t>
        </w:r>
        <w:r>
          <w:fldChar w:fldCharType="end"/>
        </w:r>
      </w:hyperlink>
    </w:p>
    <w:p>
      <w:pPr>
        <w:pStyle w:val="TOC2"/>
      </w:pPr>
      <w:hyperlink w:anchor="_Toc00020027" w:history="1">
        <w:r>
          <w:t xml:space="preserve">0.7 — Choosing good service boundaries: think in business capabilities</w:t>
        </w:r>
        <w:r>
          <w:tab/>
        </w:r>
        <w:r>
          <w:fldChar w:fldCharType="begin"/>
        </w:r>
        <w:r>
          <w:instrText xml:space="preserve"> PAGEREF _Toc00020027 \h </w:instrText>
        </w:r>
        <w:r>
          <w:fldChar w:fldCharType="separate"/>
        </w:r>
        <w:r>
          <w:t>23</w:t>
        </w:r>
        <w:r>
          <w:fldChar w:fldCharType="end"/>
        </w:r>
      </w:hyperlink>
    </w:p>
    <w:p>
      <w:pPr>
        <w:pStyle w:val="TOC2"/>
      </w:pPr>
      <w:hyperlink w:anchor="_Toc00020028" w:history="1">
        <w:r>
          <w:t xml:space="preserve">0.8 — How microservices communicate: synchronous request/response</w:t>
        </w:r>
        <w:r>
          <w:tab/>
        </w:r>
        <w:r>
          <w:fldChar w:fldCharType="begin"/>
        </w:r>
        <w:r>
          <w:instrText xml:space="preserve"> PAGEREF _Toc00020028 \h </w:instrText>
        </w:r>
        <w:r>
          <w:fldChar w:fldCharType="separate"/>
        </w:r>
        <w:r>
          <w:t>23</w:t>
        </w:r>
        <w:r>
          <w:fldChar w:fldCharType="end"/>
        </w:r>
      </w:hyperlink>
    </w:p>
    <w:p>
      <w:pPr>
        <w:pStyle w:val="TOC2"/>
      </w:pPr>
      <w:hyperlink w:anchor="_Toc00020029" w:history="1">
        <w:r>
          <w:t xml:space="preserve">0.9 — Asynchronous communication: events and messaging</w:t>
        </w:r>
        <w:r>
          <w:tab/>
        </w:r>
        <w:r>
          <w:fldChar w:fldCharType="begin"/>
        </w:r>
        <w:r>
          <w:instrText xml:space="preserve"> PAGEREF _Toc00020029 \h </w:instrText>
        </w:r>
        <w:r>
          <w:fldChar w:fldCharType="separate"/>
        </w:r>
        <w:r>
          <w:t>24</w:t>
        </w:r>
        <w:r>
          <w:fldChar w:fldCharType="end"/>
        </w:r>
      </w:hyperlink>
    </w:p>
    <w:p>
      <w:pPr>
        <w:pStyle w:val="TOC2"/>
      </w:pPr>
      <w:hyperlink w:anchor="_Toc00020030" w:history="1">
        <w:r>
          <w:t xml:space="preserve">0.10 — Service discovery: how one service finds another</w:t>
        </w:r>
        <w:r>
          <w:tab/>
        </w:r>
        <w:r>
          <w:fldChar w:fldCharType="begin"/>
        </w:r>
        <w:r>
          <w:instrText xml:space="preserve"> PAGEREF _Toc00020030 \h </w:instrText>
        </w:r>
        <w:r>
          <w:fldChar w:fldCharType="separate"/>
        </w:r>
        <w:r>
          <w:t>25</w:t>
        </w:r>
        <w:r>
          <w:fldChar w:fldCharType="end"/>
        </w:r>
      </w:hyperlink>
    </w:p>
    <w:p>
      <w:pPr>
        <w:pStyle w:val="TOC2"/>
      </w:pPr>
      <w:hyperlink w:anchor="_Toc00020031" w:history="1">
        <w:r>
          <w:t xml:space="preserve">0.11 — Where and how microservices are hosted</w:t>
        </w:r>
        <w:r>
          <w:tab/>
        </w:r>
        <w:r>
          <w:fldChar w:fldCharType="begin"/>
        </w:r>
        <w:r>
          <w:instrText xml:space="preserve"> PAGEREF _Toc00020031 \h </w:instrText>
        </w:r>
        <w:r>
          <w:fldChar w:fldCharType="separate"/>
        </w:r>
        <w:r>
          <w:t>26</w:t>
        </w:r>
        <w:r>
          <w:fldChar w:fldCharType="end"/>
        </w:r>
      </w:hyperlink>
    </w:p>
    <w:p>
      <w:pPr>
        <w:pStyle w:val="TOC2"/>
      </w:pPr>
      <w:hyperlink w:anchor="_Toc00020032" w:history="1">
        <w:r>
          <w:t xml:space="preserve">0.12 — Stateless versus stateful components</w:t>
        </w:r>
        <w:r>
          <w:tab/>
        </w:r>
        <w:r>
          <w:fldChar w:fldCharType="begin"/>
        </w:r>
        <w:r>
          <w:instrText xml:space="preserve"> PAGEREF _Toc00020032 \h </w:instrText>
        </w:r>
        <w:r>
          <w:fldChar w:fldCharType="separate"/>
        </w:r>
        <w:r>
          <w:t>26</w:t>
        </w:r>
        <w:r>
          <w:fldChar w:fldCharType="end"/>
        </w:r>
      </w:hyperlink>
    </w:p>
    <w:p>
      <w:pPr>
        <w:pStyle w:val="TOC2"/>
      </w:pPr>
      <w:hyperlink w:anchor="_Toc00020033" w:history="1">
        <w:r>
          <w:t xml:space="preserve">0.13 — Can FastAPI sit between a front end and PostgreSQL? Yes—and it is a strong first lab</w:t>
        </w:r>
        <w:r>
          <w:tab/>
        </w:r>
        <w:r>
          <w:fldChar w:fldCharType="begin"/>
        </w:r>
        <w:r>
          <w:instrText xml:space="preserve"> PAGEREF _Toc00020033 \h </w:instrText>
        </w:r>
        <w:r>
          <w:fldChar w:fldCharType="separate"/>
        </w:r>
        <w:r>
          <w:t>27</w:t>
        </w:r>
        <w:r>
          <w:fldChar w:fldCharType="end"/>
        </w:r>
      </w:hyperlink>
    </w:p>
    <w:p>
      <w:pPr>
        <w:pStyle w:val="TOC2"/>
      </w:pPr>
      <w:hyperlink w:anchor="_Toc00020034" w:history="1">
        <w:r>
          <w:t xml:space="preserve">0.14 — Database ownership in a microservice architecture</w:t>
        </w:r>
        <w:r>
          <w:tab/>
        </w:r>
        <w:r>
          <w:fldChar w:fldCharType="begin"/>
        </w:r>
        <w:r>
          <w:instrText xml:space="preserve"> PAGEREF _Toc00020034 \h </w:instrText>
        </w:r>
        <w:r>
          <w:fldChar w:fldCharType="separate"/>
        </w:r>
        <w:r>
          <w:t>28</w:t>
        </w:r>
        <w:r>
          <w:fldChar w:fldCharType="end"/>
        </w:r>
      </w:hyperlink>
    </w:p>
    <w:p>
      <w:pPr>
        <w:pStyle w:val="TOC2"/>
      </w:pPr>
      <w:hyperlink w:anchor="_Toc00020035" w:history="1">
        <w:r>
          <w:t xml:space="preserve">0.15 — API contracts, OpenAPI and versioning</w:t>
        </w:r>
        <w:r>
          <w:tab/>
        </w:r>
        <w:r>
          <w:fldChar w:fldCharType="begin"/>
        </w:r>
        <w:r>
          <w:instrText xml:space="preserve"> PAGEREF _Toc00020035 \h </w:instrText>
        </w:r>
        <w:r>
          <w:fldChar w:fldCharType="separate"/>
        </w:r>
        <w:r>
          <w:t>30</w:t>
        </w:r>
        <w:r>
          <w:fldChar w:fldCharType="end"/>
        </w:r>
      </w:hyperlink>
    </w:p>
    <w:p>
      <w:pPr>
        <w:pStyle w:val="TOC2"/>
      </w:pPr>
      <w:hyperlink w:anchor="_Toc00020036" w:history="1">
        <w:r>
          <w:t xml:space="preserve">0.16 — Identity: the human user and the calling service are different principals</w:t>
        </w:r>
        <w:r>
          <w:tab/>
        </w:r>
        <w:r>
          <w:fldChar w:fldCharType="begin"/>
        </w:r>
        <w:r>
          <w:instrText xml:space="preserve"> PAGEREF _Toc00020036 \h </w:instrText>
        </w:r>
        <w:r>
          <w:fldChar w:fldCharType="separate"/>
        </w:r>
        <w:r>
          <w:t>30</w:t>
        </w:r>
        <w:r>
          <w:fldChar w:fldCharType="end"/>
        </w:r>
      </w:hyperlink>
    </w:p>
    <w:p>
      <w:pPr>
        <w:pStyle w:val="TOC2"/>
      </w:pPr>
      <w:hyperlink w:anchor="_Toc00020037" w:history="1">
        <w:r>
          <w:t xml:space="preserve">0.17 — Configuration and secrets are not source code</w:t>
        </w:r>
        <w:r>
          <w:tab/>
        </w:r>
        <w:r>
          <w:fldChar w:fldCharType="begin"/>
        </w:r>
        <w:r>
          <w:instrText xml:space="preserve"> PAGEREF _Toc00020037 \h </w:instrText>
        </w:r>
        <w:r>
          <w:fldChar w:fldCharType="separate"/>
        </w:r>
        <w:r>
          <w:t>31</w:t>
        </w:r>
        <w:r>
          <w:fldChar w:fldCharType="end"/>
        </w:r>
      </w:hyperlink>
    </w:p>
    <w:p>
      <w:pPr>
        <w:pStyle w:val="TOC2"/>
      </w:pPr>
      <w:hyperlink w:anchor="_Toc00020038" w:history="1">
        <w:r>
          <w:t xml:space="preserve">0.18 — Failure is normal in distributed systems</w:t>
        </w:r>
        <w:r>
          <w:tab/>
        </w:r>
        <w:r>
          <w:fldChar w:fldCharType="begin"/>
        </w:r>
        <w:r>
          <w:instrText xml:space="preserve"> PAGEREF _Toc00020038 \h </w:instrText>
        </w:r>
        <w:r>
          <w:fldChar w:fldCharType="separate"/>
        </w:r>
        <w:r>
          <w:t>31</w:t>
        </w:r>
        <w:r>
          <w:fldChar w:fldCharType="end"/>
        </w:r>
      </w:hyperlink>
    </w:p>
    <w:p>
      <w:pPr>
        <w:pStyle w:val="TOC2"/>
      </w:pPr>
      <w:hyperlink w:anchor="_Toc00020039" w:history="1">
        <w:r>
          <w:t xml:space="preserve">0.19 — Observability: know what every service is doing</w:t>
        </w:r>
        <w:r>
          <w:tab/>
        </w:r>
        <w:r>
          <w:fldChar w:fldCharType="begin"/>
        </w:r>
        <w:r>
          <w:instrText xml:space="preserve"> PAGEREF _Toc00020039 \h </w:instrText>
        </w:r>
        <w:r>
          <w:fldChar w:fldCharType="separate"/>
        </w:r>
        <w:r>
          <w:t>32</w:t>
        </w:r>
        <w:r>
          <w:fldChar w:fldCharType="end"/>
        </w:r>
      </w:hyperlink>
    </w:p>
    <w:p>
      <w:pPr>
        <w:pStyle w:val="TOC2"/>
      </w:pPr>
      <w:hyperlink w:anchor="_Toc00020040" w:history="1">
        <w:r>
          <w:t xml:space="preserve">0.20 — API Gateway and Backend-for-Frontend (BFF)</w:t>
        </w:r>
        <w:r>
          <w:tab/>
        </w:r>
        <w:r>
          <w:fldChar w:fldCharType="begin"/>
        </w:r>
        <w:r>
          <w:instrText xml:space="preserve"> PAGEREF _Toc00020040 \h </w:instrText>
        </w:r>
        <w:r>
          <w:fldChar w:fldCharType="separate"/>
        </w:r>
        <w:r>
          <w:t>33</w:t>
        </w:r>
        <w:r>
          <w:fldChar w:fldCharType="end"/>
        </w:r>
      </w:hyperlink>
    </w:p>
    <w:p>
      <w:pPr>
        <w:pStyle w:val="TOC2"/>
      </w:pPr>
      <w:hyperlink w:anchor="_Toc00020041" w:history="1">
        <w:r>
          <w:t xml:space="preserve">0.21 — Data consistency: distributed transactions are different</w:t>
        </w:r>
        <w:r>
          <w:tab/>
        </w:r>
        <w:r>
          <w:fldChar w:fldCharType="begin"/>
        </w:r>
        <w:r>
          <w:instrText xml:space="preserve"> PAGEREF _Toc00020041 \h </w:instrText>
        </w:r>
        <w:r>
          <w:fldChar w:fldCharType="separate"/>
        </w:r>
        <w:r>
          <w:t>33</w:t>
        </w:r>
        <w:r>
          <w:fldChar w:fldCharType="end"/>
        </w:r>
      </w:hyperlink>
    </w:p>
    <w:p>
      <w:pPr>
        <w:pStyle w:val="TOC2"/>
      </w:pPr>
      <w:hyperlink w:anchor="_Toc00020042" w:history="1">
        <w:r>
          <w:t xml:space="preserve">0.22 — Independent deployment requires backward compatibility</w:t>
        </w:r>
        <w:r>
          <w:tab/>
        </w:r>
        <w:r>
          <w:fldChar w:fldCharType="begin"/>
        </w:r>
        <w:r>
          <w:instrText xml:space="preserve"> PAGEREF _Toc00020042 \h </w:instrText>
        </w:r>
        <w:r>
          <w:fldChar w:fldCharType="separate"/>
        </w:r>
        <w:r>
          <w:t>34</w:t>
        </w:r>
        <w:r>
          <w:fldChar w:fldCharType="end"/>
        </w:r>
      </w:hyperlink>
    </w:p>
    <w:p>
      <w:pPr>
        <w:pStyle w:val="TOC2"/>
      </w:pPr>
      <w:hyperlink w:anchor="_Toc00020043" w:history="1">
        <w:r>
          <w:t xml:space="preserve">0.23 — Containers are not microservices</w:t>
        </w:r>
        <w:r>
          <w:tab/>
        </w:r>
        <w:r>
          <w:fldChar w:fldCharType="begin"/>
        </w:r>
        <w:r>
          <w:instrText xml:space="preserve"> PAGEREF _Toc00020043 \h </w:instrText>
        </w:r>
        <w:r>
          <w:fldChar w:fldCharType="separate"/>
        </w:r>
        <w:r>
          <w:t>34</w:t>
        </w:r>
        <w:r>
          <w:fldChar w:fldCharType="end"/>
        </w:r>
      </w:hyperlink>
    </w:p>
    <w:p>
      <w:pPr>
        <w:pStyle w:val="TOC2"/>
      </w:pPr>
      <w:hyperlink w:anchor="_Toc00020044" w:history="1">
        <w:r>
          <w:t xml:space="preserve">0.24 — A candidate RedDust service map (not a final commitment)</w:t>
        </w:r>
        <w:r>
          <w:tab/>
        </w:r>
        <w:r>
          <w:fldChar w:fldCharType="begin"/>
        </w:r>
        <w:r>
          <w:instrText xml:space="preserve"> PAGEREF _Toc00020044 \h </w:instrText>
        </w:r>
        <w:r>
          <w:fldChar w:fldCharType="separate"/>
        </w:r>
        <w:r>
          <w:t>35</w:t>
        </w:r>
        <w:r>
          <w:fldChar w:fldCharType="end"/>
        </w:r>
      </w:hyperlink>
    </w:p>
    <w:p>
      <w:pPr>
        <w:pStyle w:val="TOC2"/>
      </w:pPr>
      <w:hyperlink w:anchor="_Toc00020045" w:history="1">
        <w:r>
          <w:t xml:space="preserve">0.25 — Hands-on Lab, Part A: build a small modular FastAPI application first</w:t>
        </w:r>
        <w:r>
          <w:tab/>
        </w:r>
        <w:r>
          <w:fldChar w:fldCharType="begin"/>
        </w:r>
        <w:r>
          <w:instrText xml:space="preserve"> PAGEREF _Toc00020045 \h </w:instrText>
        </w:r>
        <w:r>
          <w:fldChar w:fldCharType="separate"/>
        </w:r>
        <w:r>
          <w:t>36</w:t>
        </w:r>
        <w:r>
          <w:fldChar w:fldCharType="end"/>
        </w:r>
      </w:hyperlink>
    </w:p>
    <w:p>
      <w:pPr>
        <w:pStyle w:val="TOC2"/>
      </w:pPr>
      <w:hyperlink w:anchor="_Toc00020046" w:history="1">
        <w:r>
          <w:t xml:space="preserve">0.26 — Hands-on Lab, Part B: split the lab into two microservices</w:t>
        </w:r>
        <w:r>
          <w:tab/>
        </w:r>
        <w:r>
          <w:fldChar w:fldCharType="begin"/>
        </w:r>
        <w:r>
          <w:instrText xml:space="preserve"> PAGEREF _Toc00020046 \h </w:instrText>
        </w:r>
        <w:r>
          <w:fldChar w:fldCharType="separate"/>
        </w:r>
        <w:r>
          <w:t>40</w:t>
        </w:r>
        <w:r>
          <w:fldChar w:fldCharType="end"/>
        </w:r>
      </w:hyperlink>
    </w:p>
    <w:p>
      <w:pPr>
        <w:pStyle w:val="TOC2"/>
      </w:pPr>
      <w:hyperlink w:anchor="_Toc00020047" w:history="1">
        <w:r>
          <w:t xml:space="preserve">0.27 — What Docker and Kubernetes will add next</w:t>
        </w:r>
        <w:r>
          <w:tab/>
        </w:r>
        <w:r>
          <w:fldChar w:fldCharType="begin"/>
        </w:r>
        <w:r>
          <w:instrText xml:space="preserve"> PAGEREF _Toc00020047 \h </w:instrText>
        </w:r>
        <w:r>
          <w:fldChar w:fldCharType="separate"/>
        </w:r>
        <w:r>
          <w:t>45</w:t>
        </w:r>
        <w:r>
          <w:fldChar w:fldCharType="end"/>
        </w:r>
      </w:hyperlink>
    </w:p>
    <w:p>
      <w:pPr>
        <w:pStyle w:val="TOC2"/>
      </w:pPr>
      <w:hyperlink w:anchor="_Toc00020048" w:history="1">
        <w:r>
          <w:t xml:space="preserve">0.28 — Common beginner mistakes to recognize early</w:t>
        </w:r>
        <w:r>
          <w:tab/>
        </w:r>
        <w:r>
          <w:fldChar w:fldCharType="begin"/>
        </w:r>
        <w:r>
          <w:instrText xml:space="preserve"> PAGEREF _Toc00020048 \h </w:instrText>
        </w:r>
        <w:r>
          <w:fldChar w:fldCharType="separate"/>
        </w:r>
        <w:r>
          <w:t>45</w:t>
        </w:r>
        <w:r>
          <w:fldChar w:fldCharType="end"/>
        </w:r>
      </w:hyperlink>
    </w:p>
    <w:p>
      <w:pPr>
        <w:pStyle w:val="TOC2"/>
      </w:pPr>
      <w:hyperlink w:anchor="_Toc00020049" w:history="1">
        <w:r>
          <w:t xml:space="preserve">0.29 — Chapter review and intern readiness checklist</w:t>
        </w:r>
        <w:r>
          <w:tab/>
        </w:r>
        <w:r>
          <w:fldChar w:fldCharType="begin"/>
        </w:r>
        <w:r>
          <w:instrText xml:space="preserve"> PAGEREF _Toc00020049 \h </w:instrText>
        </w:r>
        <w:r>
          <w:fldChar w:fldCharType="separate"/>
        </w:r>
        <w:r>
          <w:t>45</w:t>
        </w:r>
        <w:r>
          <w:fldChar w:fldCharType="end"/>
        </w:r>
      </w:hyperlink>
    </w:p>
    <w:p>
      <w:pPr>
        <w:pStyle w:val="TOC2"/>
      </w:pPr>
      <w:hyperlink w:anchor="_Toc00020050" w:history="1">
        <w:r>
          <w:t xml:space="preserve">0.30 — Knowledge check</w:t>
        </w:r>
        <w:r>
          <w:tab/>
        </w:r>
        <w:r>
          <w:fldChar w:fldCharType="begin"/>
        </w:r>
        <w:r>
          <w:instrText xml:space="preserve"> PAGEREF _Toc00020050 \h </w:instrText>
        </w:r>
        <w:r>
          <w:fldChar w:fldCharType="separate"/>
        </w:r>
        <w:r>
          <w:t>46</w:t>
        </w:r>
        <w:r>
          <w:fldChar w:fldCharType="end"/>
        </w:r>
      </w:hyperlink>
    </w:p>
    <w:p>
      <w:pPr>
        <w:pStyle w:val="TOC1"/>
      </w:pPr>
      <w:hyperlink w:anchor="_Toc00020051" w:history="1">
        <w:r>
          <w:t xml:space="preserve">Chapter 1: The Foundations of Containerization &amp; Docker</w:t>
        </w:r>
        <w:r>
          <w:tab/>
        </w:r>
        <w:r>
          <w:fldChar w:fldCharType="begin"/>
        </w:r>
        <w:r>
          <w:instrText xml:space="preserve"> PAGEREF _Toc00020051 \h </w:instrText>
        </w:r>
        <w:r>
          <w:fldChar w:fldCharType="separate"/>
        </w:r>
        <w:r>
          <w:t>47</w:t>
        </w:r>
        <w:r>
          <w:fldChar w:fldCharType="end"/>
        </w:r>
      </w:hyperlink>
    </w:p>
    <w:p>
      <w:pPr>
        <w:pStyle w:val="TOC2"/>
      </w:pPr>
      <w:hyperlink w:anchor="_Toc00020052" w:history="1">
        <w:r>
          <w:t xml:space="preserve">1.1 — Start with the problem containers solve</w:t>
        </w:r>
        <w:r>
          <w:tab/>
        </w:r>
        <w:r>
          <w:fldChar w:fldCharType="begin"/>
        </w:r>
        <w:r>
          <w:instrText xml:space="preserve"> PAGEREF _Toc00020052 \h </w:instrText>
        </w:r>
        <w:r>
          <w:fldChar w:fldCharType="separate"/>
        </w:r>
        <w:r>
          <w:t>47</w:t>
        </w:r>
        <w:r>
          <w:fldChar w:fldCharType="end"/>
        </w:r>
      </w:hyperlink>
    </w:p>
    <w:p>
      <w:pPr>
        <w:pStyle w:val="TOC2"/>
      </w:pPr>
      <w:hyperlink w:anchor="_Toc00020053" w:history="1">
        <w:r>
          <w:t xml:space="preserve">1.2 — VMs and containers are complementary, not enemies</w:t>
        </w:r>
        <w:r>
          <w:tab/>
        </w:r>
        <w:r>
          <w:fldChar w:fldCharType="begin"/>
        </w:r>
        <w:r>
          <w:instrText xml:space="preserve"> PAGEREF _Toc00020053 \h </w:instrText>
        </w:r>
        <w:r>
          <w:fldChar w:fldCharType="separate"/>
        </w:r>
        <w:r>
          <w:t>48</w:t>
        </w:r>
        <w:r>
          <w:fldChar w:fldCharType="end"/>
        </w:r>
      </w:hyperlink>
    </w:p>
    <w:p>
      <w:pPr>
        <w:pStyle w:val="TOC2"/>
      </w:pPr>
      <w:hyperlink w:anchor="_Toc00020054" w:history="1">
        <w:r>
          <w:t xml:space="preserve">1.3 — Linux primitives underneath containers</w:t>
        </w:r>
        <w:r>
          <w:tab/>
        </w:r>
        <w:r>
          <w:fldChar w:fldCharType="begin"/>
        </w:r>
        <w:r>
          <w:instrText xml:space="preserve"> PAGEREF _Toc00020054 \h </w:instrText>
        </w:r>
        <w:r>
          <w:fldChar w:fldCharType="separate"/>
        </w:r>
        <w:r>
          <w:t>48</w:t>
        </w:r>
        <w:r>
          <w:fldChar w:fldCharType="end"/>
        </w:r>
      </w:hyperlink>
    </w:p>
    <w:p>
      <w:pPr>
        <w:pStyle w:val="TOC2"/>
      </w:pPr>
      <w:hyperlink w:anchor="_Toc00020055" w:history="1">
        <w:r>
          <w:t xml:space="preserve">1.4 — Docker architecture from CLI to kernel</w:t>
        </w:r>
        <w:r>
          <w:tab/>
        </w:r>
        <w:r>
          <w:fldChar w:fldCharType="begin"/>
        </w:r>
        <w:r>
          <w:instrText xml:space="preserve"> PAGEREF _Toc00020055 \h </w:instrText>
        </w:r>
        <w:r>
          <w:fldChar w:fldCharType="separate"/>
        </w:r>
        <w:r>
          <w:t>50</w:t>
        </w:r>
        <w:r>
          <w:fldChar w:fldCharType="end"/>
        </w:r>
      </w:hyperlink>
    </w:p>
    <w:p>
      <w:pPr>
        <w:pStyle w:val="TOC2"/>
      </w:pPr>
      <w:hyperlink w:anchor="_Toc00020056" w:history="1">
        <w:r>
          <w:t xml:space="preserve">1.5 — Container lifecycle and essential Docker CLI</w:t>
        </w:r>
        <w:r>
          <w:tab/>
        </w:r>
        <w:r>
          <w:fldChar w:fldCharType="begin"/>
        </w:r>
        <w:r>
          <w:instrText xml:space="preserve"> PAGEREF _Toc00020056 \h </w:instrText>
        </w:r>
        <w:r>
          <w:fldChar w:fldCharType="separate"/>
        </w:r>
        <w:r>
          <w:t>51</w:t>
        </w:r>
        <w:r>
          <w:fldChar w:fldCharType="end"/>
        </w:r>
      </w:hyperlink>
    </w:p>
    <w:p>
      <w:pPr>
        <w:pStyle w:val="TOC2"/>
      </w:pPr>
      <w:hyperlink w:anchor="_Toc00020057" w:history="1">
        <w:r>
          <w:t xml:space="preserve">1.6 — Images, layers and copy-on-write</w:t>
        </w:r>
        <w:r>
          <w:tab/>
        </w:r>
        <w:r>
          <w:fldChar w:fldCharType="begin"/>
        </w:r>
        <w:r>
          <w:instrText xml:space="preserve"> PAGEREF _Toc00020057 \h </w:instrText>
        </w:r>
        <w:r>
          <w:fldChar w:fldCharType="separate"/>
        </w:r>
        <w:r>
          <w:t>52</w:t>
        </w:r>
        <w:r>
          <w:fldChar w:fldCharType="end"/>
        </w:r>
      </w:hyperlink>
    </w:p>
    <w:p>
      <w:pPr>
        <w:pStyle w:val="TOC2"/>
      </w:pPr>
      <w:hyperlink w:anchor="_Toc00020058" w:history="1">
        <w:r>
          <w:t xml:space="preserve">1.7 — Registries, repositories, tags and digests</w:t>
        </w:r>
        <w:r>
          <w:tab/>
        </w:r>
        <w:r>
          <w:fldChar w:fldCharType="begin"/>
        </w:r>
        <w:r>
          <w:instrText xml:space="preserve"> PAGEREF _Toc00020058 \h </w:instrText>
        </w:r>
        <w:r>
          <w:fldChar w:fldCharType="separate"/>
        </w:r>
        <w:r>
          <w:t>53</w:t>
        </w:r>
        <w:r>
          <w:fldChar w:fldCharType="end"/>
        </w:r>
      </w:hyperlink>
    </w:p>
    <w:p>
      <w:pPr>
        <w:pStyle w:val="TOC2"/>
      </w:pPr>
      <w:hyperlink w:anchor="_Toc00020059" w:history="1">
        <w:r>
          <w:t xml:space="preserve">1.8 — Microservices: the best candidates for containerization</w:t>
        </w:r>
        <w:r>
          <w:tab/>
        </w:r>
        <w:r>
          <w:fldChar w:fldCharType="begin"/>
        </w:r>
        <w:r>
          <w:instrText xml:space="preserve"> PAGEREF _Toc00020059 \h </w:instrText>
        </w:r>
        <w:r>
          <w:fldChar w:fldCharType="separate"/>
        </w:r>
        <w:r>
          <w:t>53</w:t>
        </w:r>
        <w:r>
          <w:fldChar w:fldCharType="end"/>
        </w:r>
      </w:hyperlink>
    </w:p>
    <w:p>
      <w:pPr>
        <w:pStyle w:val="TOC2"/>
      </w:pPr>
      <w:hyperlink w:anchor="_Toc00020060" w:history="1">
        <w:r>
          <w:t xml:space="preserve">1.9 — Try it: watch isolation and limits work</w:t>
        </w:r>
        <w:r>
          <w:tab/>
        </w:r>
        <w:r>
          <w:fldChar w:fldCharType="begin"/>
        </w:r>
        <w:r>
          <w:instrText xml:space="preserve"> PAGEREF _Toc00020060 \h </w:instrText>
        </w:r>
        <w:r>
          <w:fldChar w:fldCharType="separate"/>
        </w:r>
        <w:r>
          <w:t>56</w:t>
        </w:r>
        <w:r>
          <w:fldChar w:fldCharType="end"/>
        </w:r>
      </w:hyperlink>
    </w:p>
    <w:p>
      <w:pPr>
        <w:pStyle w:val="TOC2"/>
      </w:pPr>
      <w:hyperlink w:anchor="_Toc00020061" w:history="1">
        <w:r>
          <w:t xml:space="preserve">1.10 — Chapter 1 hands-on checkpoint</w:t>
        </w:r>
        <w:r>
          <w:tab/>
        </w:r>
        <w:r>
          <w:fldChar w:fldCharType="begin"/>
        </w:r>
        <w:r>
          <w:instrText xml:space="preserve"> PAGEREF _Toc00020061 \h </w:instrText>
        </w:r>
        <w:r>
          <w:fldChar w:fldCharType="separate"/>
        </w:r>
        <w:r>
          <w:t>56</w:t>
        </w:r>
        <w:r>
          <w:fldChar w:fldCharType="end"/>
        </w:r>
      </w:hyperlink>
    </w:p>
    <w:p>
      <w:pPr>
        <w:pStyle w:val="TOC2"/>
      </w:pPr>
      <w:hyperlink w:anchor="_Toc00020062" w:history="1">
        <w:r>
          <w:t xml:space="preserve">1.11 — Knowledge check</w:t>
        </w:r>
        <w:r>
          <w:tab/>
        </w:r>
        <w:r>
          <w:fldChar w:fldCharType="begin"/>
        </w:r>
        <w:r>
          <w:instrText xml:space="preserve"> PAGEREF _Toc00020062 \h </w:instrText>
        </w:r>
        <w:r>
          <w:fldChar w:fldCharType="separate"/>
        </w:r>
        <w:r>
          <w:t>57</w:t>
        </w:r>
        <w:r>
          <w:fldChar w:fldCharType="end"/>
        </w:r>
      </w:hyperlink>
    </w:p>
    <w:p>
      <w:pPr>
        <w:pStyle w:val="TOC1"/>
      </w:pPr>
      <w:hyperlink w:anchor="_Toc00020063" w:history="1">
        <w:r>
          <w:t xml:space="preserve">Chapter 2: Building &amp; Optimizing Container Images</w:t>
        </w:r>
        <w:r>
          <w:tab/>
        </w:r>
        <w:r>
          <w:fldChar w:fldCharType="begin"/>
        </w:r>
        <w:r>
          <w:instrText xml:space="preserve"> PAGEREF _Toc00020063 \h </w:instrText>
        </w:r>
        <w:r>
          <w:fldChar w:fldCharType="separate"/>
        </w:r>
        <w:r>
          <w:t>58</w:t>
        </w:r>
        <w:r>
          <w:fldChar w:fldCharType="end"/>
        </w:r>
      </w:hyperlink>
    </w:p>
    <w:p>
      <w:pPr>
        <w:pStyle w:val="TOC2"/>
      </w:pPr>
      <w:hyperlink w:anchor="_Toc00020064" w:history="1">
        <w:r>
          <w:t xml:space="preserve">2.1 — Dockerfile mental model</w:t>
        </w:r>
        <w:r>
          <w:tab/>
        </w:r>
        <w:r>
          <w:fldChar w:fldCharType="begin"/>
        </w:r>
        <w:r>
          <w:instrText xml:space="preserve"> PAGEREF _Toc00020064 \h </w:instrText>
        </w:r>
        <w:r>
          <w:fldChar w:fldCharType="separate"/>
        </w:r>
        <w:r>
          <w:t>58</w:t>
        </w:r>
        <w:r>
          <w:fldChar w:fldCharType="end"/>
        </w:r>
      </w:hyperlink>
    </w:p>
    <w:p>
      <w:pPr>
        <w:pStyle w:val="TOC2"/>
      </w:pPr>
      <w:hyperlink w:anchor="_Toc00020065" w:history="1">
        <w:r>
          <w:t xml:space="preserve">2.2 — Build context and .dockerignore</w:t>
        </w:r>
        <w:r>
          <w:tab/>
        </w:r>
        <w:r>
          <w:fldChar w:fldCharType="begin"/>
        </w:r>
        <w:r>
          <w:instrText xml:space="preserve"> PAGEREF _Toc00020065 \h </w:instrText>
        </w:r>
        <w:r>
          <w:fldChar w:fldCharType="separate"/>
        </w:r>
        <w:r>
          <w:t>59</w:t>
        </w:r>
        <w:r>
          <w:fldChar w:fldCharType="end"/>
        </w:r>
      </w:hyperlink>
    </w:p>
    <w:p>
      <w:pPr>
        <w:pStyle w:val="TOC2"/>
      </w:pPr>
      <w:hyperlink w:anchor="_Toc00020066" w:history="1">
        <w:r>
          <w:t xml:space="preserve">2.3 — Layer caching strategy</w:t>
        </w:r>
        <w:r>
          <w:tab/>
        </w:r>
        <w:r>
          <w:fldChar w:fldCharType="begin"/>
        </w:r>
        <w:r>
          <w:instrText xml:space="preserve"> PAGEREF _Toc00020066 \h </w:instrText>
        </w:r>
        <w:r>
          <w:fldChar w:fldCharType="separate"/>
        </w:r>
        <w:r>
          <w:t>60</w:t>
        </w:r>
        <w:r>
          <w:fldChar w:fldCharType="end"/>
        </w:r>
      </w:hyperlink>
    </w:p>
    <w:p>
      <w:pPr>
        <w:pStyle w:val="TOC2"/>
      </w:pPr>
      <w:hyperlink w:anchor="_Toc00020067" w:history="1">
        <w:r>
          <w:t xml:space="preserve">2.4 — Multi-stage builds</w:t>
        </w:r>
        <w:r>
          <w:tab/>
        </w:r>
        <w:r>
          <w:fldChar w:fldCharType="begin"/>
        </w:r>
        <w:r>
          <w:instrText xml:space="preserve"> PAGEREF _Toc00020067 \h </w:instrText>
        </w:r>
        <w:r>
          <w:fldChar w:fldCharType="separate"/>
        </w:r>
        <w:r>
          <w:t>61</w:t>
        </w:r>
        <w:r>
          <w:fldChar w:fldCharType="end"/>
        </w:r>
      </w:hyperlink>
    </w:p>
    <w:p>
      <w:pPr>
        <w:pStyle w:val="TOC2"/>
      </w:pPr>
      <w:hyperlink w:anchor="_Toc00020068" w:history="1">
        <w:r>
          <w:t xml:space="preserve">2.5 — Choosing a base image</w:t>
        </w:r>
        <w:r>
          <w:tab/>
        </w:r>
        <w:r>
          <w:fldChar w:fldCharType="begin"/>
        </w:r>
        <w:r>
          <w:instrText xml:space="preserve"> PAGEREF _Toc00020068 \h </w:instrText>
        </w:r>
        <w:r>
          <w:fldChar w:fldCharType="separate"/>
        </w:r>
        <w:r>
          <w:t>61</w:t>
        </w:r>
        <w:r>
          <w:fldChar w:fldCharType="end"/>
        </w:r>
      </w:hyperlink>
    </w:p>
    <w:p>
      <w:pPr>
        <w:pStyle w:val="TOC2"/>
      </w:pPr>
      <w:hyperlink w:anchor="_Toc00020069" w:history="1">
        <w:r>
          <w:t xml:space="preserve">2.6 — CMD vs ENTRYPOINT</w:t>
        </w:r>
        <w:r>
          <w:tab/>
        </w:r>
        <w:r>
          <w:fldChar w:fldCharType="begin"/>
        </w:r>
        <w:r>
          <w:instrText xml:space="preserve"> PAGEREF _Toc00020069 \h </w:instrText>
        </w:r>
        <w:r>
          <w:fldChar w:fldCharType="separate"/>
        </w:r>
        <w:r>
          <w:t>62</w:t>
        </w:r>
        <w:r>
          <w:fldChar w:fldCharType="end"/>
        </w:r>
      </w:hyperlink>
    </w:p>
    <w:p>
      <w:pPr>
        <w:pStyle w:val="TOC2"/>
      </w:pPr>
      <w:hyperlink w:anchor="_Toc00020070" w:history="1">
        <w:r>
          <w:t xml:space="preserve">2.7 — Run as non-root</w:t>
        </w:r>
        <w:r>
          <w:tab/>
        </w:r>
        <w:r>
          <w:fldChar w:fldCharType="begin"/>
        </w:r>
        <w:r>
          <w:instrText xml:space="preserve"> PAGEREF _Toc00020070 \h </w:instrText>
        </w:r>
        <w:r>
          <w:fldChar w:fldCharType="separate"/>
        </w:r>
        <w:r>
          <w:t>63</w:t>
        </w:r>
        <w:r>
          <w:fldChar w:fldCharType="end"/>
        </w:r>
      </w:hyperlink>
    </w:p>
    <w:p>
      <w:pPr>
        <w:pStyle w:val="TOC2"/>
      </w:pPr>
      <w:hyperlink w:anchor="_Toc00020071" w:history="1">
        <w:r>
          <w:t xml:space="preserve">2.8 — Image scanning and software supply chain</w:t>
        </w:r>
        <w:r>
          <w:tab/>
        </w:r>
        <w:r>
          <w:fldChar w:fldCharType="begin"/>
        </w:r>
        <w:r>
          <w:instrText xml:space="preserve"> PAGEREF _Toc00020071 \h </w:instrText>
        </w:r>
        <w:r>
          <w:fldChar w:fldCharType="separate"/>
        </w:r>
        <w:r>
          <w:t>63</w:t>
        </w:r>
        <w:r>
          <w:fldChar w:fldCharType="end"/>
        </w:r>
      </w:hyperlink>
    </w:p>
    <w:p>
      <w:pPr>
        <w:pStyle w:val="TOC2"/>
      </w:pPr>
      <w:hyperlink w:anchor="_Toc00020072" w:history="1">
        <w:r>
          <w:t xml:space="preserve">2.9 — Practical image optimization checklist</w:t>
        </w:r>
        <w:r>
          <w:tab/>
        </w:r>
        <w:r>
          <w:fldChar w:fldCharType="begin"/>
        </w:r>
        <w:r>
          <w:instrText xml:space="preserve"> PAGEREF _Toc00020072 \h </w:instrText>
        </w:r>
        <w:r>
          <w:fldChar w:fldCharType="separate"/>
        </w:r>
        <w:r>
          <w:t>64</w:t>
        </w:r>
        <w:r>
          <w:fldChar w:fldCharType="end"/>
        </w:r>
      </w:hyperlink>
    </w:p>
    <w:p>
      <w:pPr>
        <w:pStyle w:val="TOC2"/>
      </w:pPr>
      <w:hyperlink w:anchor="_Toc00020073" w:history="1">
        <w:r>
          <w:t xml:space="preserve">2.10 — Python-specific image hygiene</w:t>
        </w:r>
        <w:r>
          <w:tab/>
        </w:r>
        <w:r>
          <w:fldChar w:fldCharType="begin"/>
        </w:r>
        <w:r>
          <w:instrText xml:space="preserve"> PAGEREF _Toc00020073 \h </w:instrText>
        </w:r>
        <w:r>
          <w:fldChar w:fldCharType="separate"/>
        </w:r>
        <w:r>
          <w:t>65</w:t>
        </w:r>
        <w:r>
          <w:fldChar w:fldCharType="end"/>
        </w:r>
      </w:hyperlink>
    </w:p>
    <w:p>
      <w:pPr>
        <w:pStyle w:val="TOC2"/>
      </w:pPr>
      <w:hyperlink w:anchor="_Toc00020074" w:history="1">
        <w:r>
          <w:t xml:space="preserve">2.11 — A production-quality Dockerfile for a FastAPI service</w:t>
        </w:r>
        <w:r>
          <w:tab/>
        </w:r>
        <w:r>
          <w:fldChar w:fldCharType="begin"/>
        </w:r>
        <w:r>
          <w:instrText xml:space="preserve"> PAGEREF _Toc00020074 \h </w:instrText>
        </w:r>
        <w:r>
          <w:fldChar w:fldCharType="separate"/>
        </w:r>
        <w:r>
          <w:t>65</w:t>
        </w:r>
        <w:r>
          <w:fldChar w:fldCharType="end"/>
        </w:r>
      </w:hyperlink>
    </w:p>
    <w:p>
      <w:pPr>
        <w:pStyle w:val="TOC2"/>
      </w:pPr>
      <w:hyperlink w:anchor="_Toc00020075" w:history="1">
        <w:r>
          <w:t xml:space="preserve">2.12 — Tags, labels and digests in practice</w:t>
        </w:r>
        <w:r>
          <w:tab/>
        </w:r>
        <w:r>
          <w:fldChar w:fldCharType="begin"/>
        </w:r>
        <w:r>
          <w:instrText xml:space="preserve"> PAGEREF _Toc00020075 \h </w:instrText>
        </w:r>
        <w:r>
          <w:fldChar w:fldCharType="separate"/>
        </w:r>
        <w:r>
          <w:t>67</w:t>
        </w:r>
        <w:r>
          <w:fldChar w:fldCharType="end"/>
        </w:r>
      </w:hyperlink>
    </w:p>
    <w:p>
      <w:pPr>
        <w:pStyle w:val="TOC2"/>
      </w:pPr>
      <w:hyperlink w:anchor="_Toc00020076" w:history="1">
        <w:r>
          <w:t xml:space="preserve">2.13 — Chapter 2 hands-on checkpoint</w:t>
        </w:r>
        <w:r>
          <w:tab/>
        </w:r>
        <w:r>
          <w:fldChar w:fldCharType="begin"/>
        </w:r>
        <w:r>
          <w:instrText xml:space="preserve"> PAGEREF _Toc00020076 \h </w:instrText>
        </w:r>
        <w:r>
          <w:fldChar w:fldCharType="separate"/>
        </w:r>
        <w:r>
          <w:t>67</w:t>
        </w:r>
        <w:r>
          <w:fldChar w:fldCharType="end"/>
        </w:r>
      </w:hyperlink>
    </w:p>
    <w:p>
      <w:pPr>
        <w:pStyle w:val="TOC2"/>
      </w:pPr>
      <w:hyperlink w:anchor="_Toc00020077" w:history="1">
        <w:r>
          <w:t xml:space="preserve">2.14 — Knowledge check</w:t>
        </w:r>
        <w:r>
          <w:tab/>
        </w:r>
        <w:r>
          <w:fldChar w:fldCharType="begin"/>
        </w:r>
        <w:r>
          <w:instrText xml:space="preserve"> PAGEREF _Toc00020077 \h </w:instrText>
        </w:r>
        <w:r>
          <w:fldChar w:fldCharType="separate"/>
        </w:r>
        <w:r>
          <w:t>67</w:t>
        </w:r>
        <w:r>
          <w:fldChar w:fldCharType="end"/>
        </w:r>
      </w:hyperlink>
    </w:p>
    <w:p>
      <w:pPr>
        <w:pStyle w:val="TOC1"/>
      </w:pPr>
      <w:hyperlink w:anchor="_Toc00020078" w:history="1">
        <w:r>
          <w:t xml:space="preserve">Chapter 3: Local Multi-Container Applications with Docker Compose</w:t>
        </w:r>
        <w:r>
          <w:tab/>
        </w:r>
        <w:r>
          <w:fldChar w:fldCharType="begin"/>
        </w:r>
        <w:r>
          <w:instrText xml:space="preserve"> PAGEREF _Toc00020078 \h </w:instrText>
        </w:r>
        <w:r>
          <w:fldChar w:fldCharType="separate"/>
        </w:r>
        <w:r>
          <w:t>68</w:t>
        </w:r>
        <w:r>
          <w:fldChar w:fldCharType="end"/>
        </w:r>
      </w:hyperlink>
    </w:p>
    <w:p>
      <w:pPr>
        <w:pStyle w:val="TOC2"/>
      </w:pPr>
      <w:hyperlink w:anchor="_Toc00020079" w:history="1">
        <w:r>
          <w:t xml:space="preserve">3.1 — Why Compose exists</w:t>
        </w:r>
        <w:r>
          <w:tab/>
        </w:r>
        <w:r>
          <w:fldChar w:fldCharType="begin"/>
        </w:r>
        <w:r>
          <w:instrText xml:space="preserve"> PAGEREF _Toc00020079 \h </w:instrText>
        </w:r>
        <w:r>
          <w:fldChar w:fldCharType="separate"/>
        </w:r>
        <w:r>
          <w:t>68</w:t>
        </w:r>
        <w:r>
          <w:fldChar w:fldCharType="end"/>
        </w:r>
      </w:hyperlink>
    </w:p>
    <w:p>
      <w:pPr>
        <w:pStyle w:val="TOC2"/>
      </w:pPr>
      <w:hyperlink w:anchor="_Toc00020080" w:history="1">
        <w:r>
          <w:t xml:space="preserve">3.2 — Compose file anatomy</w:t>
        </w:r>
        <w:r>
          <w:tab/>
        </w:r>
        <w:r>
          <w:fldChar w:fldCharType="begin"/>
        </w:r>
        <w:r>
          <w:instrText xml:space="preserve"> PAGEREF _Toc00020080 \h </w:instrText>
        </w:r>
        <w:r>
          <w:fldChar w:fldCharType="separate"/>
        </w:r>
        <w:r>
          <w:t>69</w:t>
        </w:r>
        <w:r>
          <w:fldChar w:fldCharType="end"/>
        </w:r>
      </w:hyperlink>
    </w:p>
    <w:p>
      <w:pPr>
        <w:pStyle w:val="TOC2"/>
      </w:pPr>
      <w:hyperlink w:anchor="_Toc00020081" w:history="1">
        <w:r>
          <w:t xml:space="preserve">3.3 — Networks and service discovery</w:t>
        </w:r>
        <w:r>
          <w:tab/>
        </w:r>
        <w:r>
          <w:fldChar w:fldCharType="begin"/>
        </w:r>
        <w:r>
          <w:instrText xml:space="preserve"> PAGEREF _Toc00020081 \h </w:instrText>
        </w:r>
        <w:r>
          <w:fldChar w:fldCharType="separate"/>
        </w:r>
        <w:r>
          <w:t>70</w:t>
        </w:r>
        <w:r>
          <w:fldChar w:fldCharType="end"/>
        </w:r>
      </w:hyperlink>
    </w:p>
    <w:p>
      <w:pPr>
        <w:pStyle w:val="TOC2"/>
      </w:pPr>
      <w:hyperlink w:anchor="_Toc00020082" w:history="1">
        <w:r>
          <w:t xml:space="preserve">3.4 — Persistence: volumes, bind mounts and tmpfs</w:t>
        </w:r>
        <w:r>
          <w:tab/>
        </w:r>
        <w:r>
          <w:fldChar w:fldCharType="begin"/>
        </w:r>
        <w:r>
          <w:instrText xml:space="preserve"> PAGEREF _Toc00020082 \h </w:instrText>
        </w:r>
        <w:r>
          <w:fldChar w:fldCharType="separate"/>
        </w:r>
        <w:r>
          <w:t>70</w:t>
        </w:r>
        <w:r>
          <w:fldChar w:fldCharType="end"/>
        </w:r>
      </w:hyperlink>
    </w:p>
    <w:p>
      <w:pPr>
        <w:pStyle w:val="TOC2"/>
      </w:pPr>
      <w:hyperlink w:anchor="_Toc00020083" w:history="1">
        <w:r>
          <w:t xml:space="preserve">3.5 — Environment files and secrets</w:t>
        </w:r>
        <w:r>
          <w:tab/>
        </w:r>
        <w:r>
          <w:fldChar w:fldCharType="begin"/>
        </w:r>
        <w:r>
          <w:instrText xml:space="preserve"> PAGEREF _Toc00020083 \h </w:instrText>
        </w:r>
        <w:r>
          <w:fldChar w:fldCharType="separate"/>
        </w:r>
        <w:r>
          <w:t>71</w:t>
        </w:r>
        <w:r>
          <w:fldChar w:fldCharType="end"/>
        </w:r>
      </w:hyperlink>
    </w:p>
    <w:p>
      <w:pPr>
        <w:pStyle w:val="TOC2"/>
      </w:pPr>
      <w:hyperlink w:anchor="_Toc00020084" w:history="1">
        <w:r>
          <w:t xml:space="preserve">3.6 — Health checks, startup ordering and restart behavior</w:t>
        </w:r>
        <w:r>
          <w:tab/>
        </w:r>
        <w:r>
          <w:fldChar w:fldCharType="begin"/>
        </w:r>
        <w:r>
          <w:instrText xml:space="preserve"> PAGEREF _Toc00020084 \h </w:instrText>
        </w:r>
        <w:r>
          <w:fldChar w:fldCharType="separate"/>
        </w:r>
        <w:r>
          <w:t>72</w:t>
        </w:r>
        <w:r>
          <w:fldChar w:fldCharType="end"/>
        </w:r>
      </w:hyperlink>
    </w:p>
    <w:p>
      <w:pPr>
        <w:pStyle w:val="TOC2"/>
      </w:pPr>
      <w:hyperlink w:anchor="_Toc00020085" w:history="1">
        <w:r>
          <w:t xml:space="preserve">3.7 — Compose development workflow</w:t>
        </w:r>
        <w:r>
          <w:tab/>
        </w:r>
        <w:r>
          <w:fldChar w:fldCharType="begin"/>
        </w:r>
        <w:r>
          <w:instrText xml:space="preserve"> PAGEREF _Toc00020085 \h </w:instrText>
        </w:r>
        <w:r>
          <w:fldChar w:fldCharType="separate"/>
        </w:r>
        <w:r>
          <w:t>72</w:t>
        </w:r>
        <w:r>
          <w:fldChar w:fldCharType="end"/>
        </w:r>
      </w:hyperlink>
    </w:p>
    <w:p>
      <w:pPr>
        <w:pStyle w:val="TOC2"/>
      </w:pPr>
      <w:hyperlink w:anchor="_Toc00020086" w:history="1">
        <w:r>
          <w:t xml:space="preserve">3.8 — Run the Chapter 0 microservices with Compose</w:t>
        </w:r>
        <w:r>
          <w:tab/>
        </w:r>
        <w:r>
          <w:fldChar w:fldCharType="begin"/>
        </w:r>
        <w:r>
          <w:instrText xml:space="preserve"> PAGEREF _Toc00020086 \h </w:instrText>
        </w:r>
        <w:r>
          <w:fldChar w:fldCharType="separate"/>
        </w:r>
        <w:r>
          <w:t>73</w:t>
        </w:r>
        <w:r>
          <w:fldChar w:fldCharType="end"/>
        </w:r>
      </w:hyperlink>
    </w:p>
    <w:p>
      <w:pPr>
        <w:pStyle w:val="TOC2"/>
      </w:pPr>
      <w:hyperlink w:anchor="_Toc00020087" w:history="1">
        <w:r>
          <w:t xml:space="preserve">3.9 — Debugging a Compose application</w:t>
        </w:r>
        <w:r>
          <w:tab/>
        </w:r>
        <w:r>
          <w:fldChar w:fldCharType="begin"/>
        </w:r>
        <w:r>
          <w:instrText xml:space="preserve"> PAGEREF _Toc00020087 \h </w:instrText>
        </w:r>
        <w:r>
          <w:fldChar w:fldCharType="separate"/>
        </w:r>
        <w:r>
          <w:t>76</w:t>
        </w:r>
        <w:r>
          <w:fldChar w:fldCharType="end"/>
        </w:r>
      </w:hyperlink>
    </w:p>
    <w:p>
      <w:pPr>
        <w:pStyle w:val="TOC2"/>
      </w:pPr>
      <w:hyperlink w:anchor="_Toc00020088" w:history="1">
        <w:r>
          <w:t xml:space="preserve">3.10 — Compose vs Kubernetes</w:t>
        </w:r>
        <w:r>
          <w:tab/>
        </w:r>
        <w:r>
          <w:fldChar w:fldCharType="begin"/>
        </w:r>
        <w:r>
          <w:instrText xml:space="preserve"> PAGEREF _Toc00020088 \h </w:instrText>
        </w:r>
        <w:r>
          <w:fldChar w:fldCharType="separate"/>
        </w:r>
        <w:r>
          <w:t>76</w:t>
        </w:r>
        <w:r>
          <w:fldChar w:fldCharType="end"/>
        </w:r>
      </w:hyperlink>
    </w:p>
    <w:p>
      <w:pPr>
        <w:pStyle w:val="TOC2"/>
      </w:pPr>
      <w:hyperlink w:anchor="_Toc00020089" w:history="1">
        <w:r>
          <w:t xml:space="preserve">3.11 — Chapter 3 hands-on checkpoint</w:t>
        </w:r>
        <w:r>
          <w:tab/>
        </w:r>
        <w:r>
          <w:fldChar w:fldCharType="begin"/>
        </w:r>
        <w:r>
          <w:instrText xml:space="preserve"> PAGEREF _Toc00020089 \h </w:instrText>
        </w:r>
        <w:r>
          <w:fldChar w:fldCharType="separate"/>
        </w:r>
        <w:r>
          <w:t>76</w:t>
        </w:r>
        <w:r>
          <w:fldChar w:fldCharType="end"/>
        </w:r>
      </w:hyperlink>
    </w:p>
    <w:p>
      <w:pPr>
        <w:pStyle w:val="TOC2"/>
      </w:pPr>
      <w:hyperlink w:anchor="_Toc00020090" w:history="1">
        <w:r>
          <w:t xml:space="preserve">3.12 — Knowledge check</w:t>
        </w:r>
        <w:r>
          <w:tab/>
        </w:r>
        <w:r>
          <w:fldChar w:fldCharType="begin"/>
        </w:r>
        <w:r>
          <w:instrText xml:space="preserve"> PAGEREF _Toc00020090 \h </w:instrText>
        </w:r>
        <w:r>
          <w:fldChar w:fldCharType="separate"/>
        </w:r>
        <w:r>
          <w:t>77</w:t>
        </w:r>
        <w:r>
          <w:fldChar w:fldCharType="end"/>
        </w:r>
      </w:hyperlink>
    </w:p>
    <w:p>
      <w:pPr>
        <w:pStyle w:val="TOC1"/>
      </w:pPr>
      <w:hyperlink w:anchor="_Toc00020091" w:history="1">
        <w:r>
          <w:t xml:space="preserve">Chapter 4: Kubernetes Core Concepts &amp; Architecture</w:t>
        </w:r>
        <w:r>
          <w:tab/>
        </w:r>
        <w:r>
          <w:fldChar w:fldCharType="begin"/>
        </w:r>
        <w:r>
          <w:instrText xml:space="preserve"> PAGEREF _Toc00020091 \h </w:instrText>
        </w:r>
        <w:r>
          <w:fldChar w:fldCharType="separate"/>
        </w:r>
        <w:r>
          <w:t>78</w:t>
        </w:r>
        <w:r>
          <w:fldChar w:fldCharType="end"/>
        </w:r>
      </w:hyperlink>
    </w:p>
    <w:p>
      <w:pPr>
        <w:pStyle w:val="TOC2"/>
      </w:pPr>
      <w:hyperlink w:anchor="_Toc00020092" w:history="1">
        <w:r>
          <w:t xml:space="preserve">4.1 — Why Kubernetes exists</w:t>
        </w:r>
        <w:r>
          <w:tab/>
        </w:r>
        <w:r>
          <w:fldChar w:fldCharType="begin"/>
        </w:r>
        <w:r>
          <w:instrText xml:space="preserve"> PAGEREF _Toc00020092 \h </w:instrText>
        </w:r>
        <w:r>
          <w:fldChar w:fldCharType="separate"/>
        </w:r>
        <w:r>
          <w:t>78</w:t>
        </w:r>
        <w:r>
          <w:fldChar w:fldCharType="end"/>
        </w:r>
      </w:hyperlink>
    </w:p>
    <w:p>
      <w:pPr>
        <w:pStyle w:val="TOC2"/>
      </w:pPr>
      <w:hyperlink w:anchor="_Toc00020093" w:history="1">
        <w:r>
          <w:t xml:space="preserve">4.2 — Cluster architecture</w:t>
        </w:r>
        <w:r>
          <w:tab/>
        </w:r>
        <w:r>
          <w:fldChar w:fldCharType="begin"/>
        </w:r>
        <w:r>
          <w:instrText xml:space="preserve"> PAGEREF _Toc00020093 \h </w:instrText>
        </w:r>
        <w:r>
          <w:fldChar w:fldCharType="separate"/>
        </w:r>
        <w:r>
          <w:t>79</w:t>
        </w:r>
        <w:r>
          <w:fldChar w:fldCharType="end"/>
        </w:r>
      </w:hyperlink>
    </w:p>
    <w:p>
      <w:pPr>
        <w:pStyle w:val="TOC2"/>
      </w:pPr>
      <w:hyperlink w:anchor="_Toc00020094" w:history="1">
        <w:r>
          <w:t xml:space="preserve">4.3 — Kubernetes objects and the API</w:t>
        </w:r>
        <w:r>
          <w:tab/>
        </w:r>
        <w:r>
          <w:fldChar w:fldCharType="begin"/>
        </w:r>
        <w:r>
          <w:instrText xml:space="preserve"> PAGEREF _Toc00020094 \h </w:instrText>
        </w:r>
        <w:r>
          <w:fldChar w:fldCharType="separate"/>
        </w:r>
        <w:r>
          <w:t>80</w:t>
        </w:r>
        <w:r>
          <w:fldChar w:fldCharType="end"/>
        </w:r>
      </w:hyperlink>
    </w:p>
    <w:p>
      <w:pPr>
        <w:pStyle w:val="TOC2"/>
      </w:pPr>
      <w:hyperlink w:anchor="_Toc00020095" w:history="1">
        <w:r>
          <w:t xml:space="preserve">4.4 — kubectl, kubeconfig and contexts</w:t>
        </w:r>
        <w:r>
          <w:tab/>
        </w:r>
        <w:r>
          <w:fldChar w:fldCharType="begin"/>
        </w:r>
        <w:r>
          <w:instrText xml:space="preserve"> PAGEREF _Toc00020095 \h </w:instrText>
        </w:r>
        <w:r>
          <w:fldChar w:fldCharType="separate"/>
        </w:r>
        <w:r>
          <w:t>81</w:t>
        </w:r>
        <w:r>
          <w:fldChar w:fldCharType="end"/>
        </w:r>
      </w:hyperlink>
    </w:p>
    <w:p>
      <w:pPr>
        <w:pStyle w:val="TOC2"/>
      </w:pPr>
      <w:hyperlink w:anchor="_Toc00020096" w:history="1">
        <w:r>
          <w:t xml:space="preserve">4.5 — Namespaces</w:t>
        </w:r>
        <w:r>
          <w:tab/>
        </w:r>
        <w:r>
          <w:fldChar w:fldCharType="begin"/>
        </w:r>
        <w:r>
          <w:instrText xml:space="preserve"> PAGEREF _Toc00020096 \h </w:instrText>
        </w:r>
        <w:r>
          <w:fldChar w:fldCharType="separate"/>
        </w:r>
        <w:r>
          <w:t>81</w:t>
        </w:r>
        <w:r>
          <w:fldChar w:fldCharType="end"/>
        </w:r>
      </w:hyperlink>
    </w:p>
    <w:p>
      <w:pPr>
        <w:pStyle w:val="TOC2"/>
      </w:pPr>
      <w:hyperlink w:anchor="_Toc00020097" w:history="1">
        <w:r>
          <w:t xml:space="preserve">4.6 — Labels, selectors and annotations</w:t>
        </w:r>
        <w:r>
          <w:tab/>
        </w:r>
        <w:r>
          <w:fldChar w:fldCharType="begin"/>
        </w:r>
        <w:r>
          <w:instrText xml:space="preserve"> PAGEREF _Toc00020097 \h </w:instrText>
        </w:r>
        <w:r>
          <w:fldChar w:fldCharType="separate"/>
        </w:r>
        <w:r>
          <w:t>82</w:t>
        </w:r>
        <w:r>
          <w:fldChar w:fldCharType="end"/>
        </w:r>
      </w:hyperlink>
    </w:p>
    <w:p>
      <w:pPr>
        <w:pStyle w:val="TOC2"/>
      </w:pPr>
      <w:hyperlink w:anchor="_Toc00020098" w:history="1">
        <w:r>
          <w:t xml:space="preserve">4.7 — Imperative vs declarative work</w:t>
        </w:r>
        <w:r>
          <w:tab/>
        </w:r>
        <w:r>
          <w:fldChar w:fldCharType="begin"/>
        </w:r>
        <w:r>
          <w:instrText xml:space="preserve"> PAGEREF _Toc00020098 \h </w:instrText>
        </w:r>
        <w:r>
          <w:fldChar w:fldCharType="separate"/>
        </w:r>
        <w:r>
          <w:t>83</w:t>
        </w:r>
        <w:r>
          <w:fldChar w:fldCharType="end"/>
        </w:r>
      </w:hyperlink>
    </w:p>
    <w:p>
      <w:pPr>
        <w:pStyle w:val="TOC2"/>
      </w:pPr>
      <w:hyperlink w:anchor="_Toc00020099" w:history="1">
        <w:r>
          <w:t xml:space="preserve">4.8 — Managed Kubernetes and GKE</w:t>
        </w:r>
        <w:r>
          <w:tab/>
        </w:r>
        <w:r>
          <w:fldChar w:fldCharType="begin"/>
        </w:r>
        <w:r>
          <w:instrText xml:space="preserve"> PAGEREF _Toc00020099 \h </w:instrText>
        </w:r>
        <w:r>
          <w:fldChar w:fldCharType="separate"/>
        </w:r>
        <w:r>
          <w:t>83</w:t>
        </w:r>
        <w:r>
          <w:fldChar w:fldCharType="end"/>
        </w:r>
      </w:hyperlink>
    </w:p>
    <w:p>
      <w:pPr>
        <w:pStyle w:val="TOC2"/>
      </w:pPr>
      <w:hyperlink w:anchor="_Toc00020100" w:history="1">
        <w:r>
          <w:t xml:space="preserve">4.9 — Your kind cluster, from the inside</w:t>
        </w:r>
        <w:r>
          <w:tab/>
        </w:r>
        <w:r>
          <w:fldChar w:fldCharType="begin"/>
        </w:r>
        <w:r>
          <w:instrText xml:space="preserve"> PAGEREF _Toc00020100 \h </w:instrText>
        </w:r>
        <w:r>
          <w:fldChar w:fldCharType="separate"/>
        </w:r>
        <w:r>
          <w:t>84</w:t>
        </w:r>
        <w:r>
          <w:fldChar w:fldCharType="end"/>
        </w:r>
      </w:hyperlink>
    </w:p>
    <w:p>
      <w:pPr>
        <w:pStyle w:val="TOC2"/>
      </w:pPr>
      <w:hyperlink w:anchor="_Toc00020101" w:history="1">
        <w:r>
          <w:t xml:space="preserve">4.10 — Exploring the API safely: explain, dry-run and diff</w:t>
        </w:r>
        <w:r>
          <w:tab/>
        </w:r>
        <w:r>
          <w:fldChar w:fldCharType="begin"/>
        </w:r>
        <w:r>
          <w:instrText xml:space="preserve"> PAGEREF _Toc00020101 \h </w:instrText>
        </w:r>
        <w:r>
          <w:fldChar w:fldCharType="separate"/>
        </w:r>
        <w:r>
          <w:t>85</w:t>
        </w:r>
        <w:r>
          <w:fldChar w:fldCharType="end"/>
        </w:r>
      </w:hyperlink>
    </w:p>
    <w:p>
      <w:pPr>
        <w:pStyle w:val="TOC2"/>
      </w:pPr>
      <w:hyperlink w:anchor="_Toc00020102" w:history="1">
        <w:r>
          <w:t xml:space="preserve">4.11 — Chapter 4 hands-on checkpoint</w:t>
        </w:r>
        <w:r>
          <w:tab/>
        </w:r>
        <w:r>
          <w:fldChar w:fldCharType="begin"/>
        </w:r>
        <w:r>
          <w:instrText xml:space="preserve"> PAGEREF _Toc00020102 \h </w:instrText>
        </w:r>
        <w:r>
          <w:fldChar w:fldCharType="separate"/>
        </w:r>
        <w:r>
          <w:t>85</w:t>
        </w:r>
        <w:r>
          <w:fldChar w:fldCharType="end"/>
        </w:r>
      </w:hyperlink>
    </w:p>
    <w:p>
      <w:pPr>
        <w:pStyle w:val="TOC2"/>
      </w:pPr>
      <w:hyperlink w:anchor="_Toc00020103" w:history="1">
        <w:r>
          <w:t xml:space="preserve">4.12 — Knowledge check</w:t>
        </w:r>
        <w:r>
          <w:tab/>
        </w:r>
        <w:r>
          <w:fldChar w:fldCharType="begin"/>
        </w:r>
        <w:r>
          <w:instrText xml:space="preserve"> PAGEREF _Toc00020103 \h </w:instrText>
        </w:r>
        <w:r>
          <w:fldChar w:fldCharType="separate"/>
        </w:r>
        <w:r>
          <w:t>86</w:t>
        </w:r>
        <w:r>
          <w:fldChar w:fldCharType="end"/>
        </w:r>
      </w:hyperlink>
    </w:p>
    <w:p>
      <w:pPr>
        <w:pStyle w:val="TOC1"/>
      </w:pPr>
      <w:hyperlink w:anchor="_Toc00020104" w:history="1">
        <w:r>
          <w:t xml:space="preserve">Chapter 5: Core Kubernetes Objects &amp; Workloads</w:t>
        </w:r>
        <w:r>
          <w:tab/>
        </w:r>
        <w:r>
          <w:fldChar w:fldCharType="begin"/>
        </w:r>
        <w:r>
          <w:instrText xml:space="preserve"> PAGEREF _Toc00020104 \h </w:instrText>
        </w:r>
        <w:r>
          <w:fldChar w:fldCharType="separate"/>
        </w:r>
        <w:r>
          <w:t>87</w:t>
        </w:r>
        <w:r>
          <w:fldChar w:fldCharType="end"/>
        </w:r>
      </w:hyperlink>
    </w:p>
    <w:p>
      <w:pPr>
        <w:pStyle w:val="TOC2"/>
      </w:pPr>
      <w:hyperlink w:anchor="_Toc00020105" w:history="1">
        <w:r>
          <w:t xml:space="preserve">5.1 — Pods: the smallest schedulable unit</w:t>
        </w:r>
        <w:r>
          <w:tab/>
        </w:r>
        <w:r>
          <w:fldChar w:fldCharType="begin"/>
        </w:r>
        <w:r>
          <w:instrText xml:space="preserve"> PAGEREF _Toc00020105 \h </w:instrText>
        </w:r>
        <w:r>
          <w:fldChar w:fldCharType="separate"/>
        </w:r>
        <w:r>
          <w:t>87</w:t>
        </w:r>
        <w:r>
          <w:fldChar w:fldCharType="end"/>
        </w:r>
      </w:hyperlink>
    </w:p>
    <w:p>
      <w:pPr>
        <w:pStyle w:val="TOC2"/>
      </w:pPr>
      <w:hyperlink w:anchor="_Toc00020106" w:history="1">
        <w:r>
          <w:t xml:space="preserve">5.2 — Init containers and sidecars</w:t>
        </w:r>
        <w:r>
          <w:tab/>
        </w:r>
        <w:r>
          <w:fldChar w:fldCharType="begin"/>
        </w:r>
        <w:r>
          <w:instrText xml:space="preserve"> PAGEREF _Toc00020106 \h </w:instrText>
        </w:r>
        <w:r>
          <w:fldChar w:fldCharType="separate"/>
        </w:r>
        <w:r>
          <w:t>88</w:t>
        </w:r>
        <w:r>
          <w:fldChar w:fldCharType="end"/>
        </w:r>
      </w:hyperlink>
    </w:p>
    <w:p>
      <w:pPr>
        <w:pStyle w:val="TOC2"/>
      </w:pPr>
      <w:hyperlink w:anchor="_Toc00020107" w:history="1">
        <w:r>
          <w:t xml:space="preserve">5.3 — Deployments and ReplicaSets</w:t>
        </w:r>
        <w:r>
          <w:tab/>
        </w:r>
        <w:r>
          <w:fldChar w:fldCharType="begin"/>
        </w:r>
        <w:r>
          <w:instrText xml:space="preserve"> PAGEREF _Toc00020107 \h </w:instrText>
        </w:r>
        <w:r>
          <w:fldChar w:fldCharType="separate"/>
        </w:r>
        <w:r>
          <w:t>89</w:t>
        </w:r>
        <w:r>
          <w:fldChar w:fldCharType="end"/>
        </w:r>
      </w:hyperlink>
    </w:p>
    <w:p>
      <w:pPr>
        <w:pStyle w:val="TOC2"/>
      </w:pPr>
      <w:hyperlink w:anchor="_Toc00020108" w:history="1">
        <w:r>
          <w:t xml:space="preserve">5.4 — Rolling update mechanics</w:t>
        </w:r>
        <w:r>
          <w:tab/>
        </w:r>
        <w:r>
          <w:fldChar w:fldCharType="begin"/>
        </w:r>
        <w:r>
          <w:instrText xml:space="preserve"> PAGEREF _Toc00020108 \h </w:instrText>
        </w:r>
        <w:r>
          <w:fldChar w:fldCharType="separate"/>
        </w:r>
        <w:r>
          <w:t>90</w:t>
        </w:r>
        <w:r>
          <w:fldChar w:fldCharType="end"/>
        </w:r>
      </w:hyperlink>
    </w:p>
    <w:p>
      <w:pPr>
        <w:pStyle w:val="TOC2"/>
      </w:pPr>
      <w:hyperlink w:anchor="_Toc00020109" w:history="1">
        <w:r>
          <w:t xml:space="preserve">5.5 — StatefulSets</w:t>
        </w:r>
        <w:r>
          <w:tab/>
        </w:r>
        <w:r>
          <w:fldChar w:fldCharType="begin"/>
        </w:r>
        <w:r>
          <w:instrText xml:space="preserve"> PAGEREF _Toc00020109 \h </w:instrText>
        </w:r>
        <w:r>
          <w:fldChar w:fldCharType="separate"/>
        </w:r>
        <w:r>
          <w:t>91</w:t>
        </w:r>
        <w:r>
          <w:fldChar w:fldCharType="end"/>
        </w:r>
      </w:hyperlink>
    </w:p>
    <w:p>
      <w:pPr>
        <w:pStyle w:val="TOC2"/>
      </w:pPr>
      <w:hyperlink w:anchor="_Toc00020110" w:history="1">
        <w:r>
          <w:t xml:space="preserve">5.6 — DaemonSets</w:t>
        </w:r>
        <w:r>
          <w:tab/>
        </w:r>
        <w:r>
          <w:fldChar w:fldCharType="begin"/>
        </w:r>
        <w:r>
          <w:instrText xml:space="preserve"> PAGEREF _Toc00020110 \h </w:instrText>
        </w:r>
        <w:r>
          <w:fldChar w:fldCharType="separate"/>
        </w:r>
        <w:r>
          <w:t>93</w:t>
        </w:r>
        <w:r>
          <w:fldChar w:fldCharType="end"/>
        </w:r>
      </w:hyperlink>
    </w:p>
    <w:p>
      <w:pPr>
        <w:pStyle w:val="TOC2"/>
      </w:pPr>
      <w:hyperlink w:anchor="_Toc00020111" w:history="1">
        <w:r>
          <w:t xml:space="preserve">5.7 — Jobs and CronJobs</w:t>
        </w:r>
        <w:r>
          <w:tab/>
        </w:r>
        <w:r>
          <w:fldChar w:fldCharType="begin"/>
        </w:r>
        <w:r>
          <w:instrText xml:space="preserve"> PAGEREF _Toc00020111 \h </w:instrText>
        </w:r>
        <w:r>
          <w:fldChar w:fldCharType="separate"/>
        </w:r>
        <w:r>
          <w:t>93</w:t>
        </w:r>
        <w:r>
          <w:fldChar w:fldCharType="end"/>
        </w:r>
      </w:hyperlink>
    </w:p>
    <w:p>
      <w:pPr>
        <w:pStyle w:val="TOC2"/>
      </w:pPr>
      <w:hyperlink w:anchor="_Toc00020112" w:history="1">
        <w:r>
          <w:t xml:space="preserve">5.8 — Ownership and garbage collection</w:t>
        </w:r>
        <w:r>
          <w:tab/>
        </w:r>
        <w:r>
          <w:fldChar w:fldCharType="begin"/>
        </w:r>
        <w:r>
          <w:instrText xml:space="preserve"> PAGEREF _Toc00020112 \h </w:instrText>
        </w:r>
        <w:r>
          <w:fldChar w:fldCharType="separate"/>
        </w:r>
        <w:r>
          <w:t>94</w:t>
        </w:r>
        <w:r>
          <w:fldChar w:fldCharType="end"/>
        </w:r>
      </w:hyperlink>
    </w:p>
    <w:p>
      <w:pPr>
        <w:pStyle w:val="TOC2"/>
      </w:pPr>
      <w:hyperlink w:anchor="_Toc00020113" w:history="1">
        <w:r>
          <w:t xml:space="preserve">5.9 — Pod lifecycle and graceful termination</w:t>
        </w:r>
        <w:r>
          <w:tab/>
        </w:r>
        <w:r>
          <w:fldChar w:fldCharType="begin"/>
        </w:r>
        <w:r>
          <w:instrText xml:space="preserve"> PAGEREF _Toc00020113 \h </w:instrText>
        </w:r>
        <w:r>
          <w:fldChar w:fldCharType="separate"/>
        </w:r>
        <w:r>
          <w:t>94</w:t>
        </w:r>
        <w:r>
          <w:fldChar w:fldCharType="end"/>
        </w:r>
      </w:hyperlink>
    </w:p>
    <w:p>
      <w:pPr>
        <w:pStyle w:val="TOC2"/>
      </w:pPr>
      <w:hyperlink w:anchor="_Toc00020114" w:history="1">
        <w:r>
          <w:t xml:space="preserve">5.10 — Choosing a workload type</w:t>
        </w:r>
        <w:r>
          <w:tab/>
        </w:r>
        <w:r>
          <w:fldChar w:fldCharType="begin"/>
        </w:r>
        <w:r>
          <w:instrText xml:space="preserve"> PAGEREF _Toc00020114 \h </w:instrText>
        </w:r>
        <w:r>
          <w:fldChar w:fldCharType="separate"/>
        </w:r>
        <w:r>
          <w:t>95</w:t>
        </w:r>
        <w:r>
          <w:fldChar w:fldCharType="end"/>
        </w:r>
      </w:hyperlink>
    </w:p>
    <w:p>
      <w:pPr>
        <w:pStyle w:val="TOC2"/>
      </w:pPr>
      <w:hyperlink w:anchor="_Toc00020115" w:history="1">
        <w:r>
          <w:t xml:space="preserve">5.11 — Chapter 5 hands-on checkpoint</w:t>
        </w:r>
        <w:r>
          <w:tab/>
        </w:r>
        <w:r>
          <w:fldChar w:fldCharType="begin"/>
        </w:r>
        <w:r>
          <w:instrText xml:space="preserve"> PAGEREF _Toc00020115 \h </w:instrText>
        </w:r>
        <w:r>
          <w:fldChar w:fldCharType="separate"/>
        </w:r>
        <w:r>
          <w:t>96</w:t>
        </w:r>
        <w:r>
          <w:fldChar w:fldCharType="end"/>
        </w:r>
      </w:hyperlink>
    </w:p>
    <w:p>
      <w:pPr>
        <w:pStyle w:val="TOC2"/>
      </w:pPr>
      <w:hyperlink w:anchor="_Toc00020116" w:history="1">
        <w:r>
          <w:t xml:space="preserve">5.12 — Knowledge check</w:t>
        </w:r>
        <w:r>
          <w:tab/>
        </w:r>
        <w:r>
          <w:fldChar w:fldCharType="begin"/>
        </w:r>
        <w:r>
          <w:instrText xml:space="preserve"> PAGEREF _Toc00020116 \h </w:instrText>
        </w:r>
        <w:r>
          <w:fldChar w:fldCharType="separate"/>
        </w:r>
        <w:r>
          <w:t>96</w:t>
        </w:r>
        <w:r>
          <w:fldChar w:fldCharType="end"/>
        </w:r>
      </w:hyperlink>
    </w:p>
    <w:p>
      <w:pPr>
        <w:pStyle w:val="TOC1"/>
      </w:pPr>
      <w:hyperlink w:anchor="_Toc00020117" w:history="1">
        <w:r>
          <w:t xml:space="preserve">Chapter 6: Networking &amp; Service Discovery</w:t>
        </w:r>
        <w:r>
          <w:tab/>
        </w:r>
        <w:r>
          <w:fldChar w:fldCharType="begin"/>
        </w:r>
        <w:r>
          <w:instrText xml:space="preserve"> PAGEREF _Toc00020117 \h </w:instrText>
        </w:r>
        <w:r>
          <w:fldChar w:fldCharType="separate"/>
        </w:r>
        <w:r>
          <w:t>97</w:t>
        </w:r>
        <w:r>
          <w:fldChar w:fldCharType="end"/>
        </w:r>
      </w:hyperlink>
    </w:p>
    <w:p>
      <w:pPr>
        <w:pStyle w:val="TOC2"/>
      </w:pPr>
      <w:hyperlink w:anchor="_Toc00020118" w:history="1">
        <w:r>
          <w:t xml:space="preserve">6.1 — Kubernetes network model</w:t>
        </w:r>
        <w:r>
          <w:tab/>
        </w:r>
        <w:r>
          <w:fldChar w:fldCharType="begin"/>
        </w:r>
        <w:r>
          <w:instrText xml:space="preserve"> PAGEREF _Toc00020118 \h </w:instrText>
        </w:r>
        <w:r>
          <w:fldChar w:fldCharType="separate"/>
        </w:r>
        <w:r>
          <w:t>97</w:t>
        </w:r>
        <w:r>
          <w:fldChar w:fldCharType="end"/>
        </w:r>
      </w:hyperlink>
    </w:p>
    <w:p>
      <w:pPr>
        <w:pStyle w:val="TOC2"/>
      </w:pPr>
      <w:hyperlink w:anchor="_Toc00020119" w:history="1">
        <w:r>
          <w:t xml:space="preserve">6.2 — Why Services exist</w:t>
        </w:r>
        <w:r>
          <w:tab/>
        </w:r>
        <w:r>
          <w:fldChar w:fldCharType="begin"/>
        </w:r>
        <w:r>
          <w:instrText xml:space="preserve"> PAGEREF _Toc00020119 \h </w:instrText>
        </w:r>
        <w:r>
          <w:fldChar w:fldCharType="separate"/>
        </w:r>
        <w:r>
          <w:t>98</w:t>
        </w:r>
        <w:r>
          <w:fldChar w:fldCharType="end"/>
        </w:r>
      </w:hyperlink>
    </w:p>
    <w:p>
      <w:pPr>
        <w:pStyle w:val="TOC2"/>
      </w:pPr>
      <w:hyperlink w:anchor="_Toc00020120" w:history="1">
        <w:r>
          <w:t xml:space="preserve">6.3 — Service types</w:t>
        </w:r>
        <w:r>
          <w:tab/>
        </w:r>
        <w:r>
          <w:fldChar w:fldCharType="begin"/>
        </w:r>
        <w:r>
          <w:instrText xml:space="preserve"> PAGEREF _Toc00020120 \h </w:instrText>
        </w:r>
        <w:r>
          <w:fldChar w:fldCharType="separate"/>
        </w:r>
        <w:r>
          <w:t>99</w:t>
        </w:r>
        <w:r>
          <w:fldChar w:fldCharType="end"/>
        </w:r>
      </w:hyperlink>
    </w:p>
    <w:p>
      <w:pPr>
        <w:pStyle w:val="TOC2"/>
      </w:pPr>
      <w:hyperlink w:anchor="_Toc00020121" w:history="1">
        <w:r>
          <w:t xml:space="preserve">6.4 — Ingress and Layer 7 routing</w:t>
        </w:r>
        <w:r>
          <w:tab/>
        </w:r>
        <w:r>
          <w:fldChar w:fldCharType="begin"/>
        </w:r>
        <w:r>
          <w:instrText xml:space="preserve"> PAGEREF _Toc00020121 \h </w:instrText>
        </w:r>
        <w:r>
          <w:fldChar w:fldCharType="separate"/>
        </w:r>
        <w:r>
          <w:t>100</w:t>
        </w:r>
        <w:r>
          <w:fldChar w:fldCharType="end"/>
        </w:r>
      </w:hyperlink>
    </w:p>
    <w:p>
      <w:pPr>
        <w:pStyle w:val="TOC2"/>
      </w:pPr>
      <w:hyperlink w:anchor="_Toc00020122" w:history="1">
        <w:r>
          <w:t xml:space="preserve">6.5 — Gateway API: the successor to Ingress</w:t>
        </w:r>
        <w:r>
          <w:tab/>
        </w:r>
        <w:r>
          <w:fldChar w:fldCharType="begin"/>
        </w:r>
        <w:r>
          <w:instrText xml:space="preserve"> PAGEREF _Toc00020122 \h </w:instrText>
        </w:r>
        <w:r>
          <w:fldChar w:fldCharType="separate"/>
        </w:r>
        <w:r>
          <w:t>101</w:t>
        </w:r>
        <w:r>
          <w:fldChar w:fldCharType="end"/>
        </w:r>
      </w:hyperlink>
    </w:p>
    <w:p>
      <w:pPr>
        <w:pStyle w:val="TOC2"/>
      </w:pPr>
      <w:hyperlink w:anchor="_Toc00020123" w:history="1">
        <w:r>
          <w:t xml:space="preserve">6.6 — NodePort and LoadBalancer flow</w:t>
        </w:r>
        <w:r>
          <w:tab/>
        </w:r>
        <w:r>
          <w:fldChar w:fldCharType="begin"/>
        </w:r>
        <w:r>
          <w:instrText xml:space="preserve"> PAGEREF _Toc00020123 \h </w:instrText>
        </w:r>
        <w:r>
          <w:fldChar w:fldCharType="separate"/>
        </w:r>
        <w:r>
          <w:t>102</w:t>
        </w:r>
        <w:r>
          <w:fldChar w:fldCharType="end"/>
        </w:r>
      </w:hyperlink>
    </w:p>
    <w:p>
      <w:pPr>
        <w:pStyle w:val="TOC2"/>
      </w:pPr>
      <w:hyperlink w:anchor="_Toc00020124" w:history="1">
        <w:r>
          <w:t xml:space="preserve">6.7 — NetworkPolicies</w:t>
        </w:r>
        <w:r>
          <w:tab/>
        </w:r>
        <w:r>
          <w:fldChar w:fldCharType="begin"/>
        </w:r>
        <w:r>
          <w:instrText xml:space="preserve"> PAGEREF _Toc00020124 \h </w:instrText>
        </w:r>
        <w:r>
          <w:fldChar w:fldCharType="separate"/>
        </w:r>
        <w:r>
          <w:t>103</w:t>
        </w:r>
        <w:r>
          <w:fldChar w:fldCharType="end"/>
        </w:r>
      </w:hyperlink>
    </w:p>
    <w:p>
      <w:pPr>
        <w:pStyle w:val="TOC2"/>
      </w:pPr>
      <w:hyperlink w:anchor="_Toc00020125" w:history="1">
        <w:r>
          <w:t xml:space="preserve">6.8 — RedDust WebRTC networking on Kubernetes</w:t>
        </w:r>
        <w:r>
          <w:tab/>
        </w:r>
        <w:r>
          <w:fldChar w:fldCharType="begin"/>
        </w:r>
        <w:r>
          <w:instrText xml:space="preserve"> PAGEREF _Toc00020125 \h </w:instrText>
        </w:r>
        <w:r>
          <w:fldChar w:fldCharType="separate"/>
        </w:r>
        <w:r>
          <w:t>104</w:t>
        </w:r>
        <w:r>
          <w:fldChar w:fldCharType="end"/>
        </w:r>
      </w:hyperlink>
    </w:p>
    <w:p>
      <w:pPr>
        <w:pStyle w:val="TOC2"/>
      </w:pPr>
      <w:hyperlink w:anchor="_Toc00020126" w:history="1">
        <w:r>
          <w:t xml:space="preserve">6.9 — Debugging Service connectivity</w:t>
        </w:r>
        <w:r>
          <w:tab/>
        </w:r>
        <w:r>
          <w:fldChar w:fldCharType="begin"/>
        </w:r>
        <w:r>
          <w:instrText xml:space="preserve"> PAGEREF _Toc00020126 \h </w:instrText>
        </w:r>
        <w:r>
          <w:fldChar w:fldCharType="separate"/>
        </w:r>
        <w:r>
          <w:t>105</w:t>
        </w:r>
        <w:r>
          <w:fldChar w:fldCharType="end"/>
        </w:r>
      </w:hyperlink>
    </w:p>
    <w:p>
      <w:pPr>
        <w:pStyle w:val="TOC2"/>
      </w:pPr>
      <w:hyperlink w:anchor="_Toc00020127" w:history="1">
        <w:r>
          <w:t xml:space="preserve">6.10 — Chapter 6 hands-on checkpoint</w:t>
        </w:r>
        <w:r>
          <w:tab/>
        </w:r>
        <w:r>
          <w:fldChar w:fldCharType="begin"/>
        </w:r>
        <w:r>
          <w:instrText xml:space="preserve"> PAGEREF _Toc00020127 \h </w:instrText>
        </w:r>
        <w:r>
          <w:fldChar w:fldCharType="separate"/>
        </w:r>
        <w:r>
          <w:t>106</w:t>
        </w:r>
        <w:r>
          <w:fldChar w:fldCharType="end"/>
        </w:r>
      </w:hyperlink>
    </w:p>
    <w:p>
      <w:pPr>
        <w:pStyle w:val="TOC2"/>
      </w:pPr>
      <w:hyperlink w:anchor="_Toc00020128" w:history="1">
        <w:r>
          <w:t xml:space="preserve">6.11 — Knowledge check</w:t>
        </w:r>
        <w:r>
          <w:tab/>
        </w:r>
        <w:r>
          <w:fldChar w:fldCharType="begin"/>
        </w:r>
        <w:r>
          <w:instrText xml:space="preserve"> PAGEREF _Toc00020128 \h </w:instrText>
        </w:r>
        <w:r>
          <w:fldChar w:fldCharType="separate"/>
        </w:r>
        <w:r>
          <w:t>106</w:t>
        </w:r>
        <w:r>
          <w:fldChar w:fldCharType="end"/>
        </w:r>
      </w:hyperlink>
    </w:p>
    <w:p>
      <w:pPr>
        <w:pStyle w:val="TOC1"/>
      </w:pPr>
      <w:hyperlink w:anchor="_Toc00020129" w:history="1">
        <w:r>
          <w:t xml:space="preserve">Chapter 7: Storage, Configuration &amp; Secrets</w:t>
        </w:r>
        <w:r>
          <w:tab/>
        </w:r>
        <w:r>
          <w:fldChar w:fldCharType="begin"/>
        </w:r>
        <w:r>
          <w:instrText xml:space="preserve"> PAGEREF _Toc00020129 \h </w:instrText>
        </w:r>
        <w:r>
          <w:fldChar w:fldCharType="separate"/>
        </w:r>
        <w:r>
          <w:t>107</w:t>
        </w:r>
        <w:r>
          <w:fldChar w:fldCharType="end"/>
        </w:r>
      </w:hyperlink>
    </w:p>
    <w:p>
      <w:pPr>
        <w:pStyle w:val="TOC2"/>
      </w:pPr>
      <w:hyperlink w:anchor="_Toc00020130" w:history="1">
        <w:r>
          <w:t xml:space="preserve">7.1 — Configuration should not require rebuilding the image</w:t>
        </w:r>
        <w:r>
          <w:tab/>
        </w:r>
        <w:r>
          <w:fldChar w:fldCharType="begin"/>
        </w:r>
        <w:r>
          <w:instrText xml:space="preserve"> PAGEREF _Toc00020130 \h </w:instrText>
        </w:r>
        <w:r>
          <w:fldChar w:fldCharType="separate"/>
        </w:r>
        <w:r>
          <w:t>107</w:t>
        </w:r>
        <w:r>
          <w:fldChar w:fldCharType="end"/>
        </w:r>
      </w:hyperlink>
    </w:p>
    <w:p>
      <w:pPr>
        <w:pStyle w:val="TOC2"/>
      </w:pPr>
      <w:hyperlink w:anchor="_Toc00020131" w:history="1">
        <w:r>
          <w:t xml:space="preserve">7.2 — ConfigMaps</w:t>
        </w:r>
        <w:r>
          <w:tab/>
        </w:r>
        <w:r>
          <w:fldChar w:fldCharType="begin"/>
        </w:r>
        <w:r>
          <w:instrText xml:space="preserve"> PAGEREF _Toc00020131 \h </w:instrText>
        </w:r>
        <w:r>
          <w:fldChar w:fldCharType="separate"/>
        </w:r>
        <w:r>
          <w:t>107</w:t>
        </w:r>
        <w:r>
          <w:fldChar w:fldCharType="end"/>
        </w:r>
      </w:hyperlink>
    </w:p>
    <w:p>
      <w:pPr>
        <w:pStyle w:val="TOC2"/>
      </w:pPr>
      <w:hyperlink w:anchor="_Toc00020132" w:history="1">
        <w:r>
          <w:t xml:space="preserve">7.3 — Secrets are encoded, not magically safe</w:t>
        </w:r>
        <w:r>
          <w:tab/>
        </w:r>
        <w:r>
          <w:fldChar w:fldCharType="begin"/>
        </w:r>
        <w:r>
          <w:instrText xml:space="preserve"> PAGEREF _Toc00020132 \h </w:instrText>
        </w:r>
        <w:r>
          <w:fldChar w:fldCharType="separate"/>
        </w:r>
        <w:r>
          <w:t>108</w:t>
        </w:r>
        <w:r>
          <w:fldChar w:fldCharType="end"/>
        </w:r>
      </w:hyperlink>
    </w:p>
    <w:p>
      <w:pPr>
        <w:pStyle w:val="TOC2"/>
      </w:pPr>
      <w:hyperlink w:anchor="_Toc00020133" w:history="1">
        <w:r>
          <w:t xml:space="preserve">7.4 — Volumes in Kubernetes</w:t>
        </w:r>
        <w:r>
          <w:tab/>
        </w:r>
        <w:r>
          <w:fldChar w:fldCharType="begin"/>
        </w:r>
        <w:r>
          <w:instrText xml:space="preserve"> PAGEREF _Toc00020133 \h </w:instrText>
        </w:r>
        <w:r>
          <w:fldChar w:fldCharType="separate"/>
        </w:r>
        <w:r>
          <w:t>109</w:t>
        </w:r>
        <w:r>
          <w:fldChar w:fldCharType="end"/>
        </w:r>
      </w:hyperlink>
    </w:p>
    <w:p>
      <w:pPr>
        <w:pStyle w:val="TOC2"/>
      </w:pPr>
      <w:hyperlink w:anchor="_Toc00020134" w:history="1">
        <w:r>
          <w:t xml:space="preserve">7.5 — PV, PVC and StorageClass</w:t>
        </w:r>
        <w:r>
          <w:tab/>
        </w:r>
        <w:r>
          <w:fldChar w:fldCharType="begin"/>
        </w:r>
        <w:r>
          <w:instrText xml:space="preserve"> PAGEREF _Toc00020134 \h </w:instrText>
        </w:r>
        <w:r>
          <w:fldChar w:fldCharType="separate"/>
        </w:r>
        <w:r>
          <w:t>110</w:t>
        </w:r>
        <w:r>
          <w:fldChar w:fldCharType="end"/>
        </w:r>
      </w:hyperlink>
    </w:p>
    <w:p>
      <w:pPr>
        <w:pStyle w:val="TOC2"/>
      </w:pPr>
      <w:hyperlink w:anchor="_Toc00020135" w:history="1">
        <w:r>
          <w:t xml:space="preserve">7.6 — Access modes and topology</w:t>
        </w:r>
        <w:r>
          <w:tab/>
        </w:r>
        <w:r>
          <w:fldChar w:fldCharType="begin"/>
        </w:r>
        <w:r>
          <w:instrText xml:space="preserve"> PAGEREF _Toc00020135 \h </w:instrText>
        </w:r>
        <w:r>
          <w:fldChar w:fldCharType="separate"/>
        </w:r>
        <w:r>
          <w:t>111</w:t>
        </w:r>
        <w:r>
          <w:fldChar w:fldCharType="end"/>
        </w:r>
      </w:hyperlink>
    </w:p>
    <w:p>
      <w:pPr>
        <w:pStyle w:val="TOC2"/>
      </w:pPr>
      <w:hyperlink w:anchor="_Toc00020136" w:history="1">
        <w:r>
          <w:t xml:space="preserve">7.7 — Stateful applications and PostgreSQL</w:t>
        </w:r>
        <w:r>
          <w:tab/>
        </w:r>
        <w:r>
          <w:fldChar w:fldCharType="begin"/>
        </w:r>
        <w:r>
          <w:instrText xml:space="preserve"> PAGEREF _Toc00020136 \h </w:instrText>
        </w:r>
        <w:r>
          <w:fldChar w:fldCharType="separate"/>
        </w:r>
        <w:r>
          <w:t>111</w:t>
        </w:r>
        <w:r>
          <w:fldChar w:fldCharType="end"/>
        </w:r>
      </w:hyperlink>
    </w:p>
    <w:p>
      <w:pPr>
        <w:pStyle w:val="TOC2"/>
      </w:pPr>
      <w:hyperlink w:anchor="_Toc00020137" w:history="1">
        <w:r>
          <w:t xml:space="preserve">7.8 — Config/secret update behavior</w:t>
        </w:r>
        <w:r>
          <w:tab/>
        </w:r>
        <w:r>
          <w:fldChar w:fldCharType="begin"/>
        </w:r>
        <w:r>
          <w:instrText xml:space="preserve"> PAGEREF _Toc00020137 \h </w:instrText>
        </w:r>
        <w:r>
          <w:fldChar w:fldCharType="separate"/>
        </w:r>
        <w:r>
          <w:t>112</w:t>
        </w:r>
        <w:r>
          <w:fldChar w:fldCharType="end"/>
        </w:r>
      </w:hyperlink>
    </w:p>
    <w:p>
      <w:pPr>
        <w:pStyle w:val="TOC2"/>
      </w:pPr>
      <w:hyperlink w:anchor="_Toc00020138" w:history="1">
        <w:r>
          <w:t xml:space="preserve">7.9 — Workload identity over static credentials</w:t>
        </w:r>
        <w:r>
          <w:tab/>
        </w:r>
        <w:r>
          <w:fldChar w:fldCharType="begin"/>
        </w:r>
        <w:r>
          <w:instrText xml:space="preserve"> PAGEREF _Toc00020138 \h </w:instrText>
        </w:r>
        <w:r>
          <w:fldChar w:fldCharType="separate"/>
        </w:r>
        <w:r>
          <w:t>113</w:t>
        </w:r>
        <w:r>
          <w:fldChar w:fldCharType="end"/>
        </w:r>
      </w:hyperlink>
    </w:p>
    <w:p>
      <w:pPr>
        <w:pStyle w:val="TOC2"/>
      </w:pPr>
      <w:hyperlink w:anchor="_Toc00020139" w:history="1">
        <w:r>
          <w:t xml:space="preserve">7.10 — Chapter 7 hands-on checkpoint</w:t>
        </w:r>
        <w:r>
          <w:tab/>
        </w:r>
        <w:r>
          <w:fldChar w:fldCharType="begin"/>
        </w:r>
        <w:r>
          <w:instrText xml:space="preserve"> PAGEREF _Toc00020139 \h </w:instrText>
        </w:r>
        <w:r>
          <w:fldChar w:fldCharType="separate"/>
        </w:r>
        <w:r>
          <w:t>114</w:t>
        </w:r>
        <w:r>
          <w:fldChar w:fldCharType="end"/>
        </w:r>
      </w:hyperlink>
    </w:p>
    <w:p>
      <w:pPr>
        <w:pStyle w:val="TOC2"/>
      </w:pPr>
      <w:hyperlink w:anchor="_Toc00020140" w:history="1">
        <w:r>
          <w:t xml:space="preserve">7.11 — Knowledge check</w:t>
        </w:r>
        <w:r>
          <w:tab/>
        </w:r>
        <w:r>
          <w:fldChar w:fldCharType="begin"/>
        </w:r>
        <w:r>
          <w:instrText xml:space="preserve"> PAGEREF _Toc00020140 \h </w:instrText>
        </w:r>
        <w:r>
          <w:fldChar w:fldCharType="separate"/>
        </w:r>
        <w:r>
          <w:t>114</w:t>
        </w:r>
        <w:r>
          <w:fldChar w:fldCharType="end"/>
        </w:r>
      </w:hyperlink>
    </w:p>
    <w:p>
      <w:pPr>
        <w:pStyle w:val="TOC1"/>
      </w:pPr>
      <w:hyperlink w:anchor="_Toc00020141" w:history="1">
        <w:r>
          <w:t xml:space="preserve">Chapter 8: Container &amp; Kubernetes Security</w:t>
        </w:r>
        <w:r>
          <w:tab/>
        </w:r>
        <w:r>
          <w:fldChar w:fldCharType="begin"/>
        </w:r>
        <w:r>
          <w:instrText xml:space="preserve"> PAGEREF _Toc00020141 \h </w:instrText>
        </w:r>
        <w:r>
          <w:fldChar w:fldCharType="separate"/>
        </w:r>
        <w:r>
          <w:t>115</w:t>
        </w:r>
        <w:r>
          <w:fldChar w:fldCharType="end"/>
        </w:r>
      </w:hyperlink>
    </w:p>
    <w:p>
      <w:pPr>
        <w:pStyle w:val="TOC2"/>
      </w:pPr>
      <w:hyperlink w:anchor="_Toc00020142" w:history="1">
        <w:r>
          <w:t xml:space="preserve">8.1 — Security is layered: the 4C model</w:t>
        </w:r>
        <w:r>
          <w:tab/>
        </w:r>
        <w:r>
          <w:fldChar w:fldCharType="begin"/>
        </w:r>
        <w:r>
          <w:instrText xml:space="preserve"> PAGEREF _Toc00020142 \h </w:instrText>
        </w:r>
        <w:r>
          <w:fldChar w:fldCharType="separate"/>
        </w:r>
        <w:r>
          <w:t>115</w:t>
        </w:r>
        <w:r>
          <w:fldChar w:fldCharType="end"/>
        </w:r>
      </w:hyperlink>
    </w:p>
    <w:p>
      <w:pPr>
        <w:pStyle w:val="TOC2"/>
      </w:pPr>
      <w:hyperlink w:anchor="_Toc00020143" w:history="1">
        <w:r>
          <w:t xml:space="preserve">8.2 — RBAC: who can do what, and where</w:t>
        </w:r>
        <w:r>
          <w:tab/>
        </w:r>
        <w:r>
          <w:fldChar w:fldCharType="begin"/>
        </w:r>
        <w:r>
          <w:instrText xml:space="preserve"> PAGEREF _Toc00020143 \h </w:instrText>
        </w:r>
        <w:r>
          <w:fldChar w:fldCharType="separate"/>
        </w:r>
        <w:r>
          <w:t>116</w:t>
        </w:r>
        <w:r>
          <w:fldChar w:fldCharType="end"/>
        </w:r>
      </w:hyperlink>
    </w:p>
    <w:p>
      <w:pPr>
        <w:pStyle w:val="TOC2"/>
      </w:pPr>
      <w:hyperlink w:anchor="_Toc00020144" w:history="1">
        <w:r>
          <w:t xml:space="preserve">8.3 — Service accounts and API tokens</w:t>
        </w:r>
        <w:r>
          <w:tab/>
        </w:r>
        <w:r>
          <w:fldChar w:fldCharType="begin"/>
        </w:r>
        <w:r>
          <w:instrText xml:space="preserve"> PAGEREF _Toc00020144 \h </w:instrText>
        </w:r>
        <w:r>
          <w:fldChar w:fldCharType="separate"/>
        </w:r>
        <w:r>
          <w:t>117</w:t>
        </w:r>
        <w:r>
          <w:fldChar w:fldCharType="end"/>
        </w:r>
      </w:hyperlink>
    </w:p>
    <w:p>
      <w:pPr>
        <w:pStyle w:val="TOC2"/>
      </w:pPr>
      <w:hyperlink w:anchor="_Toc00020145" w:history="1">
        <w:r>
          <w:t xml:space="preserve">8.4 — Pod Security Standards and admission</w:t>
        </w:r>
        <w:r>
          <w:tab/>
        </w:r>
        <w:r>
          <w:fldChar w:fldCharType="begin"/>
        </w:r>
        <w:r>
          <w:instrText xml:space="preserve"> PAGEREF _Toc00020145 \h </w:instrText>
        </w:r>
        <w:r>
          <w:fldChar w:fldCharType="separate"/>
        </w:r>
        <w:r>
          <w:t>117</w:t>
        </w:r>
        <w:r>
          <w:fldChar w:fldCharType="end"/>
        </w:r>
      </w:hyperlink>
    </w:p>
    <w:p>
      <w:pPr>
        <w:pStyle w:val="TOC2"/>
      </w:pPr>
      <w:hyperlink w:anchor="_Toc00020146" w:history="1">
        <w:r>
          <w:t xml:space="preserve">8.5 — A hardened Pod spec</w:t>
        </w:r>
        <w:r>
          <w:tab/>
        </w:r>
        <w:r>
          <w:fldChar w:fldCharType="begin"/>
        </w:r>
        <w:r>
          <w:instrText xml:space="preserve"> PAGEREF _Toc00020146 \h </w:instrText>
        </w:r>
        <w:r>
          <w:fldChar w:fldCharType="separate"/>
        </w:r>
        <w:r>
          <w:t>118</w:t>
        </w:r>
        <w:r>
          <w:fldChar w:fldCharType="end"/>
        </w:r>
      </w:hyperlink>
    </w:p>
    <w:p>
      <w:pPr>
        <w:pStyle w:val="TOC2"/>
      </w:pPr>
      <w:hyperlink w:anchor="_Toc00020147" w:history="1">
        <w:r>
          <w:t xml:space="preserve">8.6 — Image and supply-chain controls on GKE</w:t>
        </w:r>
        <w:r>
          <w:tab/>
        </w:r>
        <w:r>
          <w:fldChar w:fldCharType="begin"/>
        </w:r>
        <w:r>
          <w:instrText xml:space="preserve"> PAGEREF _Toc00020147 \h </w:instrText>
        </w:r>
        <w:r>
          <w:fldChar w:fldCharType="separate"/>
        </w:r>
        <w:r>
          <w:t>120</w:t>
        </w:r>
        <w:r>
          <w:fldChar w:fldCharType="end"/>
        </w:r>
      </w:hyperlink>
    </w:p>
    <w:p>
      <w:pPr>
        <w:pStyle w:val="TOC2"/>
      </w:pPr>
      <w:hyperlink w:anchor="_Toc00020148" w:history="1">
        <w:r>
          <w:t xml:space="preserve">8.7 — Secrets, identity and audit</w:t>
        </w:r>
        <w:r>
          <w:tab/>
        </w:r>
        <w:r>
          <w:fldChar w:fldCharType="begin"/>
        </w:r>
        <w:r>
          <w:instrText xml:space="preserve"> PAGEREF _Toc00020148 \h </w:instrText>
        </w:r>
        <w:r>
          <w:fldChar w:fldCharType="separate"/>
        </w:r>
        <w:r>
          <w:t>120</w:t>
        </w:r>
        <w:r>
          <w:fldChar w:fldCharType="end"/>
        </w:r>
      </w:hyperlink>
    </w:p>
    <w:p>
      <w:pPr>
        <w:pStyle w:val="TOC2"/>
      </w:pPr>
      <w:hyperlink w:anchor="_Toc00020149" w:history="1">
        <w:r>
          <w:t xml:space="preserve">8.8 — Chapter 8 hands-on checkpoint</w:t>
        </w:r>
        <w:r>
          <w:tab/>
        </w:r>
        <w:r>
          <w:fldChar w:fldCharType="begin"/>
        </w:r>
        <w:r>
          <w:instrText xml:space="preserve"> PAGEREF _Toc00020149 \h </w:instrText>
        </w:r>
        <w:r>
          <w:fldChar w:fldCharType="separate"/>
        </w:r>
        <w:r>
          <w:t>120</w:t>
        </w:r>
        <w:r>
          <w:fldChar w:fldCharType="end"/>
        </w:r>
      </w:hyperlink>
    </w:p>
    <w:p>
      <w:pPr>
        <w:pStyle w:val="TOC2"/>
      </w:pPr>
      <w:hyperlink w:anchor="_Toc00020150" w:history="1">
        <w:r>
          <w:t xml:space="preserve">8.9 — Knowledge check</w:t>
        </w:r>
        <w:r>
          <w:tab/>
        </w:r>
        <w:r>
          <w:fldChar w:fldCharType="begin"/>
        </w:r>
        <w:r>
          <w:instrText xml:space="preserve"> PAGEREF _Toc00020150 \h </w:instrText>
        </w:r>
        <w:r>
          <w:fldChar w:fldCharType="separate"/>
        </w:r>
        <w:r>
          <w:t>121</w:t>
        </w:r>
        <w:r>
          <w:fldChar w:fldCharType="end"/>
        </w:r>
      </w:hyperlink>
    </w:p>
    <w:p>
      <w:pPr>
        <w:pStyle w:val="TOC1"/>
      </w:pPr>
      <w:hyperlink w:anchor="_Toc00020151" w:history="1">
        <w:r>
          <w:t xml:space="preserve">Chapter 9: Scaling, Observability &amp; Day-2 Operations</w:t>
        </w:r>
        <w:r>
          <w:tab/>
        </w:r>
        <w:r>
          <w:fldChar w:fldCharType="begin"/>
        </w:r>
        <w:r>
          <w:instrText xml:space="preserve"> PAGEREF _Toc00020151 \h </w:instrText>
        </w:r>
        <w:r>
          <w:fldChar w:fldCharType="separate"/>
        </w:r>
        <w:r>
          <w:t>122</w:t>
        </w:r>
        <w:r>
          <w:fldChar w:fldCharType="end"/>
        </w:r>
      </w:hyperlink>
    </w:p>
    <w:p>
      <w:pPr>
        <w:pStyle w:val="TOC2"/>
      </w:pPr>
      <w:hyperlink w:anchor="_Toc00020152" w:history="1">
        <w:r>
          <w:t xml:space="preserve">9.1 — Requests and limits</w:t>
        </w:r>
        <w:r>
          <w:tab/>
        </w:r>
        <w:r>
          <w:fldChar w:fldCharType="begin"/>
        </w:r>
        <w:r>
          <w:instrText xml:space="preserve"> PAGEREF _Toc00020152 \h </w:instrText>
        </w:r>
        <w:r>
          <w:fldChar w:fldCharType="separate"/>
        </w:r>
        <w:r>
          <w:t>122</w:t>
        </w:r>
        <w:r>
          <w:fldChar w:fldCharType="end"/>
        </w:r>
      </w:hyperlink>
    </w:p>
    <w:p>
      <w:pPr>
        <w:pStyle w:val="TOC2"/>
      </w:pPr>
      <w:hyperlink w:anchor="_Toc00020153" w:history="1">
        <w:r>
          <w:t xml:space="preserve">9.2 — QoS classes</w:t>
        </w:r>
        <w:r>
          <w:tab/>
        </w:r>
        <w:r>
          <w:fldChar w:fldCharType="begin"/>
        </w:r>
        <w:r>
          <w:instrText xml:space="preserve"> PAGEREF _Toc00020153 \h </w:instrText>
        </w:r>
        <w:r>
          <w:fldChar w:fldCharType="separate"/>
        </w:r>
        <w:r>
          <w:t>123</w:t>
        </w:r>
        <w:r>
          <w:fldChar w:fldCharType="end"/>
        </w:r>
      </w:hyperlink>
    </w:p>
    <w:p>
      <w:pPr>
        <w:pStyle w:val="TOC2"/>
      </w:pPr>
      <w:hyperlink w:anchor="_Toc00020154" w:history="1">
        <w:r>
          <w:t xml:space="preserve">9.3 — Health probes</w:t>
        </w:r>
        <w:r>
          <w:tab/>
        </w:r>
        <w:r>
          <w:fldChar w:fldCharType="begin"/>
        </w:r>
        <w:r>
          <w:instrText xml:space="preserve"> PAGEREF _Toc00020154 \h </w:instrText>
        </w:r>
        <w:r>
          <w:fldChar w:fldCharType="separate"/>
        </w:r>
        <w:r>
          <w:t>124</w:t>
        </w:r>
        <w:r>
          <w:fldChar w:fldCharType="end"/>
        </w:r>
      </w:hyperlink>
    </w:p>
    <w:p>
      <w:pPr>
        <w:pStyle w:val="TOC2"/>
      </w:pPr>
      <w:hyperlink w:anchor="_Toc00020155" w:history="1">
        <w:r>
          <w:t xml:space="preserve">9.4 — Horizontal Pod Autoscaler (HPA)</w:t>
        </w:r>
        <w:r>
          <w:tab/>
        </w:r>
        <w:r>
          <w:fldChar w:fldCharType="begin"/>
        </w:r>
        <w:r>
          <w:instrText xml:space="preserve"> PAGEREF _Toc00020155 \h </w:instrText>
        </w:r>
        <w:r>
          <w:fldChar w:fldCharType="separate"/>
        </w:r>
        <w:r>
          <w:t>125</w:t>
        </w:r>
        <w:r>
          <w:fldChar w:fldCharType="end"/>
        </w:r>
      </w:hyperlink>
    </w:p>
    <w:p>
      <w:pPr>
        <w:pStyle w:val="TOC2"/>
      </w:pPr>
      <w:hyperlink w:anchor="_Toc00020156" w:history="1">
        <w:r>
          <w:t xml:space="preserve">9.5 — VPA and Cluster Autoscaler</w:t>
        </w:r>
        <w:r>
          <w:tab/>
        </w:r>
        <w:r>
          <w:fldChar w:fldCharType="begin"/>
        </w:r>
        <w:r>
          <w:instrText xml:space="preserve"> PAGEREF _Toc00020156 \h </w:instrText>
        </w:r>
        <w:r>
          <w:fldChar w:fldCharType="separate"/>
        </w:r>
        <w:r>
          <w:t>126</w:t>
        </w:r>
        <w:r>
          <w:fldChar w:fldCharType="end"/>
        </w:r>
      </w:hyperlink>
    </w:p>
    <w:p>
      <w:pPr>
        <w:pStyle w:val="TOC2"/>
      </w:pPr>
      <w:hyperlink w:anchor="_Toc00020157" w:history="1">
        <w:r>
          <w:t xml:space="preserve">9.6 — Logs and kubectl troubleshooting</w:t>
        </w:r>
        <w:r>
          <w:tab/>
        </w:r>
        <w:r>
          <w:fldChar w:fldCharType="begin"/>
        </w:r>
        <w:r>
          <w:instrText xml:space="preserve"> PAGEREF _Toc00020157 \h </w:instrText>
        </w:r>
        <w:r>
          <w:fldChar w:fldCharType="separate"/>
        </w:r>
        <w:r>
          <w:t>126</w:t>
        </w:r>
        <w:r>
          <w:fldChar w:fldCharType="end"/>
        </w:r>
      </w:hyperlink>
    </w:p>
    <w:p>
      <w:pPr>
        <w:pStyle w:val="TOC2"/>
      </w:pPr>
      <w:hyperlink w:anchor="_Toc00020158" w:history="1">
        <w:r>
          <w:t xml:space="preserve">9.7 — Cluster logging and metrics</w:t>
        </w:r>
        <w:r>
          <w:tab/>
        </w:r>
        <w:r>
          <w:fldChar w:fldCharType="begin"/>
        </w:r>
        <w:r>
          <w:instrText xml:space="preserve"> PAGEREF _Toc00020158 \h </w:instrText>
        </w:r>
        <w:r>
          <w:fldChar w:fldCharType="separate"/>
        </w:r>
        <w:r>
          <w:t>127</w:t>
        </w:r>
        <w:r>
          <w:fldChar w:fldCharType="end"/>
        </w:r>
      </w:hyperlink>
    </w:p>
    <w:p>
      <w:pPr>
        <w:pStyle w:val="TOC2"/>
      </w:pPr>
      <w:hyperlink w:anchor="_Toc00020159" w:history="1">
        <w:r>
          <w:t xml:space="preserve">9.8 — What to measure for RedDust</w:t>
        </w:r>
        <w:r>
          <w:tab/>
        </w:r>
        <w:r>
          <w:fldChar w:fldCharType="begin"/>
        </w:r>
        <w:r>
          <w:instrText xml:space="preserve"> PAGEREF _Toc00020159 \h </w:instrText>
        </w:r>
        <w:r>
          <w:fldChar w:fldCharType="separate"/>
        </w:r>
        <w:r>
          <w:t>127</w:t>
        </w:r>
        <w:r>
          <w:fldChar w:fldCharType="end"/>
        </w:r>
      </w:hyperlink>
    </w:p>
    <w:p>
      <w:pPr>
        <w:pStyle w:val="TOC2"/>
      </w:pPr>
      <w:hyperlink w:anchor="_Toc00020160" w:history="1">
        <w:r>
          <w:t xml:space="preserve">9.9 — Helm package management</w:t>
        </w:r>
        <w:r>
          <w:tab/>
        </w:r>
        <w:r>
          <w:fldChar w:fldCharType="begin"/>
        </w:r>
        <w:r>
          <w:instrText xml:space="preserve"> PAGEREF _Toc00020160 \h </w:instrText>
        </w:r>
        <w:r>
          <w:fldChar w:fldCharType="separate"/>
        </w:r>
        <w:r>
          <w:t>127</w:t>
        </w:r>
        <w:r>
          <w:fldChar w:fldCharType="end"/>
        </w:r>
      </w:hyperlink>
    </w:p>
    <w:p>
      <w:pPr>
        <w:pStyle w:val="TOC2"/>
      </w:pPr>
      <w:hyperlink w:anchor="_Toc00020161" w:history="1">
        <w:r>
          <w:t xml:space="preserve">9.10 — Kustomize: one base, small overlays</w:t>
        </w:r>
        <w:r>
          <w:tab/>
        </w:r>
        <w:r>
          <w:fldChar w:fldCharType="begin"/>
        </w:r>
        <w:r>
          <w:instrText xml:space="preserve"> PAGEREF _Toc00020161 \h </w:instrText>
        </w:r>
        <w:r>
          <w:fldChar w:fldCharType="separate"/>
        </w:r>
        <w:r>
          <w:t>128</w:t>
        </w:r>
        <w:r>
          <w:fldChar w:fldCharType="end"/>
        </w:r>
      </w:hyperlink>
    </w:p>
    <w:p>
      <w:pPr>
        <w:pStyle w:val="TOC2"/>
      </w:pPr>
      <w:hyperlink w:anchor="_Toc00020162" w:history="1">
        <w:r>
          <w:t xml:space="preserve">9.11 — Rolling operations and disruptions</w:t>
        </w:r>
        <w:r>
          <w:tab/>
        </w:r>
        <w:r>
          <w:fldChar w:fldCharType="begin"/>
        </w:r>
        <w:r>
          <w:instrText xml:space="preserve"> PAGEREF _Toc00020162 \h </w:instrText>
        </w:r>
        <w:r>
          <w:fldChar w:fldCharType="separate"/>
        </w:r>
        <w:r>
          <w:t>129</w:t>
        </w:r>
        <w:r>
          <w:fldChar w:fldCharType="end"/>
        </w:r>
      </w:hyperlink>
    </w:p>
    <w:p>
      <w:pPr>
        <w:pStyle w:val="TOC2"/>
      </w:pPr>
      <w:hyperlink w:anchor="_Toc00020163" w:history="1">
        <w:r>
          <w:t xml:space="preserve">9.12 — Systematic troubleshooting ladder</w:t>
        </w:r>
        <w:r>
          <w:tab/>
        </w:r>
        <w:r>
          <w:fldChar w:fldCharType="begin"/>
        </w:r>
        <w:r>
          <w:instrText xml:space="preserve"> PAGEREF _Toc00020163 \h </w:instrText>
        </w:r>
        <w:r>
          <w:fldChar w:fldCharType="separate"/>
        </w:r>
        <w:r>
          <w:t>130</w:t>
        </w:r>
        <w:r>
          <w:fldChar w:fldCharType="end"/>
        </w:r>
      </w:hyperlink>
    </w:p>
    <w:p>
      <w:pPr>
        <w:pStyle w:val="TOC2"/>
      </w:pPr>
      <w:hyperlink w:anchor="_Toc00020164" w:history="1">
        <w:r>
          <w:t xml:space="preserve">9.13 — Chapter 9 hands-on checkpoint</w:t>
        </w:r>
        <w:r>
          <w:tab/>
        </w:r>
        <w:r>
          <w:fldChar w:fldCharType="begin"/>
        </w:r>
        <w:r>
          <w:instrText xml:space="preserve"> PAGEREF _Toc00020164 \h </w:instrText>
        </w:r>
        <w:r>
          <w:fldChar w:fldCharType="separate"/>
        </w:r>
        <w:r>
          <w:t>131</w:t>
        </w:r>
        <w:r>
          <w:fldChar w:fldCharType="end"/>
        </w:r>
      </w:hyperlink>
    </w:p>
    <w:p>
      <w:pPr>
        <w:pStyle w:val="TOC2"/>
      </w:pPr>
      <w:hyperlink w:anchor="_Toc00020165" w:history="1">
        <w:r>
          <w:t xml:space="preserve">9.14 — Knowledge check</w:t>
        </w:r>
        <w:r>
          <w:tab/>
        </w:r>
        <w:r>
          <w:fldChar w:fldCharType="begin"/>
        </w:r>
        <w:r>
          <w:instrText xml:space="preserve"> PAGEREF _Toc00020165 \h </w:instrText>
        </w:r>
        <w:r>
          <w:fldChar w:fldCharType="separate"/>
        </w:r>
        <w:r>
          <w:t>131</w:t>
        </w:r>
        <w:r>
          <w:fldChar w:fldCharType="end"/>
        </w:r>
      </w:hyperlink>
    </w:p>
    <w:p>
      <w:pPr>
        <w:pStyle w:val="TOC1"/>
      </w:pPr>
      <w:hyperlink w:anchor="_Toc00020166" w:history="1">
        <w:r>
          <w:t xml:space="preserve">Chapter 10: Hands-on Lab: Dockerize and Deploy a FastAPI Application</w:t>
        </w:r>
        <w:r>
          <w:tab/>
        </w:r>
        <w:r>
          <w:fldChar w:fldCharType="begin"/>
        </w:r>
        <w:r>
          <w:instrText xml:space="preserve"> PAGEREF _Toc00020166 \h </w:instrText>
        </w:r>
        <w:r>
          <w:fldChar w:fldCharType="separate"/>
        </w:r>
        <w:r>
          <w:t>132</w:t>
        </w:r>
        <w:r>
          <w:fldChar w:fldCharType="end"/>
        </w:r>
      </w:hyperlink>
    </w:p>
    <w:p>
      <w:pPr>
        <w:pStyle w:val="TOC2"/>
      </w:pPr>
      <w:hyperlink w:anchor="_Toc00020167" w:history="1">
        <w:r>
          <w:t xml:space="preserve">10.1 — Lab objective and prerequisites</w:t>
        </w:r>
        <w:r>
          <w:tab/>
        </w:r>
        <w:r>
          <w:fldChar w:fldCharType="begin"/>
        </w:r>
        <w:r>
          <w:instrText xml:space="preserve"> PAGEREF _Toc00020167 \h </w:instrText>
        </w:r>
        <w:r>
          <w:fldChar w:fldCharType="separate"/>
        </w:r>
        <w:r>
          <w:t>132</w:t>
        </w:r>
        <w:r>
          <w:fldChar w:fldCharType="end"/>
        </w:r>
      </w:hyperlink>
    </w:p>
    <w:p>
      <w:pPr>
        <w:pStyle w:val="TOC2"/>
      </w:pPr>
      <w:hyperlink w:anchor="_Toc00020168" w:history="1">
        <w:r>
          <w:t xml:space="preserve">10.2 — Create the application</w:t>
        </w:r>
        <w:r>
          <w:tab/>
        </w:r>
        <w:r>
          <w:fldChar w:fldCharType="begin"/>
        </w:r>
        <w:r>
          <w:instrText xml:space="preserve"> PAGEREF _Toc00020168 \h </w:instrText>
        </w:r>
        <w:r>
          <w:fldChar w:fldCharType="separate"/>
        </w:r>
        <w:r>
          <w:t>133</w:t>
        </w:r>
        <w:r>
          <w:fldChar w:fldCharType="end"/>
        </w:r>
      </w:hyperlink>
    </w:p>
    <w:p>
      <w:pPr>
        <w:pStyle w:val="TOC2"/>
      </w:pPr>
      <w:hyperlink w:anchor="_Toc00020169" w:history="1">
        <w:r>
          <w:t xml:space="preserve">10.3 — Create the Dockerfile</w:t>
        </w:r>
        <w:r>
          <w:tab/>
        </w:r>
        <w:r>
          <w:fldChar w:fldCharType="begin"/>
        </w:r>
        <w:r>
          <w:instrText xml:space="preserve"> PAGEREF _Toc00020169 \h </w:instrText>
        </w:r>
        <w:r>
          <w:fldChar w:fldCharType="separate"/>
        </w:r>
        <w:r>
          <w:t>134</w:t>
        </w:r>
        <w:r>
          <w:fldChar w:fldCharType="end"/>
        </w:r>
      </w:hyperlink>
    </w:p>
    <w:p>
      <w:pPr>
        <w:pStyle w:val="TOC2"/>
      </w:pPr>
      <w:hyperlink w:anchor="_Toc00020170" w:history="1">
        <w:r>
          <w:t xml:space="preserve">10.4 — Build and run</w:t>
        </w:r>
        <w:r>
          <w:tab/>
        </w:r>
        <w:r>
          <w:fldChar w:fldCharType="begin"/>
        </w:r>
        <w:r>
          <w:instrText xml:space="preserve"> PAGEREF _Toc00020170 \h </w:instrText>
        </w:r>
        <w:r>
          <w:fldChar w:fldCharType="separate"/>
        </w:r>
        <w:r>
          <w:t>134</w:t>
        </w:r>
        <w:r>
          <w:fldChar w:fldCharType="end"/>
        </w:r>
      </w:hyperlink>
    </w:p>
    <w:p>
      <w:pPr>
        <w:pStyle w:val="TOC2"/>
      </w:pPr>
      <w:hyperlink w:anchor="_Toc00020171" w:history="1">
        <w:r>
          <w:t xml:space="preserve">10.5 — Add PostgreSQL with Compose</w:t>
        </w:r>
        <w:r>
          <w:tab/>
        </w:r>
        <w:r>
          <w:fldChar w:fldCharType="begin"/>
        </w:r>
        <w:r>
          <w:instrText xml:space="preserve"> PAGEREF _Toc00020171 \h </w:instrText>
        </w:r>
        <w:r>
          <w:fldChar w:fldCharType="separate"/>
        </w:r>
        <w:r>
          <w:t>135</w:t>
        </w:r>
        <w:r>
          <w:fldChar w:fldCharType="end"/>
        </w:r>
      </w:hyperlink>
    </w:p>
    <w:p>
      <w:pPr>
        <w:pStyle w:val="TOC2"/>
      </w:pPr>
      <w:hyperlink w:anchor="_Toc00020172" w:history="1">
        <w:r>
          <w:t xml:space="preserve">10.6 — Push to a registry (conceptual)</w:t>
        </w:r>
        <w:r>
          <w:tab/>
        </w:r>
        <w:r>
          <w:fldChar w:fldCharType="begin"/>
        </w:r>
        <w:r>
          <w:instrText xml:space="preserve"> PAGEREF _Toc00020172 \h </w:instrText>
        </w:r>
        <w:r>
          <w:fldChar w:fldCharType="separate"/>
        </w:r>
        <w:r>
          <w:t>136</w:t>
        </w:r>
        <w:r>
          <w:fldChar w:fldCharType="end"/>
        </w:r>
      </w:hyperlink>
    </w:p>
    <w:p>
      <w:pPr>
        <w:pStyle w:val="TOC2"/>
      </w:pPr>
      <w:hyperlink w:anchor="_Toc00020173" w:history="1">
        <w:r>
          <w:t xml:space="preserve">10.7 — Kubernetes Deployment and Service</w:t>
        </w:r>
        <w:r>
          <w:tab/>
        </w:r>
        <w:r>
          <w:fldChar w:fldCharType="begin"/>
        </w:r>
        <w:r>
          <w:instrText xml:space="preserve"> PAGEREF _Toc00020173 \h </w:instrText>
        </w:r>
        <w:r>
          <w:fldChar w:fldCharType="separate"/>
        </w:r>
        <w:r>
          <w:t>136</w:t>
        </w:r>
        <w:r>
          <w:fldChar w:fldCharType="end"/>
        </w:r>
      </w:hyperlink>
    </w:p>
    <w:p>
      <w:pPr>
        <w:pStyle w:val="TOC2"/>
      </w:pPr>
      <w:hyperlink w:anchor="_Toc00020174" w:history="1">
        <w:r>
          <w:t xml:space="preserve">10.8 — Deploy and inspect</w:t>
        </w:r>
        <w:r>
          <w:tab/>
        </w:r>
        <w:r>
          <w:fldChar w:fldCharType="begin"/>
        </w:r>
        <w:r>
          <w:instrText xml:space="preserve"> PAGEREF _Toc00020174 \h </w:instrText>
        </w:r>
        <w:r>
          <w:fldChar w:fldCharType="separate"/>
        </w:r>
        <w:r>
          <w:t>137</w:t>
        </w:r>
        <w:r>
          <w:fldChar w:fldCharType="end"/>
        </w:r>
      </w:hyperlink>
    </w:p>
    <w:p>
      <w:pPr>
        <w:pStyle w:val="TOC2"/>
      </w:pPr>
      <w:hyperlink w:anchor="_Toc00020175" w:history="1">
        <w:r>
          <w:t xml:space="preserve">10.9 — Perform a rolling update</w:t>
        </w:r>
        <w:r>
          <w:tab/>
        </w:r>
        <w:r>
          <w:fldChar w:fldCharType="begin"/>
        </w:r>
        <w:r>
          <w:instrText xml:space="preserve"> PAGEREF _Toc00020175 \h </w:instrText>
        </w:r>
        <w:r>
          <w:fldChar w:fldCharType="separate"/>
        </w:r>
        <w:r>
          <w:t>138</w:t>
        </w:r>
        <w:r>
          <w:fldChar w:fldCharType="end"/>
        </w:r>
      </w:hyperlink>
    </w:p>
    <w:p>
      <w:pPr>
        <w:pStyle w:val="TOC2"/>
      </w:pPr>
      <w:hyperlink w:anchor="_Toc00020176" w:history="1">
        <w:r>
          <w:t xml:space="preserve">10.10 — Break/fix exercise</w:t>
        </w:r>
        <w:r>
          <w:tab/>
        </w:r>
        <w:r>
          <w:fldChar w:fldCharType="begin"/>
        </w:r>
        <w:r>
          <w:instrText xml:space="preserve"> PAGEREF _Toc00020176 \h </w:instrText>
        </w:r>
        <w:r>
          <w:fldChar w:fldCharType="separate"/>
        </w:r>
        <w:r>
          <w:t>138</w:t>
        </w:r>
        <w:r>
          <w:fldChar w:fldCharType="end"/>
        </w:r>
      </w:hyperlink>
    </w:p>
    <w:p>
      <w:pPr>
        <w:pStyle w:val="TOC2"/>
      </w:pPr>
      <w:hyperlink w:anchor="_Toc00020177" w:history="1">
        <w:r>
          <w:t xml:space="preserve">10.11 — Clean up safely</w:t>
        </w:r>
        <w:r>
          <w:tab/>
        </w:r>
        <w:r>
          <w:fldChar w:fldCharType="begin"/>
        </w:r>
        <w:r>
          <w:instrText xml:space="preserve"> PAGEREF _Toc00020177 \h </w:instrText>
        </w:r>
        <w:r>
          <w:fldChar w:fldCharType="separate"/>
        </w:r>
        <w:r>
          <w:t>138</w:t>
        </w:r>
        <w:r>
          <w:fldChar w:fldCharType="end"/>
        </w:r>
      </w:hyperlink>
    </w:p>
    <w:p>
      <w:pPr>
        <w:pStyle w:val="TOC2"/>
      </w:pPr>
      <w:hyperlink w:anchor="_Toc00020178" w:history="1">
        <w:r>
          <w:t xml:space="preserve">10.12 — Translating the lab to RedDust later</w:t>
        </w:r>
        <w:r>
          <w:tab/>
        </w:r>
        <w:r>
          <w:fldChar w:fldCharType="begin"/>
        </w:r>
        <w:r>
          <w:instrText xml:space="preserve"> PAGEREF _Toc00020178 \h </w:instrText>
        </w:r>
        <w:r>
          <w:fldChar w:fldCharType="separate"/>
        </w:r>
        <w:r>
          <w:t>138</w:t>
        </w:r>
        <w:r>
          <w:fldChar w:fldCharType="end"/>
        </w:r>
      </w:hyperlink>
    </w:p>
    <w:p>
      <w:pPr>
        <w:pStyle w:val="TOC2"/>
      </w:pPr>
      <w:hyperlink w:anchor="_Toc00020179" w:history="1">
        <w:r>
          <w:t xml:space="preserve">10.13 — Stretch goals</w:t>
        </w:r>
        <w:r>
          <w:tab/>
        </w:r>
        <w:r>
          <w:fldChar w:fldCharType="begin"/>
        </w:r>
        <w:r>
          <w:instrText xml:space="preserve"> PAGEREF _Toc00020179 \h </w:instrText>
        </w:r>
        <w:r>
          <w:fldChar w:fldCharType="separate"/>
        </w:r>
        <w:r>
          <w:t>139</w:t>
        </w:r>
        <w:r>
          <w:fldChar w:fldCharType="end"/>
        </w:r>
      </w:hyperlink>
    </w:p>
    <w:p>
      <w:pPr>
        <w:pStyle w:val="TOC2"/>
      </w:pPr>
      <w:hyperlink w:anchor="_Toc00020180" w:history="1">
        <w:r>
          <w:t xml:space="preserve">10.14 — Lab completion checklist</w:t>
        </w:r>
        <w:r>
          <w:tab/>
        </w:r>
        <w:r>
          <w:fldChar w:fldCharType="begin"/>
        </w:r>
        <w:r>
          <w:instrText xml:space="preserve"> PAGEREF _Toc00020180 \h </w:instrText>
        </w:r>
        <w:r>
          <w:fldChar w:fldCharType="separate"/>
        </w:r>
        <w:r>
          <w:t>139</w:t>
        </w:r>
        <w:r>
          <w:fldChar w:fldCharType="end"/>
        </w:r>
      </w:hyperlink>
    </w:p>
    <w:p>
      <w:pPr>
        <w:pStyle w:val="TOC1"/>
      </w:pPr>
      <w:hyperlink w:anchor="_Toc00020181" w:history="1">
        <w:r>
          <w:t xml:space="preserve">Chapter 11: The RedDust Gateway on Kubernetes</w:t>
        </w:r>
        <w:r>
          <w:tab/>
        </w:r>
        <w:r>
          <w:fldChar w:fldCharType="begin"/>
        </w:r>
        <w:r>
          <w:instrText xml:space="preserve"> PAGEREF _Toc00020181 \h </w:instrText>
        </w:r>
        <w:r>
          <w:fldChar w:fldCharType="separate"/>
        </w:r>
        <w:r>
          <w:t>141</w:t>
        </w:r>
        <w:r>
          <w:fldChar w:fldCharType="end"/>
        </w:r>
      </w:hyperlink>
    </w:p>
    <w:p>
      <w:pPr>
        <w:pStyle w:val="TOC2"/>
      </w:pPr>
      <w:hyperlink w:anchor="_Toc00020182" w:history="1">
        <w:r>
          <w:t xml:space="preserve">11.1 — From a VM process to a container</w:t>
        </w:r>
        <w:r>
          <w:tab/>
        </w:r>
        <w:r>
          <w:fldChar w:fldCharType="begin"/>
        </w:r>
        <w:r>
          <w:instrText xml:space="preserve"> PAGEREF _Toc00020182 \h </w:instrText>
        </w:r>
        <w:r>
          <w:fldChar w:fldCharType="separate"/>
        </w:r>
        <w:r>
          <w:t>141</w:t>
        </w:r>
        <w:r>
          <w:fldChar w:fldCharType="end"/>
        </w:r>
      </w:hyperlink>
    </w:p>
    <w:p>
      <w:pPr>
        <w:pStyle w:val="TOC2"/>
      </w:pPr>
      <w:hyperlink w:anchor="_Toc00020183" w:history="1">
        <w:r>
          <w:t xml:space="preserve">11.2 — What goes into the Gateway image</w:t>
        </w:r>
        <w:r>
          <w:tab/>
        </w:r>
        <w:r>
          <w:fldChar w:fldCharType="begin"/>
        </w:r>
        <w:r>
          <w:instrText xml:space="preserve"> PAGEREF _Toc00020183 \h </w:instrText>
        </w:r>
        <w:r>
          <w:fldChar w:fldCharType="separate"/>
        </w:r>
        <w:r>
          <w:t>142</w:t>
        </w:r>
        <w:r>
          <w:fldChar w:fldCharType="end"/>
        </w:r>
      </w:hyperlink>
    </w:p>
    <w:p>
      <w:pPr>
        <w:pStyle w:val="TOC2"/>
      </w:pPr>
      <w:hyperlink w:anchor="_Toc00020184" w:history="1">
        <w:r>
          <w:t xml:space="preserve">11.3 — Media networking: the decision that matters most</w:t>
        </w:r>
        <w:r>
          <w:tab/>
        </w:r>
        <w:r>
          <w:fldChar w:fldCharType="begin"/>
        </w:r>
        <w:r>
          <w:instrText xml:space="preserve"> PAGEREF _Toc00020184 \h </w:instrText>
        </w:r>
        <w:r>
          <w:fldChar w:fldCharType="separate"/>
        </w:r>
        <w:r>
          <w:t>143</w:t>
        </w:r>
        <w:r>
          <w:fldChar w:fldCharType="end"/>
        </w:r>
      </w:hyperlink>
    </w:p>
    <w:p>
      <w:pPr>
        <w:pStyle w:val="TOC2"/>
      </w:pPr>
      <w:hyperlink w:anchor="_Toc00020185" w:history="1">
        <w:r>
          <w:t xml:space="preserve">11.4 — Sessions, scaling and draining</w:t>
        </w:r>
        <w:r>
          <w:tab/>
        </w:r>
        <w:r>
          <w:fldChar w:fldCharType="begin"/>
        </w:r>
        <w:r>
          <w:instrText xml:space="preserve"> PAGEREF _Toc00020185 \h </w:instrText>
        </w:r>
        <w:r>
          <w:fldChar w:fldCharType="separate"/>
        </w:r>
        <w:r>
          <w:t>144</w:t>
        </w:r>
        <w:r>
          <w:fldChar w:fldCharType="end"/>
        </w:r>
      </w:hyperlink>
    </w:p>
    <w:p>
      <w:pPr>
        <w:pStyle w:val="TOC2"/>
      </w:pPr>
      <w:hyperlink w:anchor="_Toc00020186" w:history="1">
        <w:r>
          <w:t xml:space="preserve">11.5 — Proving it: the acceptance ladder</w:t>
        </w:r>
        <w:r>
          <w:tab/>
        </w:r>
        <w:r>
          <w:fldChar w:fldCharType="begin"/>
        </w:r>
        <w:r>
          <w:instrText xml:space="preserve"> PAGEREF _Toc00020186 \h </w:instrText>
        </w:r>
        <w:r>
          <w:fldChar w:fldCharType="separate"/>
        </w:r>
        <w:r>
          <w:t>145</w:t>
        </w:r>
        <w:r>
          <w:fldChar w:fldCharType="end"/>
        </w:r>
      </w:hyperlink>
    </w:p>
    <w:p>
      <w:pPr>
        <w:pStyle w:val="TOC2"/>
      </w:pPr>
      <w:hyperlink w:anchor="_Toc00020187" w:history="1">
        <w:r>
          <w:t xml:space="preserve">11.6 — Knowledge check</w:t>
        </w:r>
        <w:r>
          <w:tab/>
        </w:r>
        <w:r>
          <w:fldChar w:fldCharType="begin"/>
        </w:r>
        <w:r>
          <w:instrText xml:space="preserve"> PAGEREF _Toc00020187 \h </w:instrText>
        </w:r>
        <w:r>
          <w:fldChar w:fldCharType="separate"/>
        </w:r>
        <w:r>
          <w:t>147</w:t>
        </w:r>
        <w:r>
          <w:fldChar w:fldCharType="end"/>
        </w:r>
      </w:hyperlink>
    </w:p>
    <w:p>
      <w:pPr>
        <w:pStyle w:val="TOC1"/>
      </w:pPr>
      <w:hyperlink w:anchor="_Toc00020188" w:history="1">
        <w:r>
          <w:t xml:space="preserve">Appendix A — Docker CLI Cheat Sheet</w:t>
        </w:r>
        <w:r>
          <w:tab/>
        </w:r>
        <w:r>
          <w:fldChar w:fldCharType="begin"/>
        </w:r>
        <w:r>
          <w:instrText xml:space="preserve"> PAGEREF _Toc00020188 \h </w:instrText>
        </w:r>
        <w:r>
          <w:fldChar w:fldCharType="separate"/>
        </w:r>
        <w:r>
          <w:t>148</w:t>
        </w:r>
        <w:r>
          <w:fldChar w:fldCharType="end"/>
        </w:r>
      </w:hyperlink>
    </w:p>
    <w:p>
      <w:pPr>
        <w:pStyle w:val="TOC1"/>
      </w:pPr>
      <w:hyperlink w:anchor="_Toc00020189" w:history="1">
        <w:r>
          <w:t xml:space="preserve">Appendix B — kubectl Cheat Sheet</w:t>
        </w:r>
        <w:r>
          <w:tab/>
        </w:r>
        <w:r>
          <w:fldChar w:fldCharType="begin"/>
        </w:r>
        <w:r>
          <w:instrText xml:space="preserve"> PAGEREF _Toc00020189 \h </w:instrText>
        </w:r>
        <w:r>
          <w:fldChar w:fldCharType="separate"/>
        </w:r>
        <w:r>
          <w:t>149</w:t>
        </w:r>
        <w:r>
          <w:fldChar w:fldCharType="end"/>
        </w:r>
      </w:hyperlink>
    </w:p>
    <w:p>
      <w:pPr>
        <w:pStyle w:val="TOC1"/>
      </w:pPr>
      <w:hyperlink w:anchor="_Toc00020190" w:history="1">
        <w:r>
          <w:t xml:space="preserve">Appendix C — YAML Survival Guide</w:t>
        </w:r>
        <w:r>
          <w:tab/>
        </w:r>
        <w:r>
          <w:fldChar w:fldCharType="begin"/>
        </w:r>
        <w:r>
          <w:instrText xml:space="preserve"> PAGEREF _Toc00020190 \h </w:instrText>
        </w:r>
        <w:r>
          <w:fldChar w:fldCharType="separate"/>
        </w:r>
        <w:r>
          <w:t>150</w:t>
        </w:r>
        <w:r>
          <w:fldChar w:fldCharType="end"/>
        </w:r>
      </w:hyperlink>
    </w:p>
    <w:p>
      <w:pPr>
        <w:pStyle w:val="TOC1"/>
      </w:pPr>
      <w:hyperlink w:anchor="_Toc00020191" w:history="1">
        <w:r>
          <w:t xml:space="preserve">Appendix D — Container &amp; Kubernetes Security Checklist</w:t>
        </w:r>
        <w:r>
          <w:tab/>
        </w:r>
        <w:r>
          <w:fldChar w:fldCharType="begin"/>
        </w:r>
        <w:r>
          <w:instrText xml:space="preserve"> PAGEREF _Toc00020191 \h </w:instrText>
        </w:r>
        <w:r>
          <w:fldChar w:fldCharType="separate"/>
        </w:r>
        <w:r>
          <w:t>151</w:t>
        </w:r>
        <w:r>
          <w:fldChar w:fldCharType="end"/>
        </w:r>
      </w:hyperlink>
    </w:p>
    <w:p>
      <w:pPr>
        <w:pStyle w:val="TOC1"/>
      </w:pPr>
      <w:hyperlink w:anchor="_Toc00020192" w:history="1">
        <w:r>
          <w:t xml:space="preserve">Appendix E — Glossary and Certification Roadmap</w:t>
        </w:r>
        <w:r>
          <w:tab/>
        </w:r>
        <w:r>
          <w:fldChar w:fldCharType="begin"/>
        </w:r>
        <w:r>
          <w:instrText xml:space="preserve"> PAGEREF _Toc00020192 \h </w:instrText>
        </w:r>
        <w:r>
          <w:fldChar w:fldCharType="separate"/>
        </w:r>
        <w:r>
          <w:t>153</w:t>
        </w:r>
        <w:r>
          <w:fldChar w:fldCharType="end"/>
        </w:r>
      </w:hyperlink>
    </w:p>
    <w:p>
      <w:pPr>
        <w:pStyle w:val="TOC2"/>
      </w:pPr>
      <w:hyperlink w:anchor="_Toc00020193" w:history="1">
        <w:r>
          <w:t xml:space="preserve">Certification-oriented learning roadmap</w:t>
        </w:r>
        <w:r>
          <w:tab/>
        </w:r>
        <w:r>
          <w:fldChar w:fldCharType="begin"/>
        </w:r>
        <w:r>
          <w:instrText xml:space="preserve"> PAGEREF _Toc00020193 \h </w:instrText>
        </w:r>
        <w:r>
          <w:fldChar w:fldCharType="separate"/>
        </w:r>
        <w:r>
          <w:t>154</w:t>
        </w:r>
        <w:r>
          <w:fldChar w:fldCharType="end"/>
        </w:r>
      </w:hyperlink>
    </w:p>
    <w:p>
      <w:pPr>
        <w:pStyle w:val="TOC2"/>
      </w:pPr>
      <w:hyperlink w:anchor="_Toc00020194" w:history="1">
        <w:r>
          <w:t xml:space="preserve">Final intern readiness checklist</w:t>
        </w:r>
        <w:r>
          <w:tab/>
        </w:r>
        <w:r>
          <w:fldChar w:fldCharType="begin"/>
        </w:r>
        <w:r>
          <w:instrText xml:space="preserve"> PAGEREF _Toc00020194 \h </w:instrText>
        </w:r>
        <w:r>
          <w:fldChar w:fldCharType="separate"/>
        </w:r>
        <w:r>
          <w:t>154</w:t>
        </w:r>
        <w:r>
          <w:fldChar w:fldCharType="end"/>
        </w:r>
      </w:hyperlink>
    </w:p>
    <w:p>
      <w:pPr>
        <w:pStyle w:val="TOC1"/>
      </w:pPr>
      <w:hyperlink w:anchor="_Toc00020195" w:history="1">
        <w:r>
          <w:t xml:space="preserve">Appendix F — Troubleshooting Guide</w:t>
        </w:r>
        <w:r>
          <w:tab/>
        </w:r>
        <w:r>
          <w:fldChar w:fldCharType="begin"/>
        </w:r>
        <w:r>
          <w:instrText xml:space="preserve"> PAGEREF _Toc00020195 \h </w:instrText>
        </w:r>
        <w:r>
          <w:fldChar w:fldCharType="separate"/>
        </w:r>
        <w:r>
          <w:t>156</w:t>
        </w:r>
        <w:r>
          <w:fldChar w:fldCharType="end"/>
        </w:r>
      </w:hyperlink>
    </w:p>
    <w:p>
      <w:pPr>
        <w:pStyle w:val="TOC1"/>
      </w:pPr>
      <w:hyperlink w:anchor="_Toc00020196" w:history="1">
        <w:r>
          <w:t xml:space="preserve">Appendix G — Knowledge Check Answers</w:t>
        </w:r>
        <w:r>
          <w:tab/>
        </w:r>
        <w:r>
          <w:fldChar w:fldCharType="begin"/>
        </w:r>
        <w:r>
          <w:instrText xml:space="preserve"> PAGEREF _Toc00020196 \h </w:instrText>
        </w:r>
        <w:r>
          <w:fldChar w:fldCharType="separate"/>
        </w:r>
        <w:r>
          <w:t>158</w:t>
        </w:r>
        <w:r>
          <w:fldChar w:fldCharType="end"/>
        </w:r>
      </w:hyperlink>
    </w:p>
    <w:p>
      <w:pPr>
        <w:pStyle w:val="TOC2"/>
      </w:pPr>
      <w:hyperlink w:anchor="_Toc00020197" w:history="1">
        <w:r>
          <w:t xml:space="preserve">Chapter 0 (0.30)</w:t>
        </w:r>
        <w:r>
          <w:tab/>
        </w:r>
        <w:r>
          <w:fldChar w:fldCharType="begin"/>
        </w:r>
        <w:r>
          <w:instrText xml:space="preserve"> PAGEREF _Toc00020197 \h </w:instrText>
        </w:r>
        <w:r>
          <w:fldChar w:fldCharType="separate"/>
        </w:r>
        <w:r>
          <w:t>158</w:t>
        </w:r>
        <w:r>
          <w:fldChar w:fldCharType="end"/>
        </w:r>
      </w:hyperlink>
    </w:p>
    <w:p>
      <w:pPr>
        <w:pStyle w:val="TOC2"/>
      </w:pPr>
      <w:hyperlink w:anchor="_Toc00020198" w:history="1">
        <w:r>
          <w:t xml:space="preserve">Chapter 1 (1.11)</w:t>
        </w:r>
        <w:r>
          <w:tab/>
        </w:r>
        <w:r>
          <w:fldChar w:fldCharType="begin"/>
        </w:r>
        <w:r>
          <w:instrText xml:space="preserve"> PAGEREF _Toc00020198 \h </w:instrText>
        </w:r>
        <w:r>
          <w:fldChar w:fldCharType="separate"/>
        </w:r>
        <w:r>
          <w:t>158</w:t>
        </w:r>
        <w:r>
          <w:fldChar w:fldCharType="end"/>
        </w:r>
      </w:hyperlink>
    </w:p>
    <w:p>
      <w:pPr>
        <w:pStyle w:val="TOC2"/>
      </w:pPr>
      <w:hyperlink w:anchor="_Toc00020199" w:history="1">
        <w:r>
          <w:t xml:space="preserve">Chapter 2 (2.14)</w:t>
        </w:r>
        <w:r>
          <w:tab/>
        </w:r>
        <w:r>
          <w:fldChar w:fldCharType="begin"/>
        </w:r>
        <w:r>
          <w:instrText xml:space="preserve"> PAGEREF _Toc00020199 \h </w:instrText>
        </w:r>
        <w:r>
          <w:fldChar w:fldCharType="separate"/>
        </w:r>
        <w:r>
          <w:t>158</w:t>
        </w:r>
        <w:r>
          <w:fldChar w:fldCharType="end"/>
        </w:r>
      </w:hyperlink>
    </w:p>
    <w:p>
      <w:pPr>
        <w:pStyle w:val="TOC2"/>
      </w:pPr>
      <w:hyperlink w:anchor="_Toc00020200" w:history="1">
        <w:r>
          <w:t xml:space="preserve">Chapter 3 (3.12)</w:t>
        </w:r>
        <w:r>
          <w:tab/>
        </w:r>
        <w:r>
          <w:fldChar w:fldCharType="begin"/>
        </w:r>
        <w:r>
          <w:instrText xml:space="preserve"> PAGEREF _Toc00020200 \h </w:instrText>
        </w:r>
        <w:r>
          <w:fldChar w:fldCharType="separate"/>
        </w:r>
        <w:r>
          <w:t>159</w:t>
        </w:r>
        <w:r>
          <w:fldChar w:fldCharType="end"/>
        </w:r>
      </w:hyperlink>
    </w:p>
    <w:p>
      <w:pPr>
        <w:pStyle w:val="TOC2"/>
      </w:pPr>
      <w:hyperlink w:anchor="_Toc00020201" w:history="1">
        <w:r>
          <w:t xml:space="preserve">Chapter 4 (4.12)</w:t>
        </w:r>
        <w:r>
          <w:tab/>
        </w:r>
        <w:r>
          <w:fldChar w:fldCharType="begin"/>
        </w:r>
        <w:r>
          <w:instrText xml:space="preserve"> PAGEREF _Toc00020201 \h </w:instrText>
        </w:r>
        <w:r>
          <w:fldChar w:fldCharType="separate"/>
        </w:r>
        <w:r>
          <w:t>159</w:t>
        </w:r>
        <w:r>
          <w:fldChar w:fldCharType="end"/>
        </w:r>
      </w:hyperlink>
    </w:p>
    <w:p>
      <w:pPr>
        <w:pStyle w:val="TOC2"/>
      </w:pPr>
      <w:hyperlink w:anchor="_Toc00020202" w:history="1">
        <w:r>
          <w:t xml:space="preserve">Chapter 5 (5.12)</w:t>
        </w:r>
        <w:r>
          <w:tab/>
        </w:r>
        <w:r>
          <w:fldChar w:fldCharType="begin"/>
        </w:r>
        <w:r>
          <w:instrText xml:space="preserve"> PAGEREF _Toc00020202 \h </w:instrText>
        </w:r>
        <w:r>
          <w:fldChar w:fldCharType="separate"/>
        </w:r>
        <w:r>
          <w:t>159</w:t>
        </w:r>
        <w:r>
          <w:fldChar w:fldCharType="end"/>
        </w:r>
      </w:hyperlink>
    </w:p>
    <w:p>
      <w:pPr>
        <w:pStyle w:val="TOC2"/>
      </w:pPr>
      <w:hyperlink w:anchor="_Toc00020203" w:history="1">
        <w:r>
          <w:t xml:space="preserve">Chapter 6 (6.11)</w:t>
        </w:r>
        <w:r>
          <w:tab/>
        </w:r>
        <w:r>
          <w:fldChar w:fldCharType="begin"/>
        </w:r>
        <w:r>
          <w:instrText xml:space="preserve"> PAGEREF _Toc00020203 \h </w:instrText>
        </w:r>
        <w:r>
          <w:fldChar w:fldCharType="separate"/>
        </w:r>
        <w:r>
          <w:t>160</w:t>
        </w:r>
        <w:r>
          <w:fldChar w:fldCharType="end"/>
        </w:r>
      </w:hyperlink>
    </w:p>
    <w:p>
      <w:pPr>
        <w:pStyle w:val="TOC2"/>
      </w:pPr>
      <w:hyperlink w:anchor="_Toc00020204" w:history="1">
        <w:r>
          <w:t xml:space="preserve">Chapter 7 (7.11)</w:t>
        </w:r>
        <w:r>
          <w:tab/>
        </w:r>
        <w:r>
          <w:fldChar w:fldCharType="begin"/>
        </w:r>
        <w:r>
          <w:instrText xml:space="preserve"> PAGEREF _Toc00020204 \h </w:instrText>
        </w:r>
        <w:r>
          <w:fldChar w:fldCharType="separate"/>
        </w:r>
        <w:r>
          <w:t>160</w:t>
        </w:r>
        <w:r>
          <w:fldChar w:fldCharType="end"/>
        </w:r>
      </w:hyperlink>
    </w:p>
    <w:p>
      <w:pPr>
        <w:pStyle w:val="TOC2"/>
      </w:pPr>
      <w:hyperlink w:anchor="_Toc00020205" w:history="1">
        <w:r>
          <w:t xml:space="preserve">Chapter 8 (8.9)</w:t>
        </w:r>
        <w:r>
          <w:tab/>
        </w:r>
        <w:r>
          <w:fldChar w:fldCharType="begin"/>
        </w:r>
        <w:r>
          <w:instrText xml:space="preserve"> PAGEREF _Toc00020205 \h </w:instrText>
        </w:r>
        <w:r>
          <w:fldChar w:fldCharType="separate"/>
        </w:r>
        <w:r>
          <w:t>160</w:t>
        </w:r>
        <w:r>
          <w:fldChar w:fldCharType="end"/>
        </w:r>
      </w:hyperlink>
    </w:p>
    <w:p>
      <w:pPr>
        <w:pStyle w:val="TOC2"/>
      </w:pPr>
      <w:hyperlink w:anchor="_Toc00020206" w:history="1">
        <w:r>
          <w:t xml:space="preserve">Chapter 9 (9.14)</w:t>
        </w:r>
        <w:r>
          <w:tab/>
        </w:r>
        <w:r>
          <w:fldChar w:fldCharType="begin"/>
        </w:r>
        <w:r>
          <w:instrText xml:space="preserve"> PAGEREF _Toc00020206 \h </w:instrText>
        </w:r>
        <w:r>
          <w:fldChar w:fldCharType="separate"/>
        </w:r>
        <w:r>
          <w:t>161</w:t>
        </w:r>
        <w:r>
          <w:fldChar w:fldCharType="end"/>
        </w:r>
      </w:hyperlink>
    </w:p>
    <w:p>
      <w:pPr>
        <w:pStyle w:val="TOC2"/>
      </w:pPr>
      <w:hyperlink w:anchor="_Toc00020207" w:history="1">
        <w:r>
          <w:t xml:space="preserve">Chapter 11 (11.6)</w:t>
        </w:r>
        <w:r>
          <w:tab/>
        </w:r>
        <w:r>
          <w:fldChar w:fldCharType="begin"/>
        </w:r>
        <w:r>
          <w:instrText xml:space="preserve"> PAGEREF _Toc00020207 \h </w:instrText>
        </w:r>
        <w:r>
          <w:fldChar w:fldCharType="separate"/>
        </w:r>
        <w:r>
          <w:t>161</w:t>
        </w:r>
        <w:r>
          <w:fldChar w:fldCharType="end"/>
        </w:r>
      </w:hyperlink>
    </w:p>
    <w:p>
      <w:pPr>
        <w:pStyle w:val="TOC1"/>
      </w:pPr>
      <w:hyperlink w:anchor="_Toc00020208" w:history="1">
        <w:r>
          <w:t xml:space="preserve">Appendix H — List of Figures</w:t>
        </w:r>
        <w:r>
          <w:tab/>
        </w:r>
        <w:r>
          <w:fldChar w:fldCharType="begin"/>
        </w:r>
        <w:r>
          <w:instrText xml:space="preserve"> PAGEREF _Toc00020208 \h </w:instrText>
        </w:r>
        <w:r>
          <w:fldChar w:fldCharType="separate"/>
        </w:r>
        <w:r>
          <w:t>162</w:t>
        </w:r>
        <w:r>
          <w:fldChar w:fldCharType="end"/>
        </w:r>
      </w:hyperlink>
    </w:p>
    <w:p>
      <w:pPr>
        <w:pStyle w:val="TOC1"/>
      </w:pPr>
      <w:hyperlink w:anchor="_Toc00020209" w:history="1">
        <w:r>
          <w:t xml:space="preserve">Selected learning references</w:t>
        </w:r>
        <w:r>
          <w:tab/>
        </w:r>
        <w:r>
          <w:fldChar w:fldCharType="begin"/>
        </w:r>
        <w:r>
          <w:instrText xml:space="preserve"> PAGEREF _Toc00020209 \h </w:instrText>
        </w:r>
        <w:r>
          <w:fldChar w:fldCharType="separate"/>
        </w:r>
        <w:r>
          <w:t>164</w:t>
        </w:r>
        <w:r>
          <w:fldChar w:fldCharType="end"/>
        </w:r>
      </w:hyperlink>
      <w:r>
        <w:fldChar w:fldCharType="end"/>
      </w:r>
    </w:p>
    <w:p>
      <w:pPr>
        <w:spacing w:after="0"/>
      </w:pPr>
    </w:p>
    <w:p>
      <w:pPr>
        <w:keepNext/>
        <w:spacing w:after="40"/>
      </w:pPr>
      <w:r>
        <w:rPr>
          <w:b/>
          <w:color w:val="17365D"/>
        </w:rPr>
        <w:t xml:space="preserve">Revision history</w:t>
      </w:r>
    </w:p>
    <w:tbl>
      <w:tblPr>
        <w:tblStyle w:val="TableGrid"/>
        <w:tblW w:w="0" w:type="auto"/>
        <w:jc w:val="center"/>
        <w:tblLayout w:type="fixed"/>
        <w:tblLook w:val="04A0" w:firstRow="1" w:lastRow="0" w:firstColumn="1" w:lastColumn="0" w:noHBand="0" w:noVBand="1"/>
      </w:tblPr>
      <w:tblGrid>
        <w:gridCol w:w="1100"/>
        <w:gridCol w:w="1400"/>
        <w:gridCol w:w="7782"/>
      </w:tblGrid>
      <w:tr>
        <w:trPr>
          <w:cantSplit/>
          <w:tblHeader/>
          <w:jc w:val="center"/>
        </w:trPr>
        <w:tc>
          <w:tcPr>
            <w:tcW w:w="1100" w:type="dxa"/>
            <w:shd w:val="clear" w:color="auto" w:fill="17365D"/>
            <w:tcMar>
              <w:top w:w="80" w:type="dxa"/>
              <w:left w:w="75" w:type="dxa"/>
              <w:bottom w:w="80" w:type="dxa"/>
              <w:right w:w="75" w:type="dxa"/>
            </w:tcMar>
          </w:tcPr>
          <w:p>
            <w:pPr>
              <w:keepNext/>
              <w:jc w:val="left"/>
            </w:pPr>
            <w:r>
              <w:rPr>
                <w:b/>
                <w:color w:val="FFFFFF"/>
                <w:sz w:val="17"/>
              </w:rPr>
              <w:t xml:space="preserve">Version</w:t>
            </w:r>
          </w:p>
        </w:tc>
        <w:tc>
          <w:tcPr>
            <w:tcW w:w="1400" w:type="dxa"/>
            <w:shd w:val="clear" w:color="auto" w:fill="17365D"/>
            <w:tcMar>
              <w:top w:w="80" w:type="dxa"/>
              <w:left w:w="75" w:type="dxa"/>
              <w:bottom w:w="80" w:type="dxa"/>
              <w:right w:w="75" w:type="dxa"/>
            </w:tcMar>
          </w:tcPr>
          <w:p>
            <w:pPr>
              <w:keepNext/>
              <w:jc w:val="left"/>
            </w:pPr>
            <w:r>
              <w:rPr>
                <w:b/>
                <w:color w:val="FFFFFF"/>
                <w:sz w:val="17"/>
              </w:rPr>
              <w:t xml:space="preserve">Date</w:t>
            </w:r>
          </w:p>
        </w:tc>
        <w:tc>
          <w:tcPr>
            <w:tcW w:w="7782" w:type="dxa"/>
            <w:shd w:val="clear" w:color="auto" w:fill="17365D"/>
            <w:tcMar>
              <w:top w:w="80" w:type="dxa"/>
              <w:left w:w="75" w:type="dxa"/>
              <w:bottom w:w="80" w:type="dxa"/>
              <w:right w:w="75" w:type="dxa"/>
            </w:tcMar>
          </w:tcPr>
          <w:p>
            <w:pPr>
              <w:keepNext/>
              <w:jc w:val="left"/>
            </w:pPr>
            <w:r>
              <w:rPr>
                <w:b/>
                <w:color w:val="FFFFFF"/>
                <w:sz w:val="17"/>
              </w:rPr>
              <w:t xml:space="preserve">What changed</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1.0.0</w:t>
            </w:r>
          </w:p>
        </w:tc>
        <w:tc>
          <w:tcPr>
            <w:tcW w:w="1400" w:type="dxa"/>
            <w:shd w:val="clear" w:color="auto" w:fill="F5F8FA"/>
            <w:tcMar>
              <w:top w:w="70" w:type="dxa"/>
              <w:left w:w="70" w:type="dxa"/>
              <w:bottom w:w="70" w:type="dxa"/>
              <w:right w:w="70" w:type="dxa"/>
            </w:tcMar>
            <w:vAlign w:val="center"/>
          </w:tcPr>
          <w:p>
            <w:pPr>
              <w:spacing w:after="0"/>
            </w:pPr>
            <w:r>
              <w:rPr>
                <w:sz w:val="17"/>
              </w:rPr>
              <w:t xml:space="preserve">30/09/2026</w:t>
            </w:r>
          </w:p>
        </w:tc>
        <w:tc>
          <w:tcPr>
            <w:tcW w:w="7782" w:type="dxa"/>
            <w:shd w:val="clear" w:color="auto" w:fill="F5F8FA"/>
            <w:tcMar>
              <w:top w:w="70" w:type="dxa"/>
              <w:left w:w="70" w:type="dxa"/>
              <w:bottom w:w="70" w:type="dxa"/>
              <w:right w:w="70" w:type="dxa"/>
            </w:tcMar>
            <w:vAlign w:val="center"/>
          </w:tcPr>
          <w:p>
            <w:pPr>
              <w:spacing w:after="0"/>
            </w:pPr>
            <w:r>
              <w:rPr>
                <w:sz w:val="17"/>
              </w:rPr>
              <w:t xml:space="preserve">First reviewed edition: lab environment setup, Step 22 alignment, a tested hands-on lab on kind, consistent code labels and formatting</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1.1.0</w:t>
            </w:r>
          </w:p>
        </w:tc>
        <w:tc>
          <w:tcPr>
            <w:tcW w:w="1400" w:type="dxa"/>
            <w:tcMar>
              <w:top w:w="70" w:type="dxa"/>
              <w:left w:w="70" w:type="dxa"/>
              <w:bottom w:w="70" w:type="dxa"/>
              <w:right w:w="70" w:type="dxa"/>
            </w:tcMar>
            <w:vAlign w:val="center"/>
          </w:tcPr>
          <w:p>
            <w:pPr>
              <w:spacing w:after="0"/>
            </w:pPr>
            <w:r>
              <w:rPr>
                <w:sz w:val="17"/>
              </w:rPr>
              <w:t xml:space="preserve">17/10/2026</w:t>
            </w:r>
          </w:p>
        </w:tc>
        <w:tc>
          <w:tcPr>
            <w:tcW w:w="7782" w:type="dxa"/>
            <w:tcMar>
              <w:top w:w="70" w:type="dxa"/>
              <w:left w:w="70" w:type="dxa"/>
              <w:bottom w:w="70" w:type="dxa"/>
              <w:right w:w="70" w:type="dxa"/>
            </w:tcMar>
            <w:vAlign w:val="center"/>
          </w:tcPr>
          <w:p>
            <w:pPr>
              <w:spacing w:after="0"/>
            </w:pPr>
            <w:r>
              <w:rPr>
                <w:sz w:val="17"/>
              </w:rPr>
              <w:t xml:space="preserve">89 figures replace every diagram placeholder and add new visual explanations; new Chapter 8 (security) and Chapter 11 (the RedDust Gateway on Kubernetes); complete, tested Chapter 0 and Compose labs; new sections on Gateway API, native sidecars, Pod termination, Kustomize and Python images; checkpoints and knowledge checks for every chapter; Appendices F to H</w:t>
            </w:r>
          </w:p>
        </w:tc>
      </w:tr>
    </w:tbl>
    <w:p>
      <w:pPr>
        <w:pStyle w:val="Heading1"/>
        <w:pageBreakBefore/>
      </w:pPr>
      <w:bookmarkStart w:id="9006" w:name="_Toc00020006"/>
      <w:r>
        <w:t xml:space="preserve">Before You Begin: Lab Environment Setup</w:t>
      </w:r>
      <w:bookmarkEnd w:id="9006"/>
    </w:p>
    <w:p>
      <w:pPr>
        <w:spacing w:after="140"/>
      </w:pPr>
      <w:r>
        <w:rPr>
          <w:i/>
          <w:color w:val="5B6573"/>
          <w:sz w:val="23"/>
        </w:rPr>
        <w:t xml:space="preserve">Windows, WSL 2, Docker Desktop, kubectl and kind — set up once, verify once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section does and why it matters</w:t>
            </w:r>
          </w:p>
          <w:p>
            <w:pPr>
              <w:spacing w:after="0"/>
              <w:jc w:val="both"/>
            </w:pPr>
            <w:r>
              <w:t xml:space="preserve">Every lab in this book runs on your Windows laptop. WSL 2 gives you a real Ubuntu environment, Docker Desktop provides the container engine inside it, and kind turns Docker containers into a disposable Kubernetes cluster. Set everything up once, run the checks at the end of this section, and later commands will work exactly as printed.</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RedDust lens</w:t>
            </w:r>
          </w:p>
          <w:p>
            <w:pPr>
              <w:spacing w:after="0"/>
              <w:jc w:val="both"/>
            </w:pPr>
            <w:r>
              <w:t xml:space="preserve">The RedDust Gateway already runs on Ubuntu in Google Cloud, and GKE runs Linux containers. Doing the labs inside Ubuntu on your laptop keeps commands, paths and behavior close to the VM you already know and to the cluster RedDust is heading toward.</w:t>
            </w:r>
          </w:p>
        </w:tc>
      </w:tr>
    </w:tbl>
    <w:p>
      <w:pPr>
        <w:spacing w:after="0"/>
      </w:pPr>
    </w:p>
    <w:p>
      <w:pPr>
        <w:pStyle w:val="Heading2"/>
      </w:pPr>
      <w:bookmarkStart w:id="9007" w:name="_Toc00020007"/>
      <w:r>
        <w:t xml:space="preserve">Setup 1 — What you will install and why</w:t>
      </w:r>
      <w:bookmarkEnd w:id="9007"/>
    </w:p>
    <w:tbl>
      <w:tblPr>
        <w:tblStyle w:val="TableGrid"/>
        <w:tblW w:w="0" w:type="auto"/>
        <w:jc w:val="center"/>
        <w:tblLayout w:type="fixed"/>
        <w:tblLook w:val="04A0" w:firstRow="1" w:lastRow="0" w:firstColumn="1" w:lastColumn="0" w:noHBand="0" w:noVBand="1"/>
      </w:tblPr>
      <w:tblGrid>
        <w:gridCol w:w="2600"/>
        <w:gridCol w:w="2800"/>
        <w:gridCol w:w="4800"/>
      </w:tblGrid>
      <w:tr>
        <w:trPr>
          <w:cantSplit/>
          <w:tblHeader/>
          <w:jc w:val="center"/>
        </w:trPr>
        <w:tc>
          <w:tcPr>
            <w:tcW w:w="2600" w:type="dxa"/>
            <w:shd w:val="clear" w:color="auto" w:fill="17365D"/>
            <w:tcMar>
              <w:top w:w="80" w:type="dxa"/>
              <w:left w:w="75" w:type="dxa"/>
              <w:bottom w:w="80" w:type="dxa"/>
              <w:right w:w="75" w:type="dxa"/>
            </w:tcMar>
          </w:tcPr>
          <w:p>
            <w:pPr>
              <w:keepNext/>
              <w:jc w:val="center"/>
            </w:pPr>
            <w:r>
              <w:rPr>
                <w:b/>
                <w:color w:val="FFFFFF"/>
                <w:sz w:val="17"/>
              </w:rPr>
              <w:t xml:space="preserve">Tool</w:t>
            </w:r>
          </w:p>
        </w:tc>
        <w:tc>
          <w:tcPr>
            <w:tcW w:w="2800" w:type="dxa"/>
            <w:shd w:val="clear" w:color="auto" w:fill="17365D"/>
            <w:tcMar>
              <w:top w:w="80" w:type="dxa"/>
              <w:left w:w="75" w:type="dxa"/>
              <w:bottom w:w="80" w:type="dxa"/>
              <w:right w:w="75" w:type="dxa"/>
            </w:tcMar>
          </w:tcPr>
          <w:p>
            <w:pPr>
              <w:keepNext/>
              <w:jc w:val="center"/>
            </w:pPr>
            <w:r>
              <w:rPr>
                <w:b/>
                <w:color w:val="FFFFFF"/>
                <w:sz w:val="17"/>
              </w:rPr>
              <w:t xml:space="preserve">Where it runs</w:t>
            </w:r>
          </w:p>
        </w:tc>
        <w:tc>
          <w:tcPr>
            <w:tcW w:w="4800" w:type="dxa"/>
            <w:shd w:val="clear" w:color="auto" w:fill="17365D"/>
            <w:tcMar>
              <w:top w:w="80" w:type="dxa"/>
              <w:left w:w="75" w:type="dxa"/>
              <w:bottom w:w="80" w:type="dxa"/>
              <w:right w:w="75" w:type="dxa"/>
            </w:tcMar>
          </w:tcPr>
          <w:p>
            <w:pPr>
              <w:keepNext/>
              <w:jc w:val="center"/>
            </w:pPr>
            <w:r>
              <w:rPr>
                <w:b/>
                <w:color w:val="FFFFFF"/>
                <w:sz w:val="17"/>
              </w:rPr>
              <w:t xml:space="preserve">Why you need it</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WSL 2 with Ubuntu 24.04</w:t>
            </w:r>
          </w:p>
        </w:tc>
        <w:tc>
          <w:tcPr>
            <w:tcW w:w="2800" w:type="dxa"/>
            <w:shd w:val="clear" w:color="auto" w:fill="F5F8FA"/>
            <w:tcMar>
              <w:top w:w="70" w:type="dxa"/>
              <w:left w:w="70" w:type="dxa"/>
              <w:bottom w:w="70" w:type="dxa"/>
              <w:right w:w="70" w:type="dxa"/>
            </w:tcMar>
            <w:vAlign w:val="center"/>
          </w:tcPr>
          <w:p>
            <w:pPr>
              <w:spacing w:after="0"/>
            </w:pPr>
            <w:r>
              <w:rPr>
                <w:sz w:val="17"/>
              </w:rPr>
              <w:t xml:space="preserve">Windows</w:t>
            </w:r>
          </w:p>
        </w:tc>
        <w:tc>
          <w:tcPr>
            <w:tcW w:w="4800" w:type="dxa"/>
            <w:shd w:val="clear" w:color="auto" w:fill="F5F8FA"/>
            <w:tcMar>
              <w:top w:w="70" w:type="dxa"/>
              <w:left w:w="70" w:type="dxa"/>
              <w:bottom w:w="70" w:type="dxa"/>
              <w:right w:w="70" w:type="dxa"/>
            </w:tcMar>
            <w:vAlign w:val="center"/>
          </w:tcPr>
          <w:p>
            <w:pPr>
              <w:spacing w:after="0"/>
            </w:pPr>
            <w:r>
              <w:rPr>
                <w:sz w:val="17"/>
              </w:rPr>
              <w:t xml:space="preserve">A real Linux environment where every lab command runs</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Docker Desktop</w:t>
            </w:r>
          </w:p>
        </w:tc>
        <w:tc>
          <w:tcPr>
            <w:tcW w:w="2800" w:type="dxa"/>
            <w:tcMar>
              <w:top w:w="70" w:type="dxa"/>
              <w:left w:w="70" w:type="dxa"/>
              <w:bottom w:w="70" w:type="dxa"/>
              <w:right w:w="70" w:type="dxa"/>
            </w:tcMar>
            <w:vAlign w:val="center"/>
          </w:tcPr>
          <w:p>
            <w:pPr>
              <w:spacing w:after="0"/>
            </w:pPr>
            <w:r>
              <w:rPr>
                <w:sz w:val="17"/>
              </w:rPr>
              <w:t xml:space="preserve">Windows, with its engine inside WSL 2</w:t>
            </w:r>
          </w:p>
        </w:tc>
        <w:tc>
          <w:tcPr>
            <w:tcW w:w="4800" w:type="dxa"/>
            <w:tcMar>
              <w:top w:w="70" w:type="dxa"/>
              <w:left w:w="70" w:type="dxa"/>
              <w:bottom w:w="70" w:type="dxa"/>
              <w:right w:w="70" w:type="dxa"/>
            </w:tcMar>
            <w:vAlign w:val="center"/>
          </w:tcPr>
          <w:p>
            <w:pPr>
              <w:spacing w:after="0"/>
            </w:pPr>
            <w:r>
              <w:rPr>
                <w:sz w:val="17"/>
              </w:rPr>
              <w:t xml:space="preserve">Builds and runs Linux containers and provides docker and docker compose inside Ubuntu</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kubectl</w:t>
            </w:r>
          </w:p>
        </w:tc>
        <w:tc>
          <w:tcPr>
            <w:tcW w:w="2800" w:type="dxa"/>
            <w:shd w:val="clear" w:color="auto" w:fill="F5F8FA"/>
            <w:tcMar>
              <w:top w:w="70" w:type="dxa"/>
              <w:left w:w="70" w:type="dxa"/>
              <w:bottom w:w="70" w:type="dxa"/>
              <w:right w:w="70" w:type="dxa"/>
            </w:tcMar>
            <w:vAlign w:val="center"/>
          </w:tcPr>
          <w:p>
            <w:pPr>
              <w:spacing w:after="0"/>
            </w:pPr>
            <w:r>
              <w:rPr>
                <w:sz w:val="17"/>
              </w:rPr>
              <w:t xml:space="preserve">Ubuntu</w:t>
            </w:r>
          </w:p>
        </w:tc>
        <w:tc>
          <w:tcPr>
            <w:tcW w:w="4800" w:type="dxa"/>
            <w:shd w:val="clear" w:color="auto" w:fill="F5F8FA"/>
            <w:tcMar>
              <w:top w:w="70" w:type="dxa"/>
              <w:left w:w="70" w:type="dxa"/>
              <w:bottom w:w="70" w:type="dxa"/>
              <w:right w:w="70" w:type="dxa"/>
            </w:tcMar>
            <w:vAlign w:val="center"/>
          </w:tcPr>
          <w:p>
            <w:pPr>
              <w:spacing w:after="0"/>
            </w:pPr>
            <w:r>
              <w:rPr>
                <w:sz w:val="17"/>
              </w:rPr>
              <w:t xml:space="preserve">The Kubernetes command-line client used from Chapter 4 onward</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kind</w:t>
            </w:r>
          </w:p>
        </w:tc>
        <w:tc>
          <w:tcPr>
            <w:tcW w:w="2800" w:type="dxa"/>
            <w:tcMar>
              <w:top w:w="70" w:type="dxa"/>
              <w:left w:w="70" w:type="dxa"/>
              <w:bottom w:w="70" w:type="dxa"/>
              <w:right w:w="70" w:type="dxa"/>
            </w:tcMar>
            <w:vAlign w:val="center"/>
          </w:tcPr>
          <w:p>
            <w:pPr>
              <w:spacing w:after="0"/>
            </w:pPr>
            <w:r>
              <w:rPr>
                <w:sz w:val="17"/>
              </w:rPr>
              <w:t xml:space="preserve">Ubuntu</w:t>
            </w:r>
          </w:p>
        </w:tc>
        <w:tc>
          <w:tcPr>
            <w:tcW w:w="4800" w:type="dxa"/>
            <w:tcMar>
              <w:top w:w="70" w:type="dxa"/>
              <w:left w:w="70" w:type="dxa"/>
              <w:bottom w:w="70" w:type="dxa"/>
              <w:right w:w="70" w:type="dxa"/>
            </w:tcMar>
            <w:vAlign w:val="center"/>
          </w:tcPr>
          <w:p>
            <w:pPr>
              <w:spacing w:after="0"/>
            </w:pPr>
            <w:r>
              <w:rPr>
                <w:sz w:val="17"/>
              </w:rPr>
              <w:t xml:space="preserve">Creates disposable Kubernetes clusters whose nodes are Docker containers</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VS Code with the WSL extension</w:t>
            </w:r>
          </w:p>
        </w:tc>
        <w:tc>
          <w:tcPr>
            <w:tcW w:w="2800" w:type="dxa"/>
            <w:shd w:val="clear" w:color="auto" w:fill="F5F8FA"/>
            <w:tcMar>
              <w:top w:w="70" w:type="dxa"/>
              <w:left w:w="70" w:type="dxa"/>
              <w:bottom w:w="70" w:type="dxa"/>
              <w:right w:w="70" w:type="dxa"/>
            </w:tcMar>
            <w:vAlign w:val="center"/>
          </w:tcPr>
          <w:p>
            <w:pPr>
              <w:spacing w:after="0"/>
            </w:pPr>
            <w:r>
              <w:rPr>
                <w:sz w:val="17"/>
              </w:rPr>
              <w:t xml:space="preserve">Windows, connected to Ubuntu</w:t>
            </w:r>
          </w:p>
        </w:tc>
        <w:tc>
          <w:tcPr>
            <w:tcW w:w="4800" w:type="dxa"/>
            <w:shd w:val="clear" w:color="auto" w:fill="F5F8FA"/>
            <w:tcMar>
              <w:top w:w="70" w:type="dxa"/>
              <w:left w:w="70" w:type="dxa"/>
              <w:bottom w:w="70" w:type="dxa"/>
              <w:right w:w="70" w:type="dxa"/>
            </w:tcMar>
            <w:vAlign w:val="center"/>
          </w:tcPr>
          <w:p>
            <w:pPr>
              <w:spacing w:after="0"/>
            </w:pPr>
            <w:r>
              <w:rPr>
                <w:sz w:val="17"/>
              </w:rPr>
              <w:t xml:space="preserve">Edits lab files that live in the Linux filesystem</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git, curl and Python 3.12 venv</w:t>
            </w:r>
          </w:p>
        </w:tc>
        <w:tc>
          <w:tcPr>
            <w:tcW w:w="2800" w:type="dxa"/>
            <w:tcMar>
              <w:top w:w="70" w:type="dxa"/>
              <w:left w:w="70" w:type="dxa"/>
              <w:bottom w:w="70" w:type="dxa"/>
              <w:right w:w="70" w:type="dxa"/>
            </w:tcMar>
            <w:vAlign w:val="center"/>
          </w:tcPr>
          <w:p>
            <w:pPr>
              <w:spacing w:after="0"/>
            </w:pPr>
            <w:r>
              <w:rPr>
                <w:sz w:val="17"/>
              </w:rPr>
              <w:t xml:space="preserve">Ubuntu</w:t>
            </w:r>
          </w:p>
        </w:tc>
        <w:tc>
          <w:tcPr>
            <w:tcW w:w="4800" w:type="dxa"/>
            <w:tcMar>
              <w:top w:w="70" w:type="dxa"/>
              <w:left w:w="70" w:type="dxa"/>
              <w:bottom w:w="70" w:type="dxa"/>
              <w:right w:w="70" w:type="dxa"/>
            </w:tcMar>
            <w:vAlign w:val="center"/>
          </w:tcPr>
          <w:p>
            <w:pPr>
              <w:spacing w:after="0"/>
            </w:pPr>
            <w:r>
              <w:rPr>
                <w:sz w:val="17"/>
              </w:rPr>
              <w:t xml:space="preserve">Clones repositories, downloads tools and runs the Chapter 0 labs</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03" name="fig_p03" descr="A Windows laptop running PowerShell, VS Code and Docker Desktop. Inside the WSL 2 virtual machine, the Ubuntu distro holds your lab files and the docker, kubectl and kind command-line tools, while the Docker Desktop engine runs lab containers and a kind Kubernetes node container. All of them share the WSL 2 Linux kernel."/>
            <wp:cNvGraphicFramePr>
              <a:graphicFrameLocks noChangeAspect="1"/>
            </wp:cNvGraphicFramePr>
            <a:graphic>
              <a:graphicData uri="http://schemas.openxmlformats.org/drawingml/2006/picture">
                <pic:pic>
                  <pic:nvPicPr>
                    <pic:cNvPr id="1003" name="fig_p03" descr="A Windows laptop running PowerShell, VS Code and Docker Desktop. Inside the WSL 2 virtual machine, the Ubuntu distro holds your lab files and the docker, kubectl and kind command-line tools, while the Docker Desktop engine runs lab containers and a kind Kubernetes node container. All of them share the WSL 2 Linux kernel."/>
                    <pic:cNvPicPr/>
                  </pic:nvPicPr>
                  <pic:blipFill>
                    <a:blip r:embed="rIdFig_p03"/>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02" w:name="_Fig00003"/>
      <w:r>
        <w:rPr>
          <w:b/>
          <w:color w:val="1F5C73"/>
          <w:sz w:val="18"/>
        </w:rPr>
        <w:t xml:space="preserve">Figure P.3: </w:t>
      </w:r>
      <w:r>
        <w:rPr>
          <w:b w:val="0"/>
          <w:color w:val="5B6573"/>
          <w:sz w:val="18"/>
        </w:rPr>
        <w:t xml:space="preserve">Your Lab Environment on a Windows Laptop</w:t>
      </w:r>
      <w:bookmarkEnd w:id="15002"/>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How to read the code labels</w:t>
            </w:r>
          </w:p>
          <w:p>
            <w:pPr>
              <w:spacing w:after="0"/>
              <w:jc w:val="both"/>
            </w:pPr>
            <w:r>
              <w:t xml:space="preserve">Every code block in this book carries a small label. POWERSHELL · WINDOWS blocks run in Windows PowerShell. BASH · WSL UBUNTU TERMINAL blocks run in the Ubuntu terminal. Labels such as YAML, DOCKERFILE, PYTHON or .ENV FILE describe file contents, not commands to paste into a terminal.</w:t>
            </w:r>
          </w:p>
        </w:tc>
      </w:tr>
    </w:tbl>
    <w:p>
      <w:pPr>
        <w:spacing w:after="0"/>
      </w:pPr>
    </w:p>
    <w:p>
      <w:pPr>
        <w:pStyle w:val="Heading2"/>
      </w:pPr>
      <w:bookmarkStart w:id="9008" w:name="_Toc00020008"/>
      <w:r>
        <w:t xml:space="preserve">Setup 2 — Check your laptop</w:t>
      </w:r>
      <w:bookmarkEnd w:id="9008"/>
    </w:p>
    <w:p>
      <w:pPr>
        <w:keepNext/>
        <w:jc w:val="both"/>
      </w:pPr>
      <w:r>
        <w:t xml:space="preserve">Docker Desktop’s WSL 2 backend needs Windows 11 23H2 or later (Windows 10 22H2 is the minimum), at least 8 GB of RAM (16 GB is comfortable), hardware virtualization switched on in the BIOS/UEFI, and the Windows Server service (LanmanServer) set to start automatically. Open Task Manager → Performance → CPU and confirm that Virtualization shows Enabled, then run the checks below.</w:t>
      </w:r>
    </w:p>
    <w:p>
      <w:pPr>
        <w:keepNext/>
      </w:pPr>
      <w:r>
        <w:rPr>
          <w:b/>
          <w:color w:val="17365D"/>
        </w:rPr>
        <w:t xml:space="preserve">Check the Windows version, memory and the Server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 Windows edition and version (look for 23H2 or later on Windows 11)</w:t>
            </w:r>
            <w:r>
              <w:rPr>
                <w:noProof/>
                <w:sz w:val="16"/>
              </w:rPr>
              <w:br/>
              <w:t xml:space="preserve">(Get-CimInstance Win32_OperatingSystem).Caption</w:t>
            </w:r>
            <w:r>
              <w:rPr>
                <w:noProof/>
                <w:sz w:val="16"/>
              </w:rPr>
              <w:br/>
              <w:t xml:space="preserve">(Get-ItemProperty 'HKLM:\SOFTWARE\Microsoft\Windows NT\CurrentVersion').DisplayVersion</w:t>
            </w:r>
            <w:r>
              <w:rPr>
                <w:noProof/>
                <w:sz w:val="16"/>
              </w:rPr>
              <w:br/>
            </w:r>
            <w:r>
              <w:rPr>
                <w:noProof/>
                <w:sz w:val="16"/>
              </w:rPr>
              <w:br/>
              <w:t xml:space="preserve"># Installed memory in GB</w:t>
            </w:r>
            <w:r>
              <w:rPr>
                <w:noProof/>
                <w:sz w:val="16"/>
              </w:rPr>
              <w:br/>
              <w:t xml:space="preserve">[math]::Round((Get-CimInstance Win32_ComputerSystem).TotalPhysicalMemory / 1GB)</w:t>
            </w:r>
            <w:r>
              <w:rPr>
                <w:noProof/>
                <w:sz w:val="16"/>
              </w:rPr>
              <w:br/>
            </w:r>
            <w:r>
              <w:rPr>
                <w:noProof/>
                <w:sz w:val="16"/>
              </w:rPr>
              <w:br/>
              <w:t xml:space="preserve"># Docker Desktop needs the Server service Running with StartType Automatic</w:t>
            </w:r>
            <w:r>
              <w:rPr>
                <w:noProof/>
                <w:sz w:val="16"/>
              </w:rPr>
              <w:br/>
              <w:t xml:space="preserve">Get-Service LanmanServer | Select-Object Status, StartType</w:t>
            </w:r>
          </w:p>
        </w:tc>
      </w:tr>
    </w:tbl>
    <w:p>
      <w:pPr>
        <w:spacing w:after="0"/>
      </w:pPr>
    </w:p>
    <w:p>
      <w:pPr>
        <w:keepNext/>
        <w:jc w:val="both"/>
      </w:pPr>
      <w:r>
        <w:t xml:space="preserve">If the Server service is not Running and Automatic, fix it from a PowerShell window opened with Run as administrator: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 · RUN AS ADMINISTRATOR</w:t>
            </w:r>
          </w:p>
          <w:p>
            <w:pPr>
              <w:pStyle w:val="CodeBlock"/>
            </w:pPr>
            <w:r>
              <w:rPr>
                <w:noProof/>
                <w:sz w:val="16"/>
              </w:rPr>
              <w:t xml:space="preserve">Set-Service LanmanServer -StartupType Automatic</w:t>
            </w:r>
            <w:r>
              <w:rPr>
                <w:noProof/>
                <w:sz w:val="16"/>
              </w:rPr>
              <w:br/>
              <w:t xml:space="preserve">Start-Service LanmanServer</w:t>
            </w:r>
          </w:p>
        </w:tc>
      </w:tr>
    </w:tbl>
    <w:p>
      <w:pPr>
        <w:spacing w:after="0"/>
      </w:pPr>
    </w:p>
    <w:p>
      <w:pPr>
        <w:pStyle w:val="Heading2"/>
      </w:pPr>
      <w:bookmarkStart w:id="9009" w:name="_Toc00020009"/>
      <w:r>
        <w:t xml:space="preserve">Setup 3 — Install WSL 2 and Ubuntu</w:t>
      </w:r>
      <w:bookmarkEnd w:id="9009"/>
    </w:p>
    <w:p>
      <w:pPr>
        <w:keepNext/>
        <w:jc w:val="both"/>
      </w:pPr>
      <w:r>
        <w:t xml:space="preserve">Open PowerShell with Run as administrator and install WSL with Ubuntu 24.04. Restart when Windows asks. After the restart an Ubuntu window opens and asks you to create a Linux username and password. Remember the password: sudo will ask for it.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 · RUN AS ADMINISTRATOR</w:t>
            </w:r>
          </w:p>
          <w:p>
            <w:pPr>
              <w:pStyle w:val="CodeBlock"/>
            </w:pPr>
            <w:r>
              <w:rPr>
                <w:noProof/>
                <w:sz w:val="16"/>
              </w:rPr>
              <w:t xml:space="preserve">wsl --install -d Ubuntu-24.04</w:t>
            </w:r>
          </w:p>
        </w:tc>
      </w:tr>
    </w:tbl>
    <w:p>
      <w:pPr>
        <w:spacing w:after="0"/>
      </w:pPr>
    </w:p>
    <w:p>
      <w:pPr>
        <w:keepNext/>
        <w:jc w:val="both"/>
      </w:pPr>
      <w:r>
        <w:t xml:space="preserve">After the restart, open a normal PowerShell window and confirm the versions: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wsl --update</w:t>
            </w:r>
            <w:r>
              <w:rPr>
                <w:noProof/>
                <w:sz w:val="16"/>
              </w:rPr>
              <w:br/>
              <w:t xml:space="preserve">wsl --version        # WSL version should be 2.1.5 or later</w:t>
            </w:r>
            <w:r>
              <w:rPr>
                <w:noProof/>
                <w:sz w:val="16"/>
              </w:rPr>
              <w:br/>
              <w:t xml:space="preserve">wsl -l -v            # Ubuntu-24.04 should show VERSION 2</w:t>
            </w:r>
          </w:p>
        </w:tc>
      </w:tr>
    </w:tbl>
    <w:p>
      <w:pPr>
        <w:spacing w:after="0"/>
      </w:pPr>
    </w:p>
    <w:p>
      <w:pPr>
        <w:jc w:val="both"/>
      </w:pPr>
      <w:r>
        <w:t xml:space="preserve">If Ubuntu-24.04 shows VERSION 1, convert it with wsl --set-version Ubuntu-24.04 2 and check again.</w:t>
      </w:r>
    </w:p>
    <w:p>
      <w:pPr>
        <w:pStyle w:val="Heading2"/>
      </w:pPr>
      <w:bookmarkStart w:id="9010" w:name="_Toc00020010"/>
      <w:r>
        <w:t xml:space="preserve">Setup 4 — Prepare Ubuntu</w:t>
      </w:r>
      <w:bookmarkEnd w:id="9010"/>
    </w:p>
    <w:p>
      <w:pPr>
        <w:keepNext/>
        <w:jc w:val="both"/>
      </w:pPr>
      <w:r>
        <w:t xml:space="preserve">Open the Ubuntu terminal from the Start menu. Everything from here on runs there unless a code block is labeled POWERSHELL.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sudo apt update &amp;&amp; sudo apt upgrade -y</w:t>
            </w:r>
            <w:r>
              <w:rPr>
                <w:noProof/>
                <w:sz w:val="16"/>
              </w:rPr>
              <w:br/>
              <w:t xml:space="preserve">sudo apt install -y git curl ca-certificates python3-venv python3-pip</w:t>
            </w:r>
            <w:r>
              <w:rPr>
                <w:noProof/>
                <w:sz w:val="16"/>
              </w:rPr>
              <w:br/>
            </w:r>
            <w:r>
              <w:rPr>
                <w:noProof/>
                <w:sz w:val="16"/>
              </w:rPr>
              <w:br/>
              <w:t xml:space="preserve"># Keep Linux line endings in files you commit</w:t>
            </w:r>
            <w:r>
              <w:rPr>
                <w:noProof/>
                <w:sz w:val="16"/>
              </w:rPr>
              <w:br/>
              <w:t xml:space="preserve">git config --global core.autocrlf input</w:t>
            </w:r>
            <w:r>
              <w:rPr>
                <w:noProof/>
                <w:sz w:val="16"/>
              </w:rPr>
              <w:br/>
              <w:t xml:space="preserve">git config --global user.name "Your Name"</w:t>
            </w:r>
            <w:r>
              <w:rPr>
                <w:noProof/>
                <w:sz w:val="16"/>
              </w:rPr>
              <w:br/>
              <w:t xml:space="preserve">git config --global user.email "you@example.com"</w:t>
            </w:r>
            <w:r>
              <w:rPr>
                <w:noProof/>
                <w:sz w:val="16"/>
              </w:rPr>
              <w:br/>
            </w:r>
            <w:r>
              <w:rPr>
                <w:noProof/>
                <w:sz w:val="16"/>
              </w:rPr>
              <w:br/>
              <w:t xml:space="preserve"># All lab work lives in the Linux filesystem</w:t>
            </w:r>
            <w:r>
              <w:rPr>
                <w:noProof/>
                <w:sz w:val="16"/>
              </w:rPr>
              <w:br/>
              <w:t xml:space="preserve">mkdir -p ~/labs &amp;&amp; cd ~/labs</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Keep lab files in ~/labs, not /mnt/c</w:t>
            </w:r>
          </w:p>
          <w:p>
            <w:pPr>
              <w:spacing w:after="0"/>
              <w:jc w:val="both"/>
            </w:pPr>
            <w:r>
              <w:t xml:space="preserve">Files under /mnt/c live on the Windows side. They are slow to bind-mount into containers and can pick up Windows line endings (CRLF) that break shell scripts inside Linux images. Clone and create every lab folder under ~/labs.</w:t>
            </w:r>
          </w:p>
        </w:tc>
      </w:tr>
    </w:tbl>
    <w:p>
      <w:pPr>
        <w:spacing w:after="0"/>
      </w:pPr>
    </w:p>
    <w:p>
      <w:pPr>
        <w:pStyle w:val="Heading2"/>
      </w:pPr>
      <w:bookmarkStart w:id="9011" w:name="_Toc00020011"/>
      <w:r>
        <w:t xml:space="preserve">Setup 5 — Install Docker Desktop</w:t>
      </w:r>
      <w:bookmarkEnd w:id="9011"/>
    </w:p>
    <w:p>
      <w:pPr>
        <w:jc w:val="both"/>
      </w:pPr>
      <w:r>
        <w:rPr>
          <w:b/>
        </w:rPr>
        <w:t xml:space="preserve">1. Download and install: </w:t>
      </w:r>
      <w:r>
        <w:t xml:space="preserve">Download Docker Desktop for Windows (x86_64) from the official Docker documentation site and run the installer. Keep the defaults: per-user installation and the WSL 2 backend.</w:t>
      </w:r>
    </w:p>
    <w:p>
      <w:pPr>
        <w:jc w:val="both"/>
      </w:pPr>
      <w:r>
        <w:rPr>
          <w:b/>
        </w:rPr>
        <w:t xml:space="preserve">2. Start it: </w:t>
      </w:r>
      <w:r>
        <w:t xml:space="preserve">Start Docker Desktop from the Start menu and accept the terms. Signing in to a Docker account is optional for these labs.</w:t>
      </w:r>
    </w:p>
    <w:p>
      <w:pPr>
        <w:jc w:val="both"/>
      </w:pPr>
      <w:r>
        <w:rPr>
          <w:b/>
        </w:rPr>
        <w:t xml:space="preserve">3. Turn on WSL integration: </w:t>
      </w:r>
      <w:r>
        <w:t xml:space="preserve">Open Settings → Resources → WSL integration, switch on Ubuntu-24.04 and select Apply &amp; restart.</w:t>
      </w:r>
    </w:p>
    <w:p>
      <w:pPr>
        <w:jc w:val="both"/>
      </w:pPr>
      <w:r>
        <w:rPr>
          <w:b/>
        </w:rPr>
        <w:t xml:space="preserve">4. Reopen Ubuntu: </w:t>
      </w:r>
      <w:r>
        <w:t xml:space="preserve">Close the Ubuntu terminal and open a new one so it picks up the docker command.</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Docker Desktop license</w:t>
            </w:r>
          </w:p>
          <w:p>
            <w:pPr>
              <w:spacing w:after="0"/>
              <w:jc w:val="both"/>
            </w:pPr>
            <w:r>
              <w:t xml:space="preserve">Anodiam’s use of Docker Desktop is covered, so you can install it for these labs. For reference, Docker Desktop is free for personal use, education and small businesses, and larger companies need a paid subscription.</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Do not install a second Docker engine inside Ubuntu</w:t>
            </w:r>
          </w:p>
          <w:p>
            <w:pPr>
              <w:spacing w:after="0"/>
              <w:jc w:val="both"/>
            </w:pPr>
            <w:r>
              <w:t xml:space="preserve">Docker Desktop provides docker and docker compose inside Ubuntu through WSL integration. Installing docker.io or docker-ce with apt as well creates two competing engines and confusing errors.</w:t>
            </w:r>
          </w:p>
        </w:tc>
      </w:tr>
    </w:tbl>
    <w:p>
      <w:pPr>
        <w:spacing w:after="0"/>
      </w:pPr>
    </w:p>
    <w:p>
      <w:pPr>
        <w:pStyle w:val="Heading2"/>
      </w:pPr>
      <w:bookmarkStart w:id="9012" w:name="_Toc00020012"/>
      <w:r>
        <w:t xml:space="preserve">Setup 6 — Verify Docker from Ubuntu</w:t>
      </w:r>
      <w:bookmarkEnd w:id="9012"/>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docker version            # shows both a Client and a Server section</w:t>
            </w:r>
            <w:r>
              <w:rPr>
                <w:noProof/>
                <w:sz w:val="16"/>
              </w:rPr>
              <w:br/>
              <w:t xml:space="preserve">docker compose version</w:t>
            </w:r>
            <w:r>
              <w:rPr>
                <w:noProof/>
                <w:sz w:val="16"/>
              </w:rPr>
              <w:br/>
              <w:t xml:space="preserve">docker run --rm hello-world</w:t>
            </w:r>
          </w:p>
        </w:tc>
      </w:tr>
    </w:tbl>
    <w:p>
      <w:pPr>
        <w:spacing w:after="0"/>
      </w:pPr>
    </w:p>
    <w:p>
      <w:pPr>
        <w:jc w:val="both"/>
      </w:pPr>
      <w:r>
        <w:t xml:space="preserve">If the hello-world container prints its greeting, Docker Desktop, WSL integration and image pulls all work.</w:t>
      </w:r>
    </w:p>
    <w:p>
      <w:pPr>
        <w:pStyle w:val="Heading2"/>
      </w:pPr>
      <w:bookmarkStart w:id="9013" w:name="_Toc00020013"/>
      <w:r>
        <w:t xml:space="preserve">Setup 7 — Install kubectl</w:t>
      </w:r>
      <w:bookmarkEnd w:id="9013"/>
    </w:p>
    <w:p>
      <w:pPr>
        <w:keepNext/>
        <w:jc w:val="both"/>
      </w:pPr>
      <w:r>
        <w:t xml:space="preserve">Install the current stable kubectl release and verify its checksum before putting it on your PATH.</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w:t>
            </w:r>
            <w:r>
              <w:rPr>
                <w:noProof/>
                <w:sz w:val="16"/>
              </w:rPr>
              <w:br/>
              <w:t xml:space="preserve">curl -LO "https://dl.k8s.io/release/$(curl -L -s https://dl.k8s.io/release/stable.txt)/bin/linux/amd64/kubectl"</w:t>
            </w:r>
            <w:r>
              <w:rPr>
                <w:noProof/>
                <w:sz w:val="16"/>
              </w:rPr>
              <w:br/>
              <w:t xml:space="preserve">curl -LO "https://dl.k8s.io/release/$(curl -L -s https://dl.k8s.io/release/stable.txt)/bin/linux/amd64/kubectl.sha256"</w:t>
            </w:r>
            <w:r>
              <w:rPr>
                <w:noProof/>
                <w:sz w:val="16"/>
              </w:rPr>
              <w:br/>
              <w:t xml:space="preserve">echo "$(cat kubectl.sha256)  kubectl" | sha256sum --check      # expect: kubectl: OK</w:t>
            </w:r>
            <w:r>
              <w:rPr>
                <w:noProof/>
                <w:sz w:val="16"/>
              </w:rPr>
              <w:br/>
              <w:t xml:space="preserve">sudo install -o root -g root -m 0755 kubectl /usr/local/bin/kubectl</w:t>
            </w:r>
            <w:r>
              <w:rPr>
                <w:noProof/>
                <w:sz w:val="16"/>
              </w:rPr>
              <w:br/>
              <w:t xml:space="preserve">rm kubectl kubectl.sha256</w:t>
            </w:r>
            <w:r>
              <w:rPr>
                <w:noProof/>
                <w:sz w:val="16"/>
              </w:rPr>
              <w:br/>
              <w:t xml:space="preserve">kubectl version --client</w:t>
            </w:r>
          </w:p>
        </w:tc>
      </w:tr>
    </w:tbl>
    <w:p>
      <w:pPr>
        <w:spacing w:after="0"/>
      </w:pPr>
    </w:p>
    <w:p>
      <w:pPr>
        <w:pStyle w:val="Heading2"/>
      </w:pPr>
      <w:bookmarkStart w:id="9014" w:name="_Toc00020014"/>
      <w:r>
        <w:t xml:space="preserve">Setup 8 — Install kind</w:t>
      </w:r>
      <w:bookmarkEnd w:id="9014"/>
    </w:p>
    <w:p>
      <w:pPr>
        <w:keepNext/>
        <w:jc w:val="both"/>
      </w:pPr>
      <w:r>
        <w:t xml:space="preserve">These commands pin kind v0.33.0, the current release when this edition was written. If your mentor approves a newer version, change it in both URLs.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w:t>
            </w:r>
            <w:r>
              <w:rPr>
                <w:noProof/>
                <w:sz w:val="16"/>
              </w:rPr>
              <w:br/>
              <w:t xml:space="preserve">curl -LO https://github.com/kubernetes-sigs/kind/releases/download/v0.33.0/kind-linux-amd64</w:t>
            </w:r>
            <w:r>
              <w:rPr>
                <w:noProof/>
                <w:sz w:val="16"/>
              </w:rPr>
              <w:br/>
              <w:t xml:space="preserve">curl -LO https://github.com/kubernetes-sigs/kind/releases/download/v0.33.0/kind-linux-amd64.sha256sum</w:t>
            </w:r>
            <w:r>
              <w:rPr>
                <w:noProof/>
                <w:sz w:val="16"/>
              </w:rPr>
              <w:br/>
              <w:t xml:space="preserve">sha256sum --check kind-linux-amd64.sha256sum     # expect: kind-linux-amd64: OK</w:t>
            </w:r>
            <w:r>
              <w:rPr>
                <w:noProof/>
                <w:sz w:val="16"/>
              </w:rPr>
              <w:br/>
              <w:t xml:space="preserve">sudo install -o root -g root -m 0755 kind-linux-amd64 /usr/local/bin/kind</w:t>
            </w:r>
            <w:r>
              <w:rPr>
                <w:noProof/>
                <w:sz w:val="16"/>
              </w:rPr>
              <w:br/>
              <w:t xml:space="preserve">rm kind-linux-amd64 kind-linux-amd64.sha256sum</w:t>
            </w:r>
            <w:r>
              <w:rPr>
                <w:noProof/>
                <w:sz w:val="16"/>
              </w:rPr>
              <w:br/>
              <w:t xml:space="preserve">kind version</w:t>
            </w:r>
          </w:p>
        </w:tc>
      </w:tr>
    </w:tbl>
    <w:p>
      <w:pPr>
        <w:spacing w:after="0"/>
      </w:pPr>
    </w:p>
    <w:p>
      <w:pPr>
        <w:pStyle w:val="Heading2"/>
      </w:pPr>
      <w:bookmarkStart w:id="9015" w:name="_Toc00020015"/>
      <w:r>
        <w:t xml:space="preserve">Setup 9 — Create, test and delete a practice cluster</w:t>
      </w:r>
      <w:bookmarkEnd w:id="9015"/>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kind create cluster --name training</w:t>
            </w:r>
            <w:r>
              <w:rPr>
                <w:noProof/>
                <w:sz w:val="16"/>
              </w:rPr>
              <w:br/>
              <w:t xml:space="preserve">kubectl cluster-info --context kind-training</w:t>
            </w:r>
            <w:r>
              <w:rPr>
                <w:noProof/>
                <w:sz w:val="16"/>
              </w:rPr>
              <w:br/>
              <w:t xml:space="preserve">kubectl get nodes                          # the node should become Ready</w:t>
            </w:r>
            <w:r>
              <w:rPr>
                <w:noProof/>
                <w:sz w:val="16"/>
              </w:rPr>
              <w:br/>
            </w:r>
            <w:r>
              <w:rPr>
                <w:noProof/>
                <w:sz w:val="16"/>
              </w:rPr>
              <w:br/>
              <w:t xml:space="preserve">kubectl create deployment hello --image=nginx:1.27-alpine</w:t>
            </w:r>
            <w:r>
              <w:rPr>
                <w:noProof/>
                <w:sz w:val="16"/>
              </w:rPr>
              <w:br/>
              <w:t xml:space="preserve">kubectl rollout status deployment/hello</w:t>
            </w:r>
            <w:r>
              <w:rPr>
                <w:noProof/>
                <w:sz w:val="16"/>
              </w:rPr>
              <w:br/>
              <w:t xml:space="preserve">kubectl get pods -o wide</w:t>
            </w:r>
            <w:r>
              <w:rPr>
                <w:noProof/>
                <w:sz w:val="16"/>
              </w:rPr>
              <w:br/>
            </w:r>
            <w:r>
              <w:rPr>
                <w:noProof/>
                <w:sz w:val="16"/>
              </w:rPr>
              <w:br/>
              <w:t xml:space="preserve">kind delete cluster --name training</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The node reaches Ready, the hello Pod reaches Running, and kind delete cluster removes everything. You can now create and destroy a cluster in about a minute, so treat clusters as disposable.</w:t>
            </w:r>
          </w:p>
        </w:tc>
      </w:tr>
    </w:tbl>
    <w:p>
      <w:pPr>
        <w:spacing w:after="0"/>
      </w:pPr>
    </w:p>
    <w:p>
      <w:pPr>
        <w:pStyle w:val="Heading2"/>
      </w:pPr>
      <w:bookmarkStart w:id="9016" w:name="_Toc00020016"/>
      <w:r>
        <w:t xml:space="preserve">Setup 10 — Connect VS Code to Ubuntu</w:t>
      </w:r>
      <w:bookmarkEnd w:id="9016"/>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code --install-extension ms-vscode-remote.remote-wsl</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 &amp;&amp; code .</w:t>
            </w:r>
          </w:p>
        </w:tc>
      </w:tr>
    </w:tbl>
    <w:p>
      <w:pPr>
        <w:spacing w:after="0"/>
      </w:pPr>
    </w:p>
    <w:p>
      <w:pPr>
        <w:jc w:val="both"/>
      </w:pPr>
      <w:r>
        <w:t xml:space="preserve">The first run installs a small VS Code server inside Ubuntu. After that, the files you open are edited in place in the Linux filesystem, and the VS Code terminal is an Ubuntu terminal.</w:t>
      </w:r>
    </w:p>
    <w:p>
      <w:pPr>
        <w:pStyle w:val="Heading2"/>
      </w:pPr>
      <w:bookmarkStart w:id="9017" w:name="_Toc00020017"/>
      <w:r>
        <w:t xml:space="preserve">Setup 11 — Optional: cap WSL memory</w:t>
      </w:r>
      <w:bookmarkEnd w:id="9017"/>
    </w:p>
    <w:p>
      <w:pPr>
        <w:keepNext/>
        <w:jc w:val="both"/>
      </w:pPr>
      <w:r>
        <w:t xml:space="preserve">WSL 2 grows its memory use while you build images and run clusters. If the laptop feels sluggish, cap WSL at about half your RAM, for example 8 GB on a 16 GB laptop. Create %UserProfile%\.wslconfig with the content below, then restart WSL.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WSLCONFIG · %UserProfile%\.wslconfig</w:t>
            </w:r>
          </w:p>
          <w:p>
            <w:pPr>
              <w:pStyle w:val="CodeBlock"/>
            </w:pPr>
            <w:r>
              <w:rPr>
                <w:noProof/>
                <w:sz w:val="16"/>
              </w:rPr>
              <w:t xml:space="preserve">[wsl2]</w:t>
            </w:r>
            <w:r>
              <w:rPr>
                <w:noProof/>
                <w:sz w:val="16"/>
              </w:rPr>
              <w:br/>
              <w:t xml:space="preserve">memory=8GB</w:t>
            </w:r>
            <w:r>
              <w:rPr>
                <w:noProof/>
                <w:sz w:val="16"/>
              </w:rPr>
              <w:br/>
              <w:t xml:space="preserve">processors=4</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notepad "$env:USERPROFILE\.wslconfig"     # create or edit the file</w:t>
            </w:r>
            <w:r>
              <w:rPr>
                <w:noProof/>
                <w:sz w:val="16"/>
              </w:rPr>
              <w:br/>
              <w:t xml:space="preserve">wsl --shutdown                            # then start Docker Desktop again</w:t>
            </w:r>
          </w:p>
        </w:tc>
      </w:tr>
    </w:tbl>
    <w:p>
      <w:pPr>
        <w:spacing w:after="0"/>
      </w:pPr>
    </w:p>
    <w:p>
      <w:pPr>
        <w:pStyle w:val="Heading2"/>
      </w:pPr>
      <w:bookmarkStart w:id="9018" w:name="_Toc00020018"/>
      <w:r>
        <w:t xml:space="preserve">Setup 12 — Fixing common setup problems</w:t>
      </w:r>
      <w:bookmarkEnd w:id="9018"/>
    </w:p>
    <w:tbl>
      <w:tblPr>
        <w:tblStyle w:val="TableGrid"/>
        <w:tblW w:w="0" w:type="auto"/>
        <w:jc w:val="center"/>
        <w:tblLayout w:type="fixed"/>
        <w:tblLook w:val="04A0" w:firstRow="1" w:lastRow="0" w:firstColumn="1" w:lastColumn="0" w:noHBand="0" w:noVBand="1"/>
      </w:tblPr>
      <w:tblGrid>
        <w:gridCol w:w="3200"/>
        <w:gridCol w:w="3000"/>
        <w:gridCol w:w="4000"/>
      </w:tblGrid>
      <w:tr>
        <w:trPr>
          <w:cantSplit/>
          <w:tblHeader/>
          <w:jc w:val="center"/>
        </w:trPr>
        <w:tc>
          <w:tcPr>
            <w:tcW w:w="3200" w:type="dxa"/>
            <w:shd w:val="clear" w:color="auto" w:fill="17365D"/>
            <w:tcMar>
              <w:top w:w="80" w:type="dxa"/>
              <w:left w:w="75" w:type="dxa"/>
              <w:bottom w:w="80" w:type="dxa"/>
              <w:right w:w="75" w:type="dxa"/>
            </w:tcMar>
          </w:tcPr>
          <w:p>
            <w:pPr>
              <w:keepNext/>
              <w:jc w:val="center"/>
            </w:pPr>
            <w:r>
              <w:rPr>
                <w:b/>
                <w:color w:val="FFFFFF"/>
                <w:sz w:val="17"/>
              </w:rPr>
              <w:t xml:space="preserve">Symptom</w:t>
            </w:r>
          </w:p>
        </w:tc>
        <w:tc>
          <w:tcPr>
            <w:tcW w:w="3000" w:type="dxa"/>
            <w:shd w:val="clear" w:color="auto" w:fill="17365D"/>
            <w:tcMar>
              <w:top w:w="80" w:type="dxa"/>
              <w:left w:w="75" w:type="dxa"/>
              <w:bottom w:w="80" w:type="dxa"/>
              <w:right w:w="75" w:type="dxa"/>
            </w:tcMar>
          </w:tcPr>
          <w:p>
            <w:pPr>
              <w:keepNext/>
              <w:jc w:val="center"/>
            </w:pPr>
            <w:r>
              <w:rPr>
                <w:b/>
                <w:color w:val="FFFFFF"/>
                <w:sz w:val="17"/>
              </w:rPr>
              <w:t xml:space="preserve">Likely cause</w:t>
            </w:r>
          </w:p>
        </w:tc>
        <w:tc>
          <w:tcPr>
            <w:tcW w:w="4000" w:type="dxa"/>
            <w:shd w:val="clear" w:color="auto" w:fill="17365D"/>
            <w:tcMar>
              <w:top w:w="80" w:type="dxa"/>
              <w:left w:w="75" w:type="dxa"/>
              <w:bottom w:w="80" w:type="dxa"/>
              <w:right w:w="75" w:type="dxa"/>
            </w:tcMar>
          </w:tcPr>
          <w:p>
            <w:pPr>
              <w:keepNext/>
              <w:jc w:val="center"/>
            </w:pPr>
            <w:r>
              <w:rPr>
                <w:b/>
                <w:color w:val="FFFFFF"/>
                <w:sz w:val="17"/>
              </w:rPr>
              <w:t xml:space="preserve">Fix</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WSL commands fail or ask for a kernel update</w:t>
            </w:r>
          </w:p>
        </w:tc>
        <w:tc>
          <w:tcPr>
            <w:tcW w:w="3000" w:type="dxa"/>
            <w:shd w:val="clear" w:color="auto" w:fill="F5F8FA"/>
            <w:tcMar>
              <w:top w:w="70" w:type="dxa"/>
              <w:left w:w="70" w:type="dxa"/>
              <w:bottom w:w="70" w:type="dxa"/>
              <w:right w:w="70" w:type="dxa"/>
            </w:tcMar>
            <w:vAlign w:val="center"/>
          </w:tcPr>
          <w:p>
            <w:pPr>
              <w:spacing w:after="0"/>
            </w:pPr>
            <w:r>
              <w:rPr>
                <w:sz w:val="17"/>
              </w:rPr>
              <w:t xml:space="preserve">WSL is out of date</w:t>
            </w:r>
          </w:p>
        </w:tc>
        <w:tc>
          <w:tcPr>
            <w:tcW w:w="4000" w:type="dxa"/>
            <w:shd w:val="clear" w:color="auto" w:fill="F5F8FA"/>
            <w:tcMar>
              <w:top w:w="70" w:type="dxa"/>
              <w:left w:w="70" w:type="dxa"/>
              <w:bottom w:w="70" w:type="dxa"/>
              <w:right w:w="70" w:type="dxa"/>
            </w:tcMar>
            <w:vAlign w:val="center"/>
          </w:tcPr>
          <w:p>
            <w:pPr>
              <w:spacing w:after="0"/>
            </w:pPr>
            <w:r>
              <w:rPr>
                <w:sz w:val="17"/>
              </w:rPr>
              <w:t xml:space="preserve">Run wsl --update in PowerShell, then wsl --shutdown</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Docker Desktop reports that virtualization is not enabled</w:t>
            </w:r>
          </w:p>
        </w:tc>
        <w:tc>
          <w:tcPr>
            <w:tcW w:w="3000" w:type="dxa"/>
            <w:tcMar>
              <w:top w:w="70" w:type="dxa"/>
              <w:left w:w="70" w:type="dxa"/>
              <w:bottom w:w="70" w:type="dxa"/>
              <w:right w:w="70" w:type="dxa"/>
            </w:tcMar>
            <w:vAlign w:val="center"/>
          </w:tcPr>
          <w:p>
            <w:pPr>
              <w:spacing w:after="0"/>
            </w:pPr>
            <w:r>
              <w:rPr>
                <w:sz w:val="17"/>
              </w:rPr>
              <w:t xml:space="preserve">Hardware virtualization is off in the firmware</w:t>
            </w:r>
          </w:p>
        </w:tc>
        <w:tc>
          <w:tcPr>
            <w:tcW w:w="4000" w:type="dxa"/>
            <w:tcMar>
              <w:top w:w="70" w:type="dxa"/>
              <w:left w:w="70" w:type="dxa"/>
              <w:bottom w:w="70" w:type="dxa"/>
              <w:right w:w="70" w:type="dxa"/>
            </w:tcMar>
            <w:vAlign w:val="center"/>
          </w:tcPr>
          <w:p>
            <w:pPr>
              <w:spacing w:after="0"/>
            </w:pPr>
            <w:r>
              <w:rPr>
                <w:sz w:val="17"/>
              </w:rPr>
              <w:t xml:space="preserve">Enable Intel VT-x or AMD-V (SVM) in the BIOS/UEFI setup, then restart</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docker: command not found in Ubuntu</w:t>
            </w:r>
          </w:p>
        </w:tc>
        <w:tc>
          <w:tcPr>
            <w:tcW w:w="3000" w:type="dxa"/>
            <w:shd w:val="clear" w:color="auto" w:fill="F5F8FA"/>
            <w:tcMar>
              <w:top w:w="70" w:type="dxa"/>
              <w:left w:w="70" w:type="dxa"/>
              <w:bottom w:w="70" w:type="dxa"/>
              <w:right w:w="70" w:type="dxa"/>
            </w:tcMar>
            <w:vAlign w:val="center"/>
          </w:tcPr>
          <w:p>
            <w:pPr>
              <w:spacing w:after="0"/>
            </w:pPr>
            <w:r>
              <w:rPr>
                <w:sz w:val="17"/>
              </w:rPr>
              <w:t xml:space="preserve">WSL integration is off for Ubuntu-24.04</w:t>
            </w:r>
          </w:p>
        </w:tc>
        <w:tc>
          <w:tcPr>
            <w:tcW w:w="4000" w:type="dxa"/>
            <w:shd w:val="clear" w:color="auto" w:fill="F5F8FA"/>
            <w:tcMar>
              <w:top w:w="70" w:type="dxa"/>
              <w:left w:w="70" w:type="dxa"/>
              <w:bottom w:w="70" w:type="dxa"/>
              <w:right w:w="70" w:type="dxa"/>
            </w:tcMar>
            <w:vAlign w:val="center"/>
          </w:tcPr>
          <w:p>
            <w:pPr>
              <w:spacing w:after="0"/>
            </w:pPr>
            <w:r>
              <w:rPr>
                <w:sz w:val="17"/>
              </w:rPr>
              <w:t xml:space="preserve">Settings → Resources → WSL integration, switch on Ubuntu-24.04, then reopen the terminal</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permission denied on /var/run/docker.sock</w:t>
            </w:r>
          </w:p>
        </w:tc>
        <w:tc>
          <w:tcPr>
            <w:tcW w:w="3000" w:type="dxa"/>
            <w:tcMar>
              <w:top w:w="70" w:type="dxa"/>
              <w:left w:w="70" w:type="dxa"/>
              <w:bottom w:w="70" w:type="dxa"/>
              <w:right w:w="70" w:type="dxa"/>
            </w:tcMar>
            <w:vAlign w:val="center"/>
          </w:tcPr>
          <w:p>
            <w:pPr>
              <w:spacing w:after="0"/>
            </w:pPr>
            <w:r>
              <w:rPr>
                <w:sz w:val="17"/>
              </w:rPr>
              <w:t xml:space="preserve">Docker Desktop is not running, or integration was not applied</w:t>
            </w:r>
          </w:p>
        </w:tc>
        <w:tc>
          <w:tcPr>
            <w:tcW w:w="4000" w:type="dxa"/>
            <w:tcMar>
              <w:top w:w="70" w:type="dxa"/>
              <w:left w:w="70" w:type="dxa"/>
              <w:bottom w:w="70" w:type="dxa"/>
              <w:right w:w="70" w:type="dxa"/>
            </w:tcMar>
            <w:vAlign w:val="center"/>
          </w:tcPr>
          <w:p>
            <w:pPr>
              <w:spacing w:after="0"/>
            </w:pPr>
            <w:r>
              <w:rPr>
                <w:sz w:val="17"/>
              </w:rPr>
              <w:t xml:space="preserve">Start Docker Desktop, run wsl --shutdown in PowerShell, then reopen Ubuntu</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Bind for 0.0.0.0:8000 failed: port is already allocated</w:t>
            </w:r>
          </w:p>
        </w:tc>
        <w:tc>
          <w:tcPr>
            <w:tcW w:w="3000" w:type="dxa"/>
            <w:shd w:val="clear" w:color="auto" w:fill="F5F8FA"/>
            <w:tcMar>
              <w:top w:w="70" w:type="dxa"/>
              <w:left w:w="70" w:type="dxa"/>
              <w:bottom w:w="70" w:type="dxa"/>
              <w:right w:w="70" w:type="dxa"/>
            </w:tcMar>
            <w:vAlign w:val="center"/>
          </w:tcPr>
          <w:p>
            <w:pPr>
              <w:spacing w:after="0"/>
            </w:pPr>
            <w:r>
              <w:rPr>
                <w:sz w:val="17"/>
              </w:rPr>
              <w:t xml:space="preserve">Something already uses port 8000, often the local RedDust Gateway from Steps 0–19</w:t>
            </w:r>
          </w:p>
        </w:tc>
        <w:tc>
          <w:tcPr>
            <w:tcW w:w="4000" w:type="dxa"/>
            <w:shd w:val="clear" w:color="auto" w:fill="F5F8FA"/>
            <w:tcMar>
              <w:top w:w="70" w:type="dxa"/>
              <w:left w:w="70" w:type="dxa"/>
              <w:bottom w:w="70" w:type="dxa"/>
              <w:right w:w="70" w:type="dxa"/>
            </w:tcMar>
            <w:vAlign w:val="center"/>
          </w:tcPr>
          <w:p>
            <w:pPr>
              <w:spacing w:after="0"/>
            </w:pPr>
            <w:r>
              <w:rPr>
                <w:sz w:val="17"/>
              </w:rPr>
              <w:t xml:space="preserve">Stop that process or publish a different host port, for example -p 8001:8000</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/bin/sh^M: bad interpreter</w:t>
            </w:r>
          </w:p>
        </w:tc>
        <w:tc>
          <w:tcPr>
            <w:tcW w:w="3000" w:type="dxa"/>
            <w:tcMar>
              <w:top w:w="70" w:type="dxa"/>
              <w:left w:w="70" w:type="dxa"/>
              <w:bottom w:w="70" w:type="dxa"/>
              <w:right w:w="70" w:type="dxa"/>
            </w:tcMar>
            <w:vAlign w:val="center"/>
          </w:tcPr>
          <w:p>
            <w:pPr>
              <w:spacing w:after="0"/>
            </w:pPr>
            <w:r>
              <w:rPr>
                <w:sz w:val="17"/>
              </w:rPr>
              <w:t xml:space="preserve">A script has Windows (CRLF) line endings</w:t>
            </w:r>
          </w:p>
        </w:tc>
        <w:tc>
          <w:tcPr>
            <w:tcW w:w="4000" w:type="dxa"/>
            <w:tcMar>
              <w:top w:w="70" w:type="dxa"/>
              <w:left w:w="70" w:type="dxa"/>
              <w:bottom w:w="70" w:type="dxa"/>
              <w:right w:w="70" w:type="dxa"/>
            </w:tcMar>
            <w:vAlign w:val="center"/>
          </w:tcPr>
          <w:p>
            <w:pPr>
              <w:spacing w:after="0"/>
            </w:pPr>
            <w:r>
              <w:rPr>
                <w:sz w:val="17"/>
              </w:rPr>
              <w:t xml:space="preserve">Keep files under ~/labs, set core.autocrlf input, and fix the file with sed -i 's/\r$//' script.sh</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kind create cluster times out</w:t>
            </w:r>
          </w:p>
        </w:tc>
        <w:tc>
          <w:tcPr>
            <w:tcW w:w="3000" w:type="dxa"/>
            <w:shd w:val="clear" w:color="auto" w:fill="F5F8FA"/>
            <w:tcMar>
              <w:top w:w="70" w:type="dxa"/>
              <w:left w:w="70" w:type="dxa"/>
              <w:bottom w:w="70" w:type="dxa"/>
              <w:right w:w="70" w:type="dxa"/>
            </w:tcMar>
            <w:vAlign w:val="center"/>
          </w:tcPr>
          <w:p>
            <w:pPr>
              <w:spacing w:after="0"/>
            </w:pPr>
            <w:r>
              <w:rPr>
                <w:sz w:val="17"/>
              </w:rPr>
              <w:t xml:space="preserve">Docker Desktop is short of memory</w:t>
            </w:r>
          </w:p>
        </w:tc>
        <w:tc>
          <w:tcPr>
            <w:tcW w:w="4000" w:type="dxa"/>
            <w:shd w:val="clear" w:color="auto" w:fill="F5F8FA"/>
            <w:tcMar>
              <w:top w:w="70" w:type="dxa"/>
              <w:left w:w="70" w:type="dxa"/>
              <w:bottom w:w="70" w:type="dxa"/>
              <w:right w:w="70" w:type="dxa"/>
            </w:tcMar>
            <w:vAlign w:val="center"/>
          </w:tcPr>
          <w:p>
            <w:pPr>
              <w:spacing w:after="0"/>
            </w:pPr>
            <w:r>
              <w:rPr>
                <w:sz w:val="17"/>
              </w:rPr>
              <w:t xml:space="preserve">Close heavy apps or raise the WSL memory cap, then retry</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kubectl talks to the wrong cluster</w:t>
            </w:r>
          </w:p>
        </w:tc>
        <w:tc>
          <w:tcPr>
            <w:tcW w:w="3000" w:type="dxa"/>
            <w:tcMar>
              <w:top w:w="70" w:type="dxa"/>
              <w:left w:w="70" w:type="dxa"/>
              <w:bottom w:w="70" w:type="dxa"/>
              <w:right w:w="70" w:type="dxa"/>
            </w:tcMar>
            <w:vAlign w:val="center"/>
          </w:tcPr>
          <w:p>
            <w:pPr>
              <w:spacing w:after="0"/>
            </w:pPr>
            <w:r>
              <w:rPr>
                <w:sz w:val="17"/>
              </w:rPr>
              <w:t xml:space="preserve">The current context points elsewhere</w:t>
            </w:r>
          </w:p>
        </w:tc>
        <w:tc>
          <w:tcPr>
            <w:tcW w:w="4000" w:type="dxa"/>
            <w:tcMar>
              <w:top w:w="70" w:type="dxa"/>
              <w:left w:w="70" w:type="dxa"/>
              <w:bottom w:w="70" w:type="dxa"/>
              <w:right w:w="70" w:type="dxa"/>
            </w:tcMar>
            <w:vAlign w:val="center"/>
          </w:tcPr>
          <w:p>
            <w:pPr>
              <w:spacing w:after="0"/>
            </w:pPr>
            <w:r>
              <w:rPr>
                <w:sz w:val="17"/>
              </w:rPr>
              <w:t xml:space="preserve">Run kubectl config current-context, then kubectl config use-context kind-training</w:t>
            </w:r>
          </w:p>
        </w:tc>
      </w:tr>
    </w:tbl>
    <w:p>
      <w:pPr>
        <w:spacing w:after="0"/>
      </w:pPr>
    </w:p>
    <w:p>
      <w:pPr>
        <w:pStyle w:val="Heading2"/>
      </w:pPr>
      <w:bookmarkStart w:id="9019" w:name="_Toc00020019"/>
      <w:r>
        <w:t xml:space="preserve">Setup checklist</w:t>
      </w:r>
      <w:bookmarkEnd w:id="9019"/>
    </w:p>
    <w:p>
      <w:pPr>
        <w:keepNext/>
        <w:jc w:val="both"/>
      </w:pPr>
      <w:r>
        <w:t xml:space="preserve">Before starting Chapter 0, confirm every item below.</w:t>
      </w:r>
    </w:p>
    <w:tbl>
      <w:tblPr>
        <w:tblStyle w:val="TableGrid"/>
        <w:tblW w:w="0" w:type="auto"/>
        <w:jc w:val="center"/>
        <w:tblLayout w:type="fixed"/>
        <w:tblLook w:val="04A0" w:firstRow="1" w:lastRow="0" w:firstColumn="1" w:lastColumn="0" w:noHBand="0" w:noVBand="1"/>
      </w:tblPr>
      <w:tblGrid>
        <w:gridCol w:w="924"/>
        <w:gridCol w:w="9348"/>
      </w:tblGrid>
      <w:tr>
        <w:trPr>
          <w:cantSplit/>
          <w:tblHeader/>
          <w:jc w:val="center"/>
        </w:trPr>
        <w:tc>
          <w:tcPr>
            <w:tcW w:w="924" w:type="dxa"/>
            <w:shd w:val="clear" w:color="auto" w:fill="17365D"/>
            <w:tcMar>
              <w:top w:w="80" w:type="dxa"/>
              <w:left w:w="75" w:type="dxa"/>
              <w:bottom w:w="80" w:type="dxa"/>
              <w:right w:w="75" w:type="dxa"/>
            </w:tcMar>
          </w:tcPr>
          <w:p>
            <w:pPr>
              <w:keepNext/>
              <w:jc w:val="center"/>
            </w:pPr>
            <w:r>
              <w:rPr>
                <w:b/>
                <w:color w:val="FFFFFF"/>
                <w:sz w:val="17"/>
              </w:rPr>
              <w:t xml:space="preserve">Done</w:t>
            </w:r>
          </w:p>
        </w:tc>
        <w:tc>
          <w:tcPr>
            <w:tcW w:w="9348" w:type="dxa"/>
            <w:shd w:val="clear" w:color="auto" w:fill="17365D"/>
            <w:tcMar>
              <w:top w:w="80" w:type="dxa"/>
              <w:left w:w="75" w:type="dxa"/>
              <w:bottom w:w="80" w:type="dxa"/>
              <w:right w:w="75" w:type="dxa"/>
            </w:tcMar>
          </w:tcPr>
          <w:p>
            <w:pPr>
              <w:keepNext/>
              <w:jc w:val="center"/>
            </w:pPr>
            <w:r>
              <w:rPr>
                <w:b/>
                <w:color w:val="FFFFFF"/>
                <w:sz w:val="17"/>
              </w:rPr>
              <w:t xml:space="preserve">Check</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wsl -l -v shows Ubuntu-24.04 running on WSL version 2.</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docker run --rm hello-world works in the Ubuntu terminal.</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docker compose version prints a version.</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kubectl version --client prints a version.</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kind create cluster and kind delete cluster both succeed.</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VS Code opens ~/labs through the WSL extension.</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Lab files live under ~/labs, not under /mnt/c.</w:t>
            </w:r>
          </w:p>
        </w:tc>
      </w:tr>
    </w:tbl>
    <w:p w:rsidR="00F47E48" w:rsidRDefault="00F47E48" w:rsidP="00F47E48">
      <w:pPr>
        <w:pStyle w:val="Heading1"/>
        <w:pageBreakBefore/>
        <w:spacing w:before="0"/>
      </w:pPr>
      <w:bookmarkStart w:id="9020" w:name="_Toc00020020"/>
      <w:r>
        <w:rPr>
          <w:sz w:val="46"/>
        </w:rPr>
        <w:lastRenderedPageBreak/>
        <w:t xml:space="preserve">Chapter 0: Microservice Architecture</w:t>
      </w:r>
      <w:bookmarkEnd w:id="9020"/>
    </w:p>
    <w:p w:rsidR="00F47E48" w:rsidRDefault="00F47E48" w:rsidP="00F47E48">
      <w:pPr>
        <w:spacing w:after="140"/>
      </w:pPr>
      <w:r>
        <w:rPr>
          <w:i/>
          <w:color w:val="5B6573"/>
          <w:sz w:val="23"/>
        </w:rPr>
        <w:t>Understanding what we are about to containerize</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What this chapter does and why it matters</w:t>
            </w:r>
          </w:p>
          <w:p>
            <w:pPr>
              <w:spacing w:after="0"/>
              <w:jc w:val="both"/>
            </w:pPr>
            <w:r>
              <w:t>Before learning Docker and Kubernetes, interns need to understand the application architecture those tools will package and operate. This chapter starts with a simple front end + backend + database application, then introduces microservices, service boundaries, APIs, communication, data ownership, security, resilience and observability. The goal is to make the rest of this book answer a meaningful question: what exactly are we putting into containers, and why?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lens</w:t>
            </w:r>
          </w:p>
          <w:p>
            <w:pPr>
              <w:spacing w:after="0"/>
              <w:jc w:val="both"/>
            </w:pPr>
            <w:r>
              <w:t xml:space="preserve">The current RedDust WebRTC Gateway is a backend application running on an Ubuntu Compute Engine VM. As RedDust grows, some capabilities may become independently deployable services—for example user/profile, conversation, the conversation engine, music, recommendation, Soul Score or RAG/knowledge (the capability map in Step 22). That evolution should happen because a real service boundary is useful, not merely because Docker or Kubernetes can run many containers.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Core principle to remember</w:t>
            </w:r>
          </w:p>
          <w:p>
            <w:pPr>
              <w:spacing w:after="0"/>
              <w:jc w:val="both"/>
            </w:pPr>
            <w:r>
              <w:t>Microservices are an architecture style. Docker is a packaging/runtime technology. Kubernetes is an orchestration platform. They work extremely well together, but they are not the same thing and none automatically requires the others.</w:t>
            </w:r>
          </w:p>
        </w:tc>
      </w:tr>
    </w:tbl>
    <w:p w:rsidR="00F47E48" w:rsidRDefault="00F47E48" w:rsidP="00F47E48">
      <w:pPr>
        <w:spacing w:after="0"/>
      </w:pPr>
    </w:p>
    <w:p>
      <w:pPr>
        <w:keepNext/>
      </w:pPr>
      <w:r>
        <w:rPr>
          <w:b/>
          <w:color w:val="17365D"/>
        </w:rPr>
        <w:t xml:space="preserve">Chapter at a glance (about 4 hours with the labs)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what a microservice is, and what it is not</w:t>
            </w:r>
          </w:p>
          <w:p>
            <w:pPr>
              <w:spacing w:after="30"/>
            </w:pPr>
            <w:r>
              <w:rPr>
                <w:sz w:val="17"/>
              </w:rPr>
              <w:t xml:space="preserve">• how services talk, find each other and fail</w:t>
            </w:r>
          </w:p>
          <w:p>
            <w:pPr>
              <w:spacing w:after="0"/>
            </w:pPr>
            <w:r>
              <w:rPr>
                <w:sz w:val="17"/>
              </w:rPr>
              <w:t xml:space="preserve">• why each service owns its data and identity</w:t>
            </w:r>
          </w:p>
        </w:tc>
        <w:tc>
          <w:tcPr>
            <w:tcW w:w="3700" w:type="dxa"/>
            <w:shd w:val="clear" w:color="auto" w:fill="F5F8FA"/>
            <w:tcMar>
              <w:top w:w="70" w:type="dxa"/>
              <w:left w:w="70" w:type="dxa"/>
              <w:bottom w:w="70" w:type="dxa"/>
              <w:right w:w="70" w:type="dxa"/>
            </w:tcMar>
            <w:vAlign w:val="center"/>
          </w:tcPr>
          <w:p>
            <w:pPr>
              <w:spacing w:after="30"/>
            </w:pPr>
            <w:r>
              <w:rPr>
                <w:sz w:val="17"/>
              </w:rPr>
              <w:t xml:space="preserve">• build Mini RedDust as one modular FastAPI app</w:t>
            </w:r>
          </w:p>
          <w:p>
            <w:pPr>
              <w:spacing w:after="30"/>
            </w:pPr>
            <w:r>
              <w:rPr>
                <w:sz w:val="17"/>
              </w:rPr>
              <w:t xml:space="preserve">• split it into two services with two databases</w:t>
            </w:r>
          </w:p>
          <w:p>
            <w:pPr>
              <w:spacing w:after="0"/>
            </w:pPr>
            <w:r>
              <w:rPr>
                <w:sz w:val="17"/>
              </w:rPr>
              <w:t xml:space="preserve">• break the network on purpose and watch the errors</w:t>
            </w:r>
          </w:p>
        </w:tc>
        <w:tc>
          <w:tcPr>
            <w:tcW w:w="2882" w:type="dxa"/>
            <w:shd w:val="clear" w:color="auto" w:fill="F5F8FA"/>
            <w:tcMar>
              <w:top w:w="70" w:type="dxa"/>
              <w:left w:w="70" w:type="dxa"/>
              <w:bottom w:w="70" w:type="dxa"/>
              <w:right w:w="70" w:type="dxa"/>
            </w:tcMar>
            <w:vAlign w:val="center"/>
          </w:tcPr>
          <w:p>
            <w:pPr>
              <w:spacing w:after="0"/>
            </w:pPr>
            <w:r>
              <w:rPr>
                <w:sz w:val="17"/>
              </w:rPr>
              <w:t xml:space="preserve">microservice, bounded context, API contract, service discovery, stateless, data ownership, BFF, timeout</w:t>
            </w:r>
          </w:p>
        </w:tc>
      </w:tr>
    </w:tbl>
    <w:p>
      <w:pPr>
        <w:spacing w:after="0"/>
      </w:pPr>
    </w:p>
    <w:p w:rsidR="00F47E48" w:rsidRDefault="00F47E48" w:rsidP="00F47E48">
      <w:pPr>
        <w:pStyle w:val="Heading2"/>
      </w:pPr>
      <w:bookmarkStart w:id="9021" w:name="_Toc00020021"/>
      <w:r>
        <w:t xml:space="preserve">0.1 — Start with the simplest application: front end, backend and database</w:t>
      </w:r>
      <w:bookmarkEnd w:id="9021"/>
    </w:p>
    <w:p w:rsidR="00F47E48" w:rsidRDefault="00F47E48" w:rsidP="00F47E48">
      <w:pPr>
        <w:jc w:val="both"/>
      </w:pPr>
      <w:r>
        <w:t>A beginner can understand microservices much more easily after understanding a traditional three-tier application. Most business applications can be viewed first as three cooperating responsibilities: a user-facing client, a trusted backend or middle tier, and durable data storage.</w:t>
      </w:r>
    </w:p>
    <w:tbl>
      <w:tblPr>
        <w:tblStyle w:val="TableGrid"/>
        <w:tblW w:w="0" w:type="auto"/>
        <w:jc w:val="center"/>
        <w:tblLook w:val="04A0" w:firstRow="1" w:lastRow="0" w:firstColumn="1" w:lastColumn="0" w:noHBand="0" w:noVBand="1"/>
      </w:tblPr>
      <w:tblGrid>
        <w:gridCol w:w="1814"/>
        <w:gridCol w:w="2366"/>
        <w:gridCol w:w="3727"/>
        <w:gridCol w:w="2365"/>
      </w:tblGrid>
      <w:tr w:rsidR="00F47E48" w:rsidTr="0006222D">
        <w:trPr>
          <w:cantSplit/>
          <w:tblHeader/>
          <w:jc w:val="center"/>
        </w:trPr>
        <w:tc>
          <w:tcPr>
            <w:tcW w:w="1814" w:type="dxa"/>
            <w:shd w:val="clear" w:color="auto" w:fill="17365D"/>
            <w:vAlign w:val="center"/>
          </w:tcPr>
          <w:p w:rsidR="00F47E48" w:rsidRDefault="00F47E48" w:rsidP="0006222D">
            <w:pPr>
              <w:keepNext/>
              <w:jc w:val="center"/>
            </w:pPr>
            <w:r>
              <w:rPr>
                <w:b/>
                <w:color w:val="FFFFFF"/>
                <w:sz w:val="17"/>
              </w:rPr>
              <w:t>Layer</w:t>
            </w:r>
          </w:p>
        </w:tc>
        <w:tc>
          <w:tcPr>
            <w:tcW w:w="2366" w:type="dxa"/>
            <w:shd w:val="clear" w:color="auto" w:fill="17365D"/>
            <w:vAlign w:val="center"/>
          </w:tcPr>
          <w:p w:rsidR="00F47E48" w:rsidRDefault="00F47E48" w:rsidP="0006222D">
            <w:pPr>
              <w:keepNext/>
              <w:jc w:val="center"/>
            </w:pPr>
            <w:r>
              <w:rPr>
                <w:b/>
                <w:color w:val="FFFFFF"/>
                <w:sz w:val="17"/>
              </w:rPr>
              <w:t>Beginner meaning</w:t>
            </w:r>
          </w:p>
        </w:tc>
        <w:tc>
          <w:tcPr>
            <w:tcW w:w="3727" w:type="dxa"/>
            <w:shd w:val="clear" w:color="auto" w:fill="17365D"/>
            <w:vAlign w:val="center"/>
          </w:tcPr>
          <w:p w:rsidR="00F47E48" w:rsidRDefault="00F47E48" w:rsidP="0006222D">
            <w:pPr>
              <w:keepNext/>
              <w:jc w:val="center"/>
            </w:pPr>
            <w:r>
              <w:rPr>
                <w:b/>
                <w:color w:val="FFFFFF"/>
                <w:sz w:val="17"/>
              </w:rPr>
              <w:t>Typical responsibilities</w:t>
            </w:r>
          </w:p>
        </w:tc>
        <w:tc>
          <w:tcPr>
            <w:tcW w:w="2365" w:type="dxa"/>
            <w:shd w:val="clear" w:color="auto" w:fill="17365D"/>
            <w:vAlign w:val="center"/>
          </w:tcPr>
          <w:p w:rsidR="00F47E48" w:rsidRDefault="00F47E48" w:rsidP="0006222D">
            <w:pPr>
              <w:keepNext/>
              <w:jc w:val="center"/>
            </w:pPr>
            <w:r>
              <w:rPr>
                <w:b/>
                <w:color w:val="FFFFFF"/>
                <w:sz w:val="17"/>
              </w:rPr>
              <w:t>RedDust example</w:t>
            </w:r>
          </w:p>
        </w:tc>
      </w:tr>
      <w:tr w:rsidR="00F47E48" w:rsidTr="0006222D">
        <w:trPr>
          <w:cantSplit/>
          <w:jc w:val="center"/>
        </w:trPr>
        <w:tc>
          <w:tcPr>
            <w:tcW w:w="1814" w:type="dxa"/>
            <w:shd w:val="clear" w:color="auto" w:fill="F5F8FA"/>
            <w:vAlign w:val="center"/>
          </w:tcPr>
          <w:p w:rsidR="00F47E48" w:rsidRDefault="00F47E48" w:rsidP="0006222D">
            <w:r>
              <w:rPr>
                <w:sz w:val="17"/>
              </w:rPr>
              <w:t>Front end / client</w:t>
            </w:r>
          </w:p>
        </w:tc>
        <w:tc>
          <w:tcPr>
            <w:tcW w:w="2366" w:type="dxa"/>
            <w:shd w:val="clear" w:color="auto" w:fill="F5F8FA"/>
            <w:vAlign w:val="center"/>
          </w:tcPr>
          <w:p w:rsidR="00F47E48" w:rsidRDefault="00F47E48" w:rsidP="0006222D">
            <w:r>
              <w:rPr>
                <w:sz w:val="17"/>
              </w:rPr>
              <w:t>Software the user directly sees and operates</w:t>
            </w:r>
          </w:p>
        </w:tc>
        <w:tc>
          <w:tcPr>
            <w:tcW w:w="3727" w:type="dxa"/>
            <w:shd w:val="clear" w:color="auto" w:fill="F5F8FA"/>
            <w:vAlign w:val="center"/>
          </w:tcPr>
          <w:p w:rsidR="00F47E48" w:rsidRDefault="00F47E48" w:rsidP="0006222D">
            <w:r>
              <w:rPr>
                <w:sz w:val="17"/>
              </w:rPr>
              <w:t>Screens, navigation, forms, microphone/UI interaction, local presentation state, API calls</w:t>
            </w:r>
          </w:p>
        </w:tc>
        <w:tc>
          <w:tcPr>
            <w:tcW w:w="2365" w:type="dxa"/>
            <w:shd w:val="clear" w:color="auto" w:fill="F5F8FA"/>
            <w:vAlign w:val="center"/>
          </w:tcPr>
          <w:p w:rsidR="00F47E48" w:rsidRDefault="00F47E48" w:rsidP="0006222D">
            <w:r>
              <w:rPr>
                <w:sz w:val="17"/>
              </w:rPr>
              <w:t>React Native mobile application</w:t>
            </w:r>
          </w:p>
        </w:tc>
      </w:tr>
      <w:tr w:rsidR="00F47E48" w:rsidTr="0006222D">
        <w:trPr>
          <w:cantSplit/>
          <w:jc w:val="center"/>
        </w:trPr>
        <w:tc>
          <w:tcPr>
            <w:tcW w:w="1814" w:type="dxa"/>
            <w:vAlign w:val="center"/>
          </w:tcPr>
          <w:p w:rsidR="00F47E48" w:rsidRDefault="00F47E48" w:rsidP="0006222D">
            <w:r>
              <w:rPr>
                <w:sz w:val="17"/>
              </w:rPr>
              <w:t>Backend / middle tier</w:t>
            </w:r>
          </w:p>
        </w:tc>
        <w:tc>
          <w:tcPr>
            <w:tcW w:w="2366" w:type="dxa"/>
            <w:vAlign w:val="center"/>
          </w:tcPr>
          <w:p w:rsidR="00F47E48" w:rsidRDefault="00F47E48" w:rsidP="0006222D">
            <w:r>
              <w:rPr>
                <w:sz w:val="17"/>
              </w:rPr>
              <w:t>Trusted server-side application between the client and backend systems</w:t>
            </w:r>
          </w:p>
        </w:tc>
        <w:tc>
          <w:tcPr>
            <w:tcW w:w="3727" w:type="dxa"/>
            <w:vAlign w:val="center"/>
          </w:tcPr>
          <w:p w:rsidR="00F47E48" w:rsidRDefault="00F47E48" w:rsidP="0006222D">
            <w:r>
              <w:rPr>
                <w:sz w:val="17"/>
              </w:rPr>
              <w:t>Authentication/authorization, validation, business rules, API processing, database access, integrations, logging</w:t>
            </w:r>
          </w:p>
        </w:tc>
        <w:tc>
          <w:tcPr>
            <w:tcW w:w="2365" w:type="dxa"/>
            <w:vAlign w:val="center"/>
          </w:tcPr>
          <w:p w:rsidR="00F47E48" w:rsidRDefault="00F47E48" w:rsidP="0006222D">
            <w:r>
              <w:rPr>
                <w:sz w:val="17"/>
              </w:rPr>
              <w:t>FastAPI / aiortc Gateway and future API services</w:t>
            </w:r>
          </w:p>
        </w:tc>
      </w:tr>
      <w:tr w:rsidR="00F47E48" w:rsidTr="0006222D">
        <w:trPr>
          <w:cantSplit/>
          <w:jc w:val="center"/>
        </w:trPr>
        <w:tc>
          <w:tcPr>
            <w:tcW w:w="1814" w:type="dxa"/>
            <w:shd w:val="clear" w:color="auto" w:fill="F5F8FA"/>
            <w:vAlign w:val="center"/>
          </w:tcPr>
          <w:p w:rsidR="00F47E48" w:rsidRDefault="00F47E48" w:rsidP="0006222D">
            <w:r>
              <w:rPr>
                <w:sz w:val="17"/>
              </w:rPr>
              <w:t>Database / durable storage</w:t>
            </w:r>
          </w:p>
        </w:tc>
        <w:tc>
          <w:tcPr>
            <w:tcW w:w="2366" w:type="dxa"/>
            <w:shd w:val="clear" w:color="auto" w:fill="F5F8FA"/>
            <w:vAlign w:val="center"/>
          </w:tcPr>
          <w:p w:rsidR="00F47E48" w:rsidRDefault="00F47E48" w:rsidP="0006222D">
            <w:r>
              <w:rPr>
                <w:sz w:val="17"/>
              </w:rPr>
              <w:t>System that keeps information after requests and processes finish</w:t>
            </w:r>
          </w:p>
        </w:tc>
        <w:tc>
          <w:tcPr>
            <w:tcW w:w="3727" w:type="dxa"/>
            <w:shd w:val="clear" w:color="auto" w:fill="F5F8FA"/>
            <w:vAlign w:val="center"/>
          </w:tcPr>
          <w:p w:rsidR="00F47E48" w:rsidRDefault="00F47E48" w:rsidP="0006222D">
            <w:r>
              <w:rPr>
                <w:sz w:val="17"/>
              </w:rPr>
              <w:t>Users, sessions, conversations, recommendations, settings, audit data</w:t>
            </w:r>
          </w:p>
        </w:tc>
        <w:tc>
          <w:tcPr>
            <w:tcW w:w="2365" w:type="dxa"/>
            <w:shd w:val="clear" w:color="auto" w:fill="F5F8FA"/>
            <w:vAlign w:val="center"/>
          </w:tcPr>
          <w:p w:rsidR="00F47E48" w:rsidRDefault="00F47E48" w:rsidP="0006222D">
            <w:r>
              <w:rPr>
                <w:sz w:val="17"/>
              </w:rPr>
              <w:t>PostgreSQL / future managed PostgreSQL</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Beginner analogy</w:t>
            </w:r>
          </w:p>
          <w:p>
            <w:pPr>
              <w:spacing w:after="0"/>
              <w:jc w:val="both"/>
            </w:pPr>
            <w:r>
              <w:t>Think of the front end as a restaurant dining room, the backend as the kitchen and service staff, and the database as the pantry and inventory system. Customers should not walk into the pantry and edit stock records directly; they interact through the controlled service layer.</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04" name="fig_c0_01" descr="A React Native front end calls a FastAPI backend over HTTPS with JSON, and only the backend talks to PostgreSQL over an authenticated private connection. Underneath, an analogy maps the tiers to a restaurant dining room, kitchen and pantry."/>
            <wp:cNvGraphicFramePr>
              <a:graphicFrameLocks noChangeAspect="1"/>
            </wp:cNvGraphicFramePr>
            <a:graphic>
              <a:graphicData uri="http://schemas.openxmlformats.org/drawingml/2006/picture">
                <pic:pic>
                  <pic:nvPicPr>
                    <pic:cNvPr id="1004" name="fig_c0_01" descr="A React Native front end calls a FastAPI backend over HTTPS with JSON, and only the backend talks to PostgreSQL over an authenticated private connection. Underneath, an analogy maps the tiers to a restaurant dining room, kitchen and pantry."/>
                    <pic:cNvPicPr/>
                  </pic:nvPicPr>
                  <pic:blipFill>
                    <a:blip r:embed="rIdFig_c0_01"/>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03" w:name="_Fig00004"/>
      <w:r>
        <w:rPr>
          <w:b/>
          <w:color w:val="1F5C73"/>
          <w:sz w:val="18"/>
        </w:rPr>
        <w:t xml:space="preserve">Figure 0.1: </w:t>
      </w:r>
      <w:r>
        <w:rPr>
          <w:b w:val="0"/>
          <w:color w:val="5B6573"/>
          <w:sz w:val="18"/>
        </w:rPr>
        <w:t xml:space="preserve">The Basic Three-Tier Application</w:t>
      </w:r>
      <w:bookmarkEnd w:id="15003"/>
    </w:p>
    <w:p w:rsidR="00F47E48" w:rsidRDefault="00F47E48" w:rsidP="00F47E48">
      <w:pPr>
        <w:pStyle w:val="Heading2"/>
      </w:pPr>
      <w:bookmarkStart w:id="9022" w:name="_Toc00020022"/>
      <w:r>
        <w:t xml:space="preserve">0.2 — Front end versus backend versus microservice</w:t>
      </w:r>
      <w:bookmarkEnd w:id="9022"/>
    </w:p>
    <w:p w:rsidR="00F47E48" w:rsidRDefault="00F47E48" w:rsidP="00F47E48">
      <w:pPr>
        <w:jc w:val="both"/>
      </w:pPr>
      <w:r>
        <w:t xml:space="preserve">A microservice is normally a backend component. It is not another screen in the mobile application. The front end is optimized for human interaction; a microservice is optimized for providing a specific server-side capability to other software.</w:t>
      </w:r>
    </w:p>
    <w:tbl>
      <w:tblPr>
        <w:tblStyle w:val="TableGrid"/>
        <w:tblW w:w="0" w:type="auto"/>
        <w:jc w:val="center"/>
        <w:tblLook w:val="04A0" w:firstRow="1" w:lastRow="0" w:firstColumn="1" w:lastColumn="0" w:noHBand="0" w:noVBand="1"/>
      </w:tblPr>
      <w:tblGrid>
        <w:gridCol w:w="2045"/>
        <w:gridCol w:w="3769"/>
        <w:gridCol w:w="4458"/>
      </w:tblGrid>
      <w:tr w:rsidR="00F47E48" w:rsidTr="0006222D">
        <w:trPr>
          <w:cantSplit/>
          <w:tblHeader/>
          <w:jc w:val="center"/>
        </w:trPr>
        <w:tc>
          <w:tcPr>
            <w:tcW w:w="2045" w:type="dxa"/>
            <w:shd w:val="clear" w:color="auto" w:fill="17365D"/>
            <w:vAlign w:val="center"/>
          </w:tcPr>
          <w:p w:rsidR="00F47E48" w:rsidRDefault="00F47E48" w:rsidP="0006222D">
            <w:pPr>
              <w:keepNext/>
              <w:jc w:val="center"/>
            </w:pPr>
            <w:r>
              <w:rPr>
                <w:b/>
                <w:color w:val="FFFFFF"/>
                <w:sz w:val="17"/>
              </w:rPr>
              <w:t>Question</w:t>
            </w:r>
          </w:p>
        </w:tc>
        <w:tc>
          <w:tcPr>
            <w:tcW w:w="3769" w:type="dxa"/>
            <w:shd w:val="clear" w:color="auto" w:fill="17365D"/>
            <w:vAlign w:val="center"/>
          </w:tcPr>
          <w:p w:rsidR="00F47E48" w:rsidRDefault="00F47E48" w:rsidP="0006222D">
            <w:pPr>
              <w:keepNext/>
              <w:jc w:val="center"/>
            </w:pPr>
            <w:r>
              <w:rPr>
                <w:b/>
                <w:color w:val="FFFFFF"/>
                <w:sz w:val="17"/>
              </w:rPr>
              <w:t>Front end</w:t>
            </w:r>
          </w:p>
        </w:tc>
        <w:tc>
          <w:tcPr>
            <w:tcW w:w="4458" w:type="dxa"/>
            <w:shd w:val="clear" w:color="auto" w:fill="17365D"/>
            <w:vAlign w:val="center"/>
          </w:tcPr>
          <w:p w:rsidR="00F47E48" w:rsidRDefault="00F47E48" w:rsidP="0006222D">
            <w:pPr>
              <w:keepNext/>
              <w:jc w:val="center"/>
            </w:pPr>
            <w:r>
              <w:rPr>
                <w:b/>
                <w:color w:val="FFFFFF"/>
                <w:sz w:val="17"/>
              </w:rPr>
              <w:t xml:space="preserve">Backend microservice</w:t>
            </w:r>
          </w:p>
        </w:tc>
      </w:tr>
      <w:tr w:rsidR="00F47E48" w:rsidTr="0006222D">
        <w:trPr>
          <w:cantSplit/>
          <w:jc w:val="center"/>
        </w:trPr>
        <w:tc>
          <w:tcPr>
            <w:tcW w:w="2045" w:type="dxa"/>
            <w:shd w:val="clear" w:color="auto" w:fill="F5F8FA"/>
            <w:vAlign w:val="center"/>
          </w:tcPr>
          <w:p w:rsidR="00F47E48" w:rsidRDefault="00F47E48" w:rsidP="0006222D">
            <w:r>
              <w:rPr>
                <w:sz w:val="17"/>
              </w:rPr>
              <w:t>Where does it run?</w:t>
            </w:r>
          </w:p>
        </w:tc>
        <w:tc>
          <w:tcPr>
            <w:tcW w:w="3769" w:type="dxa"/>
            <w:shd w:val="clear" w:color="auto" w:fill="F5F8FA"/>
            <w:vAlign w:val="center"/>
          </w:tcPr>
          <w:p w:rsidR="00F47E48" w:rsidRDefault="00F47E48" w:rsidP="0006222D">
            <w:r>
              <w:rPr>
                <w:sz w:val="17"/>
              </w:rPr>
              <w:t>Browser or user device</w:t>
            </w:r>
          </w:p>
        </w:tc>
        <w:tc>
          <w:tcPr>
            <w:tcW w:w="4458" w:type="dxa"/>
            <w:shd w:val="clear" w:color="auto" w:fill="F5F8FA"/>
            <w:vAlign w:val="center"/>
          </w:tcPr>
          <w:p w:rsidR="00F47E48" w:rsidRDefault="00F47E48" w:rsidP="0006222D">
            <w:r>
              <w:rPr>
                <w:sz w:val="17"/>
              </w:rPr>
              <w:t xml:space="preserve">Server, VM, container, Kubernetes Pod or serverless platform</w:t>
            </w:r>
          </w:p>
        </w:tc>
      </w:tr>
      <w:tr w:rsidR="00F47E48" w:rsidTr="0006222D">
        <w:trPr>
          <w:cantSplit/>
          <w:jc w:val="center"/>
        </w:trPr>
        <w:tc>
          <w:tcPr>
            <w:tcW w:w="2045" w:type="dxa"/>
            <w:vAlign w:val="center"/>
          </w:tcPr>
          <w:p w:rsidR="00F47E48" w:rsidRDefault="00F47E48" w:rsidP="0006222D">
            <w:r>
              <w:rPr>
                <w:sz w:val="17"/>
              </w:rPr>
              <w:t>Who primarily uses it?</w:t>
            </w:r>
          </w:p>
        </w:tc>
        <w:tc>
          <w:tcPr>
            <w:tcW w:w="3769" w:type="dxa"/>
            <w:vAlign w:val="center"/>
          </w:tcPr>
          <w:p w:rsidR="00F47E48" w:rsidRDefault="00F47E48" w:rsidP="0006222D">
            <w:r>
              <w:rPr>
                <w:sz w:val="17"/>
              </w:rPr>
              <w:t>A human user</w:t>
            </w:r>
          </w:p>
        </w:tc>
        <w:tc>
          <w:tcPr>
            <w:tcW w:w="4458" w:type="dxa"/>
            <w:vAlign w:val="center"/>
          </w:tcPr>
          <w:p w:rsidR="00F47E48" w:rsidRDefault="00F47E48" w:rsidP="0006222D">
            <w:r>
              <w:rPr>
                <w:sz w:val="17"/>
              </w:rPr>
              <w:t>Other software through an API or event interface</w:t>
            </w:r>
          </w:p>
        </w:tc>
      </w:tr>
      <w:tr w:rsidR="00F47E48" w:rsidTr="0006222D">
        <w:trPr>
          <w:cantSplit/>
          <w:jc w:val="center"/>
        </w:trPr>
        <w:tc>
          <w:tcPr>
            <w:tcW w:w="2045" w:type="dxa"/>
            <w:shd w:val="clear" w:color="auto" w:fill="F5F8FA"/>
            <w:vAlign w:val="center"/>
          </w:tcPr>
          <w:p w:rsidR="00F47E48" w:rsidRDefault="00F47E48" w:rsidP="0006222D">
            <w:r>
              <w:rPr>
                <w:sz w:val="17"/>
              </w:rPr>
              <w:t>Main purpose</w:t>
            </w:r>
          </w:p>
        </w:tc>
        <w:tc>
          <w:tcPr>
            <w:tcW w:w="3769" w:type="dxa"/>
            <w:shd w:val="clear" w:color="auto" w:fill="F5F8FA"/>
            <w:vAlign w:val="center"/>
          </w:tcPr>
          <w:p w:rsidR="00F47E48" w:rsidRDefault="00F47E48" w:rsidP="0006222D">
            <w:r>
              <w:rPr>
                <w:sz w:val="17"/>
              </w:rPr>
              <w:t>Presentation and interaction</w:t>
            </w:r>
          </w:p>
        </w:tc>
        <w:tc>
          <w:tcPr>
            <w:tcW w:w="4458" w:type="dxa"/>
            <w:shd w:val="clear" w:color="auto" w:fill="F5F8FA"/>
            <w:vAlign w:val="center"/>
          </w:tcPr>
          <w:p w:rsidR="00F47E48" w:rsidRDefault="00F47E48" w:rsidP="0006222D">
            <w:r>
              <w:rPr>
                <w:sz w:val="17"/>
              </w:rPr>
              <w:t>Business capability and trusted processing</w:t>
            </w:r>
          </w:p>
        </w:tc>
      </w:tr>
      <w:tr w:rsidR="00F47E48" w:rsidTr="0006222D">
        <w:trPr>
          <w:cantSplit/>
          <w:jc w:val="center"/>
        </w:trPr>
        <w:tc>
          <w:tcPr>
            <w:tcW w:w="2045" w:type="dxa"/>
            <w:vAlign w:val="center"/>
          </w:tcPr>
          <w:p w:rsidR="00F47E48" w:rsidRDefault="00F47E48" w:rsidP="0006222D">
            <w:r>
              <w:rPr>
                <w:sz w:val="17"/>
              </w:rPr>
              <w:t>Typical technology</w:t>
            </w:r>
          </w:p>
        </w:tc>
        <w:tc>
          <w:tcPr>
            <w:tcW w:w="3769" w:type="dxa"/>
            <w:vAlign w:val="center"/>
          </w:tcPr>
          <w:p w:rsidR="00F47E48" w:rsidRDefault="00F47E48" w:rsidP="0006222D">
            <w:r>
              <w:rPr>
                <w:sz w:val="17"/>
              </w:rPr>
              <w:t>React, React Native, native Android/iOS</w:t>
            </w:r>
          </w:p>
        </w:tc>
        <w:tc>
          <w:tcPr>
            <w:tcW w:w="4458" w:type="dxa"/>
            <w:vAlign w:val="center"/>
          </w:tcPr>
          <w:p w:rsidR="00F47E48" w:rsidRDefault="00F47E48" w:rsidP="0006222D">
            <w:r>
              <w:rPr>
                <w:sz w:val="17"/>
              </w:rPr>
              <w:t>FastAPI, Spring Boot, Node.js, Go, .NET, etc.</w:t>
            </w:r>
          </w:p>
        </w:tc>
      </w:tr>
      <w:tr w:rsidR="00F47E48" w:rsidTr="0006222D">
        <w:trPr>
          <w:cantSplit/>
          <w:jc w:val="center"/>
        </w:trPr>
        <w:tc>
          <w:tcPr>
            <w:tcW w:w="2045" w:type="dxa"/>
            <w:shd w:val="clear" w:color="auto" w:fill="F5F8FA"/>
            <w:vAlign w:val="center"/>
          </w:tcPr>
          <w:p w:rsidR="00F47E48" w:rsidRDefault="00F47E48" w:rsidP="0006222D">
            <w:r>
              <w:rPr>
                <w:sz w:val="17"/>
              </w:rPr>
              <w:t>Database access</w:t>
            </w:r>
          </w:p>
        </w:tc>
        <w:tc>
          <w:tcPr>
            <w:tcW w:w="3769" w:type="dxa"/>
            <w:shd w:val="clear" w:color="auto" w:fill="F5F8FA"/>
            <w:vAlign w:val="center"/>
          </w:tcPr>
          <w:p w:rsidR="00F47E48" w:rsidRDefault="00F47E48" w:rsidP="0006222D">
            <w:r>
              <w:rPr>
                <w:sz w:val="17"/>
              </w:rPr>
              <w:t>Normally no direct production DB credentials</w:t>
            </w:r>
          </w:p>
        </w:tc>
        <w:tc>
          <w:tcPr>
            <w:tcW w:w="4458" w:type="dxa"/>
            <w:shd w:val="clear" w:color="auto" w:fill="F5F8FA"/>
            <w:vAlign w:val="center"/>
          </w:tcPr>
          <w:p w:rsidR="00F47E48" w:rsidRDefault="00F47E48" w:rsidP="0006222D">
            <w:r>
              <w:rPr>
                <w:sz w:val="17"/>
              </w:rPr>
              <w:t>May access only the data it is authorized to own/use</w:t>
            </w:r>
          </w:p>
        </w:tc>
      </w:tr>
      <w:tr w:rsidR="00F47E48" w:rsidTr="0006222D">
        <w:trPr>
          <w:cantSplit/>
          <w:jc w:val="center"/>
        </w:trPr>
        <w:tc>
          <w:tcPr>
            <w:tcW w:w="2045" w:type="dxa"/>
            <w:vAlign w:val="center"/>
          </w:tcPr>
          <w:p w:rsidR="00F47E48" w:rsidRDefault="00F47E48" w:rsidP="0006222D">
            <w:r>
              <w:rPr>
                <w:sz w:val="17"/>
              </w:rPr>
              <w:t>Deployment model</w:t>
            </w:r>
          </w:p>
        </w:tc>
        <w:tc>
          <w:tcPr>
            <w:tcW w:w="3769" w:type="dxa"/>
            <w:vAlign w:val="center"/>
          </w:tcPr>
          <w:p w:rsidR="00F47E48" w:rsidRDefault="00F47E48" w:rsidP="0006222D">
            <w:r>
              <w:rPr>
                <w:sz w:val="17"/>
              </w:rPr>
              <w:t>Browser asset/mobile release</w:t>
            </w:r>
          </w:p>
        </w:tc>
        <w:tc>
          <w:tcPr>
            <w:tcW w:w="4458" w:type="dxa"/>
            <w:vAlign w:val="center"/>
          </w:tcPr>
          <w:p w:rsidR="00F47E48" w:rsidRDefault="00F47E48" w:rsidP="0006222D">
            <w:r>
              <w:rPr>
                <w:sz w:val="17"/>
              </w:rPr>
              <w:t xml:space="preserve">Independent server-side deployment when designed as a microservice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Important distinction</w:t>
            </w:r>
          </w:p>
          <w:p>
            <w:pPr>
              <w:spacing w:after="0"/>
              <w:jc w:val="both"/>
            </w:pPr>
            <w:r>
              <w:t>A backend can be one monolithic application or many microservices. “Backend” describes where a responsibility lives; “microservice” describes one architectural way to divide backend responsibilities.</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560320"/>
            <wp:effectExtent l="0" t="0" r="0" b="0"/>
            <wp:docPr id="1005" name="fig_c0_02" descr="Split view: the React Native app handles screens, microphone and local state and calls the API over HTTPS; the FastAPI microservice handles authentication, validation, business rules and database access. A crossed-out path from the app straight to PostgreSQL shows that database credentials must never be on the device."/>
            <wp:cNvGraphicFramePr>
              <a:graphicFrameLocks noChangeAspect="1"/>
            </wp:cNvGraphicFramePr>
            <a:graphic>
              <a:graphicData uri="http://schemas.openxmlformats.org/drawingml/2006/picture">
                <pic:pic>
                  <pic:nvPicPr>
                    <pic:cNvPr id="1005" name="fig_c0_02" descr="Split view: the React Native app handles screens, microphone and local state and calls the API over HTTPS; the FastAPI microservice handles authentication, validation, business rules and database access. A crossed-out path from the app straight to PostgreSQL shows that database credentials must never be on the device."/>
                    <pic:cNvPicPr/>
                  </pic:nvPicPr>
                  <pic:blipFill>
                    <a:blip r:embed="rIdFig_c0_02"/>
                    <a:stretch>
                      <a:fillRect/>
                    </a:stretch>
                  </pic:blipFill>
                  <pic:spPr>
                    <a:xfrm>
                      <a:off x="0" y="0"/>
                      <a:ext cx="6400800" cy="2560320"/>
                    </a:xfrm>
                    <a:prstGeom prst="rect">
                      <a:avLst/>
                    </a:prstGeom>
                  </pic:spPr>
                </pic:pic>
              </a:graphicData>
            </a:graphic>
          </wp:inline>
        </w:drawing>
      </w:r>
    </w:p>
    <w:p>
      <w:pPr>
        <w:pStyle w:val="Caption"/>
        <w:spacing w:before="40" w:after="220"/>
        <w:jc w:val="center"/>
      </w:pPr>
      <w:bookmarkStart w:id="15004" w:name="_Fig00005"/>
      <w:r>
        <w:rPr>
          <w:b/>
          <w:color w:val="1F5C73"/>
          <w:sz w:val="18"/>
        </w:rPr>
        <w:t xml:space="preserve">Figure 0.2: </w:t>
      </w:r>
      <w:r>
        <w:rPr>
          <w:b w:val="0"/>
          <w:color w:val="5B6573"/>
          <w:sz w:val="18"/>
        </w:rPr>
        <w:t xml:space="preserve">Front End and Backend Microservice Responsibilities</w:t>
      </w:r>
      <w:bookmarkEnd w:id="15004"/>
    </w:p>
    <w:p w:rsidR="00F47E48" w:rsidRDefault="00F47E48" w:rsidP="00F47E48">
      <w:pPr>
        <w:pStyle w:val="Heading2"/>
      </w:pPr>
      <w:bookmarkStart w:id="9023" w:name="_Toc00020023"/>
      <w:r>
        <w:t xml:space="preserve">0.3 — What exactly is a microservice?</w:t>
      </w:r>
      <w:bookmarkEnd w:id="9023"/>
    </w:p>
    <w:p w:rsidR="00F47E48" w:rsidRDefault="00F47E48" w:rsidP="00F47E48">
      <w:pPr>
        <w:jc w:val="both"/>
      </w:pPr>
      <w:r>
        <w:t xml:space="preserve">A microservice is a small, independently deployable backend application focused on a bounded business capability. “Small” does not mean a particular number of files or lines of code. The important idea is that the service has a coherent responsibility, a clear interface and an operational lifecycle that can be managed independently when that independence creates value.</w:t>
      </w:r>
    </w:p>
    <w:tbl>
      <w:tblPr>
        <w:tblStyle w:val="TableGrid"/>
        <w:tblW w:w="0" w:type="auto"/>
        <w:jc w:val="center"/>
        <w:tblLook w:val="04A0" w:firstRow="1" w:lastRow="0" w:firstColumn="1" w:lastColumn="0" w:noHBand="0" w:noVBand="1"/>
      </w:tblPr>
      <w:tblGrid>
        <w:gridCol w:w="2950"/>
        <w:gridCol w:w="7322"/>
      </w:tblGrid>
      <w:tr w:rsidR="00F47E48" w:rsidTr="0006222D">
        <w:trPr>
          <w:cantSplit/>
          <w:tblHeader/>
          <w:jc w:val="center"/>
        </w:trPr>
        <w:tc>
          <w:tcPr>
            <w:tcW w:w="2950" w:type="dxa"/>
            <w:shd w:val="clear" w:color="auto" w:fill="17365D"/>
            <w:vAlign w:val="center"/>
          </w:tcPr>
          <w:p w:rsidR="00F47E48" w:rsidRDefault="00F47E48" w:rsidP="0006222D">
            <w:pPr>
              <w:keepNext/>
              <w:jc w:val="center"/>
            </w:pPr>
            <w:r>
              <w:rPr>
                <w:b/>
                <w:color w:val="FFFFFF"/>
                <w:sz w:val="17"/>
              </w:rPr>
              <w:t>Characteristic</w:t>
            </w:r>
          </w:p>
        </w:tc>
        <w:tc>
          <w:tcPr>
            <w:tcW w:w="7322" w:type="dxa"/>
            <w:shd w:val="clear" w:color="auto" w:fill="17365D"/>
            <w:vAlign w:val="center"/>
          </w:tcPr>
          <w:p w:rsidR="00F47E48" w:rsidRDefault="00F47E48" w:rsidP="0006222D">
            <w:pPr>
              <w:keepNext/>
              <w:jc w:val="center"/>
            </w:pPr>
            <w:r>
              <w:rPr>
                <w:b/>
                <w:color w:val="FFFFFF"/>
                <w:sz w:val="17"/>
              </w:rPr>
              <w:t>What it means in practice</w:t>
            </w:r>
          </w:p>
        </w:tc>
      </w:tr>
      <w:tr w:rsidR="00F47E48" w:rsidTr="0006222D">
        <w:trPr>
          <w:cantSplit/>
          <w:jc w:val="center"/>
        </w:trPr>
        <w:tc>
          <w:tcPr>
            <w:tcW w:w="2950" w:type="dxa"/>
            <w:shd w:val="clear" w:color="auto" w:fill="F5F8FA"/>
            <w:vAlign w:val="center"/>
          </w:tcPr>
          <w:p w:rsidR="00F47E48" w:rsidRDefault="00F47E48" w:rsidP="0006222D">
            <w:r>
              <w:rPr>
                <w:sz w:val="17"/>
              </w:rPr>
              <w:lastRenderedPageBreak/>
              <w:t>Bounded responsibility</w:t>
            </w:r>
          </w:p>
        </w:tc>
        <w:tc>
          <w:tcPr>
            <w:tcW w:w="7322" w:type="dxa"/>
            <w:shd w:val="clear" w:color="auto" w:fill="F5F8FA"/>
            <w:vAlign w:val="center"/>
          </w:tcPr>
          <w:p w:rsidR="00F47E48" w:rsidRDefault="00F47E48" w:rsidP="0006222D">
            <w:r>
              <w:rPr>
                <w:sz w:val="17"/>
              </w:rPr>
              <w:t>Own a coherent capability such as conversations, notifications or recommendations—not arbitrary utility functions.</w:t>
            </w:r>
          </w:p>
        </w:tc>
      </w:tr>
      <w:tr w:rsidR="00F47E48" w:rsidTr="0006222D">
        <w:trPr>
          <w:cantSplit/>
          <w:jc w:val="center"/>
        </w:trPr>
        <w:tc>
          <w:tcPr>
            <w:tcW w:w="2950" w:type="dxa"/>
            <w:vAlign w:val="center"/>
          </w:tcPr>
          <w:p w:rsidR="00F47E48" w:rsidRDefault="00F47E48" w:rsidP="0006222D">
            <w:r>
              <w:rPr>
                <w:sz w:val="17"/>
              </w:rPr>
              <w:t>Explicit interface</w:t>
            </w:r>
          </w:p>
        </w:tc>
        <w:tc>
          <w:tcPr>
            <w:tcW w:w="7322" w:type="dxa"/>
            <w:vAlign w:val="center"/>
          </w:tcPr>
          <w:p w:rsidR="00F47E48" w:rsidRDefault="00F47E48" w:rsidP="0006222D">
            <w:r>
              <w:rPr>
                <w:sz w:val="17"/>
              </w:rPr>
              <w:t>Expose an API or consume/publish events with a documented contract.</w:t>
            </w:r>
          </w:p>
        </w:tc>
      </w:tr>
      <w:tr w:rsidR="00F47E48" w:rsidTr="0006222D">
        <w:trPr>
          <w:cantSplit/>
          <w:jc w:val="center"/>
        </w:trPr>
        <w:tc>
          <w:tcPr>
            <w:tcW w:w="2950" w:type="dxa"/>
            <w:shd w:val="clear" w:color="auto" w:fill="F5F8FA"/>
            <w:vAlign w:val="center"/>
          </w:tcPr>
          <w:p w:rsidR="00F47E48" w:rsidRDefault="00F47E48" w:rsidP="0006222D">
            <w:r>
              <w:rPr>
                <w:sz w:val="17"/>
              </w:rPr>
              <w:t>Independent deployment</w:t>
            </w:r>
          </w:p>
        </w:tc>
        <w:tc>
          <w:tcPr>
            <w:tcW w:w="7322" w:type="dxa"/>
            <w:shd w:val="clear" w:color="auto" w:fill="F5F8FA"/>
            <w:vAlign w:val="center"/>
          </w:tcPr>
          <w:p w:rsidR="00F47E48" w:rsidRDefault="00F47E48" w:rsidP="0006222D">
            <w:r>
              <w:rPr>
                <w:sz w:val="17"/>
              </w:rPr>
              <w:t>A service can normally be built, tested and released without rebuilding the entire platform.</w:t>
            </w:r>
          </w:p>
        </w:tc>
      </w:tr>
      <w:tr w:rsidR="00F47E48" w:rsidTr="0006222D">
        <w:trPr>
          <w:cantSplit/>
          <w:jc w:val="center"/>
        </w:trPr>
        <w:tc>
          <w:tcPr>
            <w:tcW w:w="2950" w:type="dxa"/>
            <w:vAlign w:val="center"/>
          </w:tcPr>
          <w:p w:rsidR="00F47E48" w:rsidRDefault="00F47E48" w:rsidP="0006222D">
            <w:r>
              <w:rPr>
                <w:sz w:val="17"/>
              </w:rPr>
              <w:t>Own configuration</w:t>
            </w:r>
          </w:p>
        </w:tc>
        <w:tc>
          <w:tcPr>
            <w:tcW w:w="7322" w:type="dxa"/>
            <w:vAlign w:val="center"/>
          </w:tcPr>
          <w:p w:rsidR="00F47E48" w:rsidRDefault="00F47E48" w:rsidP="0006222D">
            <w:r>
              <w:rPr>
                <w:sz w:val="17"/>
              </w:rPr>
              <w:t>Environment-specific settings are supplied externally, not buried in source code.</w:t>
            </w:r>
          </w:p>
        </w:tc>
      </w:tr>
      <w:tr w:rsidR="00F47E48" w:rsidTr="0006222D">
        <w:trPr>
          <w:cantSplit/>
          <w:jc w:val="center"/>
        </w:trPr>
        <w:tc>
          <w:tcPr>
            <w:tcW w:w="2950" w:type="dxa"/>
            <w:shd w:val="clear" w:color="auto" w:fill="F5F8FA"/>
            <w:vAlign w:val="center"/>
          </w:tcPr>
          <w:p w:rsidR="00F47E48" w:rsidRDefault="00F47E48" w:rsidP="0006222D">
            <w:r>
              <w:rPr>
                <w:sz w:val="17"/>
              </w:rPr>
              <w:t>Own operational signals</w:t>
            </w:r>
          </w:p>
        </w:tc>
        <w:tc>
          <w:tcPr>
            <w:tcW w:w="7322" w:type="dxa"/>
            <w:shd w:val="clear" w:color="auto" w:fill="F5F8FA"/>
            <w:vAlign w:val="center"/>
          </w:tcPr>
          <w:p w:rsidR="00F47E48" w:rsidRDefault="00F47E48" w:rsidP="0006222D">
            <w:r>
              <w:rPr>
                <w:sz w:val="17"/>
              </w:rPr>
              <w:t>Logs, metrics, traces and health endpoints identify whether this service is healthy.</w:t>
            </w:r>
          </w:p>
        </w:tc>
      </w:tr>
      <w:tr w:rsidR="00F47E48" w:rsidTr="0006222D">
        <w:trPr>
          <w:cantSplit/>
          <w:jc w:val="center"/>
        </w:trPr>
        <w:tc>
          <w:tcPr>
            <w:tcW w:w="2950" w:type="dxa"/>
            <w:vAlign w:val="center"/>
          </w:tcPr>
          <w:p w:rsidR="00F47E48" w:rsidRDefault="00F47E48" w:rsidP="0006222D">
            <w:r>
              <w:rPr>
                <w:sz w:val="17"/>
              </w:rPr>
              <w:t>Scoped identity and permissions</w:t>
            </w:r>
          </w:p>
        </w:tc>
        <w:tc>
          <w:tcPr>
            <w:tcW w:w="7322" w:type="dxa"/>
            <w:vAlign w:val="center"/>
          </w:tcPr>
          <w:p w:rsidR="00F47E48" w:rsidRDefault="00F47E48" w:rsidP="0006222D">
            <w:r>
              <w:rPr>
                <w:sz w:val="17"/>
              </w:rPr>
              <w:t>The service should receive only the cloud/database permissions needed for its capability.</w:t>
            </w:r>
          </w:p>
        </w:tc>
      </w:tr>
      <w:tr w:rsidR="00F47E48" w:rsidTr="0006222D">
        <w:trPr>
          <w:cantSplit/>
          <w:jc w:val="center"/>
        </w:trPr>
        <w:tc>
          <w:tcPr>
            <w:tcW w:w="2950" w:type="dxa"/>
            <w:shd w:val="clear" w:color="auto" w:fill="F5F8FA"/>
            <w:vAlign w:val="center"/>
          </w:tcPr>
          <w:p w:rsidR="00F47E48" w:rsidRDefault="00F47E48" w:rsidP="0006222D">
            <w:r>
              <w:rPr>
                <w:sz w:val="17"/>
              </w:rPr>
              <w:t>Clear data ownership</w:t>
            </w:r>
          </w:p>
        </w:tc>
        <w:tc>
          <w:tcPr>
            <w:tcW w:w="7322" w:type="dxa"/>
            <w:shd w:val="clear" w:color="auto" w:fill="F5F8FA"/>
            <w:vAlign w:val="center"/>
          </w:tcPr>
          <w:p w:rsidR="00F47E48" w:rsidRDefault="00F47E48" w:rsidP="0006222D">
            <w:r>
              <w:rPr>
                <w:sz w:val="17"/>
              </w:rPr>
              <w:t>Other services do not casually modify its tables behind its back.</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Do not confuse “micro” with “tiny”</w:t>
            </w:r>
          </w:p>
          <w:p>
            <w:pPr>
              <w:spacing w:after="0"/>
              <w:jc w:val="both"/>
            </w:pPr>
            <w:r>
              <w:t xml:space="preserve">A microservice is not simply a Python file turned into an HTTP server. Creating dozens of tiny network services can make a system harder to understand than a well-structured modular application.</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456432"/>
            <wp:effectExtent l="0" t="0" r="0" b="0"/>
            <wp:docPr id="1006" name="fig_c0_03" descr="A Conversation Service boundary. Inside, requests pass from API endpoints through validation and business logic to a data-access layer, supported by configuration, health endpoints, telemetry and a workload identity. Outside, callers use the public contract, and the service reaches only its own data store and approved dependencies."/>
            <wp:cNvGraphicFramePr>
              <a:graphicFrameLocks noChangeAspect="1"/>
            </wp:cNvGraphicFramePr>
            <a:graphic>
              <a:graphicData uri="http://schemas.openxmlformats.org/drawingml/2006/picture">
                <pic:pic>
                  <pic:nvPicPr>
                    <pic:cNvPr id="1006" name="fig_c0_03" descr="A Conversation Service boundary. Inside, requests pass from API endpoints through validation and business logic to a data-access layer, supported by configuration, health endpoints, telemetry and a workload identity. Outside, callers use the public contract, and the service reaches only its own data store and approved dependencies."/>
                    <pic:cNvPicPr/>
                  </pic:nvPicPr>
                  <pic:blipFill>
                    <a:blip r:embed="rIdFig_c0_03"/>
                    <a:stretch>
                      <a:fillRect/>
                    </a:stretch>
                  </pic:blipFill>
                  <pic:spPr>
                    <a:xfrm>
                      <a:off x="0" y="0"/>
                      <a:ext cx="6400800" cy="3456432"/>
                    </a:xfrm>
                    <a:prstGeom prst="rect">
                      <a:avLst/>
                    </a:prstGeom>
                  </pic:spPr>
                </pic:pic>
              </a:graphicData>
            </a:graphic>
          </wp:inline>
        </w:drawing>
      </w:r>
    </w:p>
    <w:p>
      <w:pPr>
        <w:pStyle w:val="Caption"/>
        <w:spacing w:before="40" w:after="220"/>
        <w:jc w:val="center"/>
      </w:pPr>
      <w:bookmarkStart w:id="15005" w:name="_Fig00006"/>
      <w:r>
        <w:rPr>
          <w:b/>
          <w:color w:val="1F5C73"/>
          <w:sz w:val="18"/>
        </w:rPr>
        <w:t xml:space="preserve">Figure 0.3: </w:t>
      </w:r>
      <w:r>
        <w:rPr>
          <w:b w:val="0"/>
          <w:color w:val="5B6573"/>
          <w:sz w:val="18"/>
        </w:rPr>
        <w:t xml:space="preserve">Anatomy of a Well-Designed Microservice</w:t>
      </w:r>
      <w:bookmarkEnd w:id="15005"/>
    </w:p>
    <w:p w:rsidR="00F47E48" w:rsidRDefault="00F47E48" w:rsidP="00F47E48">
      <w:pPr>
        <w:pStyle w:val="Heading2"/>
      </w:pPr>
      <w:bookmarkStart w:id="9024" w:name="_Toc00020024"/>
      <w:r>
        <w:t xml:space="preserve">0.4 — Microservice vs API vs endpoint vs running process</w:t>
      </w:r>
      <w:bookmarkEnd w:id="9024"/>
    </w:p>
    <w:p w:rsidR="00F47E48" w:rsidRDefault="00F47E48" w:rsidP="00F47E48">
      <w:pPr>
        <w:jc w:val="both"/>
      </w:pPr>
      <w:r>
        <w:t>These terms are related but not interchangeable. The distinction matters because interns will see all of them in Docker and Kubernetes.</w:t>
      </w:r>
    </w:p>
    <w:tbl>
      <w:tblPr>
        <w:tblStyle w:val="TableGrid"/>
        <w:tblW w:w="0" w:type="auto"/>
        <w:jc w:val="center"/>
        <w:tblLook w:val="04A0" w:firstRow="1" w:lastRow="0" w:firstColumn="1" w:lastColumn="0" w:noHBand="0" w:noVBand="1"/>
      </w:tblPr>
      <w:tblGrid>
        <w:gridCol w:w="1764"/>
        <w:gridCol w:w="5004"/>
        <w:gridCol w:w="3504"/>
      </w:tblGrid>
      <w:tr w:rsidR="00F47E48" w:rsidTr="0006222D">
        <w:trPr>
          <w:cantSplit/>
          <w:tblHeader/>
          <w:jc w:val="center"/>
        </w:trPr>
        <w:tc>
          <w:tcPr>
            <w:tcW w:w="1764" w:type="dxa"/>
            <w:shd w:val="clear" w:color="auto" w:fill="17365D"/>
            <w:vAlign w:val="center"/>
          </w:tcPr>
          <w:p w:rsidR="00F47E48" w:rsidRDefault="00F47E48" w:rsidP="0006222D">
            <w:pPr>
              <w:keepNext/>
              <w:jc w:val="center"/>
            </w:pPr>
            <w:r>
              <w:rPr>
                <w:b/>
                <w:color w:val="FFFFFF"/>
                <w:sz w:val="17"/>
              </w:rPr>
              <w:t>Term</w:t>
            </w:r>
          </w:p>
        </w:tc>
        <w:tc>
          <w:tcPr>
            <w:tcW w:w="5004" w:type="dxa"/>
            <w:shd w:val="clear" w:color="auto" w:fill="17365D"/>
            <w:vAlign w:val="center"/>
          </w:tcPr>
          <w:p w:rsidR="00F47E48" w:rsidRDefault="00F47E48" w:rsidP="0006222D">
            <w:pPr>
              <w:keepNext/>
              <w:jc w:val="center"/>
            </w:pPr>
            <w:r>
              <w:rPr>
                <w:b/>
                <w:color w:val="FFFFFF"/>
                <w:sz w:val="17"/>
              </w:rPr>
              <w:t>Meaning</w:t>
            </w:r>
          </w:p>
        </w:tc>
        <w:tc>
          <w:tcPr>
            <w:tcW w:w="3504"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1764" w:type="dxa"/>
            <w:shd w:val="clear" w:color="auto" w:fill="F5F8FA"/>
            <w:vAlign w:val="center"/>
          </w:tcPr>
          <w:p w:rsidR="00F47E48" w:rsidRDefault="00F47E48" w:rsidP="0006222D">
            <w:r>
              <w:rPr>
                <w:sz w:val="17"/>
              </w:rPr>
              <w:t>Microservice</w:t>
            </w:r>
          </w:p>
        </w:tc>
        <w:tc>
          <w:tcPr>
            <w:tcW w:w="5004" w:type="dxa"/>
            <w:shd w:val="clear" w:color="auto" w:fill="F5F8FA"/>
            <w:vAlign w:val="center"/>
          </w:tcPr>
          <w:p w:rsidR="00F47E48" w:rsidRDefault="00F47E48" w:rsidP="0006222D">
            <w:r>
              <w:rPr>
                <w:sz w:val="17"/>
              </w:rPr>
              <w:t>The complete independently operated backend application/capability</w:t>
            </w:r>
          </w:p>
        </w:tc>
        <w:tc>
          <w:tcPr>
            <w:tcW w:w="3504" w:type="dxa"/>
            <w:shd w:val="clear" w:color="auto" w:fill="F5F8FA"/>
            <w:vAlign w:val="center"/>
          </w:tcPr>
          <w:p w:rsidR="00F47E48" w:rsidRDefault="00F47E48" w:rsidP="0006222D">
            <w:r>
              <w:rPr>
                <w:sz w:val="17"/>
              </w:rPr>
              <w:t>Conversation Service</w:t>
            </w:r>
          </w:p>
        </w:tc>
      </w:tr>
      <w:tr w:rsidR="00F47E48" w:rsidTr="0006222D">
        <w:trPr>
          <w:cantSplit/>
          <w:jc w:val="center"/>
        </w:trPr>
        <w:tc>
          <w:tcPr>
            <w:tcW w:w="1764" w:type="dxa"/>
            <w:vAlign w:val="center"/>
          </w:tcPr>
          <w:p w:rsidR="00F47E48" w:rsidRDefault="00F47E48" w:rsidP="0006222D">
            <w:r>
              <w:rPr>
                <w:sz w:val="17"/>
              </w:rPr>
              <w:t>API</w:t>
            </w:r>
          </w:p>
        </w:tc>
        <w:tc>
          <w:tcPr>
            <w:tcW w:w="5004" w:type="dxa"/>
            <w:vAlign w:val="center"/>
          </w:tcPr>
          <w:p w:rsidR="00F47E48" w:rsidRDefault="00F47E48" w:rsidP="0006222D">
            <w:r>
              <w:rPr>
                <w:sz w:val="17"/>
              </w:rPr>
              <w:t>The contract/interface exposed to other software</w:t>
            </w:r>
          </w:p>
        </w:tc>
        <w:tc>
          <w:tcPr>
            <w:tcW w:w="3504" w:type="dxa"/>
            <w:vAlign w:val="center"/>
          </w:tcPr>
          <w:p w:rsidR="00F47E48" w:rsidRDefault="00F47E48" w:rsidP="0006222D">
            <w:r>
              <w:rPr>
                <w:sz w:val="17"/>
              </w:rPr>
              <w:t>REST API for conversations</w:t>
            </w:r>
          </w:p>
        </w:tc>
      </w:tr>
      <w:tr w:rsidR="00F47E48" w:rsidTr="0006222D">
        <w:trPr>
          <w:cantSplit/>
          <w:jc w:val="center"/>
        </w:trPr>
        <w:tc>
          <w:tcPr>
            <w:tcW w:w="1764" w:type="dxa"/>
            <w:shd w:val="clear" w:color="auto" w:fill="F5F8FA"/>
            <w:vAlign w:val="center"/>
          </w:tcPr>
          <w:p w:rsidR="00F47E48" w:rsidRDefault="00F47E48" w:rsidP="0006222D">
            <w:r>
              <w:rPr>
                <w:sz w:val="17"/>
              </w:rPr>
              <w:t>Endpoint</w:t>
            </w:r>
          </w:p>
        </w:tc>
        <w:tc>
          <w:tcPr>
            <w:tcW w:w="5004" w:type="dxa"/>
            <w:shd w:val="clear" w:color="auto" w:fill="F5F8FA"/>
            <w:vAlign w:val="center"/>
          </w:tcPr>
          <w:p w:rsidR="00F47E48" w:rsidRDefault="00F47E48" w:rsidP="0006222D">
            <w:r>
              <w:rPr>
                <w:sz w:val="17"/>
              </w:rPr>
              <w:t>One callable operation within an API</w:t>
            </w:r>
          </w:p>
        </w:tc>
        <w:tc>
          <w:tcPr>
            <w:tcW w:w="3504" w:type="dxa"/>
            <w:shd w:val="clear" w:color="auto" w:fill="F5F8FA"/>
            <w:vAlign w:val="center"/>
          </w:tcPr>
          <w:p w:rsidR="00F47E48" w:rsidRDefault="00F47E48" w:rsidP="0006222D">
            <w:r>
              <w:rPr>
                <w:sz w:val="17"/>
              </w:rPr>
              <w:t>POST /api/v1/conversations</w:t>
            </w:r>
          </w:p>
        </w:tc>
      </w:tr>
      <w:tr w:rsidR="00F47E48" w:rsidTr="0006222D">
        <w:trPr>
          <w:cantSplit/>
          <w:jc w:val="center"/>
        </w:trPr>
        <w:tc>
          <w:tcPr>
            <w:tcW w:w="1764" w:type="dxa"/>
            <w:vAlign w:val="center"/>
          </w:tcPr>
          <w:p w:rsidR="00F47E48" w:rsidRDefault="00F47E48" w:rsidP="0006222D">
            <w:r>
              <w:rPr>
                <w:sz w:val="17"/>
              </w:rPr>
              <w:t>Process</w:t>
            </w:r>
          </w:p>
        </w:tc>
        <w:tc>
          <w:tcPr>
            <w:tcW w:w="5004" w:type="dxa"/>
            <w:vAlign w:val="center"/>
          </w:tcPr>
          <w:p w:rsidR="00F47E48" w:rsidRDefault="00F47E48" w:rsidP="0006222D">
            <w:r>
              <w:rPr>
                <w:sz w:val="17"/>
              </w:rPr>
              <w:t>A running operating-system instance of the program</w:t>
            </w:r>
          </w:p>
        </w:tc>
        <w:tc>
          <w:tcPr>
            <w:tcW w:w="3504" w:type="dxa"/>
            <w:vAlign w:val="center"/>
          </w:tcPr>
          <w:p w:rsidR="00F47E48" w:rsidRDefault="00F47E48" w:rsidP="0006222D">
            <w:r>
              <w:rPr>
                <w:sz w:val="17"/>
              </w:rPr>
              <w:t>uvicorn process running FastAPI</w:t>
            </w:r>
          </w:p>
        </w:tc>
      </w:tr>
      <w:tr w:rsidR="00F47E48" w:rsidTr="0006222D">
        <w:trPr>
          <w:cantSplit/>
          <w:jc w:val="center"/>
        </w:trPr>
        <w:tc>
          <w:tcPr>
            <w:tcW w:w="1764" w:type="dxa"/>
            <w:shd w:val="clear" w:color="auto" w:fill="F5F8FA"/>
            <w:vAlign w:val="center"/>
          </w:tcPr>
          <w:p w:rsidR="00F47E48" w:rsidRDefault="00F47E48" w:rsidP="0006222D">
            <w:r>
              <w:rPr>
                <w:sz w:val="17"/>
              </w:rPr>
              <w:t>Container</w:t>
            </w:r>
          </w:p>
        </w:tc>
        <w:tc>
          <w:tcPr>
            <w:tcW w:w="5004" w:type="dxa"/>
            <w:shd w:val="clear" w:color="auto" w:fill="F5F8FA"/>
            <w:vAlign w:val="center"/>
          </w:tcPr>
          <w:p w:rsidR="00F47E48" w:rsidRDefault="00F47E48" w:rsidP="0006222D">
            <w:r>
              <w:rPr>
                <w:sz w:val="17"/>
              </w:rPr>
              <w:t>A packaged isolated runtime instance of that process and its user-space dependencies</w:t>
            </w:r>
          </w:p>
        </w:tc>
        <w:tc>
          <w:tcPr>
            <w:tcW w:w="3504" w:type="dxa"/>
            <w:shd w:val="clear" w:color="auto" w:fill="F5F8FA"/>
            <w:vAlign w:val="center"/>
          </w:tcPr>
          <w:p w:rsidR="00F47E48" w:rsidRDefault="00F47E48" w:rsidP="0006222D">
            <w:r>
              <w:rPr>
                <w:sz w:val="17"/>
              </w:rPr>
              <w:t>conversation-service:1.3.0</w:t>
            </w:r>
          </w:p>
        </w:tc>
      </w:tr>
      <w:tr w:rsidR="00F47E48" w:rsidTr="0006222D">
        <w:trPr>
          <w:cantSplit/>
          <w:jc w:val="center"/>
        </w:trPr>
        <w:tc>
          <w:tcPr>
            <w:tcW w:w="1764" w:type="dxa"/>
            <w:vAlign w:val="center"/>
          </w:tcPr>
          <w:p w:rsidR="00F47E48" w:rsidRDefault="00F47E48" w:rsidP="0006222D">
            <w:r>
              <w:rPr>
                <w:sz w:val="17"/>
              </w:rPr>
              <w:t>Pod</w:t>
            </w:r>
          </w:p>
        </w:tc>
        <w:tc>
          <w:tcPr>
            <w:tcW w:w="5004" w:type="dxa"/>
            <w:vAlign w:val="center"/>
          </w:tcPr>
          <w:p w:rsidR="00F47E48" w:rsidRDefault="00F47E48" w:rsidP="0006222D">
            <w:r>
              <w:rPr>
                <w:sz w:val="17"/>
              </w:rPr>
              <w:t>Kubernetes smallest deployable unit containing one or more containers</w:t>
            </w:r>
          </w:p>
        </w:tc>
        <w:tc>
          <w:tcPr>
            <w:tcW w:w="3504" w:type="dxa"/>
            <w:vAlign w:val="center"/>
          </w:tcPr>
          <w:p w:rsidR="00F47E48" w:rsidRDefault="00F47E48" w:rsidP="0006222D">
            <w:r>
              <w:rPr>
                <w:sz w:val="17"/>
              </w:rPr>
              <w:t>conversation-service Pod</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HTTP ENDPOINTS</w:t>
            </w:r>
          </w:p>
          <w:p w:rsidR="00F47E48" w:rsidRDefault="00F47E48" w:rsidP="0006222D">
            <w:pPr>
              <w:pStyle w:val="CodeBlock"/>
            </w:pPr>
            <w:r>
              <w:rPr>
                <w:noProof/>
                <w:sz w:val="16"/>
              </w:rPr>
              <w:t># A service can expose several API endpoints</w:t>
              <w:br/>
              <w:t>POST /api/v1/conversations</w:t>
              <w:br/>
              <w:t>GET  /api/v1/conversations/{id}</w:t>
              <w:br/>
              <w:t>POST /api/v1/conversations/{id}/messages</w:t>
              <w:br/>
              <w:t>GET  /healthz</w:t>
            </w:r>
          </w:p>
        </w:tc>
      </w:tr>
    </w:tbl>
    <w:p w:rsidR="00F47E48" w:rsidRDefault="00F47E48" w:rsidP="00F47E48">
      <w:pPr>
        <w:spacing w:after="0"/>
      </w:pPr>
    </w:p>
    <w:p w:rsidR="00F47E48" w:rsidRDefault="00F47E48" w:rsidP="00F47E48">
      <w:pPr>
        <w:pStyle w:val="Heading2"/>
      </w:pPr>
      <w:bookmarkStart w:id="9025" w:name="_Toc00020025"/>
      <w:r>
        <w:lastRenderedPageBreak/>
        <w:t>0.5 — Monolith, modular monolith and microservices</w:t>
      </w:r>
      <w:bookmarkEnd w:id="9025"/>
    </w:p>
    <w:p w:rsidR="00F47E48" w:rsidRDefault="00F47E48" w:rsidP="00F47E48">
      <w:pPr>
        <w:jc w:val="both"/>
      </w:pPr>
      <w:r>
        <w:t>Microservices are not automatically “more advanced” or “better”. A well-structured modular monolith is often the fastest and safest way to begin because code can be cleanly separated without introducing network calls, distributed data consistency or many independent deployments.</w:t>
      </w:r>
    </w:p>
    <w:tbl>
      <w:tblPr>
        <w:tblStyle w:val="TableGrid"/>
        <w:tblW w:w="0" w:type="auto"/>
        <w:jc w:val="center"/>
        <w:tblLook w:val="04A0" w:firstRow="1" w:lastRow="0" w:firstColumn="1" w:lastColumn="0" w:noHBand="0" w:noVBand="1"/>
      </w:tblPr>
      <w:tblGrid>
        <w:gridCol w:w="1836"/>
        <w:gridCol w:w="2405"/>
        <w:gridCol w:w="2537"/>
        <w:gridCol w:w="3494"/>
      </w:tblGrid>
      <w:tr w:rsidR="00F47E48" w:rsidTr="0006222D">
        <w:trPr>
          <w:cantSplit/>
          <w:tblHeader/>
          <w:jc w:val="center"/>
        </w:trPr>
        <w:tc>
          <w:tcPr>
            <w:tcW w:w="1836" w:type="dxa"/>
            <w:shd w:val="clear" w:color="auto" w:fill="17365D"/>
            <w:vAlign w:val="center"/>
          </w:tcPr>
          <w:p w:rsidR="00F47E48" w:rsidRDefault="00F47E48" w:rsidP="0006222D">
            <w:pPr>
              <w:keepNext/>
              <w:jc w:val="center"/>
            </w:pPr>
            <w:r>
              <w:rPr>
                <w:b/>
                <w:color w:val="FFFFFF"/>
                <w:sz w:val="17"/>
              </w:rPr>
              <w:t>Dimension</w:t>
            </w:r>
          </w:p>
        </w:tc>
        <w:tc>
          <w:tcPr>
            <w:tcW w:w="2405" w:type="dxa"/>
            <w:shd w:val="clear" w:color="auto" w:fill="17365D"/>
            <w:vAlign w:val="center"/>
          </w:tcPr>
          <w:p w:rsidR="00F47E48" w:rsidRDefault="00F47E48" w:rsidP="0006222D">
            <w:pPr>
              <w:keepNext/>
              <w:jc w:val="center"/>
            </w:pPr>
            <w:r>
              <w:rPr>
                <w:b/>
                <w:color w:val="FFFFFF"/>
                <w:sz w:val="17"/>
              </w:rPr>
              <w:t>Monolith</w:t>
            </w:r>
          </w:p>
        </w:tc>
        <w:tc>
          <w:tcPr>
            <w:tcW w:w="2537" w:type="dxa"/>
            <w:shd w:val="clear" w:color="auto" w:fill="17365D"/>
            <w:vAlign w:val="center"/>
          </w:tcPr>
          <w:p w:rsidR="00F47E48" w:rsidRDefault="00F47E48" w:rsidP="0006222D">
            <w:pPr>
              <w:keepNext/>
              <w:jc w:val="center"/>
            </w:pPr>
            <w:r>
              <w:rPr>
                <w:b/>
                <w:color w:val="FFFFFF"/>
                <w:sz w:val="17"/>
              </w:rPr>
              <w:t>Modular monolith</w:t>
            </w:r>
          </w:p>
        </w:tc>
        <w:tc>
          <w:tcPr>
            <w:tcW w:w="3494" w:type="dxa"/>
            <w:shd w:val="clear" w:color="auto" w:fill="17365D"/>
            <w:vAlign w:val="center"/>
          </w:tcPr>
          <w:p w:rsidR="00F47E48" w:rsidRDefault="00F47E48" w:rsidP="0006222D">
            <w:pPr>
              <w:keepNext/>
              <w:jc w:val="center"/>
            </w:pPr>
            <w:r>
              <w:rPr>
                <w:b/>
                <w:color w:val="FFFFFF"/>
                <w:sz w:val="17"/>
              </w:rPr>
              <w:t>Microservices</w:t>
            </w:r>
          </w:p>
        </w:tc>
      </w:tr>
      <w:tr w:rsidR="00F47E48" w:rsidTr="0006222D">
        <w:trPr>
          <w:cantSplit/>
          <w:jc w:val="center"/>
        </w:trPr>
        <w:tc>
          <w:tcPr>
            <w:tcW w:w="1836" w:type="dxa"/>
            <w:shd w:val="clear" w:color="auto" w:fill="F5F8FA"/>
            <w:vAlign w:val="center"/>
          </w:tcPr>
          <w:p w:rsidR="00F47E48" w:rsidRDefault="00F47E48" w:rsidP="0006222D">
            <w:r>
              <w:rPr>
                <w:sz w:val="17"/>
              </w:rPr>
              <w:t>Deployment unit</w:t>
            </w:r>
          </w:p>
        </w:tc>
        <w:tc>
          <w:tcPr>
            <w:tcW w:w="2405" w:type="dxa"/>
            <w:shd w:val="clear" w:color="auto" w:fill="F5F8FA"/>
            <w:vAlign w:val="center"/>
          </w:tcPr>
          <w:p w:rsidR="00F47E48" w:rsidRDefault="00F47E48" w:rsidP="0006222D">
            <w:r>
              <w:rPr>
                <w:sz w:val="17"/>
              </w:rPr>
              <w:t>One application</w:t>
            </w:r>
          </w:p>
        </w:tc>
        <w:tc>
          <w:tcPr>
            <w:tcW w:w="2537" w:type="dxa"/>
            <w:shd w:val="clear" w:color="auto" w:fill="F5F8FA"/>
            <w:vAlign w:val="center"/>
          </w:tcPr>
          <w:p w:rsidR="00F47E48" w:rsidRDefault="00F47E48" w:rsidP="0006222D">
            <w:r>
              <w:rPr>
                <w:sz w:val="17"/>
              </w:rPr>
              <w:t>One application</w:t>
            </w:r>
          </w:p>
        </w:tc>
        <w:tc>
          <w:tcPr>
            <w:tcW w:w="3494" w:type="dxa"/>
            <w:shd w:val="clear" w:color="auto" w:fill="F5F8FA"/>
            <w:vAlign w:val="center"/>
          </w:tcPr>
          <w:p w:rsidR="00F47E48" w:rsidRDefault="00F47E48" w:rsidP="0006222D">
            <w:r>
              <w:rPr>
                <w:sz w:val="17"/>
              </w:rPr>
              <w:t>Many independently deployed services</w:t>
            </w:r>
          </w:p>
        </w:tc>
      </w:tr>
      <w:tr w:rsidR="00F47E48" w:rsidTr="0006222D">
        <w:trPr>
          <w:cantSplit/>
          <w:jc w:val="center"/>
        </w:trPr>
        <w:tc>
          <w:tcPr>
            <w:tcW w:w="1836" w:type="dxa"/>
            <w:vAlign w:val="center"/>
          </w:tcPr>
          <w:p w:rsidR="00F47E48" w:rsidRDefault="00F47E48" w:rsidP="0006222D">
            <w:r>
              <w:rPr>
                <w:sz w:val="17"/>
              </w:rPr>
              <w:t>Internal boundaries</w:t>
            </w:r>
          </w:p>
        </w:tc>
        <w:tc>
          <w:tcPr>
            <w:tcW w:w="2405" w:type="dxa"/>
            <w:vAlign w:val="center"/>
          </w:tcPr>
          <w:p w:rsidR="00F47E48" w:rsidRDefault="00F47E48" w:rsidP="0006222D">
            <w:r>
              <w:rPr>
                <w:sz w:val="17"/>
              </w:rPr>
              <w:t>May be weak</w:t>
            </w:r>
          </w:p>
        </w:tc>
        <w:tc>
          <w:tcPr>
            <w:tcW w:w="2537" w:type="dxa"/>
            <w:vAlign w:val="center"/>
          </w:tcPr>
          <w:p w:rsidR="00F47E48" w:rsidRDefault="00F47E48" w:rsidP="0006222D">
            <w:r>
              <w:rPr>
                <w:sz w:val="17"/>
              </w:rPr>
              <w:t>Strong code/module boundaries</w:t>
            </w:r>
          </w:p>
        </w:tc>
        <w:tc>
          <w:tcPr>
            <w:tcW w:w="3494" w:type="dxa"/>
            <w:vAlign w:val="center"/>
          </w:tcPr>
          <w:p w:rsidR="00F47E48" w:rsidRDefault="00F47E48" w:rsidP="0006222D">
            <w:r>
              <w:rPr>
                <w:sz w:val="17"/>
              </w:rPr>
              <w:t>Network/API/event boundaries</w:t>
            </w:r>
          </w:p>
        </w:tc>
      </w:tr>
      <w:tr w:rsidR="00F47E48" w:rsidTr="0006222D">
        <w:trPr>
          <w:cantSplit/>
          <w:jc w:val="center"/>
        </w:trPr>
        <w:tc>
          <w:tcPr>
            <w:tcW w:w="1836" w:type="dxa"/>
            <w:shd w:val="clear" w:color="auto" w:fill="F5F8FA"/>
            <w:vAlign w:val="center"/>
          </w:tcPr>
          <w:p w:rsidR="00F47E48" w:rsidRDefault="00F47E48" w:rsidP="0006222D">
            <w:r>
              <w:rPr>
                <w:sz w:val="17"/>
              </w:rPr>
              <w:t>Transactions</w:t>
            </w:r>
          </w:p>
        </w:tc>
        <w:tc>
          <w:tcPr>
            <w:tcW w:w="2405" w:type="dxa"/>
            <w:shd w:val="clear" w:color="auto" w:fill="F5F8FA"/>
            <w:vAlign w:val="center"/>
          </w:tcPr>
          <w:p w:rsidR="00F47E48" w:rsidRDefault="00F47E48" w:rsidP="0006222D">
            <w:r>
              <w:rPr>
                <w:sz w:val="17"/>
              </w:rPr>
              <w:t>Usually simple local transactions</w:t>
            </w:r>
          </w:p>
        </w:tc>
        <w:tc>
          <w:tcPr>
            <w:tcW w:w="2537" w:type="dxa"/>
            <w:shd w:val="clear" w:color="auto" w:fill="F5F8FA"/>
            <w:vAlign w:val="center"/>
          </w:tcPr>
          <w:p w:rsidR="00F47E48" w:rsidRDefault="00F47E48" w:rsidP="0006222D">
            <w:r>
              <w:rPr>
                <w:sz w:val="17"/>
              </w:rPr>
              <w:t>Usually simple local transactions</w:t>
            </w:r>
          </w:p>
        </w:tc>
        <w:tc>
          <w:tcPr>
            <w:tcW w:w="3494" w:type="dxa"/>
            <w:shd w:val="clear" w:color="auto" w:fill="F5F8FA"/>
            <w:vAlign w:val="center"/>
          </w:tcPr>
          <w:p w:rsidR="00F47E48" w:rsidRDefault="00F47E48" w:rsidP="0006222D">
            <w:r>
              <w:rPr>
                <w:sz w:val="17"/>
              </w:rPr>
              <w:t>Cross-service transactions require additional design</w:t>
            </w:r>
          </w:p>
        </w:tc>
      </w:tr>
      <w:tr w:rsidR="00F47E48" w:rsidTr="0006222D">
        <w:trPr>
          <w:cantSplit/>
          <w:jc w:val="center"/>
        </w:trPr>
        <w:tc>
          <w:tcPr>
            <w:tcW w:w="1836" w:type="dxa"/>
            <w:vAlign w:val="center"/>
          </w:tcPr>
          <w:p w:rsidR="00F47E48" w:rsidRDefault="00F47E48" w:rsidP="0006222D">
            <w:r>
              <w:rPr>
                <w:sz w:val="17"/>
              </w:rPr>
              <w:t>Scaling</w:t>
            </w:r>
          </w:p>
        </w:tc>
        <w:tc>
          <w:tcPr>
            <w:tcW w:w="2405" w:type="dxa"/>
            <w:vAlign w:val="center"/>
          </w:tcPr>
          <w:p w:rsidR="00F47E48" w:rsidRDefault="00F47E48" w:rsidP="0006222D">
            <w:r>
              <w:rPr>
                <w:sz w:val="17"/>
              </w:rPr>
              <w:t>Scale whole application</w:t>
            </w:r>
          </w:p>
        </w:tc>
        <w:tc>
          <w:tcPr>
            <w:tcW w:w="2537" w:type="dxa"/>
            <w:vAlign w:val="center"/>
          </w:tcPr>
          <w:p w:rsidR="00F47E48" w:rsidRDefault="00F47E48" w:rsidP="0006222D">
            <w:r>
              <w:rPr>
                <w:sz w:val="17"/>
              </w:rPr>
              <w:t>Scale whole application</w:t>
            </w:r>
          </w:p>
        </w:tc>
        <w:tc>
          <w:tcPr>
            <w:tcW w:w="3494" w:type="dxa"/>
            <w:vAlign w:val="center"/>
          </w:tcPr>
          <w:p w:rsidR="00F47E48" w:rsidRDefault="00F47E48" w:rsidP="0006222D">
            <w:r>
              <w:rPr>
                <w:sz w:val="17"/>
              </w:rPr>
              <w:t>Scale selected services independently</w:t>
            </w:r>
          </w:p>
        </w:tc>
      </w:tr>
      <w:tr w:rsidR="00F47E48" w:rsidTr="0006222D">
        <w:trPr>
          <w:cantSplit/>
          <w:jc w:val="center"/>
        </w:trPr>
        <w:tc>
          <w:tcPr>
            <w:tcW w:w="1836" w:type="dxa"/>
            <w:shd w:val="clear" w:color="auto" w:fill="F5F8FA"/>
            <w:vAlign w:val="center"/>
          </w:tcPr>
          <w:p w:rsidR="00F47E48" w:rsidRDefault="00F47E48" w:rsidP="0006222D">
            <w:r>
              <w:rPr>
                <w:sz w:val="17"/>
              </w:rPr>
              <w:t>Failure modes</w:t>
            </w:r>
          </w:p>
        </w:tc>
        <w:tc>
          <w:tcPr>
            <w:tcW w:w="2405" w:type="dxa"/>
            <w:shd w:val="clear" w:color="auto" w:fill="F5F8FA"/>
            <w:vAlign w:val="center"/>
          </w:tcPr>
          <w:p w:rsidR="00F47E48" w:rsidRDefault="00F47E48" w:rsidP="0006222D">
            <w:r>
              <w:rPr>
                <w:sz w:val="17"/>
              </w:rPr>
              <w:t>Mostly in-process</w:t>
            </w:r>
          </w:p>
        </w:tc>
        <w:tc>
          <w:tcPr>
            <w:tcW w:w="2537" w:type="dxa"/>
            <w:shd w:val="clear" w:color="auto" w:fill="F5F8FA"/>
            <w:vAlign w:val="center"/>
          </w:tcPr>
          <w:p w:rsidR="00F47E48" w:rsidRDefault="00F47E48" w:rsidP="0006222D">
            <w:r>
              <w:rPr>
                <w:sz w:val="17"/>
              </w:rPr>
              <w:t>Mostly in-process</w:t>
            </w:r>
          </w:p>
        </w:tc>
        <w:tc>
          <w:tcPr>
            <w:tcW w:w="3494" w:type="dxa"/>
            <w:shd w:val="clear" w:color="auto" w:fill="F5F8FA"/>
            <w:vAlign w:val="center"/>
          </w:tcPr>
          <w:p w:rsidR="00F47E48" w:rsidRDefault="00F47E48" w:rsidP="0006222D">
            <w:r>
              <w:rPr>
                <w:sz w:val="17"/>
              </w:rPr>
              <w:t>Includes network and dependency failures</w:t>
            </w:r>
          </w:p>
        </w:tc>
      </w:tr>
      <w:tr w:rsidR="00F47E48" w:rsidTr="0006222D">
        <w:trPr>
          <w:cantSplit/>
          <w:jc w:val="center"/>
        </w:trPr>
        <w:tc>
          <w:tcPr>
            <w:tcW w:w="1836" w:type="dxa"/>
            <w:vAlign w:val="center"/>
          </w:tcPr>
          <w:p w:rsidR="00F47E48" w:rsidRDefault="00F47E48" w:rsidP="0006222D">
            <w:r>
              <w:rPr>
                <w:sz w:val="17"/>
              </w:rPr>
              <w:t>Operational overhead</w:t>
            </w:r>
          </w:p>
        </w:tc>
        <w:tc>
          <w:tcPr>
            <w:tcW w:w="2405" w:type="dxa"/>
            <w:vAlign w:val="center"/>
          </w:tcPr>
          <w:p w:rsidR="00F47E48" w:rsidRDefault="00F47E48" w:rsidP="0006222D">
            <w:r>
              <w:rPr>
                <w:sz w:val="17"/>
              </w:rPr>
              <w:t>Lowest</w:t>
            </w:r>
          </w:p>
        </w:tc>
        <w:tc>
          <w:tcPr>
            <w:tcW w:w="2537" w:type="dxa"/>
            <w:vAlign w:val="center"/>
          </w:tcPr>
          <w:p w:rsidR="00F47E48" w:rsidRDefault="00F47E48" w:rsidP="0006222D">
            <w:r>
              <w:rPr>
                <w:sz w:val="17"/>
              </w:rPr>
              <w:t>Low to moderate</w:t>
            </w:r>
          </w:p>
        </w:tc>
        <w:tc>
          <w:tcPr>
            <w:tcW w:w="3494" w:type="dxa"/>
            <w:vAlign w:val="center"/>
          </w:tcPr>
          <w:p w:rsidR="00F47E48" w:rsidRDefault="00F47E48" w:rsidP="0006222D">
            <w:r>
              <w:rPr>
                <w:sz w:val="17"/>
              </w:rPr>
              <w:t>Highest</w:t>
            </w:r>
          </w:p>
        </w:tc>
      </w:tr>
      <w:tr w:rsidR="00F47E48" w:rsidTr="0006222D">
        <w:trPr>
          <w:cantSplit/>
          <w:jc w:val="center"/>
        </w:trPr>
        <w:tc>
          <w:tcPr>
            <w:tcW w:w="1836" w:type="dxa"/>
            <w:shd w:val="clear" w:color="auto" w:fill="F5F8FA"/>
            <w:vAlign w:val="center"/>
          </w:tcPr>
          <w:p w:rsidR="00F47E48" w:rsidRDefault="00F47E48" w:rsidP="0006222D">
            <w:r>
              <w:rPr>
                <w:sz w:val="17"/>
              </w:rPr>
              <w:t>Best early use</w:t>
            </w:r>
          </w:p>
        </w:tc>
        <w:tc>
          <w:tcPr>
            <w:tcW w:w="2405" w:type="dxa"/>
            <w:shd w:val="clear" w:color="auto" w:fill="F5F8FA"/>
            <w:vAlign w:val="center"/>
          </w:tcPr>
          <w:p w:rsidR="00F47E48" w:rsidRDefault="00F47E48" w:rsidP="0006222D">
            <w:r>
              <w:rPr>
                <w:sz w:val="17"/>
              </w:rPr>
              <w:t>Very small/simple systems</w:t>
            </w:r>
          </w:p>
        </w:tc>
        <w:tc>
          <w:tcPr>
            <w:tcW w:w="2537" w:type="dxa"/>
            <w:shd w:val="clear" w:color="auto" w:fill="F5F8FA"/>
            <w:vAlign w:val="center"/>
          </w:tcPr>
          <w:p w:rsidR="00F47E48" w:rsidRDefault="00F47E48" w:rsidP="0006222D">
            <w:r>
              <w:rPr>
                <w:sz w:val="17"/>
              </w:rPr>
              <w:t>Growing systems that need discipline</w:t>
            </w:r>
          </w:p>
        </w:tc>
        <w:tc>
          <w:tcPr>
            <w:tcW w:w="3494" w:type="dxa"/>
            <w:shd w:val="clear" w:color="auto" w:fill="F5F8FA"/>
            <w:vAlign w:val="center"/>
          </w:tcPr>
          <w:p w:rsidR="00F47E48" w:rsidRDefault="00F47E48" w:rsidP="0006222D">
            <w:r>
              <w:rPr>
                <w:sz w:val="17"/>
              </w:rPr>
              <w:t>When independent ownership/scaling/release/reliability is genuinely valuable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Architecture rule</w:t>
            </w:r>
          </w:p>
          <w:p>
            <w:pPr>
              <w:spacing w:after="0"/>
              <w:jc w:val="both"/>
            </w:pPr>
            <w:r>
              <w:t>Microservices are an architectural tool, not a maturity badge. Start with the simplest architecture that satisfies the requirement. Split a component when ownership, scaling, reliability, security or release independence provides a concrete benefit.</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328416"/>
            <wp:effectExtent l="0" t="0" r="0" b="0"/>
            <wp:docPr id="1007" name="fig_c0_04" descr="Three columns. A monolith is one deployable with tangled internal dependencies; a modular monolith is one deployable with clean User, Conversation and Music modules; microservices are three deployables with their own data, connected by APIs and events. Rows compare deployables, how parts talk, transactions and operational overhead."/>
            <wp:cNvGraphicFramePr>
              <a:graphicFrameLocks noChangeAspect="1"/>
            </wp:cNvGraphicFramePr>
            <a:graphic>
              <a:graphicData uri="http://schemas.openxmlformats.org/drawingml/2006/picture">
                <pic:pic>
                  <pic:nvPicPr>
                    <pic:cNvPr id="1007" name="fig_c0_04" descr="Three columns. A monolith is one deployable with tangled internal dependencies; a modular monolith is one deployable with clean User, Conversation and Music modules; microservices are three deployables with their own data, connected by APIs and events. Rows compare deployables, how parts talk, transactions and operational overhead."/>
                    <pic:cNvPicPr/>
                  </pic:nvPicPr>
                  <pic:blipFill>
                    <a:blip r:embed="rIdFig_c0_04"/>
                    <a:stretch>
                      <a:fillRect/>
                    </a:stretch>
                  </pic:blipFill>
                  <pic:spPr>
                    <a:xfrm>
                      <a:off x="0" y="0"/>
                      <a:ext cx="6400800" cy="3328416"/>
                    </a:xfrm>
                    <a:prstGeom prst="rect">
                      <a:avLst/>
                    </a:prstGeom>
                  </pic:spPr>
                </pic:pic>
              </a:graphicData>
            </a:graphic>
          </wp:inline>
        </w:drawing>
      </w:r>
    </w:p>
    <w:p>
      <w:pPr>
        <w:pStyle w:val="Caption"/>
        <w:spacing w:before="40" w:after="220"/>
        <w:jc w:val="center"/>
      </w:pPr>
      <w:bookmarkStart w:id="15006" w:name="_Fig00007"/>
      <w:r>
        <w:rPr>
          <w:b/>
          <w:color w:val="1F5C73"/>
          <w:sz w:val="18"/>
        </w:rPr>
        <w:t xml:space="preserve">Figure 0.4: </w:t>
      </w:r>
      <w:r>
        <w:rPr>
          <w:b w:val="0"/>
          <w:color w:val="5B6573"/>
          <w:sz w:val="18"/>
        </w:rPr>
        <w:t xml:space="preserve">Monolith, Modular Monolith and Microservices Compared</w:t>
      </w:r>
      <w:bookmarkEnd w:id="15006"/>
    </w:p>
    <w:p w:rsidR="00F47E48" w:rsidRDefault="00F47E48" w:rsidP="00F47E48">
      <w:pPr>
        <w:pStyle w:val="Heading2"/>
      </w:pPr>
      <w:bookmarkStart w:id="9026" w:name="_Toc00020026"/>
      <w:r>
        <w:t xml:space="preserve">0.6 — Why organizations use microservices—and when they should not</w:t>
      </w:r>
      <w:bookmarkEnd w:id="9026"/>
    </w:p>
    <w:p w:rsidR="00F47E48" w:rsidRDefault="00F47E48" w:rsidP="00F47E48">
      <w:pPr>
        <w:jc w:val="both"/>
      </w:pPr>
      <w:r>
        <w:t>The architectural payoff appears when different parts of the product genuinely need different operational characteristics. Microservices can help, but every service creates another thing to build, secure, deploy, monitor, debug and operate.</w:t>
      </w:r>
    </w:p>
    <w:tbl>
      <w:tblPr>
        <w:tblStyle w:val="TableGrid"/>
        <w:tblW w:w="0" w:type="auto"/>
        <w:jc w:val="center"/>
        <w:tblLook w:val="04A0" w:firstRow="1" w:lastRow="0" w:firstColumn="1" w:lastColumn="0" w:noHBand="0" w:noVBand="1"/>
      </w:tblPr>
      <w:tblGrid>
        <w:gridCol w:w="2478"/>
        <w:gridCol w:w="3853"/>
        <w:gridCol w:w="3941"/>
      </w:tblGrid>
      <w:tr w:rsidR="00F47E48" w:rsidTr="0006222D">
        <w:trPr>
          <w:cantSplit/>
          <w:tblHeader/>
          <w:jc w:val="center"/>
        </w:trPr>
        <w:tc>
          <w:tcPr>
            <w:tcW w:w="2478" w:type="dxa"/>
            <w:shd w:val="clear" w:color="auto" w:fill="17365D"/>
            <w:vAlign w:val="center"/>
          </w:tcPr>
          <w:p w:rsidR="00F47E48" w:rsidRDefault="00F47E48" w:rsidP="0006222D">
            <w:pPr>
              <w:keepNext/>
              <w:jc w:val="center"/>
            </w:pPr>
            <w:r>
              <w:rPr>
                <w:b/>
                <w:color w:val="FFFFFF"/>
                <w:sz w:val="17"/>
              </w:rPr>
              <w:t>Potential reason to split</w:t>
            </w:r>
          </w:p>
        </w:tc>
        <w:tc>
          <w:tcPr>
            <w:tcW w:w="3853" w:type="dxa"/>
            <w:shd w:val="clear" w:color="auto" w:fill="17365D"/>
            <w:vAlign w:val="center"/>
          </w:tcPr>
          <w:p w:rsidR="00F47E48" w:rsidRDefault="00F47E48" w:rsidP="0006222D">
            <w:pPr>
              <w:keepNext/>
              <w:jc w:val="center"/>
            </w:pPr>
            <w:r>
              <w:rPr>
                <w:b/>
                <w:color w:val="FFFFFF"/>
                <w:sz w:val="17"/>
              </w:rPr>
              <w:t>Why it can help</w:t>
            </w:r>
          </w:p>
        </w:tc>
        <w:tc>
          <w:tcPr>
            <w:tcW w:w="3941" w:type="dxa"/>
            <w:shd w:val="clear" w:color="auto" w:fill="17365D"/>
            <w:vAlign w:val="center"/>
          </w:tcPr>
          <w:p w:rsidR="00F47E48" w:rsidRDefault="00F47E48" w:rsidP="0006222D">
            <w:pPr>
              <w:keepNext/>
              <w:jc w:val="center"/>
            </w:pPr>
            <w:r>
              <w:rPr>
                <w:b/>
                <w:color w:val="FFFFFF"/>
                <w:sz w:val="17"/>
              </w:rPr>
              <w:t>Question to ask first</w:t>
            </w:r>
          </w:p>
        </w:tc>
      </w:tr>
      <w:tr w:rsidR="00F47E48" w:rsidTr="0006222D">
        <w:trPr>
          <w:cantSplit/>
          <w:jc w:val="center"/>
        </w:trPr>
        <w:tc>
          <w:tcPr>
            <w:tcW w:w="2478" w:type="dxa"/>
            <w:shd w:val="clear" w:color="auto" w:fill="F5F8FA"/>
            <w:vAlign w:val="center"/>
          </w:tcPr>
          <w:p w:rsidR="00F47E48" w:rsidRDefault="00F47E48" w:rsidP="0006222D">
            <w:r>
              <w:rPr>
                <w:sz w:val="17"/>
              </w:rPr>
              <w:t>Independent release cadence</w:t>
            </w:r>
          </w:p>
        </w:tc>
        <w:tc>
          <w:tcPr>
            <w:tcW w:w="3853" w:type="dxa"/>
            <w:shd w:val="clear" w:color="auto" w:fill="F5F8FA"/>
            <w:vAlign w:val="center"/>
          </w:tcPr>
          <w:p w:rsidR="00F47E48" w:rsidRDefault="00F47E48" w:rsidP="0006222D">
            <w:r>
              <w:rPr>
                <w:sz w:val="17"/>
              </w:rPr>
              <w:t>One capability can ship without coordinating the whole backend</w:t>
            </w:r>
          </w:p>
        </w:tc>
        <w:tc>
          <w:tcPr>
            <w:tcW w:w="3941" w:type="dxa"/>
            <w:shd w:val="clear" w:color="auto" w:fill="F5F8FA"/>
            <w:vAlign w:val="center"/>
          </w:tcPr>
          <w:p w:rsidR="00F47E48" w:rsidRDefault="00F47E48" w:rsidP="0006222D">
            <w:r>
              <w:rPr>
                <w:sz w:val="17"/>
              </w:rPr>
              <w:t>Do teams really need separate release ownership?</w:t>
            </w:r>
          </w:p>
        </w:tc>
      </w:tr>
      <w:tr w:rsidR="00F47E48" w:rsidTr="0006222D">
        <w:trPr>
          <w:cantSplit/>
          <w:jc w:val="center"/>
        </w:trPr>
        <w:tc>
          <w:tcPr>
            <w:tcW w:w="2478" w:type="dxa"/>
            <w:vAlign w:val="center"/>
          </w:tcPr>
          <w:p w:rsidR="00F47E48" w:rsidRDefault="00F47E48" w:rsidP="0006222D">
            <w:r>
              <w:rPr>
                <w:sz w:val="17"/>
              </w:rPr>
              <w:t>Independent scaling</w:t>
            </w:r>
          </w:p>
        </w:tc>
        <w:tc>
          <w:tcPr>
            <w:tcW w:w="3853" w:type="dxa"/>
            <w:vAlign w:val="center"/>
          </w:tcPr>
          <w:p w:rsidR="00F47E48" w:rsidRDefault="00F47E48" w:rsidP="0006222D">
            <w:r>
              <w:rPr>
                <w:sz w:val="17"/>
              </w:rPr>
              <w:t>High-traffic capability can scale without scaling everything</w:t>
            </w:r>
          </w:p>
        </w:tc>
        <w:tc>
          <w:tcPr>
            <w:tcW w:w="3941" w:type="dxa"/>
            <w:vAlign w:val="center"/>
          </w:tcPr>
          <w:p w:rsidR="00F47E48" w:rsidRDefault="00F47E48" w:rsidP="0006222D">
            <w:r>
              <w:rPr>
                <w:sz w:val="17"/>
              </w:rPr>
              <w:t>Is there measured scaling pressure?</w:t>
            </w:r>
          </w:p>
        </w:tc>
      </w:tr>
      <w:tr w:rsidR="00F47E48" w:rsidTr="0006222D">
        <w:trPr>
          <w:cantSplit/>
          <w:jc w:val="center"/>
        </w:trPr>
        <w:tc>
          <w:tcPr>
            <w:tcW w:w="2478" w:type="dxa"/>
            <w:shd w:val="clear" w:color="auto" w:fill="F5F8FA"/>
            <w:vAlign w:val="center"/>
          </w:tcPr>
          <w:p w:rsidR="00F47E48" w:rsidRDefault="00F47E48" w:rsidP="0006222D">
            <w:r>
              <w:rPr>
                <w:sz w:val="17"/>
              </w:rPr>
              <w:t>Fault isolation</w:t>
            </w:r>
          </w:p>
        </w:tc>
        <w:tc>
          <w:tcPr>
            <w:tcW w:w="3853" w:type="dxa"/>
            <w:shd w:val="clear" w:color="auto" w:fill="F5F8FA"/>
            <w:vAlign w:val="center"/>
          </w:tcPr>
          <w:p w:rsidR="00F47E48" w:rsidRDefault="00F47E48" w:rsidP="0006222D">
            <w:r>
              <w:rPr>
                <w:sz w:val="17"/>
              </w:rPr>
              <w:t>A failure can be contained behind a service boundary</w:t>
            </w:r>
          </w:p>
        </w:tc>
        <w:tc>
          <w:tcPr>
            <w:tcW w:w="3941" w:type="dxa"/>
            <w:shd w:val="clear" w:color="auto" w:fill="F5F8FA"/>
            <w:vAlign w:val="center"/>
          </w:tcPr>
          <w:p w:rsidR="00F47E48" w:rsidRDefault="00F47E48" w:rsidP="0006222D">
            <w:r>
              <w:rPr>
                <w:sz w:val="17"/>
              </w:rPr>
              <w:t>Can failure actually be isolated, or will callers still cascade?</w:t>
            </w:r>
          </w:p>
        </w:tc>
      </w:tr>
      <w:tr w:rsidR="00F47E48" w:rsidTr="0006222D">
        <w:trPr>
          <w:cantSplit/>
          <w:jc w:val="center"/>
        </w:trPr>
        <w:tc>
          <w:tcPr>
            <w:tcW w:w="2478" w:type="dxa"/>
            <w:vAlign w:val="center"/>
          </w:tcPr>
          <w:p w:rsidR="00F47E48" w:rsidRDefault="00F47E48" w:rsidP="0006222D">
            <w:r>
              <w:rPr>
                <w:sz w:val="17"/>
              </w:rPr>
              <w:t>Security isolation</w:t>
            </w:r>
          </w:p>
        </w:tc>
        <w:tc>
          <w:tcPr>
            <w:tcW w:w="3853" w:type="dxa"/>
            <w:vAlign w:val="center"/>
          </w:tcPr>
          <w:p w:rsidR="00F47E48" w:rsidRDefault="00F47E48" w:rsidP="0006222D">
            <w:r>
              <w:rPr>
                <w:sz w:val="17"/>
              </w:rPr>
              <w:t>Different services can receive different identities/permissions</w:t>
            </w:r>
          </w:p>
        </w:tc>
        <w:tc>
          <w:tcPr>
            <w:tcW w:w="3941" w:type="dxa"/>
            <w:vAlign w:val="center"/>
          </w:tcPr>
          <w:p w:rsidR="00F47E48" w:rsidRDefault="00F47E48" w:rsidP="0006222D">
            <w:r>
              <w:rPr>
                <w:sz w:val="17"/>
              </w:rPr>
              <w:t>Is there a real privilege boundary?</w:t>
            </w:r>
          </w:p>
        </w:tc>
      </w:tr>
      <w:tr w:rsidR="00F47E48" w:rsidTr="0006222D">
        <w:trPr>
          <w:cantSplit/>
          <w:jc w:val="center"/>
        </w:trPr>
        <w:tc>
          <w:tcPr>
            <w:tcW w:w="2478" w:type="dxa"/>
            <w:shd w:val="clear" w:color="auto" w:fill="F5F8FA"/>
            <w:vAlign w:val="center"/>
          </w:tcPr>
          <w:p w:rsidR="00F47E48" w:rsidRDefault="00F47E48" w:rsidP="0006222D">
            <w:r>
              <w:rPr>
                <w:sz w:val="17"/>
              </w:rPr>
              <w:lastRenderedPageBreak/>
              <w:t>Technology specialization</w:t>
            </w:r>
          </w:p>
        </w:tc>
        <w:tc>
          <w:tcPr>
            <w:tcW w:w="3853" w:type="dxa"/>
            <w:shd w:val="clear" w:color="auto" w:fill="F5F8FA"/>
            <w:vAlign w:val="center"/>
          </w:tcPr>
          <w:p w:rsidR="00F47E48" w:rsidRDefault="00F47E48" w:rsidP="0006222D">
            <w:r>
              <w:rPr>
                <w:sz w:val="17"/>
              </w:rPr>
              <w:t>A service may use a technology suited to its workload</w:t>
            </w:r>
          </w:p>
        </w:tc>
        <w:tc>
          <w:tcPr>
            <w:tcW w:w="3941" w:type="dxa"/>
            <w:shd w:val="clear" w:color="auto" w:fill="F5F8FA"/>
            <w:vAlign w:val="center"/>
          </w:tcPr>
          <w:p w:rsidR="00F47E48" w:rsidRDefault="00F47E48" w:rsidP="0006222D">
            <w:r>
              <w:rPr>
                <w:sz w:val="17"/>
              </w:rPr>
              <w:t>Is the benefit worth operational diversity?</w:t>
            </w:r>
          </w:p>
        </w:tc>
      </w:tr>
      <w:tr w:rsidR="00F47E48" w:rsidTr="0006222D">
        <w:trPr>
          <w:cantSplit/>
          <w:jc w:val="center"/>
        </w:trPr>
        <w:tc>
          <w:tcPr>
            <w:tcW w:w="2478" w:type="dxa"/>
            <w:vAlign w:val="center"/>
          </w:tcPr>
          <w:p w:rsidR="00F47E48" w:rsidRDefault="00F47E48" w:rsidP="0006222D">
            <w:r>
              <w:rPr>
                <w:sz w:val="17"/>
              </w:rPr>
              <w:t>Team ownership</w:t>
            </w:r>
          </w:p>
        </w:tc>
        <w:tc>
          <w:tcPr>
            <w:tcW w:w="3853" w:type="dxa"/>
            <w:vAlign w:val="center"/>
          </w:tcPr>
          <w:p w:rsidR="00F47E48" w:rsidRDefault="00F47E48" w:rsidP="0006222D">
            <w:r>
              <w:rPr>
                <w:sz w:val="17"/>
              </w:rPr>
              <w:t>A team can own one bounded capability end to end</w:t>
            </w:r>
          </w:p>
        </w:tc>
        <w:tc>
          <w:tcPr>
            <w:tcW w:w="3941" w:type="dxa"/>
            <w:vAlign w:val="center"/>
          </w:tcPr>
          <w:p w:rsidR="00F47E48" w:rsidRDefault="00F47E48" w:rsidP="0006222D">
            <w:r>
              <w:rPr>
                <w:sz w:val="17"/>
              </w:rPr>
              <w:t>Is the product/team large enough to justify this?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vAlign w:val="center"/>
          </w:tcPr>
          <w:p>
            <w:pPr>
              <w:keepNext/>
              <w:spacing w:after="40"/>
            </w:pPr>
            <w:r>
              <w:rPr>
                <w:b/>
                <w:color w:val="C62828"/>
              </w:rPr>
              <w:t>When not to split</w:t>
            </w:r>
          </w:p>
          <w:p>
            <w:pPr>
              <w:spacing w:after="0"/>
              <w:jc w:val="both"/>
            </w:pPr>
            <w:r>
              <w:t xml:space="preserve">Do not create a new microservice merely because a database table exists, because a class is large, or because Kubernetes can schedule another Pod. Premature distribution produces a “distributed monolith”: many services that must still change and deploy together.</w:t>
            </w:r>
          </w:p>
        </w:tc>
      </w:tr>
    </w:tbl>
    <w:p w:rsidR="00F47E48" w:rsidRDefault="00F47E48" w:rsidP="00F47E48">
      <w:pPr>
        <w:spacing w:after="0"/>
      </w:pPr>
    </w:p>
    <w:p w:rsidR="00F47E48" w:rsidRDefault="00F47E48" w:rsidP="00F47E48">
      <w:pPr>
        <w:pStyle w:val="Heading2"/>
      </w:pPr>
      <w:bookmarkStart w:id="9027" w:name="_Toc00020027"/>
      <w:r>
        <w:t xml:space="preserve">0.7 — Choosing good service boundaries: think in business capabilities</w:t>
      </w:r>
      <w:bookmarkEnd w:id="9027"/>
    </w:p>
    <w:p w:rsidR="00F47E48" w:rsidRDefault="00F47E48" w:rsidP="00F47E48">
      <w:pPr>
        <w:jc w:val="both"/>
      </w:pPr>
      <w:r>
        <w:t>A useful beginner introduction to Domain-Driven Design is the idea of a bounded context: a coherent area of the product where terms, rules and data have a clear meaning. Services should generally align with those capabilities rather than with arbitrary technical helpers.</w:t>
      </w:r>
    </w:p>
    <w:tbl>
      <w:tblPr>
        <w:tblStyle w:val="TableGrid"/>
        <w:tblW w:w="0" w:type="auto"/>
        <w:jc w:val="center"/>
        <w:tblLook w:val="04A0" w:firstRow="1" w:lastRow="0" w:firstColumn="1" w:lastColumn="0" w:noHBand="0" w:noVBand="1"/>
      </w:tblPr>
      <w:tblGrid>
        <w:gridCol w:w="2618"/>
        <w:gridCol w:w="3784"/>
        <w:gridCol w:w="3870"/>
      </w:tblGrid>
      <w:tr w:rsidR="00F47E48" w:rsidTr="0006222D">
        <w:trPr>
          <w:cantSplit/>
          <w:tblHeader/>
          <w:jc w:val="center"/>
        </w:trPr>
        <w:tc>
          <w:tcPr>
            <w:tcW w:w="2618" w:type="dxa"/>
            <w:shd w:val="clear" w:color="auto" w:fill="17365D"/>
            <w:vAlign w:val="center"/>
          </w:tcPr>
          <w:p w:rsidR="00F47E48" w:rsidRDefault="00F47E48" w:rsidP="0006222D">
            <w:pPr>
              <w:keepNext/>
              <w:jc w:val="center"/>
            </w:pPr>
            <w:r>
              <w:rPr>
                <w:b/>
                <w:color w:val="FFFFFF"/>
                <w:sz w:val="17"/>
              </w:rPr>
              <w:t>Weak boundary</w:t>
            </w:r>
          </w:p>
        </w:tc>
        <w:tc>
          <w:tcPr>
            <w:tcW w:w="3784" w:type="dxa"/>
            <w:shd w:val="clear" w:color="auto" w:fill="17365D"/>
            <w:vAlign w:val="center"/>
          </w:tcPr>
          <w:p w:rsidR="00F47E48" w:rsidRDefault="00F47E48" w:rsidP="0006222D">
            <w:pPr>
              <w:keepNext/>
              <w:jc w:val="center"/>
            </w:pPr>
            <w:r>
              <w:rPr>
                <w:b/>
                <w:color w:val="FFFFFF"/>
                <w:sz w:val="17"/>
              </w:rPr>
              <w:t>Why it is weak</w:t>
            </w:r>
          </w:p>
        </w:tc>
        <w:tc>
          <w:tcPr>
            <w:tcW w:w="3870" w:type="dxa"/>
            <w:shd w:val="clear" w:color="auto" w:fill="17365D"/>
            <w:vAlign w:val="center"/>
          </w:tcPr>
          <w:p w:rsidR="00F47E48" w:rsidRDefault="00F47E48" w:rsidP="0006222D">
            <w:pPr>
              <w:keepNext/>
              <w:jc w:val="center"/>
            </w:pPr>
            <w:r>
              <w:rPr>
                <w:b/>
                <w:color w:val="FFFFFF"/>
                <w:sz w:val="17"/>
              </w:rPr>
              <w:t>Stronger capability-oriented boundary</w:t>
            </w:r>
          </w:p>
        </w:tc>
      </w:tr>
      <w:tr w:rsidR="00F47E48" w:rsidTr="0006222D">
        <w:trPr>
          <w:cantSplit/>
          <w:jc w:val="center"/>
        </w:trPr>
        <w:tc>
          <w:tcPr>
            <w:tcW w:w="2618" w:type="dxa"/>
            <w:shd w:val="clear" w:color="auto" w:fill="F5F8FA"/>
            <w:vAlign w:val="center"/>
          </w:tcPr>
          <w:p w:rsidR="00F47E48" w:rsidRDefault="00F47E48" w:rsidP="0006222D">
            <w:r>
              <w:rPr>
                <w:sz w:val="17"/>
              </w:rPr>
              <w:t>String Service</w:t>
            </w:r>
          </w:p>
        </w:tc>
        <w:tc>
          <w:tcPr>
            <w:tcW w:w="3784" w:type="dxa"/>
            <w:shd w:val="clear" w:color="auto" w:fill="F5F8FA"/>
            <w:vAlign w:val="center"/>
          </w:tcPr>
          <w:p w:rsidR="00F47E48" w:rsidRDefault="00F47E48" w:rsidP="0006222D">
            <w:r>
              <w:rPr>
                <w:sz w:val="17"/>
              </w:rPr>
              <w:t>Technical utility with no business ownership</w:t>
            </w:r>
          </w:p>
        </w:tc>
        <w:tc>
          <w:tcPr>
            <w:tcW w:w="3870" w:type="dxa"/>
            <w:shd w:val="clear" w:color="auto" w:fill="F5F8FA"/>
            <w:vAlign w:val="center"/>
          </w:tcPr>
          <w:p w:rsidR="00F47E48" w:rsidRDefault="00F47E48" w:rsidP="0006222D">
            <w:r>
              <w:rPr>
                <w:sz w:val="17"/>
              </w:rPr>
              <w:t>Keep as shared library where appropriate</w:t>
            </w:r>
          </w:p>
        </w:tc>
      </w:tr>
      <w:tr w:rsidR="00F47E48" w:rsidTr="0006222D">
        <w:trPr>
          <w:cantSplit/>
          <w:jc w:val="center"/>
        </w:trPr>
        <w:tc>
          <w:tcPr>
            <w:tcW w:w="2618" w:type="dxa"/>
            <w:vAlign w:val="center"/>
          </w:tcPr>
          <w:p w:rsidR="00F47E48" w:rsidRDefault="00F47E48" w:rsidP="0006222D">
            <w:r>
              <w:rPr>
                <w:sz w:val="17"/>
              </w:rPr>
              <w:t>Name Service</w:t>
            </w:r>
          </w:p>
        </w:tc>
        <w:tc>
          <w:tcPr>
            <w:tcW w:w="3784" w:type="dxa"/>
            <w:vAlign w:val="center"/>
          </w:tcPr>
          <w:p w:rsidR="00F47E48" w:rsidRDefault="00F47E48" w:rsidP="0006222D">
            <w:r>
              <w:rPr>
                <w:sz w:val="17"/>
              </w:rPr>
              <w:t>Often just one field/table concern</w:t>
            </w:r>
          </w:p>
        </w:tc>
        <w:tc>
          <w:tcPr>
            <w:tcW w:w="3870" w:type="dxa"/>
            <w:vAlign w:val="center"/>
          </w:tcPr>
          <w:p w:rsidR="00F47E48" w:rsidRDefault="00F47E48" w:rsidP="0006222D">
            <w:r>
              <w:rPr>
                <w:sz w:val="17"/>
              </w:rPr>
              <w:t>User/Profile Service</w:t>
            </w:r>
          </w:p>
        </w:tc>
      </w:tr>
      <w:tr w:rsidR="00F47E48" w:rsidTr="0006222D">
        <w:trPr>
          <w:cantSplit/>
          <w:jc w:val="center"/>
        </w:trPr>
        <w:tc>
          <w:tcPr>
            <w:tcW w:w="2618" w:type="dxa"/>
            <w:shd w:val="clear" w:color="auto" w:fill="F5F8FA"/>
            <w:vAlign w:val="center"/>
          </w:tcPr>
          <w:p w:rsidR="00F47E48" w:rsidRDefault="00F47E48" w:rsidP="0006222D">
            <w:r>
              <w:rPr>
                <w:sz w:val="17"/>
              </w:rPr>
              <w:t>Date Service</w:t>
            </w:r>
          </w:p>
        </w:tc>
        <w:tc>
          <w:tcPr>
            <w:tcW w:w="3784" w:type="dxa"/>
            <w:shd w:val="clear" w:color="auto" w:fill="F5F8FA"/>
            <w:vAlign w:val="center"/>
          </w:tcPr>
          <w:p w:rsidR="00F47E48" w:rsidRDefault="00F47E48" w:rsidP="0006222D">
            <w:r>
              <w:rPr>
                <w:sz w:val="17"/>
              </w:rPr>
              <w:t>Utility concern</w:t>
            </w:r>
          </w:p>
        </w:tc>
        <w:tc>
          <w:tcPr>
            <w:tcW w:w="3870" w:type="dxa"/>
            <w:shd w:val="clear" w:color="auto" w:fill="F5F8FA"/>
            <w:vAlign w:val="center"/>
          </w:tcPr>
          <w:p w:rsidR="00F47E48" w:rsidRDefault="00F47E48" w:rsidP="0006222D">
            <w:r>
              <w:rPr>
                <w:sz w:val="17"/>
              </w:rPr>
              <w:t>Library/platform capability</w:t>
            </w:r>
          </w:p>
        </w:tc>
      </w:tr>
      <w:tr w:rsidR="00F47E48" w:rsidTr="0006222D">
        <w:trPr>
          <w:cantSplit/>
          <w:jc w:val="center"/>
        </w:trPr>
        <w:tc>
          <w:tcPr>
            <w:tcW w:w="2618" w:type="dxa"/>
            <w:vAlign w:val="center"/>
          </w:tcPr>
          <w:p w:rsidR="00F47E48" w:rsidRDefault="00F47E48" w:rsidP="0006222D">
            <w:r>
              <w:rPr>
                <w:sz w:val="17"/>
              </w:rPr>
              <w:t xml:space="preserve">ConversationTable Service</w:t>
            </w:r>
          </w:p>
        </w:tc>
        <w:tc>
          <w:tcPr>
            <w:tcW w:w="3784" w:type="dxa"/>
            <w:vAlign w:val="center"/>
          </w:tcPr>
          <w:p w:rsidR="00F47E48" w:rsidRDefault="00F47E48" w:rsidP="0006222D">
            <w:r>
              <w:rPr>
                <w:sz w:val="17"/>
              </w:rPr>
              <w:t>Mirrors storage structure rather than user/business capability</w:t>
            </w:r>
          </w:p>
        </w:tc>
        <w:tc>
          <w:tcPr>
            <w:tcW w:w="3870" w:type="dxa"/>
            <w:vAlign w:val="center"/>
          </w:tcPr>
          <w:p w:rsidR="00F47E48" w:rsidRDefault="00F47E48" w:rsidP="0006222D">
            <w:r>
              <w:rPr>
                <w:sz w:val="17"/>
              </w:rPr>
              <w:t>Conversation Service</w:t>
            </w:r>
          </w:p>
        </w:tc>
      </w:tr>
      <w:tr w:rsidR="00F47E48" w:rsidTr="0006222D">
        <w:trPr>
          <w:cantSplit/>
          <w:jc w:val="center"/>
        </w:trPr>
        <w:tc>
          <w:tcPr>
            <w:tcW w:w="2618" w:type="dxa"/>
            <w:shd w:val="clear" w:color="auto" w:fill="F5F8FA"/>
            <w:vAlign w:val="center"/>
          </w:tcPr>
          <w:p w:rsidR="00F47E48" w:rsidRDefault="00F47E48" w:rsidP="0006222D">
            <w:r>
              <w:rPr>
                <w:sz w:val="17"/>
              </w:rPr>
              <w:t xml:space="preserve">RecommendationAlgorithm Service per function</w:t>
            </w:r>
          </w:p>
        </w:tc>
        <w:tc>
          <w:tcPr>
            <w:tcW w:w="3784" w:type="dxa"/>
            <w:shd w:val="clear" w:color="auto" w:fill="F5F8FA"/>
            <w:vAlign w:val="center"/>
          </w:tcPr>
          <w:p w:rsidR="00F47E48" w:rsidRDefault="00F47E48" w:rsidP="0006222D">
            <w:r>
              <w:rPr>
                <w:sz w:val="17"/>
              </w:rPr>
              <w:t>Too fine-grained unless independently operated for a real reason</w:t>
            </w:r>
          </w:p>
        </w:tc>
        <w:tc>
          <w:tcPr>
            <w:tcW w:w="3870" w:type="dxa"/>
            <w:shd w:val="clear" w:color="auto" w:fill="F5F8FA"/>
            <w:vAlign w:val="center"/>
          </w:tcPr>
          <w:p w:rsidR="00F47E48" w:rsidRDefault="00F47E48" w:rsidP="0006222D">
            <w:r>
              <w:rPr>
                <w:sz w:val="17"/>
              </w:rPr>
              <w:t>Recommendation 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lens</w:t>
            </w:r>
          </w:p>
          <w:p>
            <w:pPr>
              <w:spacing w:after="0"/>
              <w:jc w:val="both"/>
            </w:pPr>
            <w:r>
              <w:t xml:space="preserve">Candidate boundaries such as Conversation, Conversation Engine, Music, Recommendation and Soul Score are architectural hypotheses, not commitments. The team should first understand workflows, data ownership, latency, security and deployment needs before declaring a permanent service boundary.</w:t>
            </w:r>
          </w:p>
        </w:tc>
      </w:tr>
    </w:tbl>
    <w:p w:rsidR="00F47E48" w:rsidRDefault="00F47E48" w:rsidP="00F47E48">
      <w:pPr>
        <w:spacing w:after="0"/>
      </w:pPr>
    </w:p>
    <w:p w:rsidR="00F47E48" w:rsidRDefault="00F47E48" w:rsidP="00F47E48">
      <w:pPr>
        <w:pStyle w:val="Heading2"/>
      </w:pPr>
      <w:bookmarkStart w:id="9028" w:name="_Toc00020028"/>
      <w:r>
        <w:t xml:space="preserve">0.8 — How microservices communicate: synchronous request/response</w:t>
      </w:r>
      <w:bookmarkEnd w:id="9028"/>
    </w:p>
    <w:p w:rsidR="00F47E48" w:rsidRDefault="00F47E48" w:rsidP="00F47E48">
      <w:pPr>
        <w:jc w:val="both"/>
      </w:pPr>
      <w:r>
        <w:t xml:space="preserve">In synchronous communication, Service A sends a request to Service B and waits for a response. HTTP/REST and gRPC are common choices. This model is easy to understand, but the caller becomes temporarily dependent on the callee being reachable and responsive.</w:t>
      </w:r>
    </w:p>
    <w:tbl>
      <w:tblPr>
        <w:tblStyle w:val="TableGrid"/>
        <w:tblW w:w="0" w:type="auto"/>
        <w:jc w:val="center"/>
        <w:tblLook w:val="04A0" w:firstRow="1" w:lastRow="0" w:firstColumn="1" w:lastColumn="0" w:noHBand="0" w:noVBand="1"/>
      </w:tblPr>
      <w:tblGrid>
        <w:gridCol w:w="2211"/>
        <w:gridCol w:w="4025"/>
        <w:gridCol w:w="4036"/>
      </w:tblGrid>
      <w:tr w:rsidR="00F47E48" w:rsidTr="0006222D">
        <w:trPr>
          <w:cantSplit/>
          <w:tblHeader/>
          <w:jc w:val="center"/>
        </w:trPr>
        <w:tc>
          <w:tcPr>
            <w:tcW w:w="2211" w:type="dxa"/>
            <w:shd w:val="clear" w:color="auto" w:fill="17365D"/>
            <w:vAlign w:val="center"/>
          </w:tcPr>
          <w:p w:rsidR="00F47E48" w:rsidRDefault="00F47E48" w:rsidP="0006222D">
            <w:pPr>
              <w:keepNext/>
              <w:jc w:val="center"/>
            </w:pPr>
            <w:r>
              <w:rPr>
                <w:b/>
                <w:color w:val="FFFFFF"/>
                <w:sz w:val="17"/>
              </w:rPr>
              <w:t>Aspect</w:t>
            </w:r>
          </w:p>
        </w:tc>
        <w:tc>
          <w:tcPr>
            <w:tcW w:w="4025" w:type="dxa"/>
            <w:shd w:val="clear" w:color="auto" w:fill="17365D"/>
            <w:vAlign w:val="center"/>
          </w:tcPr>
          <w:p w:rsidR="00F47E48" w:rsidRDefault="00F47E48" w:rsidP="0006222D">
            <w:pPr>
              <w:keepNext/>
              <w:jc w:val="center"/>
            </w:pPr>
            <w:r>
              <w:rPr>
                <w:b/>
                <w:color w:val="FFFFFF"/>
                <w:sz w:val="17"/>
              </w:rPr>
              <w:t>REST/HTTP</w:t>
            </w:r>
          </w:p>
        </w:tc>
        <w:tc>
          <w:tcPr>
            <w:tcW w:w="4036" w:type="dxa"/>
            <w:shd w:val="clear" w:color="auto" w:fill="17365D"/>
            <w:vAlign w:val="center"/>
          </w:tcPr>
          <w:p w:rsidR="00F47E48" w:rsidRDefault="00F47E48" w:rsidP="0006222D">
            <w:pPr>
              <w:keepNext/>
              <w:jc w:val="center"/>
            </w:pPr>
            <w:r>
              <w:rPr>
                <w:b/>
                <w:color w:val="FFFFFF"/>
                <w:sz w:val="17"/>
              </w:rPr>
              <w:t>gRPC</w:t>
            </w:r>
          </w:p>
        </w:tc>
      </w:tr>
      <w:tr w:rsidR="00F47E48" w:rsidTr="0006222D">
        <w:trPr>
          <w:cantSplit/>
          <w:jc w:val="center"/>
        </w:trPr>
        <w:tc>
          <w:tcPr>
            <w:tcW w:w="2211" w:type="dxa"/>
            <w:shd w:val="clear" w:color="auto" w:fill="F5F8FA"/>
            <w:vAlign w:val="center"/>
          </w:tcPr>
          <w:p w:rsidR="00F47E48" w:rsidRDefault="00F47E48" w:rsidP="0006222D">
            <w:r>
              <w:rPr>
                <w:sz w:val="17"/>
              </w:rPr>
              <w:t>Contract</w:t>
            </w:r>
          </w:p>
        </w:tc>
        <w:tc>
          <w:tcPr>
            <w:tcW w:w="4025" w:type="dxa"/>
            <w:shd w:val="clear" w:color="auto" w:fill="F5F8FA"/>
            <w:vAlign w:val="center"/>
          </w:tcPr>
          <w:p w:rsidR="00F47E48" w:rsidRDefault="00F47E48" w:rsidP="0006222D">
            <w:r>
              <w:rPr>
                <w:sz w:val="17"/>
              </w:rPr>
              <w:t xml:space="preserve">HTTP methods + URLs + JSON/OpenAPI commonly used</w:t>
            </w:r>
          </w:p>
        </w:tc>
        <w:tc>
          <w:tcPr>
            <w:tcW w:w="4036" w:type="dxa"/>
            <w:shd w:val="clear" w:color="auto" w:fill="F5F8FA"/>
            <w:vAlign w:val="center"/>
          </w:tcPr>
          <w:p w:rsidR="00F47E48" w:rsidRDefault="00F47E48" w:rsidP="0006222D">
            <w:r>
              <w:rPr>
                <w:sz w:val="17"/>
              </w:rPr>
              <w:t>Protocol Buffers service/message definitions</w:t>
            </w:r>
          </w:p>
        </w:tc>
      </w:tr>
      <w:tr w:rsidR="00F47E48" w:rsidTr="0006222D">
        <w:trPr>
          <w:cantSplit/>
          <w:jc w:val="center"/>
        </w:trPr>
        <w:tc>
          <w:tcPr>
            <w:tcW w:w="2211" w:type="dxa"/>
            <w:vAlign w:val="center"/>
          </w:tcPr>
          <w:p w:rsidR="00F47E48" w:rsidRDefault="00F47E48" w:rsidP="0006222D">
            <w:r>
              <w:rPr>
                <w:sz w:val="17"/>
              </w:rPr>
              <w:t>Human readability</w:t>
            </w:r>
          </w:p>
        </w:tc>
        <w:tc>
          <w:tcPr>
            <w:tcW w:w="4025" w:type="dxa"/>
            <w:vAlign w:val="center"/>
          </w:tcPr>
          <w:p w:rsidR="00F47E48" w:rsidRDefault="00F47E48" w:rsidP="0006222D">
            <w:r>
              <w:rPr>
                <w:sz w:val="17"/>
              </w:rPr>
              <w:t>Very high</w:t>
            </w:r>
          </w:p>
        </w:tc>
        <w:tc>
          <w:tcPr>
            <w:tcW w:w="4036" w:type="dxa"/>
            <w:vAlign w:val="center"/>
          </w:tcPr>
          <w:p w:rsidR="00F47E48" w:rsidRDefault="00F47E48" w:rsidP="0006222D">
            <w:r>
              <w:rPr>
                <w:sz w:val="17"/>
              </w:rPr>
              <w:t>Lower on the wire; strongly typed tooling</w:t>
            </w:r>
          </w:p>
        </w:tc>
      </w:tr>
      <w:tr w:rsidR="00F47E48" w:rsidTr="0006222D">
        <w:trPr>
          <w:cantSplit/>
          <w:jc w:val="center"/>
        </w:trPr>
        <w:tc>
          <w:tcPr>
            <w:tcW w:w="2211" w:type="dxa"/>
            <w:shd w:val="clear" w:color="auto" w:fill="F5F8FA"/>
            <w:vAlign w:val="center"/>
          </w:tcPr>
          <w:p w:rsidR="00F47E48" w:rsidRDefault="00F47E48" w:rsidP="0006222D">
            <w:r>
              <w:rPr>
                <w:sz w:val="17"/>
              </w:rPr>
              <w:t>Browser/mobile friendliness</w:t>
            </w:r>
          </w:p>
        </w:tc>
        <w:tc>
          <w:tcPr>
            <w:tcW w:w="4025" w:type="dxa"/>
            <w:shd w:val="clear" w:color="auto" w:fill="F5F8FA"/>
            <w:vAlign w:val="center"/>
          </w:tcPr>
          <w:p w:rsidR="00F47E48" w:rsidRDefault="00F47E48" w:rsidP="0006222D">
            <w:r>
              <w:rPr>
                <w:sz w:val="17"/>
              </w:rPr>
              <w:t>Excellent</w:t>
            </w:r>
          </w:p>
        </w:tc>
        <w:tc>
          <w:tcPr>
            <w:tcW w:w="4036" w:type="dxa"/>
            <w:shd w:val="clear" w:color="auto" w:fill="F5F8FA"/>
            <w:vAlign w:val="center"/>
          </w:tcPr>
          <w:p w:rsidR="00F47E48" w:rsidRDefault="00F47E48" w:rsidP="0006222D">
            <w:r>
              <w:rPr>
                <w:sz w:val="17"/>
              </w:rPr>
              <w:t>Usually needs additional client/proxy considerations</w:t>
            </w:r>
          </w:p>
        </w:tc>
      </w:tr>
      <w:tr w:rsidR="00F47E48" w:rsidTr="0006222D">
        <w:trPr>
          <w:cantSplit/>
          <w:jc w:val="center"/>
        </w:trPr>
        <w:tc>
          <w:tcPr>
            <w:tcW w:w="2211" w:type="dxa"/>
            <w:vAlign w:val="center"/>
          </w:tcPr>
          <w:p w:rsidR="00F47E48" w:rsidRDefault="00F47E48" w:rsidP="0006222D">
            <w:r>
              <w:rPr>
                <w:sz w:val="17"/>
              </w:rPr>
              <w:t>Internal service calls</w:t>
            </w:r>
          </w:p>
        </w:tc>
        <w:tc>
          <w:tcPr>
            <w:tcW w:w="4025" w:type="dxa"/>
            <w:vAlign w:val="center"/>
          </w:tcPr>
          <w:p w:rsidR="00F47E48" w:rsidRDefault="00F47E48" w:rsidP="0006222D">
            <w:r>
              <w:rPr>
                <w:sz w:val="17"/>
              </w:rPr>
              <w:t>Common and simple</w:t>
            </w:r>
          </w:p>
        </w:tc>
        <w:tc>
          <w:tcPr>
            <w:tcW w:w="4036" w:type="dxa"/>
            <w:vAlign w:val="center"/>
          </w:tcPr>
          <w:p w:rsidR="00F47E48" w:rsidRDefault="00F47E48" w:rsidP="0006222D">
            <w:r>
              <w:rPr>
                <w:sz w:val="17"/>
              </w:rPr>
              <w:t>Excellent for typed, efficient service-to-service RPC</w:t>
            </w:r>
          </w:p>
        </w:tc>
      </w:tr>
      <w:tr w:rsidR="00F47E48" w:rsidTr="0006222D">
        <w:trPr>
          <w:cantSplit/>
          <w:jc w:val="center"/>
        </w:trPr>
        <w:tc>
          <w:tcPr>
            <w:tcW w:w="2211" w:type="dxa"/>
            <w:shd w:val="clear" w:color="auto" w:fill="F5F8FA"/>
            <w:vAlign w:val="center"/>
          </w:tcPr>
          <w:p w:rsidR="00F47E48" w:rsidRDefault="00F47E48" w:rsidP="0006222D">
            <w:r>
              <w:rPr>
                <w:sz w:val="17"/>
              </w:rPr>
              <w:t>Failure handling needed</w:t>
            </w:r>
          </w:p>
        </w:tc>
        <w:tc>
          <w:tcPr>
            <w:tcW w:w="4025" w:type="dxa"/>
            <w:shd w:val="clear" w:color="auto" w:fill="F5F8FA"/>
            <w:vAlign w:val="center"/>
          </w:tcPr>
          <w:p w:rsidR="00F47E48" w:rsidRDefault="00F47E48" w:rsidP="0006222D">
            <w:r>
              <w:rPr>
                <w:sz w:val="17"/>
              </w:rPr>
              <w:t>Timeouts, retries, status/error handling</w:t>
            </w:r>
          </w:p>
        </w:tc>
        <w:tc>
          <w:tcPr>
            <w:tcW w:w="4036" w:type="dxa"/>
            <w:shd w:val="clear" w:color="auto" w:fill="F5F8FA"/>
            <w:vAlign w:val="center"/>
          </w:tcPr>
          <w:p w:rsidR="00F47E48" w:rsidRDefault="00F47E48" w:rsidP="0006222D">
            <w:r>
              <w:rPr>
                <w:sz w:val="17"/>
              </w:rPr>
              <w:t>Deadlines, retries/status codes, error handling</w:t>
            </w:r>
          </w:p>
        </w:tc>
      </w:tr>
    </w:tbl>
    <w:p w:rsidR="00F47E48" w:rsidRDefault="00F47E48" w:rsidP="00F47E48">
      <w:pPr>
        <w:spacing w:after="0"/>
      </w:pPr>
    </w:p>
    <w:p w:rsidR="00F47E48" w:rsidRDefault="00F47E48" w:rsidP="00F47E48">
      <w:pPr>
        <w:keepNext/>
        <w:spacing w:after="40"/>
      </w:pPr>
      <w:r>
        <w:rPr>
          <w:b/>
          <w:color w:val="17365D"/>
        </w:rPr>
        <w:t>Example: one FastAPI service calling another with a timeout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 xml:space="preserve">import httpx</w:t>
              <w:br/>
              <w:br/>
              <w:t xml:space="preserve">async def get_user(user_id: int):</w:t>
              <w:br/>
              <w:t xml:space="preserve">    timeout = httpx.Timeout(2.0)</w:t>
              <w:br/>
              <w:t xml:space="preserve">    async with httpx.AsyncClient(timeout=timeout) as client:</w:t>
              <w:br/>
              <w:t xml:space="preserve">        response = await client.get(f"http://user-service/api/v1/users/{user_id}")</w:t>
              <w:br/>
              <w:t xml:space="preserve">        response.raise_for_status()</w:t>
              <w:br/>
              <w:t xml:space="preserve">        return response.json()</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Critical rule</w:t>
            </w:r>
          </w:p>
          <w:p>
            <w:pPr>
              <w:spacing w:after="0"/>
              <w:jc w:val="both"/>
            </w:pPr>
            <w:r>
              <w:t>Never make service-to-service HTTP calls without an explicit timeout. In distributed systems, “waiting forever” converts a small dependency failure into thread/task exhaustion and eventually a wider outage.</w:t>
            </w:r>
          </w:p>
        </w:tc>
      </w:tr>
    </w:tbl>
    <w:p w:rsidR="00F47E48" w:rsidRDefault="00F47E48" w:rsidP="00F47E48">
      <w:pPr>
        <w:spacing w:after="0"/>
      </w:pPr>
    </w:p>
    <w:p w:rsidR="00F47E48" w:rsidRDefault="00F47E48" w:rsidP="00F47E48">
      <w:pPr>
        <w:pStyle w:val="Heading2"/>
      </w:pPr>
      <w:bookmarkStart w:id="9029" w:name="_Toc00020029"/>
      <w:r>
        <w:t>0.9 — Asynchronous communication: events and messaging</w:t>
      </w:r>
      <w:bookmarkEnd w:id="9029"/>
    </w:p>
    <w:p w:rsidR="00F47E48" w:rsidRDefault="00F47E48" w:rsidP="00F47E48">
      <w:pPr>
        <w:keepNext/>
        <w:jc w:val="both"/>
      </w:pPr>
      <w:r>
        <w:t>In asynchronous communication, a producer publishes a message or event and does not require the consumer to complete work before the producer can continue. On Google Cloud, Pub/Sub is a natural example of a managed messaging system that can connect independently deployed services.</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JSON</w:t>
            </w:r>
          </w:p>
          <w:p w:rsidR="00F47E48" w:rsidRDefault="00F47E48" w:rsidP="0006222D">
            <w:pPr>
              <w:pStyle w:val="CodeBlock"/>
            </w:pPr>
            <w:r>
              <w:rPr>
                <w:noProof/>
                <w:sz w:val="16"/>
              </w:rPr>
              <w:t>{</w:t>
              <w:br/>
              <w:t xml:space="preserve">  "event_type": "conversation.completed",</w:t>
              <w:br/>
              <w:t xml:space="preserve">  "event_version": 1,</w:t>
              <w:br/>
              <w:t xml:space="preserve">  "conversation_id": "conv-abc123",</w:t>
              <w:br/>
              <w:t xml:space="preserve">  "user_id": "user-42",</w:t>
              <w:br/>
              <w:t xml:space="preserve">  "occurred_at": "2026-09-28T00:00:00Z"</w:t>
              <w:br/>
              <w:t>}</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954"/>
        <w:gridCol w:w="7318"/>
      </w:tblGrid>
      <w:tr w:rsidR="00F47E48" w:rsidTr="0006222D">
        <w:trPr>
          <w:cantSplit/>
          <w:tblHeader/>
          <w:jc w:val="center"/>
        </w:trPr>
        <w:tc>
          <w:tcPr>
            <w:tcW w:w="2954" w:type="dxa"/>
            <w:shd w:val="clear" w:color="auto" w:fill="17365D"/>
            <w:vAlign w:val="center"/>
          </w:tcPr>
          <w:p w:rsidR="00F47E48" w:rsidRDefault="00F47E48" w:rsidP="0006222D">
            <w:pPr>
              <w:keepNext/>
              <w:jc w:val="center"/>
            </w:pPr>
            <w:r>
              <w:rPr>
                <w:b/>
                <w:color w:val="FFFFFF"/>
                <w:sz w:val="17"/>
              </w:rPr>
              <w:t>Messaging term</w:t>
            </w:r>
          </w:p>
        </w:tc>
        <w:tc>
          <w:tcPr>
            <w:tcW w:w="7318" w:type="dxa"/>
            <w:shd w:val="clear" w:color="auto" w:fill="17365D"/>
            <w:vAlign w:val="center"/>
          </w:tcPr>
          <w:p w:rsidR="00F47E48" w:rsidRDefault="00F47E48" w:rsidP="0006222D">
            <w:pPr>
              <w:keepNext/>
              <w:jc w:val="center"/>
            </w:pPr>
            <w:r>
              <w:rPr>
                <w:b/>
                <w:color w:val="FFFFFF"/>
                <w:sz w:val="17"/>
              </w:rPr>
              <w:t>Beginner meaning</w:t>
            </w:r>
          </w:p>
        </w:tc>
      </w:tr>
      <w:tr w:rsidR="00F47E48" w:rsidTr="0006222D">
        <w:trPr>
          <w:cantSplit/>
          <w:jc w:val="center"/>
        </w:trPr>
        <w:tc>
          <w:tcPr>
            <w:tcW w:w="2954" w:type="dxa"/>
            <w:shd w:val="clear" w:color="auto" w:fill="F5F8FA"/>
            <w:vAlign w:val="center"/>
          </w:tcPr>
          <w:p w:rsidR="00F47E48" w:rsidRDefault="00F47E48" w:rsidP="0006222D">
            <w:r>
              <w:rPr>
                <w:sz w:val="17"/>
              </w:rPr>
              <w:t>Publisher / producer</w:t>
            </w:r>
          </w:p>
        </w:tc>
        <w:tc>
          <w:tcPr>
            <w:tcW w:w="7318" w:type="dxa"/>
            <w:shd w:val="clear" w:color="auto" w:fill="F5F8FA"/>
            <w:vAlign w:val="center"/>
          </w:tcPr>
          <w:p w:rsidR="00F47E48" w:rsidRDefault="00F47E48" w:rsidP="0006222D">
            <w:r>
              <w:rPr>
                <w:sz w:val="17"/>
              </w:rPr>
              <w:t>Service that emits a message or event</w:t>
            </w:r>
          </w:p>
        </w:tc>
      </w:tr>
      <w:tr w:rsidR="00F47E48" w:rsidTr="0006222D">
        <w:trPr>
          <w:cantSplit/>
          <w:jc w:val="center"/>
        </w:trPr>
        <w:tc>
          <w:tcPr>
            <w:tcW w:w="2954" w:type="dxa"/>
            <w:vAlign w:val="center"/>
          </w:tcPr>
          <w:p w:rsidR="00F47E48" w:rsidRDefault="00F47E48" w:rsidP="0006222D">
            <w:r>
              <w:rPr>
                <w:sz w:val="17"/>
              </w:rPr>
              <w:t>Topic</w:t>
            </w:r>
          </w:p>
        </w:tc>
        <w:tc>
          <w:tcPr>
            <w:tcW w:w="7318" w:type="dxa"/>
            <w:vAlign w:val="center"/>
          </w:tcPr>
          <w:p w:rsidR="00F47E48" w:rsidRDefault="00F47E48" w:rsidP="0006222D">
            <w:r>
              <w:rPr>
                <w:sz w:val="17"/>
              </w:rPr>
              <w:t>Named channel to which events are published</w:t>
            </w:r>
          </w:p>
        </w:tc>
      </w:tr>
      <w:tr w:rsidR="00F47E48" w:rsidTr="0006222D">
        <w:trPr>
          <w:cantSplit/>
          <w:jc w:val="center"/>
        </w:trPr>
        <w:tc>
          <w:tcPr>
            <w:tcW w:w="2954" w:type="dxa"/>
            <w:shd w:val="clear" w:color="auto" w:fill="F5F8FA"/>
            <w:vAlign w:val="center"/>
          </w:tcPr>
          <w:p w:rsidR="00F47E48" w:rsidRDefault="00F47E48" w:rsidP="0006222D">
            <w:r>
              <w:rPr>
                <w:sz w:val="17"/>
              </w:rPr>
              <w:t>Subscriber / consumer</w:t>
            </w:r>
          </w:p>
        </w:tc>
        <w:tc>
          <w:tcPr>
            <w:tcW w:w="7318" w:type="dxa"/>
            <w:shd w:val="clear" w:color="auto" w:fill="F5F8FA"/>
            <w:vAlign w:val="center"/>
          </w:tcPr>
          <w:p w:rsidR="00F47E48" w:rsidRDefault="00F47E48" w:rsidP="0006222D">
            <w:r>
              <w:rPr>
                <w:sz w:val="17"/>
              </w:rPr>
              <w:t>Service that receives and processes events</w:t>
            </w:r>
          </w:p>
        </w:tc>
      </w:tr>
      <w:tr w:rsidR="00F47E48" w:rsidTr="0006222D">
        <w:trPr>
          <w:cantSplit/>
          <w:jc w:val="center"/>
        </w:trPr>
        <w:tc>
          <w:tcPr>
            <w:tcW w:w="2954" w:type="dxa"/>
            <w:vAlign w:val="center"/>
          </w:tcPr>
          <w:p w:rsidR="00F47E48" w:rsidRDefault="00F47E48" w:rsidP="0006222D">
            <w:r>
              <w:rPr>
                <w:sz w:val="17"/>
              </w:rPr>
              <w:t>Retry</w:t>
            </w:r>
          </w:p>
        </w:tc>
        <w:tc>
          <w:tcPr>
            <w:tcW w:w="7318" w:type="dxa"/>
            <w:vAlign w:val="center"/>
          </w:tcPr>
          <w:p w:rsidR="00F47E48" w:rsidRDefault="00F47E48" w:rsidP="0006222D">
            <w:r>
              <w:rPr>
                <w:sz w:val="17"/>
              </w:rPr>
              <w:t>Re-attempt processing after a temporary failure</w:t>
            </w:r>
          </w:p>
        </w:tc>
      </w:tr>
      <w:tr w:rsidR="00F47E48" w:rsidTr="0006222D">
        <w:trPr>
          <w:cantSplit/>
          <w:jc w:val="center"/>
        </w:trPr>
        <w:tc>
          <w:tcPr>
            <w:tcW w:w="2954" w:type="dxa"/>
            <w:shd w:val="clear" w:color="auto" w:fill="F5F8FA"/>
            <w:vAlign w:val="center"/>
          </w:tcPr>
          <w:p w:rsidR="00F47E48" w:rsidRDefault="00F47E48" w:rsidP="0006222D">
            <w:r>
              <w:rPr>
                <w:sz w:val="17"/>
              </w:rPr>
              <w:t>Dead-letter queue/topic</w:t>
            </w:r>
          </w:p>
        </w:tc>
        <w:tc>
          <w:tcPr>
            <w:tcW w:w="7318" w:type="dxa"/>
            <w:shd w:val="clear" w:color="auto" w:fill="F5F8FA"/>
            <w:vAlign w:val="center"/>
          </w:tcPr>
          <w:p w:rsidR="00F47E48" w:rsidRDefault="00F47E48" w:rsidP="0006222D">
            <w:r>
              <w:rPr>
                <w:sz w:val="17"/>
              </w:rPr>
              <w:t>Destination for messages that repeatedly fail processing</w:t>
            </w:r>
          </w:p>
        </w:tc>
      </w:tr>
      <w:tr w:rsidR="00F47E48" w:rsidTr="0006222D">
        <w:trPr>
          <w:cantSplit/>
          <w:jc w:val="center"/>
        </w:trPr>
        <w:tc>
          <w:tcPr>
            <w:tcW w:w="2954" w:type="dxa"/>
            <w:vAlign w:val="center"/>
          </w:tcPr>
          <w:p w:rsidR="00F47E48" w:rsidRDefault="00F47E48" w:rsidP="0006222D">
            <w:r>
              <w:rPr>
                <w:sz w:val="17"/>
              </w:rPr>
              <w:t>Idempotency</w:t>
            </w:r>
          </w:p>
        </w:tc>
        <w:tc>
          <w:tcPr>
            <w:tcW w:w="7318" w:type="dxa"/>
            <w:vAlign w:val="center"/>
          </w:tcPr>
          <w:p w:rsidR="00F47E48" w:rsidRDefault="00F47E48" w:rsidP="0006222D">
            <w:r>
              <w:rPr>
                <w:sz w:val="17"/>
              </w:rPr>
              <w:t>Processing the same message more than once still produces a safe result</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08" name="fig_c0_05" descr="Left: Conversation Service calls User Service over HTTPS and waits, guarded by a two-second timeout. Right: Conversation Service publishes a conversation.completed event to Pub/Sub, and the Summary, Soul Score and Analytics services consume it independently, later and at their own pace."/>
            <wp:cNvGraphicFramePr>
              <a:graphicFrameLocks noChangeAspect="1"/>
            </wp:cNvGraphicFramePr>
            <a:graphic>
              <a:graphicData uri="http://schemas.openxmlformats.org/drawingml/2006/picture">
                <pic:pic>
                  <pic:nvPicPr>
                    <pic:cNvPr id="1008" name="fig_c0_05" descr="Left: Conversation Service calls User Service over HTTPS and waits, guarded by a two-second timeout. Right: Conversation Service publishes a conversation.completed event to Pub/Sub, and the Summary, Soul Score and Analytics services consume it independently, later and at their own pace."/>
                    <pic:cNvPicPr/>
                  </pic:nvPicPr>
                  <pic:blipFill>
                    <a:blip r:embed="rIdFig_c0_05"/>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07" w:name="_Fig00008"/>
      <w:r>
        <w:rPr>
          <w:b/>
          <w:color w:val="1F5C73"/>
          <w:sz w:val="18"/>
        </w:rPr>
        <w:t xml:space="preserve">Figure 0.5: </w:t>
      </w:r>
      <w:r>
        <w:rPr>
          <w:b w:val="0"/>
          <w:color w:val="5B6573"/>
          <w:sz w:val="18"/>
        </w:rPr>
        <w:t xml:space="preserve">Synchronous Calls Versus Asynchronous Events</w:t>
      </w:r>
      <w:bookmarkEnd w:id="15007"/>
    </w:p>
    <w:p w:rsidR="00F47E48" w:rsidRDefault="00F47E48" w:rsidP="00F47E48">
      <w:pPr>
        <w:pStyle w:val="Heading2"/>
      </w:pPr>
      <w:bookmarkStart w:id="9030" w:name="_Toc00020030"/>
      <w:r>
        <w:t>0.10 — Service discovery: how one service finds another</w:t>
      </w:r>
      <w:bookmarkEnd w:id="9030"/>
    </w:p>
    <w:p w:rsidR="00F47E48" w:rsidRDefault="00F47E48" w:rsidP="00F47E48">
      <w:pPr>
        <w:jc w:val="both"/>
      </w:pPr>
      <w:r>
        <w:t>Hard-coding changing IP addresses does not scale. Service discovery gives software a stable logical name that resolves to the current network destination. The mechanism evolves as the hosting platform evolves.</w:t>
      </w:r>
    </w:p>
    <w:tbl>
      <w:tblPr>
        <w:tblStyle w:val="TableGrid"/>
        <w:tblW w:w="0" w:type="auto"/>
        <w:jc w:val="center"/>
        <w:tblLook w:val="04A0" w:firstRow="1" w:lastRow="0" w:firstColumn="1" w:lastColumn="0" w:noHBand="0" w:noVBand="1"/>
      </w:tblPr>
      <w:tblGrid>
        <w:gridCol w:w="2540"/>
        <w:gridCol w:w="3635"/>
        <w:gridCol w:w="4097"/>
      </w:tblGrid>
      <w:tr w:rsidR="00F47E48" w:rsidTr="0006222D">
        <w:trPr>
          <w:cantSplit/>
          <w:tblHeader/>
          <w:jc w:val="center"/>
        </w:trPr>
        <w:tc>
          <w:tcPr>
            <w:tcW w:w="2540" w:type="dxa"/>
            <w:shd w:val="clear" w:color="auto" w:fill="17365D"/>
            <w:vAlign w:val="center"/>
          </w:tcPr>
          <w:p w:rsidR="00F47E48" w:rsidRDefault="00F47E48" w:rsidP="0006222D">
            <w:pPr>
              <w:keepNext/>
              <w:jc w:val="center"/>
            </w:pPr>
            <w:r>
              <w:rPr>
                <w:b/>
                <w:color w:val="FFFFFF"/>
                <w:sz w:val="17"/>
              </w:rPr>
              <w:lastRenderedPageBreak/>
              <w:t>Environment</w:t>
            </w:r>
          </w:p>
        </w:tc>
        <w:tc>
          <w:tcPr>
            <w:tcW w:w="3635" w:type="dxa"/>
            <w:shd w:val="clear" w:color="auto" w:fill="17365D"/>
            <w:vAlign w:val="center"/>
          </w:tcPr>
          <w:p w:rsidR="00F47E48" w:rsidRDefault="00F47E48" w:rsidP="0006222D">
            <w:pPr>
              <w:keepNext/>
              <w:jc w:val="center"/>
            </w:pPr>
            <w:r>
              <w:rPr>
                <w:b/>
                <w:color w:val="FFFFFF"/>
                <w:sz w:val="17"/>
              </w:rPr>
              <w:t>Typical service address</w:t>
            </w:r>
          </w:p>
        </w:tc>
        <w:tc>
          <w:tcPr>
            <w:tcW w:w="4097" w:type="dxa"/>
            <w:shd w:val="clear" w:color="auto" w:fill="17365D"/>
            <w:vAlign w:val="center"/>
          </w:tcPr>
          <w:p w:rsidR="00F47E48" w:rsidRDefault="00F47E48" w:rsidP="0006222D">
            <w:pPr>
              <w:keepNext/>
              <w:jc w:val="center"/>
            </w:pPr>
            <w:r>
              <w:rPr>
                <w:b/>
                <w:color w:val="FFFFFF"/>
                <w:sz w:val="17"/>
              </w:rPr>
              <w:t>What provides discovery</w:t>
            </w:r>
          </w:p>
        </w:tc>
      </w:tr>
      <w:tr w:rsidR="00F47E48" w:rsidTr="0006222D">
        <w:trPr>
          <w:cantSplit/>
          <w:jc w:val="center"/>
        </w:trPr>
        <w:tc>
          <w:tcPr>
            <w:tcW w:w="2540" w:type="dxa"/>
            <w:shd w:val="clear" w:color="auto" w:fill="F5F8FA"/>
            <w:vAlign w:val="center"/>
          </w:tcPr>
          <w:p w:rsidR="00F47E48" w:rsidRDefault="00F47E48" w:rsidP="0006222D">
            <w:r>
              <w:rPr>
                <w:sz w:val="17"/>
              </w:rPr>
              <w:t>Two local processes</w:t>
            </w:r>
          </w:p>
        </w:tc>
        <w:tc>
          <w:tcPr>
            <w:tcW w:w="3635" w:type="dxa"/>
            <w:shd w:val="clear" w:color="auto" w:fill="F5F8FA"/>
            <w:vAlign w:val="center"/>
          </w:tcPr>
          <w:p w:rsidR="00F47E48" w:rsidRDefault="00F47E48" w:rsidP="0006222D">
            <w:r>
              <w:rPr>
                <w:sz w:val="17"/>
              </w:rPr>
              <w:t>http://127.0.0.1:8001</w:t>
            </w:r>
          </w:p>
        </w:tc>
        <w:tc>
          <w:tcPr>
            <w:tcW w:w="4097" w:type="dxa"/>
            <w:shd w:val="clear" w:color="auto" w:fill="F5F8FA"/>
            <w:vAlign w:val="center"/>
          </w:tcPr>
          <w:p w:rsidR="00F47E48" w:rsidRDefault="00F47E48" w:rsidP="0006222D">
            <w:r>
              <w:rPr>
                <w:sz w:val="17"/>
              </w:rPr>
              <w:t>Developer chooses local ports</w:t>
            </w:r>
          </w:p>
        </w:tc>
      </w:tr>
      <w:tr w:rsidR="00F47E48" w:rsidTr="0006222D">
        <w:trPr>
          <w:cantSplit/>
          <w:jc w:val="center"/>
        </w:trPr>
        <w:tc>
          <w:tcPr>
            <w:tcW w:w="2540" w:type="dxa"/>
            <w:vAlign w:val="center"/>
          </w:tcPr>
          <w:p w:rsidR="00F47E48" w:rsidRDefault="00F47E48" w:rsidP="0006222D">
            <w:r>
              <w:rPr>
                <w:sz w:val="17"/>
              </w:rPr>
              <w:t>Docker Compose</w:t>
            </w:r>
          </w:p>
        </w:tc>
        <w:tc>
          <w:tcPr>
            <w:tcW w:w="3635" w:type="dxa"/>
            <w:vAlign w:val="center"/>
          </w:tcPr>
          <w:p w:rsidR="00F47E48" w:rsidRDefault="00F47E48" w:rsidP="0006222D">
            <w:r>
              <w:rPr>
                <w:sz w:val="17"/>
              </w:rPr>
              <w:t>http://user-service:8000</w:t>
            </w:r>
          </w:p>
        </w:tc>
        <w:tc>
          <w:tcPr>
            <w:tcW w:w="4097" w:type="dxa"/>
            <w:vAlign w:val="center"/>
          </w:tcPr>
          <w:p w:rsidR="00F47E48" w:rsidRDefault="00F47E48" w:rsidP="0006222D">
            <w:r>
              <w:rPr>
                <w:sz w:val="17"/>
              </w:rPr>
              <w:t>Compose network DNS</w:t>
            </w:r>
          </w:p>
        </w:tc>
      </w:tr>
      <w:tr w:rsidR="00F47E48" w:rsidTr="0006222D">
        <w:trPr>
          <w:cantSplit/>
          <w:jc w:val="center"/>
        </w:trPr>
        <w:tc>
          <w:tcPr>
            <w:tcW w:w="2540" w:type="dxa"/>
            <w:shd w:val="clear" w:color="auto" w:fill="F5F8FA"/>
            <w:vAlign w:val="center"/>
          </w:tcPr>
          <w:p w:rsidR="00F47E48" w:rsidRDefault="00F47E48" w:rsidP="0006222D">
            <w:r>
              <w:rPr>
                <w:sz w:val="17"/>
              </w:rPr>
              <w:t>Kubernetes</w:t>
            </w:r>
          </w:p>
        </w:tc>
        <w:tc>
          <w:tcPr>
            <w:tcW w:w="3635" w:type="dxa"/>
            <w:shd w:val="clear" w:color="auto" w:fill="F5F8FA"/>
            <w:vAlign w:val="center"/>
          </w:tcPr>
          <w:p w:rsidR="00F47E48" w:rsidRDefault="00F47E48" w:rsidP="0006222D">
            <w:r>
              <w:rPr>
                <w:sz w:val="17"/>
              </w:rPr>
              <w:t>http://user-service</w:t>
            </w:r>
          </w:p>
        </w:tc>
        <w:tc>
          <w:tcPr>
            <w:tcW w:w="4097" w:type="dxa"/>
            <w:shd w:val="clear" w:color="auto" w:fill="F5F8FA"/>
            <w:vAlign w:val="center"/>
          </w:tcPr>
          <w:p w:rsidR="00F47E48" w:rsidRDefault="00F47E48" w:rsidP="0006222D">
            <w:r>
              <w:rPr>
                <w:sz w:val="17"/>
              </w:rPr>
              <w:t>Kubernetes Service + cluster DNS</w:t>
            </w:r>
          </w:p>
        </w:tc>
      </w:tr>
      <w:tr w:rsidR="00F47E48" w:rsidTr="0006222D">
        <w:trPr>
          <w:cantSplit/>
          <w:jc w:val="center"/>
        </w:trPr>
        <w:tc>
          <w:tcPr>
            <w:tcW w:w="2540" w:type="dxa"/>
            <w:vAlign w:val="center"/>
          </w:tcPr>
          <w:p w:rsidR="00F47E48" w:rsidRDefault="00F47E48" w:rsidP="0006222D">
            <w:r>
              <w:rPr>
                <w:sz w:val="17"/>
              </w:rPr>
              <w:t xml:space="preserve">Managed/serverless platform</w:t>
            </w:r>
          </w:p>
        </w:tc>
        <w:tc>
          <w:tcPr>
            <w:tcW w:w="3635" w:type="dxa"/>
            <w:vAlign w:val="center"/>
          </w:tcPr>
          <w:p w:rsidR="00F47E48" w:rsidRDefault="00F47E48" w:rsidP="0006222D">
            <w:r>
              <w:rPr>
                <w:sz w:val="17"/>
              </w:rPr>
              <w:t>Provider URL or private service name</w:t>
            </w:r>
          </w:p>
        </w:tc>
        <w:tc>
          <w:tcPr>
            <w:tcW w:w="4097" w:type="dxa"/>
            <w:vAlign w:val="center"/>
          </w:tcPr>
          <w:p w:rsidR="00F47E48" w:rsidRDefault="00F47E48" w:rsidP="0006222D">
            <w:r>
              <w:rPr>
                <w:sz w:val="17"/>
              </w:rPr>
              <w:t>Cloud platform service discovery/routing</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09" name="fig_c0_06" descr="Four stages left to right: two local processes found by port number, Docker Compose service names resolved by Compose DNS, a Kubernetes Service name in front of changing Pods, and the same Service name on GKE while replicas scale. A warning says never to hard-code container or Pod IP addresses."/>
            <wp:cNvGraphicFramePr>
              <a:graphicFrameLocks noChangeAspect="1"/>
            </wp:cNvGraphicFramePr>
            <a:graphic>
              <a:graphicData uri="http://schemas.openxmlformats.org/drawingml/2006/picture">
                <pic:pic>
                  <pic:nvPicPr>
                    <pic:cNvPr id="1009" name="fig_c0_06" descr="Four stages left to right: two local processes found by port number, Docker Compose service names resolved by Compose DNS, a Kubernetes Service name in front of changing Pods, and the same Service name on GKE while replicas scale. A warning says never to hard-code container or Pod IP addresses."/>
                    <pic:cNvPicPr/>
                  </pic:nvPicPr>
                  <pic:blipFill>
                    <a:blip r:embed="rIdFig_c0_06"/>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08" w:name="_Fig00009"/>
      <w:r>
        <w:rPr>
          <w:b/>
          <w:color w:val="1F5C73"/>
          <w:sz w:val="18"/>
        </w:rPr>
        <w:t xml:space="preserve">Figure 0.6: </w:t>
      </w:r>
      <w:r>
        <w:rPr>
          <w:b w:val="0"/>
          <w:color w:val="5B6573"/>
          <w:sz w:val="18"/>
        </w:rPr>
        <w:t xml:space="preserve">Service Discovery from localhost to Kubernetes DNS</w:t>
      </w:r>
      <w:bookmarkEnd w:id="15008"/>
    </w:p>
    <w:p w:rsidR="00F47E48" w:rsidRDefault="00F47E48" w:rsidP="00F47E48">
      <w:pPr>
        <w:pStyle w:val="Heading2"/>
      </w:pPr>
      <w:bookmarkStart w:id="9031" w:name="_Toc00020031"/>
      <w:r>
        <w:t xml:space="preserve">0.11 — Where and how microservices are hosted</w:t>
      </w:r>
      <w:bookmarkEnd w:id="9031"/>
    </w:p>
    <w:p w:rsidR="00F47E48" w:rsidRDefault="00F47E48" w:rsidP="00F47E48">
      <w:pPr>
        <w:jc w:val="both"/>
      </w:pPr>
      <w:r>
        <w:t xml:space="preserve">A microservice is an application architecture concept; it can run in many environments. Containerization becomes useful because it makes the application package portable across those environments.</w:t>
      </w:r>
    </w:p>
    <w:tbl>
      <w:tblPr>
        <w:tblStyle w:val="TableGrid"/>
        <w:tblW w:w="0" w:type="auto"/>
        <w:jc w:val="center"/>
        <w:tblLook w:val="04A0" w:firstRow="1" w:lastRow="0" w:firstColumn="1" w:lastColumn="0" w:noHBand="0" w:noVBand="1"/>
      </w:tblPr>
      <w:tblGrid>
        <w:gridCol w:w="1804"/>
        <w:gridCol w:w="2357"/>
        <w:gridCol w:w="3208"/>
        <w:gridCol w:w="2903"/>
      </w:tblGrid>
      <w:tr w:rsidR="00F47E48" w:rsidTr="0006222D">
        <w:trPr>
          <w:cantSplit/>
          <w:tblHeader/>
          <w:jc w:val="center"/>
        </w:trPr>
        <w:tc>
          <w:tcPr>
            <w:tcW w:w="1804" w:type="dxa"/>
            <w:shd w:val="clear" w:color="auto" w:fill="17365D"/>
            <w:vAlign w:val="center"/>
          </w:tcPr>
          <w:p w:rsidR="00F47E48" w:rsidRDefault="00F47E48" w:rsidP="0006222D">
            <w:pPr>
              <w:keepNext/>
              <w:jc w:val="center"/>
            </w:pPr>
            <w:r>
              <w:rPr>
                <w:b/>
                <w:color w:val="FFFFFF"/>
                <w:sz w:val="17"/>
              </w:rPr>
              <w:t>Hosting model</w:t>
            </w:r>
          </w:p>
        </w:tc>
        <w:tc>
          <w:tcPr>
            <w:tcW w:w="2357" w:type="dxa"/>
            <w:shd w:val="clear" w:color="auto" w:fill="17365D"/>
            <w:vAlign w:val="center"/>
          </w:tcPr>
          <w:p w:rsidR="00F47E48" w:rsidRDefault="00F47E48" w:rsidP="0006222D">
            <w:pPr>
              <w:keepNext/>
              <w:jc w:val="center"/>
            </w:pPr>
            <w:r>
              <w:rPr>
                <w:b/>
                <w:color w:val="FFFFFF"/>
                <w:sz w:val="17"/>
              </w:rPr>
              <w:t>What runs the service</w:t>
            </w:r>
          </w:p>
        </w:tc>
        <w:tc>
          <w:tcPr>
            <w:tcW w:w="3208" w:type="dxa"/>
            <w:shd w:val="clear" w:color="auto" w:fill="17365D"/>
            <w:vAlign w:val="center"/>
          </w:tcPr>
          <w:p w:rsidR="00F47E48" w:rsidRDefault="00F47E48" w:rsidP="0006222D">
            <w:pPr>
              <w:keepNext/>
              <w:jc w:val="center"/>
            </w:pPr>
            <w:r>
              <w:rPr>
                <w:b/>
                <w:color w:val="FFFFFF"/>
                <w:sz w:val="17"/>
              </w:rPr>
              <w:t>Strength</w:t>
            </w:r>
          </w:p>
        </w:tc>
        <w:tc>
          <w:tcPr>
            <w:tcW w:w="2903" w:type="dxa"/>
            <w:shd w:val="clear" w:color="auto" w:fill="17365D"/>
            <w:vAlign w:val="center"/>
          </w:tcPr>
          <w:p w:rsidR="00F47E48" w:rsidRDefault="00F47E48" w:rsidP="0006222D">
            <w:pPr>
              <w:keepNext/>
              <w:jc w:val="center"/>
            </w:pPr>
            <w:r>
              <w:rPr>
                <w:b/>
                <w:color w:val="FFFFFF"/>
                <w:sz w:val="17"/>
              </w:rPr>
              <w:t>Trade-off</w:t>
            </w:r>
          </w:p>
        </w:tc>
      </w:tr>
      <w:tr w:rsidR="00F47E48" w:rsidTr="0006222D">
        <w:trPr>
          <w:cantSplit/>
          <w:jc w:val="center"/>
        </w:trPr>
        <w:tc>
          <w:tcPr>
            <w:tcW w:w="1804" w:type="dxa"/>
            <w:shd w:val="clear" w:color="auto" w:fill="F5F8FA"/>
            <w:vAlign w:val="center"/>
          </w:tcPr>
          <w:p w:rsidR="00F47E48" w:rsidRDefault="00F47E48" w:rsidP="0006222D">
            <w:r>
              <w:rPr>
                <w:sz w:val="17"/>
              </w:rPr>
              <w:t>Developer laptop</w:t>
            </w:r>
          </w:p>
        </w:tc>
        <w:tc>
          <w:tcPr>
            <w:tcW w:w="2357" w:type="dxa"/>
            <w:shd w:val="clear" w:color="auto" w:fill="F5F8FA"/>
            <w:vAlign w:val="center"/>
          </w:tcPr>
          <w:p w:rsidR="00F47E48" w:rsidRDefault="00F47E48" w:rsidP="0006222D">
            <w:r>
              <w:rPr>
                <w:sz w:val="17"/>
              </w:rPr>
              <w:t>Python/Uvicorn process</w:t>
            </w:r>
          </w:p>
        </w:tc>
        <w:tc>
          <w:tcPr>
            <w:tcW w:w="3208" w:type="dxa"/>
            <w:shd w:val="clear" w:color="auto" w:fill="F5F8FA"/>
            <w:vAlign w:val="center"/>
          </w:tcPr>
          <w:p w:rsidR="00F47E48" w:rsidRDefault="00F47E48" w:rsidP="0006222D">
            <w:r>
              <w:rPr>
                <w:sz w:val="17"/>
              </w:rPr>
              <w:t>Fast learning and debugging</w:t>
            </w:r>
          </w:p>
        </w:tc>
        <w:tc>
          <w:tcPr>
            <w:tcW w:w="2903" w:type="dxa"/>
            <w:shd w:val="clear" w:color="auto" w:fill="F5F8FA"/>
            <w:vAlign w:val="center"/>
          </w:tcPr>
          <w:p w:rsidR="00F47E48" w:rsidRDefault="00F47E48" w:rsidP="0006222D">
            <w:r>
              <w:rPr>
                <w:sz w:val="17"/>
              </w:rPr>
              <w:t>Not a shared production platform</w:t>
            </w:r>
          </w:p>
        </w:tc>
      </w:tr>
      <w:tr w:rsidR="00F47E48" w:rsidTr="0006222D">
        <w:trPr>
          <w:cantSplit/>
          <w:jc w:val="center"/>
        </w:trPr>
        <w:tc>
          <w:tcPr>
            <w:tcW w:w="1804" w:type="dxa"/>
            <w:vAlign w:val="center"/>
          </w:tcPr>
          <w:p w:rsidR="00F47E48" w:rsidRDefault="00F47E48" w:rsidP="0006222D">
            <w:r>
              <w:rPr>
                <w:sz w:val="17"/>
              </w:rPr>
              <w:t>Compute Engine VM</w:t>
            </w:r>
          </w:p>
        </w:tc>
        <w:tc>
          <w:tcPr>
            <w:tcW w:w="2357" w:type="dxa"/>
            <w:vAlign w:val="center"/>
          </w:tcPr>
          <w:p w:rsidR="00F47E48" w:rsidRDefault="00F47E48" w:rsidP="0006222D">
            <w:r>
              <w:rPr>
                <w:sz w:val="17"/>
              </w:rPr>
              <w:t>systemd + application runtime</w:t>
            </w:r>
          </w:p>
        </w:tc>
        <w:tc>
          <w:tcPr>
            <w:tcW w:w="3208" w:type="dxa"/>
            <w:vAlign w:val="center"/>
          </w:tcPr>
          <w:p w:rsidR="00F47E48" w:rsidRDefault="00F47E48" w:rsidP="0006222D">
            <w:r>
              <w:rPr>
                <w:sz w:val="17"/>
              </w:rPr>
              <w:t>Full OS control; familiar RedDust baseline</w:t>
            </w:r>
          </w:p>
        </w:tc>
        <w:tc>
          <w:tcPr>
            <w:tcW w:w="2903" w:type="dxa"/>
            <w:vAlign w:val="center"/>
          </w:tcPr>
          <w:p w:rsidR="00F47E48" w:rsidRDefault="00F47E48" w:rsidP="0006222D">
            <w:r>
              <w:rPr>
                <w:sz w:val="17"/>
              </w:rPr>
              <w:t>Team manages VM/runtime lifecycle</w:t>
            </w:r>
          </w:p>
        </w:tc>
      </w:tr>
      <w:tr w:rsidR="00F47E48" w:rsidTr="0006222D">
        <w:trPr>
          <w:cantSplit/>
          <w:jc w:val="center"/>
        </w:trPr>
        <w:tc>
          <w:tcPr>
            <w:tcW w:w="1804" w:type="dxa"/>
            <w:shd w:val="clear" w:color="auto" w:fill="F5F8FA"/>
            <w:vAlign w:val="center"/>
          </w:tcPr>
          <w:p w:rsidR="00F47E48" w:rsidRDefault="00F47E48" w:rsidP="0006222D">
            <w:r>
              <w:rPr>
                <w:sz w:val="17"/>
              </w:rPr>
              <w:t>Docker host</w:t>
            </w:r>
          </w:p>
        </w:tc>
        <w:tc>
          <w:tcPr>
            <w:tcW w:w="2357" w:type="dxa"/>
            <w:shd w:val="clear" w:color="auto" w:fill="F5F8FA"/>
            <w:vAlign w:val="center"/>
          </w:tcPr>
          <w:p w:rsidR="00F47E48" w:rsidRDefault="00F47E48" w:rsidP="0006222D">
            <w:r>
              <w:rPr>
                <w:sz w:val="17"/>
              </w:rPr>
              <w:t>Container runtime</w:t>
            </w:r>
          </w:p>
        </w:tc>
        <w:tc>
          <w:tcPr>
            <w:tcW w:w="3208" w:type="dxa"/>
            <w:shd w:val="clear" w:color="auto" w:fill="F5F8FA"/>
            <w:vAlign w:val="center"/>
          </w:tcPr>
          <w:p w:rsidR="00F47E48" w:rsidRDefault="00F47E48" w:rsidP="0006222D">
            <w:r>
              <w:rPr>
                <w:sz w:val="17"/>
              </w:rPr>
              <w:t>Repeatable application package</w:t>
            </w:r>
          </w:p>
        </w:tc>
        <w:tc>
          <w:tcPr>
            <w:tcW w:w="2903" w:type="dxa"/>
            <w:shd w:val="clear" w:color="auto" w:fill="F5F8FA"/>
            <w:vAlign w:val="center"/>
          </w:tcPr>
          <w:p w:rsidR="00F47E48" w:rsidRDefault="00F47E48" w:rsidP="0006222D">
            <w:r>
              <w:rPr>
                <w:sz w:val="17"/>
              </w:rPr>
              <w:t>Single-host orchestration remains limited</w:t>
            </w:r>
          </w:p>
        </w:tc>
      </w:tr>
      <w:tr w:rsidR="00F47E48" w:rsidTr="0006222D">
        <w:trPr>
          <w:cantSplit/>
          <w:jc w:val="center"/>
        </w:trPr>
        <w:tc>
          <w:tcPr>
            <w:tcW w:w="1804" w:type="dxa"/>
            <w:vAlign w:val="center"/>
          </w:tcPr>
          <w:p w:rsidR="00F47E48" w:rsidRDefault="00F47E48" w:rsidP="0006222D">
            <w:r>
              <w:rPr>
                <w:sz w:val="17"/>
              </w:rPr>
              <w:t>Kubernetes / GKE</w:t>
            </w:r>
          </w:p>
        </w:tc>
        <w:tc>
          <w:tcPr>
            <w:tcW w:w="2357" w:type="dxa"/>
            <w:vAlign w:val="center"/>
          </w:tcPr>
          <w:p w:rsidR="00F47E48" w:rsidRDefault="00F47E48" w:rsidP="0006222D">
            <w:r>
              <w:rPr>
                <w:sz w:val="17"/>
              </w:rPr>
              <w:t>Deployment → Pods → containers</w:t>
            </w:r>
          </w:p>
        </w:tc>
        <w:tc>
          <w:tcPr>
            <w:tcW w:w="3208" w:type="dxa"/>
            <w:vAlign w:val="center"/>
          </w:tcPr>
          <w:p w:rsidR="00F47E48" w:rsidRDefault="00F47E48" w:rsidP="0006222D">
            <w:r>
              <w:rPr>
                <w:sz w:val="17"/>
              </w:rPr>
              <w:t>Self-healing, scaling, rolling deployment, service discovery</w:t>
            </w:r>
          </w:p>
        </w:tc>
        <w:tc>
          <w:tcPr>
            <w:tcW w:w="2903" w:type="dxa"/>
            <w:vAlign w:val="center"/>
          </w:tcPr>
          <w:p w:rsidR="00F47E48" w:rsidRDefault="00F47E48" w:rsidP="0006222D">
            <w:r>
              <w:rPr>
                <w:sz w:val="17"/>
              </w:rPr>
              <w:t>Significantly more platform complexity</w:t>
            </w:r>
          </w:p>
        </w:tc>
      </w:tr>
      <w:tr w:rsidR="00F47E48" w:rsidTr="0006222D">
        <w:trPr>
          <w:cantSplit/>
          <w:jc w:val="center"/>
        </w:trPr>
        <w:tc>
          <w:tcPr>
            <w:tcW w:w="1804" w:type="dxa"/>
            <w:shd w:val="clear" w:color="auto" w:fill="F5F8FA"/>
            <w:vAlign w:val="center"/>
          </w:tcPr>
          <w:p w:rsidR="00F47E48" w:rsidRDefault="00F47E48" w:rsidP="0006222D">
            <w:r>
              <w:rPr>
                <w:sz w:val="17"/>
              </w:rPr>
              <w:t>Cloud Run</w:t>
            </w:r>
          </w:p>
        </w:tc>
        <w:tc>
          <w:tcPr>
            <w:tcW w:w="2357" w:type="dxa"/>
            <w:shd w:val="clear" w:color="auto" w:fill="F5F8FA"/>
            <w:vAlign w:val="center"/>
          </w:tcPr>
          <w:p w:rsidR="00F47E48" w:rsidRDefault="00F47E48" w:rsidP="0006222D">
            <w:r>
              <w:rPr>
                <w:sz w:val="17"/>
              </w:rPr>
              <w:t>Managed container execution</w:t>
            </w:r>
          </w:p>
        </w:tc>
        <w:tc>
          <w:tcPr>
            <w:tcW w:w="3208" w:type="dxa"/>
            <w:shd w:val="clear" w:color="auto" w:fill="F5F8FA"/>
            <w:vAlign w:val="center"/>
          </w:tcPr>
          <w:p w:rsidR="00F47E48" w:rsidRDefault="00F47E48" w:rsidP="0006222D">
            <w:r>
              <w:rPr>
                <w:sz w:val="17"/>
              </w:rPr>
              <w:t>Low infrastructure overhead for suitable stateless HTTP workloads</w:t>
            </w:r>
          </w:p>
        </w:tc>
        <w:tc>
          <w:tcPr>
            <w:tcW w:w="2903" w:type="dxa"/>
            <w:shd w:val="clear" w:color="auto" w:fill="F5F8FA"/>
            <w:vAlign w:val="center"/>
          </w:tcPr>
          <w:p w:rsidR="00F47E48" w:rsidRDefault="00F47E48" w:rsidP="0006222D">
            <w:r>
              <w:rPr>
                <w:sz w:val="17"/>
              </w:rPr>
              <w:t>Less low-level control; workload/network constraints differ</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432304"/>
            <wp:effectExtent l="0" t="0" r="0" b="0"/>
            <wp:docPr id="1010" name="fig_c0_07" descr="Five columns show identical FastAPI application code running as a laptop process, a systemd service on a Compute Engine VM, a Docker container, Pods managed by a Kubernetes Deployment, and Pods on GKE. Only the hosting layers underneath change."/>
            <wp:cNvGraphicFramePr>
              <a:graphicFrameLocks noChangeAspect="1"/>
            </wp:cNvGraphicFramePr>
            <a:graphic>
              <a:graphicData uri="http://schemas.openxmlformats.org/drawingml/2006/picture">
                <pic:pic>
                  <pic:nvPicPr>
                    <pic:cNvPr id="1010" name="fig_c0_07" descr="Five columns show identical FastAPI application code running as a laptop process, a systemd service on a Compute Engine VM, a Docker container, Pods managed by a Kubernetes Deployment, and Pods on GKE. Only the hosting layers underneath change."/>
                    <pic:cNvPicPr/>
                  </pic:nvPicPr>
                  <pic:blipFill>
                    <a:blip r:embed="rIdFig_c0_07"/>
                    <a:stretch>
                      <a:fillRect/>
                    </a:stretch>
                  </pic:blipFill>
                  <pic:spPr>
                    <a:xfrm>
                      <a:off x="0" y="0"/>
                      <a:ext cx="6400800" cy="2432304"/>
                    </a:xfrm>
                    <a:prstGeom prst="rect">
                      <a:avLst/>
                    </a:prstGeom>
                  </pic:spPr>
                </pic:pic>
              </a:graphicData>
            </a:graphic>
          </wp:inline>
        </w:drawing>
      </w:r>
    </w:p>
    <w:p>
      <w:pPr>
        <w:pStyle w:val="Caption"/>
        <w:spacing w:before="40" w:after="220"/>
        <w:jc w:val="center"/>
      </w:pPr>
      <w:bookmarkStart w:id="15009" w:name="_Fig00010"/>
      <w:r>
        <w:rPr>
          <w:b/>
          <w:color w:val="1F5C73"/>
          <w:sz w:val="18"/>
        </w:rPr>
        <w:t xml:space="preserve">Figure 0.7: </w:t>
      </w:r>
      <w:r>
        <w:rPr>
          <w:b w:val="0"/>
          <w:color w:val="5B6573"/>
          <w:sz w:val="18"/>
        </w:rPr>
        <w:t xml:space="preserve">One FastAPI Service, Many Hosting Models</w:t>
      </w:r>
      <w:bookmarkEnd w:id="15009"/>
    </w:p>
    <w:p w:rsidR="00F47E48" w:rsidRDefault="00F47E48" w:rsidP="00F47E48">
      <w:pPr>
        <w:pStyle w:val="Heading2"/>
      </w:pPr>
      <w:bookmarkStart w:id="9032" w:name="_Toc00020032"/>
      <w:r>
        <w:t xml:space="preserve">0.12 — Stateless versus stateful components</w:t>
      </w:r>
      <w:bookmarkEnd w:id="9032"/>
    </w:p>
    <w:p w:rsidR="00F47E48" w:rsidRDefault="00F47E48" w:rsidP="00F47E48">
      <w:pPr>
        <w:jc w:val="both"/>
      </w:pPr>
      <w:r>
        <w:t>A stateless service does not depend on the local memory or filesystem of one particular replica to preserve durable business state across requests. This is valuable because orchestrators are free to replace or scale replicas. State still exists—it is simply stored in systems designed to preserve it.</w:t>
      </w:r>
    </w:p>
    <w:tbl>
      <w:tblPr>
        <w:tblStyle w:val="TableGrid"/>
        <w:tblW w:w="0" w:type="auto"/>
        <w:jc w:val="center"/>
        <w:tblLook w:val="04A0" w:firstRow="1" w:lastRow="0" w:firstColumn="1" w:lastColumn="0" w:noHBand="0" w:noVBand="1"/>
      </w:tblPr>
      <w:tblGrid>
        <w:gridCol w:w="2307"/>
        <w:gridCol w:w="3966"/>
        <w:gridCol w:w="3999"/>
      </w:tblGrid>
      <w:tr w:rsidR="00F47E48" w:rsidTr="0006222D">
        <w:trPr>
          <w:cantSplit/>
          <w:tblHeader/>
          <w:jc w:val="center"/>
        </w:trPr>
        <w:tc>
          <w:tcPr>
            <w:tcW w:w="2307" w:type="dxa"/>
            <w:shd w:val="clear" w:color="auto" w:fill="17365D"/>
            <w:vAlign w:val="center"/>
          </w:tcPr>
          <w:p w:rsidR="00F47E48" w:rsidRDefault="00F47E48" w:rsidP="0006222D">
            <w:pPr>
              <w:keepNext/>
              <w:jc w:val="center"/>
            </w:pPr>
            <w:r>
              <w:rPr>
                <w:b/>
                <w:color w:val="FFFFFF"/>
                <w:sz w:val="17"/>
              </w:rPr>
              <w:t>Question</w:t>
            </w:r>
          </w:p>
        </w:tc>
        <w:tc>
          <w:tcPr>
            <w:tcW w:w="3966" w:type="dxa"/>
            <w:shd w:val="clear" w:color="auto" w:fill="17365D"/>
            <w:vAlign w:val="center"/>
          </w:tcPr>
          <w:p w:rsidR="00F47E48" w:rsidRDefault="00F47E48" w:rsidP="0006222D">
            <w:pPr>
              <w:keepNext/>
              <w:jc w:val="center"/>
            </w:pPr>
            <w:r>
              <w:rPr>
                <w:b/>
                <w:color w:val="FFFFFF"/>
                <w:sz w:val="17"/>
              </w:rPr>
              <w:t>Stateless service</w:t>
            </w:r>
          </w:p>
        </w:tc>
        <w:tc>
          <w:tcPr>
            <w:tcW w:w="3999" w:type="dxa"/>
            <w:shd w:val="clear" w:color="auto" w:fill="17365D"/>
            <w:vAlign w:val="center"/>
          </w:tcPr>
          <w:p w:rsidR="00F47E48" w:rsidRDefault="00F47E48" w:rsidP="0006222D">
            <w:pPr>
              <w:keepNext/>
              <w:jc w:val="center"/>
            </w:pPr>
            <w:r>
              <w:rPr>
                <w:b/>
                <w:color w:val="FFFFFF"/>
                <w:sz w:val="17"/>
              </w:rPr>
              <w:t xml:space="preserve">Stateful component</w:t>
            </w:r>
          </w:p>
        </w:tc>
      </w:tr>
      <w:tr w:rsidR="00F47E48" w:rsidTr="0006222D">
        <w:trPr>
          <w:cantSplit/>
          <w:jc w:val="center"/>
        </w:trPr>
        <w:tc>
          <w:tcPr>
            <w:tcW w:w="2307" w:type="dxa"/>
            <w:shd w:val="clear" w:color="auto" w:fill="F5F8FA"/>
            <w:vAlign w:val="center"/>
          </w:tcPr>
          <w:p w:rsidR="00F47E48" w:rsidRDefault="00F47E48" w:rsidP="0006222D">
            <w:r>
              <w:rPr>
                <w:sz w:val="17"/>
              </w:rPr>
              <w:t>Durable user data</w:t>
            </w:r>
          </w:p>
        </w:tc>
        <w:tc>
          <w:tcPr>
            <w:tcW w:w="3966" w:type="dxa"/>
            <w:shd w:val="clear" w:color="auto" w:fill="F5F8FA"/>
            <w:vAlign w:val="center"/>
          </w:tcPr>
          <w:p w:rsidR="00F47E48" w:rsidRDefault="00F47E48" w:rsidP="0006222D">
            <w:r>
              <w:rPr>
                <w:sz w:val="17"/>
              </w:rPr>
              <w:t>Stored elsewhere</w:t>
            </w:r>
          </w:p>
        </w:tc>
        <w:tc>
          <w:tcPr>
            <w:tcW w:w="3999" w:type="dxa"/>
            <w:shd w:val="clear" w:color="auto" w:fill="F5F8FA"/>
            <w:vAlign w:val="center"/>
          </w:tcPr>
          <w:p w:rsidR="00F47E48" w:rsidRDefault="00F47E48" w:rsidP="0006222D">
            <w:r>
              <w:rPr>
                <w:sz w:val="17"/>
              </w:rPr>
              <w:t>Owns/persists durable data</w:t>
            </w:r>
          </w:p>
        </w:tc>
      </w:tr>
      <w:tr w:rsidR="00F47E48" w:rsidTr="0006222D">
        <w:trPr>
          <w:cantSplit/>
          <w:jc w:val="center"/>
        </w:trPr>
        <w:tc>
          <w:tcPr>
            <w:tcW w:w="2307" w:type="dxa"/>
            <w:vAlign w:val="center"/>
          </w:tcPr>
          <w:p w:rsidR="00F47E48" w:rsidRDefault="00F47E48" w:rsidP="0006222D">
            <w:r>
              <w:rPr>
                <w:sz w:val="17"/>
              </w:rPr>
              <w:lastRenderedPageBreak/>
              <w:t>Easy to replace replica?</w:t>
            </w:r>
          </w:p>
        </w:tc>
        <w:tc>
          <w:tcPr>
            <w:tcW w:w="3966" w:type="dxa"/>
            <w:vAlign w:val="center"/>
          </w:tcPr>
          <w:p w:rsidR="00F47E48" w:rsidRDefault="00F47E48" w:rsidP="0006222D">
            <w:r>
              <w:rPr>
                <w:sz w:val="17"/>
              </w:rPr>
              <w:t>Usually yes</w:t>
            </w:r>
          </w:p>
        </w:tc>
        <w:tc>
          <w:tcPr>
            <w:tcW w:w="3999" w:type="dxa"/>
            <w:vAlign w:val="center"/>
          </w:tcPr>
          <w:p w:rsidR="00F47E48" w:rsidRDefault="00F47E48" w:rsidP="0006222D">
            <w:r>
              <w:rPr>
                <w:sz w:val="17"/>
              </w:rPr>
              <w:t>Requires storage/identity coordination</w:t>
            </w:r>
          </w:p>
        </w:tc>
      </w:tr>
      <w:tr w:rsidR="00F47E48" w:rsidTr="0006222D">
        <w:trPr>
          <w:cantSplit/>
          <w:jc w:val="center"/>
        </w:trPr>
        <w:tc>
          <w:tcPr>
            <w:tcW w:w="2307" w:type="dxa"/>
            <w:shd w:val="clear" w:color="auto" w:fill="F5F8FA"/>
            <w:vAlign w:val="center"/>
          </w:tcPr>
          <w:p w:rsidR="00F47E48" w:rsidRDefault="00F47E48" w:rsidP="0006222D">
            <w:r>
              <w:rPr>
                <w:sz w:val="17"/>
              </w:rPr>
              <w:t>Typical examples</w:t>
            </w:r>
          </w:p>
        </w:tc>
        <w:tc>
          <w:tcPr>
            <w:tcW w:w="3966" w:type="dxa"/>
            <w:shd w:val="clear" w:color="auto" w:fill="F5F8FA"/>
            <w:vAlign w:val="center"/>
          </w:tcPr>
          <w:p w:rsidR="00F47E48" w:rsidRDefault="00F47E48" w:rsidP="0006222D">
            <w:r>
              <w:rPr>
                <w:sz w:val="17"/>
              </w:rPr>
              <w:t>FastAPI API, worker</w:t>
            </w:r>
          </w:p>
        </w:tc>
        <w:tc>
          <w:tcPr>
            <w:tcW w:w="3999" w:type="dxa"/>
            <w:shd w:val="clear" w:color="auto" w:fill="F5F8FA"/>
            <w:vAlign w:val="center"/>
          </w:tcPr>
          <w:p w:rsidR="00F47E48" w:rsidRDefault="00F47E48" w:rsidP="0006222D">
            <w:r>
              <w:rPr>
                <w:sz w:val="17"/>
              </w:rPr>
              <w:t xml:space="preserve">PostgreSQL, stateful queue/broker</w:t>
            </w:r>
          </w:p>
        </w:tc>
      </w:tr>
      <w:tr w:rsidR="00F47E48" w:rsidTr="0006222D">
        <w:trPr>
          <w:cantSplit/>
          <w:jc w:val="center"/>
        </w:trPr>
        <w:tc>
          <w:tcPr>
            <w:tcW w:w="2307" w:type="dxa"/>
            <w:vAlign w:val="center"/>
          </w:tcPr>
          <w:p w:rsidR="00F47E48" w:rsidRDefault="00F47E48" w:rsidP="0006222D">
            <w:r>
              <w:rPr>
                <w:sz w:val="17"/>
              </w:rPr>
              <w:t>Scaling pattern</w:t>
            </w:r>
          </w:p>
        </w:tc>
        <w:tc>
          <w:tcPr>
            <w:tcW w:w="3966" w:type="dxa"/>
            <w:vAlign w:val="center"/>
          </w:tcPr>
          <w:p w:rsidR="00F47E48" w:rsidRDefault="00F47E48" w:rsidP="0006222D">
            <w:r>
              <w:rPr>
                <w:sz w:val="17"/>
              </w:rPr>
              <w:t>Add/remove replicas behind a service/load balancer</w:t>
            </w:r>
          </w:p>
        </w:tc>
        <w:tc>
          <w:tcPr>
            <w:tcW w:w="3999" w:type="dxa"/>
            <w:vAlign w:val="center"/>
          </w:tcPr>
          <w:p w:rsidR="00F47E48" w:rsidRDefault="00F47E48" w:rsidP="0006222D">
            <w:r>
              <w:rPr>
                <w:sz w:val="17"/>
              </w:rPr>
              <w:t>Scaling requires data consistency/replication strategy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Container rule</w:t>
            </w:r>
          </w:p>
          <w:p>
            <w:pPr>
              <w:spacing w:after="0"/>
              <w:jc w:val="both"/>
            </w:pPr>
            <w:r>
              <w:t>Do not treat a container filesystem as durable application storage. A Pod may disappear and be replaced. Store durable state in PostgreSQL, object storage, managed caches or properly provisioned persistent volumes depending on the workload.</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11" name="fig_c0_08" descr="A Service spreads requests across FastAPI replicas. One replica is deleted and Kubernetes starts a replacement; no user data is lost because durable state lives in PostgreSQL and the cache, not inside any container."/>
            <wp:cNvGraphicFramePr>
              <a:graphicFrameLocks noChangeAspect="1"/>
            </wp:cNvGraphicFramePr>
            <a:graphic>
              <a:graphicData uri="http://schemas.openxmlformats.org/drawingml/2006/picture">
                <pic:pic>
                  <pic:nvPicPr>
                    <pic:cNvPr id="1011" name="fig_c0_08" descr="A Service spreads requests across FastAPI replicas. One replica is deleted and Kubernetes starts a replacement; no user data is lost because durable state lives in PostgreSQL and the cache, not inside any container."/>
                    <pic:cNvPicPr/>
                  </pic:nvPicPr>
                  <pic:blipFill>
                    <a:blip r:embed="rIdFig_c0_08"/>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10" w:name="_Fig00011"/>
      <w:r>
        <w:rPr>
          <w:b/>
          <w:color w:val="1F5C73"/>
          <w:sz w:val="18"/>
        </w:rPr>
        <w:t xml:space="preserve">Figure 0.8: </w:t>
      </w:r>
      <w:r>
        <w:rPr>
          <w:b w:val="0"/>
          <w:color w:val="5B6573"/>
          <w:sz w:val="18"/>
        </w:rPr>
        <w:t xml:space="preserve">Why Stateless Services Scale and Heal Easily</w:t>
      </w:r>
      <w:bookmarkEnd w:id="15010"/>
    </w:p>
    <w:p w:rsidR="00F47E48" w:rsidRDefault="00F47E48" w:rsidP="00F47E48">
      <w:pPr>
        <w:pStyle w:val="Heading2"/>
      </w:pPr>
      <w:bookmarkStart w:id="9033" w:name="_Toc00020033"/>
      <w:r>
        <w:t xml:space="preserve">0.13 — Can FastAPI sit between a front end and PostgreSQL? Yes—and it is a strong first lab</w:t>
      </w:r>
      <w:bookmarkEnd w:id="9033"/>
    </w:p>
    <w:p w:rsidR="00F47E48" w:rsidRDefault="00F47E48" w:rsidP="00F47E48">
      <w:pPr>
        <w:jc w:val="both"/>
      </w:pPr>
      <w:r>
        <w:t>Yes. A FastAPI service is an excellent middle tier between a web/mobile client and PostgreSQL. The client sends HTTPS requests to FastAPI; FastAPI authenticates/authorizes the request, validates input, applies business rules, executes permitted SQL through a database driver/ORM, and returns a controlled response. The mobile application never needs the database password.</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Recommended GCP starting point</w:t>
            </w:r>
          </w:p>
          <w:p>
            <w:pPr>
              <w:spacing w:after="0"/>
              <w:jc w:val="both"/>
            </w:pPr>
            <w:r>
              <w:t xml:space="preserve">For a managed RedDust database, teach Cloud SQL for PostgreSQL as the preferred GCP model. A PostgreSQL image from Google Cloud Marketplace can also work, but it generally means the team is operating a database VM itself—OS patching, database upgrades, backups, availability and recovery become your responsibility. That is useful to understand, but it is usually unnecessary complexity for a first microservice lab.</w:t>
            </w:r>
          </w:p>
        </w:tc>
      </w:tr>
    </w:tbl>
    <w:p w:rsidR="00F47E48" w:rsidRDefault="00F47E48" w:rsidP="00F47E48">
      <w:pPr>
        <w:spacing w:after="0"/>
      </w:pPr>
    </w:p>
    <w:p w:rsidR="00F47E48" w:rsidRDefault="00F47E48" w:rsidP="00F47E48">
      <w:pPr>
        <w:keepNext/>
        <w:spacing w:after="40"/>
      </w:pPr>
      <w:r>
        <w:rPr>
          <w:b/>
          <w:color w:val="17365D"/>
        </w:rPr>
        <w:t>Minimal PostgreSQL table for the lab</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SQL</w:t>
            </w:r>
          </w:p>
          <w:p w:rsidR="00F47E48" w:rsidRDefault="00F47E48" w:rsidP="0006222D">
            <w:pPr>
              <w:pStyle w:val="CodeBlock"/>
            </w:pPr>
            <w:r>
              <w:rPr>
                <w:noProof/>
                <w:sz w:val="16"/>
              </w:rPr>
              <w:t xml:space="preserve">CREATE TABLE app_user (</w:t>
              <w:br/>
              <w:t xml:space="preserve">    id BIGSERIAL PRIMARY KEY,</w:t>
              <w:br/>
              <w:t xml:space="preserve">    name TEXT NOT NULL,</w:t>
              <w:br/>
              <w:t xml:space="preserve">    preferred_language TEXT NOT NULL DEFAULT 'English',</w:t>
              <w:br/>
              <w:t xml:space="preserve">    created_at TIMESTAMPTZ NOT NULL DEFAULT now()</w:t>
              <w:br/>
              <w:t>);</w:t>
            </w:r>
          </w:p>
        </w:tc>
      </w:tr>
    </w:tbl>
    <w:p w:rsidR="00F47E48" w:rsidRDefault="00F47E48" w:rsidP="00F47E48">
      <w:pPr>
        <w:spacing w:after="0"/>
      </w:pPr>
    </w:p>
    <w:p w:rsidR="00F47E48" w:rsidRDefault="00F47E48" w:rsidP="00F47E48">
      <w:pPr>
        <w:keepNext/>
        <w:spacing w:after="40"/>
      </w:pPr>
      <w:r>
        <w:rPr>
          <w:b/>
          <w:color w:val="17365D"/>
        </w:rPr>
        <w:t>FastAPI + asyncpg example</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w:t>
            </w:r>
          </w:p>
          <w:p>
            <w:pPr>
              <w:pStyle w:val="CodeBlock"/>
              <w:spacing w:before="40" w:after="0"/>
              <w:rPr>
                <w:sz w:val="16"/>
              </w:rPr>
            </w:pPr>
            <w:r>
              <w:rPr>
                <w:noProof/>
                <w:sz w:val="16"/>
              </w:rPr>
              <w:t xml:space="preserve">import os</w:t>
            </w:r>
            <w:r>
              <w:rPr>
                <w:noProof/>
                <w:sz w:val="16"/>
              </w:rPr>
              <w:br/>
              <w:t xml:space="preserve">import asyncpg</w:t>
            </w:r>
            <w:r>
              <w:rPr>
                <w:noProof/>
                <w:sz w:val="16"/>
              </w:rPr>
              <w:br/>
              <w:t xml:space="preserve">from contextlib import asynccontextmanager</w:t>
            </w:r>
            <w:r>
              <w:rPr>
                <w:noProof/>
                <w:sz w:val="16"/>
              </w:rPr>
              <w:br/>
              <w:t xml:space="preserve">from fastapi import FastAPI, HTTPException</w:t>
            </w:r>
            <w:r>
              <w:rPr>
                <w:noProof/>
                <w:sz w:val="16"/>
              </w:rPr>
              <w:br/>
              <w:t xml:space="preserve">from pydantic import BaseModel, Field</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pool: asyncpg.Pool | None = None</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@asynccontextmanager</w:t>
            </w:r>
            <w:r>
              <w:rPr>
                <w:noProof/>
                <w:sz w:val="16"/>
              </w:rPr>
              <w:br/>
              <w:t xml:space="preserve">async def lifespan(app: FastAPI):</w:t>
            </w:r>
            <w:r>
              <w:rPr>
                <w:noProof/>
                <w:sz w:val="16"/>
              </w:rPr>
              <w:br/>
              <w:t xml:space="preserve">    global pool</w:t>
            </w:r>
            <w:r>
              <w:rPr>
                <w:noProof/>
                <w:sz w:val="16"/>
              </w:rPr>
              <w:br/>
              <w:t xml:space="preserve">    pool = await asyncpg.create_pool(os.environ["DATABASE_URL"], min_size=1, max_size=5)</w:t>
            </w:r>
            <w:r>
              <w:rPr>
                <w:noProof/>
                <w:sz w:val="16"/>
              </w:rPr>
              <w:br/>
              <w:t xml:space="preserve">    yield</w:t>
            </w:r>
            <w:r>
              <w:rPr>
                <w:noProof/>
                <w:sz w:val="16"/>
              </w:rPr>
              <w:br/>
              <w:t xml:space="preserve">    await pool.close()</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 = FastAPI(title="Mini RedDust User Service", lifespan=lifespan)</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class UserCreate(BaseModel):</w:t>
            </w:r>
            <w:r>
              <w:rPr>
                <w:noProof/>
                <w:sz w:val="16"/>
              </w:rPr>
              <w:br/>
              <w:t xml:space="preserve">    name: str = Field(min_length=1, max_length=100)</w:t>
            </w:r>
            <w:r>
              <w:rPr>
                <w:noProof/>
                <w:sz w:val="16"/>
              </w:rPr>
              <w:br/>
              <w:t xml:space="preserve">    preferred_language: str = Field(default="English", max_length=40)</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@app.post("/api/v1/users", status_code=201)</w:t>
            </w:r>
            <w:r>
              <w:rPr>
                <w:noProof/>
                <w:sz w:val="16"/>
              </w:rPr>
              <w:br/>
              <w:t xml:space="preserve">async def create_user(user: UserCreate):</w:t>
            </w:r>
            <w:r>
              <w:rPr>
                <w:noProof/>
                <w:sz w:val="16"/>
              </w:rPr>
              <w:br/>
              <w:t xml:space="preserve">    row = await pool.fetchrow(</w:t>
            </w:r>
            <w:r>
              <w:rPr>
                <w:noProof/>
                <w:sz w:val="16"/>
              </w:rPr>
              <w:br/>
              <w:t xml:space="preserve">        """INSERT INTO app_user(name, preferred_language)</w:t>
            </w:r>
            <w:r>
              <w:rPr>
                <w:noProof/>
                <w:sz w:val="16"/>
              </w:rPr>
              <w:br/>
              <w:t xml:space="preserve">           VALUES($1, $2)</w:t>
            </w:r>
            <w:r>
              <w:rPr>
                <w:noProof/>
                <w:sz w:val="16"/>
              </w:rPr>
              <w:br/>
              <w:t xml:space="preserve">           RETURNING id, name, preferred_language, created_at""",</w:t>
            </w:r>
            <w:r>
              <w:rPr>
                <w:noProof/>
                <w:sz w:val="16"/>
              </w:rPr>
              <w:br/>
              <w:t xml:space="preserve">        user.name, user.preferred_language</w:t>
            </w:r>
            <w:r>
              <w:rPr>
                <w:noProof/>
                <w:sz w:val="16"/>
              </w:rPr>
              <w:br/>
              <w:t xml:space="preserve">    )</w:t>
            </w:r>
            <w:r>
              <w:rPr>
                <w:noProof/>
                <w:sz w:val="16"/>
              </w:rPr>
              <w:br/>
              <w:t xml:space="preserve">    return dict(row)</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@app.get("/api/v1/users/{user_id}")</w:t>
            </w:r>
            <w:r>
              <w:rPr>
                <w:noProof/>
                <w:sz w:val="16"/>
              </w:rPr>
              <w:br/>
              <w:t xml:space="preserve">async def get_user(user_id: int):</w:t>
            </w:r>
            <w:r>
              <w:rPr>
                <w:noProof/>
                <w:sz w:val="16"/>
              </w:rPr>
              <w:br/>
              <w:t xml:space="preserve">    row = await pool.fetchrow(</w:t>
            </w:r>
            <w:r>
              <w:rPr>
                <w:noProof/>
                <w:sz w:val="16"/>
              </w:rPr>
              <w:br/>
              <w:t xml:space="preserve">        "SELECT id, name, preferred_language, created_at FROM app_user WHERE id=$1",</w:t>
            </w:r>
            <w:r>
              <w:rPr>
                <w:noProof/>
                <w:sz w:val="16"/>
              </w:rPr>
              <w:br/>
              <w:t xml:space="preserve">        user_id</w:t>
            </w:r>
            <w:r>
              <w:rPr>
                <w:noProof/>
                <w:sz w:val="16"/>
              </w:rPr>
              <w:br/>
              <w:t xml:space="preserve">    )</w:t>
            </w:r>
            <w:r>
              <w:rPr>
                <w:noProof/>
                <w:sz w:val="16"/>
              </w:rPr>
              <w:br/>
              <w:t xml:space="preserve">    if not row:</w:t>
            </w:r>
            <w:r>
              <w:rPr>
                <w:noProof/>
                <w:sz w:val="16"/>
              </w:rPr>
              <w:br/>
              <w:t xml:space="preserve">        raise HTTPException(status_code=404, detail="User not found")</w:t>
            </w:r>
            <w:r>
              <w:rPr>
                <w:noProof/>
                <w:sz w:val="16"/>
              </w:rPr>
              <w:br/>
              <w:t xml:space="preserve">    return dict(row)</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vAlign w:val="center"/>
          </w:tcPr>
          <w:p>
            <w:pPr>
              <w:keepNext/>
              <w:spacing w:after="40"/>
            </w:pPr>
            <w:r>
              <w:rPr>
                <w:b/>
                <w:color w:val="C62828"/>
              </w:rPr>
              <w:t>Security boundary</w:t>
            </w:r>
          </w:p>
          <w:p>
            <w:pPr>
              <w:spacing w:after="0"/>
              <w:jc w:val="both"/>
            </w:pPr>
            <w:r>
              <w:t>The front end should never connect directly to a production PostgreSQL database. A mobile app can be decompiled and runs on an untrusted device. Put authentication, authorization, validation, rate limiting, business rules and database credentials behind a trusted backend service.</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560320"/>
            <wp:effectExtent l="0" t="0" r="0" b="0"/>
            <wp:docPr id="1012" name="fig_c0_09" descr="A React Native app sends HTTPS JSON to the FastAPI User Service, which authenticates, authorizes, validates, applies business rules and uses a database pool to reach Cloud SQL for PostgreSQL over a private, authenticated connection. A crossed-out path shows the app must never connect to the database directly."/>
            <wp:cNvGraphicFramePr>
              <a:graphicFrameLocks noChangeAspect="1"/>
            </wp:cNvGraphicFramePr>
            <a:graphic>
              <a:graphicData uri="http://schemas.openxmlformats.org/drawingml/2006/picture">
                <pic:pic>
                  <pic:nvPicPr>
                    <pic:cNvPr id="1012" name="fig_c0_09" descr="A React Native app sends HTTPS JSON to the FastAPI User Service, which authenticates, authorizes, validates, applies business rules and uses a database pool to reach Cloud SQL for PostgreSQL over a private, authenticated connection. A crossed-out path shows the app must never connect to the database directly."/>
                    <pic:cNvPicPr/>
                  </pic:nvPicPr>
                  <pic:blipFill>
                    <a:blip r:embed="rIdFig_c0_09"/>
                    <a:stretch>
                      <a:fillRect/>
                    </a:stretch>
                  </pic:blipFill>
                  <pic:spPr>
                    <a:xfrm>
                      <a:off x="0" y="0"/>
                      <a:ext cx="6400800" cy="2560320"/>
                    </a:xfrm>
                    <a:prstGeom prst="rect">
                      <a:avLst/>
                    </a:prstGeom>
                  </pic:spPr>
                </pic:pic>
              </a:graphicData>
            </a:graphic>
          </wp:inline>
        </w:drawing>
      </w:r>
    </w:p>
    <w:p>
      <w:pPr>
        <w:pStyle w:val="Caption"/>
        <w:spacing w:before="40" w:after="220"/>
        <w:jc w:val="center"/>
      </w:pPr>
      <w:bookmarkStart w:id="15011" w:name="_Fig00012"/>
      <w:r>
        <w:rPr>
          <w:b/>
          <w:color w:val="1F5C73"/>
          <w:sz w:val="18"/>
        </w:rPr>
        <w:t xml:space="preserve">Figure 0.9: </w:t>
      </w:r>
      <w:r>
        <w:rPr>
          <w:b w:val="0"/>
          <w:color w:val="5B6573"/>
          <w:sz w:val="18"/>
        </w:rPr>
        <w:t xml:space="preserve">FastAPI as the Trusted Middle Tier</w:t>
      </w:r>
      <w:bookmarkEnd w:id="15011"/>
    </w:p>
    <w:p w:rsidR="00F47E48" w:rsidRDefault="00F47E48" w:rsidP="00F47E48">
      <w:pPr>
        <w:pStyle w:val="Heading2"/>
      </w:pPr>
      <w:bookmarkStart w:id="9034" w:name="_Toc00020034"/>
      <w:r>
        <w:t xml:space="preserve">0.14 — Database ownership in a microservice architecture</w:t>
      </w:r>
      <w:bookmarkEnd w:id="9034"/>
    </w:p>
    <w:p w:rsidR="00F47E48" w:rsidRDefault="00F47E48" w:rsidP="00F47E48">
      <w:pPr>
        <w:jc w:val="both"/>
      </w:pPr>
      <w:r>
        <w:t xml:space="preserve">A mature microservice boundary normally includes data ownership. If every service directly edits every other service’s tables, the system is distributed in deployment but still tightly coupled through the database.</w:t>
      </w:r>
    </w:p>
    <w:tbl>
      <w:tblPr>
        <w:tblStyle w:val="TableGrid"/>
        <w:tblW w:w="0" w:type="auto"/>
        <w:jc w:val="center"/>
        <w:tblLook w:val="04A0" w:firstRow="1" w:lastRow="0" w:firstColumn="1" w:lastColumn="0" w:noHBand="0" w:noVBand="1"/>
      </w:tblPr>
      <w:tblGrid>
        <w:gridCol w:w="2799"/>
        <w:gridCol w:w="4742"/>
        <w:gridCol w:w="2731"/>
      </w:tblGrid>
      <w:tr w:rsidR="00F47E48" w:rsidTr="0006222D">
        <w:trPr>
          <w:cantSplit/>
          <w:tblHeader/>
          <w:jc w:val="center"/>
        </w:trPr>
        <w:tc>
          <w:tcPr>
            <w:tcW w:w="2799" w:type="dxa"/>
            <w:shd w:val="clear" w:color="auto" w:fill="17365D"/>
            <w:vAlign w:val="center"/>
          </w:tcPr>
          <w:p w:rsidR="00F47E48" w:rsidRDefault="00F47E48" w:rsidP="0006222D">
            <w:pPr>
              <w:keepNext/>
              <w:jc w:val="center"/>
            </w:pPr>
            <w:r>
              <w:rPr>
                <w:b/>
                <w:color w:val="FFFFFF"/>
                <w:sz w:val="17"/>
              </w:rPr>
              <w:lastRenderedPageBreak/>
              <w:t>Pattern</w:t>
            </w:r>
          </w:p>
        </w:tc>
        <w:tc>
          <w:tcPr>
            <w:tcW w:w="4742" w:type="dxa"/>
            <w:shd w:val="clear" w:color="auto" w:fill="17365D"/>
            <w:vAlign w:val="center"/>
          </w:tcPr>
          <w:p w:rsidR="00F47E48" w:rsidRDefault="00F47E48" w:rsidP="0006222D">
            <w:pPr>
              <w:keepNext/>
              <w:jc w:val="center"/>
            </w:pPr>
            <w:r>
              <w:rPr>
                <w:b/>
                <w:color w:val="FFFFFF"/>
                <w:sz w:val="17"/>
              </w:rPr>
              <w:t>What it looks like</w:t>
            </w:r>
          </w:p>
        </w:tc>
        <w:tc>
          <w:tcPr>
            <w:tcW w:w="2731" w:type="dxa"/>
            <w:shd w:val="clear" w:color="auto" w:fill="17365D"/>
            <w:vAlign w:val="center"/>
          </w:tcPr>
          <w:p w:rsidR="00F47E48" w:rsidRDefault="00F47E48" w:rsidP="0006222D">
            <w:pPr>
              <w:keepNext/>
              <w:jc w:val="center"/>
            </w:pPr>
            <w:r>
              <w:rPr>
                <w:b/>
                <w:color w:val="FFFFFF"/>
                <w:sz w:val="17"/>
              </w:rPr>
              <w:t>Coupling</w:t>
            </w:r>
          </w:p>
        </w:tc>
      </w:tr>
      <w:tr w:rsidR="00F47E48" w:rsidTr="0006222D">
        <w:trPr>
          <w:cantSplit/>
          <w:jc w:val="center"/>
        </w:trPr>
        <w:tc>
          <w:tcPr>
            <w:tcW w:w="2799" w:type="dxa"/>
            <w:shd w:val="clear" w:color="auto" w:fill="F5F8FA"/>
            <w:vAlign w:val="center"/>
          </w:tcPr>
          <w:p w:rsidR="00F47E48" w:rsidRDefault="00F47E48" w:rsidP="0006222D">
            <w:r>
              <w:rPr>
                <w:sz w:val="17"/>
              </w:rPr>
              <w:t>Shared-table free-for-all</w:t>
            </w:r>
          </w:p>
        </w:tc>
        <w:tc>
          <w:tcPr>
            <w:tcW w:w="4742" w:type="dxa"/>
            <w:shd w:val="clear" w:color="auto" w:fill="F5F8FA"/>
            <w:vAlign w:val="center"/>
          </w:tcPr>
          <w:p w:rsidR="00F47E48" w:rsidRDefault="00F47E48" w:rsidP="0006222D">
            <w:r>
              <w:rPr>
                <w:sz w:val="17"/>
              </w:rPr>
              <w:t>Many services read/write the same tables directly</w:t>
            </w:r>
          </w:p>
        </w:tc>
        <w:tc>
          <w:tcPr>
            <w:tcW w:w="2731" w:type="dxa"/>
            <w:shd w:val="clear" w:color="auto" w:fill="F5F8FA"/>
            <w:vAlign w:val="center"/>
          </w:tcPr>
          <w:p w:rsidR="00F47E48" w:rsidRDefault="00F47E48" w:rsidP="0006222D">
            <w:r>
              <w:rPr>
                <w:sz w:val="17"/>
              </w:rPr>
              <w:t>Very high; schema changes can break many services</w:t>
            </w:r>
          </w:p>
        </w:tc>
      </w:tr>
      <w:tr w:rsidR="00F47E48" w:rsidTr="0006222D">
        <w:trPr>
          <w:cantSplit/>
          <w:jc w:val="center"/>
        </w:trPr>
        <w:tc>
          <w:tcPr>
            <w:tcW w:w="2799" w:type="dxa"/>
            <w:vAlign w:val="center"/>
          </w:tcPr>
          <w:p w:rsidR="00F47E48" w:rsidRDefault="00F47E48" w:rsidP="0006222D">
            <w:r>
              <w:rPr>
                <w:sz w:val="17"/>
              </w:rPr>
              <w:t>Logical ownership in one PostgreSQL instance</w:t>
            </w:r>
          </w:p>
        </w:tc>
        <w:tc>
          <w:tcPr>
            <w:tcW w:w="4742" w:type="dxa"/>
            <w:vAlign w:val="center"/>
          </w:tcPr>
          <w:p w:rsidR="00F47E48" w:rsidRDefault="00F47E48" w:rsidP="0006222D">
            <w:r>
              <w:rPr>
                <w:sz w:val="17"/>
              </w:rPr>
              <w:t>Each service owns selected schemas/tables; other services use APIs/events</w:t>
            </w:r>
          </w:p>
        </w:tc>
        <w:tc>
          <w:tcPr>
            <w:tcW w:w="2731" w:type="dxa"/>
            <w:vAlign w:val="center"/>
          </w:tcPr>
          <w:p w:rsidR="00F47E48" w:rsidRDefault="00F47E48" w:rsidP="0006222D">
            <w:r>
              <w:rPr>
                <w:sz w:val="17"/>
              </w:rPr>
              <w:t>Good transitional model for smaller teams</w:t>
            </w:r>
          </w:p>
        </w:tc>
      </w:tr>
      <w:tr w:rsidR="00F47E48" w:rsidTr="0006222D">
        <w:trPr>
          <w:cantSplit/>
          <w:jc w:val="center"/>
        </w:trPr>
        <w:tc>
          <w:tcPr>
            <w:tcW w:w="2799" w:type="dxa"/>
            <w:shd w:val="clear" w:color="auto" w:fill="F5F8FA"/>
            <w:vAlign w:val="center"/>
          </w:tcPr>
          <w:p w:rsidR="00F47E48" w:rsidRDefault="00F47E48" w:rsidP="0006222D">
            <w:r>
              <w:rPr>
                <w:sz w:val="17"/>
              </w:rPr>
              <w:t>Database per service</w:t>
            </w:r>
          </w:p>
        </w:tc>
        <w:tc>
          <w:tcPr>
            <w:tcW w:w="4742" w:type="dxa"/>
            <w:shd w:val="clear" w:color="auto" w:fill="F5F8FA"/>
            <w:vAlign w:val="center"/>
          </w:tcPr>
          <w:p w:rsidR="00F47E48" w:rsidRDefault="00F47E48" w:rsidP="0006222D">
            <w:r>
              <w:rPr>
                <w:sz w:val="17"/>
              </w:rPr>
              <w:t>Each service owns a separate logical database/store</w:t>
            </w:r>
          </w:p>
        </w:tc>
        <w:tc>
          <w:tcPr>
            <w:tcW w:w="2731" w:type="dxa"/>
            <w:shd w:val="clear" w:color="auto" w:fill="F5F8FA"/>
            <w:vAlign w:val="center"/>
          </w:tcPr>
          <w:p w:rsidR="00F47E48" w:rsidRDefault="00F47E48" w:rsidP="0006222D">
            <w:r>
              <w:rPr>
                <w:sz w:val="17"/>
              </w:rPr>
              <w:t>Strong isolation; more operational complexity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Practical RedDust rule</w:t>
            </w:r>
          </w:p>
          <w:p>
            <w:pPr>
              <w:spacing w:after="0"/>
              <w:jc w:val="both"/>
            </w:pPr>
            <w:r>
              <w:t>“Database per service” does not necessarily mean one separate Cloud SQL server per service on day one. A cost-conscious development environment can begin with one managed PostgreSQL instance while enforcing logical ownership through databases/schemas, roles and service interfaces.</w:t>
            </w:r>
          </w:p>
        </w:tc>
      </w:tr>
    </w:tbl>
    <w:p w:rsidR="00F47E48" w:rsidRDefault="00F47E48" w:rsidP="00F47E48">
      <w:pPr>
        <w:spacing w:after="0"/>
      </w:pPr>
    </w:p>
    <w:p w:rsidR="00F47E48" w:rsidRDefault="00F47E48" w:rsidP="00F47E48">
      <w:pPr>
        <w:jc w:val="both"/>
      </w:pPr>
      <w:r>
        <w:t>Cross-service workflows also change how transactions are designed. A single SQL transaction cannot safely span independent services in the same simple way as a monolith. Distributed systems often accept eventual consistency and coordinate multi-step work through events or patterns such as a saga. Interns do not need to implement sagas yet, but they should understand why splitting data introduces this trade-off.</w:t>
      </w:r>
    </w:p>
    <w:p xmlns:a="http://schemas.openxmlformats.org/drawingml/2006/main" xmlns:pic="http://schemas.openxmlformats.org/drawingml/2006/picture">
      <w:pPr>
        <w:keepNext/>
        <w:spacing w:before="120" w:after="40"/>
        <w:jc w:val="center"/>
      </w:pPr>
      <w:r>
        <w:rPr>
          <w:noProof/>
        </w:rPr>
        <w:drawing>
          <wp:inline distT="0" distB="0" distL="0" distR="0">
            <wp:extent cx="6400800" cy="2816352"/>
            <wp:effectExtent l="0" t="0" r="0" b="0"/>
            <wp:docPr id="1013" name="fig_c0_10" descr="Left: User, Conversation and Music services all read and write the same tables, creating a web of hidden dependencies. Right: each service owns its own schema inside one PostgreSQL instance and other services use its API or events."/>
            <wp:cNvGraphicFramePr>
              <a:graphicFrameLocks noChangeAspect="1"/>
            </wp:cNvGraphicFramePr>
            <a:graphic>
              <a:graphicData uri="http://schemas.openxmlformats.org/drawingml/2006/picture">
                <pic:pic>
                  <pic:nvPicPr>
                    <pic:cNvPr id="1013" name="fig_c0_10" descr="Left: User, Conversation and Music services all read and write the same tables, creating a web of hidden dependencies. Right: each service owns its own schema inside one PostgreSQL instance and other services use its API or events."/>
                    <pic:cNvPicPr/>
                  </pic:nvPicPr>
                  <pic:blipFill>
                    <a:blip r:embed="rIdFig_c0_10"/>
                    <a:stretch>
                      <a:fillRect/>
                    </a:stretch>
                  </pic:blipFill>
                  <pic:spPr>
                    <a:xfrm>
                      <a:off x="0" y="0"/>
                      <a:ext cx="6400800" cy="2816352"/>
                    </a:xfrm>
                    <a:prstGeom prst="rect">
                      <a:avLst/>
                    </a:prstGeom>
                  </pic:spPr>
                </pic:pic>
              </a:graphicData>
            </a:graphic>
          </wp:inline>
        </w:drawing>
      </w:r>
    </w:p>
    <w:p>
      <w:pPr>
        <w:pStyle w:val="Caption"/>
        <w:spacing w:before="40" w:after="220"/>
        <w:jc w:val="center"/>
      </w:pPr>
      <w:bookmarkStart w:id="15012" w:name="_Fig00013"/>
      <w:r>
        <w:rPr>
          <w:b/>
          <w:color w:val="1F5C73"/>
          <w:sz w:val="18"/>
        </w:rPr>
        <w:t xml:space="preserve">Figure 0.10: </w:t>
      </w:r>
      <w:r>
        <w:rPr>
          <w:b w:val="0"/>
          <w:color w:val="5B6573"/>
          <w:sz w:val="18"/>
        </w:rPr>
        <w:t xml:space="preserve">Shared-Table Coupling Versus Service Data Ownership</w:t>
      </w:r>
      <w:bookmarkEnd w:id="15012"/>
    </w:p>
    <w:p w:rsidR="00F47E48" w:rsidRDefault="00F47E48" w:rsidP="00F47E48">
      <w:pPr>
        <w:pStyle w:val="Heading2"/>
      </w:pPr>
      <w:bookmarkStart w:id="9035" w:name="_Toc00020035"/>
      <w:r>
        <w:t xml:space="preserve">0.15 — API contracts, OpenAPI and versioning</w:t>
      </w:r>
      <w:bookmarkEnd w:id="9035"/>
    </w:p>
    <w:p w:rsidR="00F47E48" w:rsidRDefault="00F47E48" w:rsidP="00F47E48">
      <w:pPr>
        <w:keepNext/>
        <w:jc w:val="both"/>
      </w:pPr>
      <w:r>
        <w:t xml:space="preserve">Once another component depends on an API, that interface becomes a contract. Changing a field name, response shape or behavior can break clients even when the service itself still starts successfully. FastAPI is an excellent teaching framework because request/response models naturally become OpenAPI documentation.</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t xml:space="preserve">from pydantic import BaseModel</w:t>
              <w:br/>
              <w:br/>
              <w:t xml:space="preserve">class UserResponse(BaseModel):</w:t>
              <w:br/>
              <w:t xml:space="preserve">    id: int</w:t>
              <w:br/>
              <w:t xml:space="preserve">    name: str</w:t>
              <w:br/>
              <w:t xml:space="preserve">    preferred_language: str</w:t>
              <w:br/>
              <w:br/>
              <w:t># Version the externally consumed contract explicitly.</w:t>
              <w:br/>
              <w:t xml:space="preserve">@app.get("/api/v1/users/{user_id}", response_model=UserResponse)</w:t>
              <w:br/>
              <w:t xml:space="preserve">async def get_user(user_id: int):</w:t>
              <w:br/>
              <w:t xml:space="preserve">    ...</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3511"/>
        <w:gridCol w:w="6761"/>
      </w:tblGrid>
      <w:tr w:rsidR="00F47E48" w:rsidTr="0006222D">
        <w:trPr>
          <w:cantSplit/>
          <w:tblHeader/>
          <w:jc w:val="center"/>
        </w:trPr>
        <w:tc>
          <w:tcPr>
            <w:tcW w:w="3511" w:type="dxa"/>
            <w:shd w:val="clear" w:color="auto" w:fill="17365D"/>
            <w:vAlign w:val="center"/>
          </w:tcPr>
          <w:p w:rsidR="00F47E48" w:rsidRDefault="00F47E48" w:rsidP="0006222D">
            <w:pPr>
              <w:keepNext/>
              <w:jc w:val="center"/>
            </w:pPr>
            <w:r>
              <w:rPr>
                <w:b/>
                <w:color w:val="FFFFFF"/>
                <w:sz w:val="17"/>
              </w:rPr>
              <w:t>Contract practice</w:t>
            </w:r>
          </w:p>
        </w:tc>
        <w:tc>
          <w:tcPr>
            <w:tcW w:w="6761" w:type="dxa"/>
            <w:shd w:val="clear" w:color="auto" w:fill="17365D"/>
            <w:vAlign w:val="center"/>
          </w:tcPr>
          <w:p w:rsidR="00F47E48" w:rsidRDefault="00F47E48" w:rsidP="0006222D">
            <w:pPr>
              <w:keepNext/>
              <w:jc w:val="center"/>
            </w:pPr>
            <w:r>
              <w:rPr>
                <w:b/>
                <w:color w:val="FFFFFF"/>
                <w:sz w:val="17"/>
              </w:rPr>
              <w:t>Why it matters</w:t>
            </w:r>
          </w:p>
        </w:tc>
      </w:tr>
      <w:tr w:rsidR="00F47E48" w:rsidTr="0006222D">
        <w:trPr>
          <w:cantSplit/>
          <w:jc w:val="center"/>
        </w:trPr>
        <w:tc>
          <w:tcPr>
            <w:tcW w:w="3511" w:type="dxa"/>
            <w:shd w:val="clear" w:color="auto" w:fill="F5F8FA"/>
            <w:vAlign w:val="center"/>
          </w:tcPr>
          <w:p w:rsidR="00F47E48" w:rsidRDefault="00F47E48" w:rsidP="0006222D">
            <w:r>
              <w:rPr>
                <w:sz w:val="17"/>
              </w:rPr>
              <w:t>Explicit request/response schemas</w:t>
            </w:r>
          </w:p>
        </w:tc>
        <w:tc>
          <w:tcPr>
            <w:tcW w:w="6761" w:type="dxa"/>
            <w:shd w:val="clear" w:color="auto" w:fill="F5F8FA"/>
            <w:vAlign w:val="center"/>
          </w:tcPr>
          <w:p w:rsidR="00F47E48" w:rsidRDefault="00F47E48" w:rsidP="0006222D">
            <w:r>
              <w:rPr>
                <w:sz w:val="17"/>
              </w:rPr>
              <w:t>Reject malformed input early and document what callers can depend on</w:t>
            </w:r>
          </w:p>
        </w:tc>
      </w:tr>
      <w:tr w:rsidR="00F47E48" w:rsidTr="0006222D">
        <w:trPr>
          <w:cantSplit/>
          <w:jc w:val="center"/>
        </w:trPr>
        <w:tc>
          <w:tcPr>
            <w:tcW w:w="3511" w:type="dxa"/>
            <w:vAlign w:val="center"/>
          </w:tcPr>
          <w:p w:rsidR="00F47E48" w:rsidRDefault="00F47E48" w:rsidP="0006222D">
            <w:r>
              <w:rPr>
                <w:sz w:val="17"/>
              </w:rPr>
              <w:t>Versioning when breaking change is unavoidable</w:t>
            </w:r>
          </w:p>
        </w:tc>
        <w:tc>
          <w:tcPr>
            <w:tcW w:w="6761" w:type="dxa"/>
            <w:vAlign w:val="center"/>
          </w:tcPr>
          <w:p w:rsidR="00F47E48" w:rsidRDefault="00F47E48" w:rsidP="0006222D">
            <w:r>
              <w:rPr>
                <w:sz w:val="17"/>
              </w:rPr>
              <w:t>Allows old and new consumers to coexist during migration</w:t>
            </w:r>
          </w:p>
        </w:tc>
      </w:tr>
      <w:tr w:rsidR="00F47E48" w:rsidTr="0006222D">
        <w:trPr>
          <w:cantSplit/>
          <w:jc w:val="center"/>
        </w:trPr>
        <w:tc>
          <w:tcPr>
            <w:tcW w:w="3511" w:type="dxa"/>
            <w:shd w:val="clear" w:color="auto" w:fill="F5F8FA"/>
            <w:vAlign w:val="center"/>
          </w:tcPr>
          <w:p w:rsidR="00F47E48" w:rsidRDefault="00F47E48" w:rsidP="0006222D">
            <w:r>
              <w:rPr>
                <w:sz w:val="17"/>
              </w:rPr>
              <w:t>Backward-compatible additions</w:t>
            </w:r>
          </w:p>
        </w:tc>
        <w:tc>
          <w:tcPr>
            <w:tcW w:w="6761" w:type="dxa"/>
            <w:shd w:val="clear" w:color="auto" w:fill="F5F8FA"/>
            <w:vAlign w:val="center"/>
          </w:tcPr>
          <w:p w:rsidR="00F47E48" w:rsidRDefault="00F47E48" w:rsidP="0006222D">
            <w:r>
              <w:rPr>
                <w:sz w:val="17"/>
              </w:rPr>
              <w:t>Prefer adding optional fields over silently renaming/removing existing fields</w:t>
            </w:r>
          </w:p>
        </w:tc>
      </w:tr>
      <w:tr w:rsidR="00F47E48" w:rsidTr="0006222D">
        <w:trPr>
          <w:cantSplit/>
          <w:jc w:val="center"/>
        </w:trPr>
        <w:tc>
          <w:tcPr>
            <w:tcW w:w="3511" w:type="dxa"/>
            <w:vAlign w:val="center"/>
          </w:tcPr>
          <w:p w:rsidR="00F47E48" w:rsidRDefault="00F47E48" w:rsidP="0006222D">
            <w:r>
              <w:rPr>
                <w:sz w:val="17"/>
              </w:rPr>
              <w:lastRenderedPageBreak/>
              <w:t>Consumer tests</w:t>
            </w:r>
          </w:p>
        </w:tc>
        <w:tc>
          <w:tcPr>
            <w:tcW w:w="6761" w:type="dxa"/>
            <w:vAlign w:val="center"/>
          </w:tcPr>
          <w:p w:rsidR="00F47E48" w:rsidRDefault="00F47E48" w:rsidP="0006222D">
            <w:r>
              <w:rPr>
                <w:sz w:val="17"/>
              </w:rPr>
              <w:t>Detect whether a service change breaks known callers before deployment</w:t>
            </w:r>
          </w:p>
        </w:tc>
      </w:tr>
      <w:tr w:rsidR="00F47E48" w:rsidTr="0006222D">
        <w:trPr>
          <w:cantSplit/>
          <w:jc w:val="center"/>
        </w:trPr>
        <w:tc>
          <w:tcPr>
            <w:tcW w:w="3511" w:type="dxa"/>
            <w:shd w:val="clear" w:color="auto" w:fill="F5F8FA"/>
            <w:vAlign w:val="center"/>
          </w:tcPr>
          <w:p w:rsidR="00F47E48" w:rsidRDefault="00F47E48" w:rsidP="0006222D">
            <w:r>
              <w:rPr>
                <w:sz w:val="17"/>
              </w:rPr>
              <w:t xml:space="preserve">OpenAPI documentation</w:t>
            </w:r>
          </w:p>
        </w:tc>
        <w:tc>
          <w:tcPr>
            <w:tcW w:w="6761" w:type="dxa"/>
            <w:shd w:val="clear" w:color="auto" w:fill="F5F8FA"/>
            <w:vAlign w:val="center"/>
          </w:tcPr>
          <w:p w:rsidR="00F47E48" w:rsidRDefault="00F47E48" w:rsidP="0006222D">
            <w:r>
              <w:rPr>
                <w:sz w:val="17"/>
              </w:rPr>
              <w:t>Makes REST interfaces discoverable and testable</w:t>
            </w:r>
          </w:p>
        </w:tc>
      </w:tr>
    </w:tbl>
    <w:p w:rsidR="00F47E48" w:rsidRDefault="00F47E48" w:rsidP="00F47E48">
      <w:pPr>
        <w:spacing w:after="0"/>
      </w:pPr>
    </w:p>
    <w:p w:rsidR="00F47E48" w:rsidRDefault="00F47E48" w:rsidP="00F47E48">
      <w:pPr>
        <w:pStyle w:val="Heading2"/>
      </w:pPr>
      <w:bookmarkStart w:id="9036" w:name="_Toc00020036"/>
      <w:r>
        <w:t>0.16 — Identity: the human user and the calling service are different principals</w:t>
      </w:r>
      <w:bookmarkEnd w:id="9036"/>
    </w:p>
    <w:p w:rsidR="00F47E48" w:rsidRDefault="00F47E48" w:rsidP="00F47E48">
      <w:pPr>
        <w:jc w:val="both"/>
      </w:pPr>
      <w:r>
        <w:t xml:space="preserve">Microservice security has at least two identity questions: “Which human user is making this product request?” and “Which workload/service is calling this cloud resource or another service?” Those identities should not be blurred together.</w:t>
      </w:r>
    </w:p>
    <w:tbl>
      <w:tblPr>
        <w:tblStyle w:val="TableGrid"/>
        <w:tblW w:w="0" w:type="auto"/>
        <w:jc w:val="center"/>
        <w:tblLook w:val="04A0" w:firstRow="1" w:lastRow="0" w:firstColumn="1" w:lastColumn="0" w:noHBand="0" w:noVBand="1"/>
      </w:tblPr>
      <w:tblGrid>
        <w:gridCol w:w="2947"/>
        <w:gridCol w:w="3826"/>
        <w:gridCol w:w="3499"/>
      </w:tblGrid>
      <w:tr w:rsidR="00F47E48" w:rsidTr="0006222D">
        <w:trPr>
          <w:cantSplit/>
          <w:tblHeader/>
          <w:jc w:val="center"/>
        </w:trPr>
        <w:tc>
          <w:tcPr>
            <w:tcW w:w="2947" w:type="dxa"/>
            <w:shd w:val="clear" w:color="auto" w:fill="17365D"/>
            <w:vAlign w:val="center"/>
          </w:tcPr>
          <w:p w:rsidR="00F47E48" w:rsidRDefault="00F47E48" w:rsidP="0006222D">
            <w:pPr>
              <w:keepNext/>
              <w:jc w:val="center"/>
            </w:pPr>
            <w:r>
              <w:rPr>
                <w:b/>
                <w:color w:val="FFFFFF"/>
                <w:sz w:val="17"/>
              </w:rPr>
              <w:t>Identity question</w:t>
            </w:r>
          </w:p>
        </w:tc>
        <w:tc>
          <w:tcPr>
            <w:tcW w:w="3826" w:type="dxa"/>
            <w:shd w:val="clear" w:color="auto" w:fill="17365D"/>
            <w:vAlign w:val="center"/>
          </w:tcPr>
          <w:p w:rsidR="00F47E48" w:rsidRDefault="00F47E48" w:rsidP="0006222D">
            <w:pPr>
              <w:keepNext/>
              <w:jc w:val="center"/>
            </w:pPr>
            <w:r>
              <w:rPr>
                <w:b/>
                <w:color w:val="FFFFFF"/>
                <w:sz w:val="17"/>
              </w:rPr>
              <w:t>Typical mechanism</w:t>
            </w:r>
          </w:p>
        </w:tc>
        <w:tc>
          <w:tcPr>
            <w:tcW w:w="3499"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2947" w:type="dxa"/>
            <w:shd w:val="clear" w:color="auto" w:fill="F5F8FA"/>
            <w:vAlign w:val="center"/>
          </w:tcPr>
          <w:p w:rsidR="00F47E48" w:rsidRDefault="00F47E48" w:rsidP="0006222D">
            <w:r>
              <w:rPr>
                <w:sz w:val="17"/>
              </w:rPr>
              <w:t>Who is the end user?</w:t>
            </w:r>
          </w:p>
        </w:tc>
        <w:tc>
          <w:tcPr>
            <w:tcW w:w="3826" w:type="dxa"/>
            <w:shd w:val="clear" w:color="auto" w:fill="F5F8FA"/>
            <w:vAlign w:val="center"/>
          </w:tcPr>
          <w:p w:rsidR="00F47E48" w:rsidRDefault="00F47E48" w:rsidP="0006222D">
            <w:r>
              <w:rPr>
                <w:sz w:val="17"/>
              </w:rPr>
              <w:t>OAuth/OIDC access token or session</w:t>
            </w:r>
          </w:p>
        </w:tc>
        <w:tc>
          <w:tcPr>
            <w:tcW w:w="3499" w:type="dxa"/>
            <w:shd w:val="clear" w:color="auto" w:fill="F5F8FA"/>
            <w:vAlign w:val="center"/>
          </w:tcPr>
          <w:p w:rsidR="00F47E48" w:rsidRDefault="00F47E48" w:rsidP="0006222D">
            <w:r>
              <w:rPr>
                <w:sz w:val="17"/>
              </w:rPr>
              <w:t>Kim authenticated in the RedDust mobile app</w:t>
            </w:r>
          </w:p>
        </w:tc>
      </w:tr>
      <w:tr w:rsidR="00F47E48" w:rsidTr="0006222D">
        <w:trPr>
          <w:cantSplit/>
          <w:jc w:val="center"/>
        </w:trPr>
        <w:tc>
          <w:tcPr>
            <w:tcW w:w="2947" w:type="dxa"/>
            <w:vAlign w:val="center"/>
          </w:tcPr>
          <w:p w:rsidR="00F47E48" w:rsidRDefault="00F47E48" w:rsidP="0006222D">
            <w:r>
              <w:rPr>
                <w:sz w:val="17"/>
              </w:rPr>
              <w:t>Which backend service is calling?</w:t>
            </w:r>
          </w:p>
        </w:tc>
        <w:tc>
          <w:tcPr>
            <w:tcW w:w="3826" w:type="dxa"/>
            <w:vAlign w:val="center"/>
          </w:tcPr>
          <w:p w:rsidR="00F47E48" w:rsidRDefault="00F47E48" w:rsidP="0006222D">
            <w:r>
              <w:rPr>
                <w:sz w:val="17"/>
              </w:rPr>
              <w:t xml:space="preserve">Workload identity / service account / mTLS identity</w:t>
            </w:r>
          </w:p>
        </w:tc>
        <w:tc>
          <w:tcPr>
            <w:tcW w:w="3499" w:type="dxa"/>
            <w:vAlign w:val="center"/>
          </w:tcPr>
          <w:p w:rsidR="00F47E48" w:rsidRDefault="00F47E48" w:rsidP="0006222D">
            <w:r>
              <w:rPr>
                <w:sz w:val="17"/>
              </w:rPr>
              <w:t>Conversation Service calling Pub/Sub</w:t>
            </w:r>
          </w:p>
        </w:tc>
      </w:tr>
      <w:tr w:rsidR="00F47E48" w:rsidTr="0006222D">
        <w:trPr>
          <w:cantSplit/>
          <w:jc w:val="center"/>
        </w:trPr>
        <w:tc>
          <w:tcPr>
            <w:tcW w:w="2947" w:type="dxa"/>
            <w:shd w:val="clear" w:color="auto" w:fill="F5F8FA"/>
            <w:vAlign w:val="center"/>
          </w:tcPr>
          <w:p w:rsidR="00F47E48" w:rsidRDefault="00F47E48" w:rsidP="0006222D">
            <w:r>
              <w:rPr>
                <w:sz w:val="17"/>
              </w:rPr>
              <w:t>Can the service access this database/secret?</w:t>
            </w:r>
          </w:p>
        </w:tc>
        <w:tc>
          <w:tcPr>
            <w:tcW w:w="3826" w:type="dxa"/>
            <w:shd w:val="clear" w:color="auto" w:fill="F5F8FA"/>
            <w:vAlign w:val="center"/>
          </w:tcPr>
          <w:p w:rsidR="00F47E48" w:rsidRDefault="00F47E48" w:rsidP="0006222D">
            <w:r>
              <w:rPr>
                <w:sz w:val="17"/>
              </w:rPr>
              <w:t>Database role and/or cloud IAM authorization</w:t>
            </w:r>
          </w:p>
        </w:tc>
        <w:tc>
          <w:tcPr>
            <w:tcW w:w="3499" w:type="dxa"/>
            <w:shd w:val="clear" w:color="auto" w:fill="F5F8FA"/>
            <w:vAlign w:val="center"/>
          </w:tcPr>
          <w:p w:rsidR="00F47E48" w:rsidRDefault="00F47E48" w:rsidP="0006222D">
            <w:r>
              <w:rPr>
                <w:sz w:val="17"/>
              </w:rPr>
              <w:t>User Service can read its DB credentials/secret but not unrelated secrets</w:t>
            </w:r>
          </w:p>
        </w:tc>
      </w:tr>
      <w:tr w:rsidR="00F47E48" w:rsidTr="0006222D">
        <w:trPr>
          <w:cantSplit/>
          <w:jc w:val="center"/>
        </w:trPr>
        <w:tc>
          <w:tcPr>
            <w:tcW w:w="2947" w:type="dxa"/>
            <w:vAlign w:val="center"/>
          </w:tcPr>
          <w:p w:rsidR="00F47E48" w:rsidRDefault="00F47E48" w:rsidP="0006222D">
            <w:r>
              <w:rPr>
                <w:sz w:val="17"/>
              </w:rPr>
              <w:t>Who administers the platform?</w:t>
            </w:r>
          </w:p>
        </w:tc>
        <w:tc>
          <w:tcPr>
            <w:tcW w:w="3826" w:type="dxa"/>
            <w:vAlign w:val="center"/>
          </w:tcPr>
          <w:p w:rsidR="00F47E48" w:rsidRDefault="00F47E48" w:rsidP="0006222D">
            <w:r>
              <w:rPr>
                <w:sz w:val="17"/>
              </w:rPr>
              <w:t>Human IAM + strong MFA / privileged access controls</w:t>
            </w:r>
          </w:p>
        </w:tc>
        <w:tc>
          <w:tcPr>
            <w:tcW w:w="3499" w:type="dxa"/>
            <w:vAlign w:val="center"/>
          </w:tcPr>
          <w:p w:rsidR="00F47E48" w:rsidRDefault="00F47E48" w:rsidP="0006222D">
            <w:r>
              <w:rPr>
                <w:sz w:val="17"/>
              </w:rPr>
              <w:t>Anodiam administrator operating GCP/GKE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connection to Step 20</w:t>
            </w:r>
          </w:p>
          <w:p>
            <w:pPr>
              <w:spacing w:after="0"/>
              <w:jc w:val="both"/>
            </w:pPr>
            <w:r>
              <w:t>The Step-20 VM design already separates human identity (IAM + IAP + OS Login) from workload identity (the Gateway runtime service account). Microservices extend the same principle: each service should authenticate as itself and receive the least privilege required for its workload.</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16352"/>
            <wp:effectExtent l="0" t="0" r="0" b="0"/>
            <wp:docPr id="1014" name="fig_c0_11" descr="Three lanes. The end user Kim signs in and the app sends an OIDC access token through the API to the Conversation Service. The Conversation Service itself calls Secret Manager, Pub/Sub and Cloud SQL with its own workload identity. An administrator operates the platform with Google IAM and MFA. Each is a different principal."/>
            <wp:cNvGraphicFramePr>
              <a:graphicFrameLocks noChangeAspect="1"/>
            </wp:cNvGraphicFramePr>
            <a:graphic>
              <a:graphicData uri="http://schemas.openxmlformats.org/drawingml/2006/picture">
                <pic:pic>
                  <pic:nvPicPr>
                    <pic:cNvPr id="1014" name="fig_c0_11" descr="Three lanes. The end user Kim signs in and the app sends an OIDC access token through the API to the Conversation Service. The Conversation Service itself calls Secret Manager, Pub/Sub and Cloud SQL with its own workload identity. An administrator operates the platform with Google IAM and MFA. Each is a different principal."/>
                    <pic:cNvPicPr/>
                  </pic:nvPicPr>
                  <pic:blipFill>
                    <a:blip r:embed="rIdFig_c0_11"/>
                    <a:stretch>
                      <a:fillRect/>
                    </a:stretch>
                  </pic:blipFill>
                  <pic:spPr>
                    <a:xfrm>
                      <a:off x="0" y="0"/>
                      <a:ext cx="6400800" cy="2816352"/>
                    </a:xfrm>
                    <a:prstGeom prst="rect">
                      <a:avLst/>
                    </a:prstGeom>
                  </pic:spPr>
                </pic:pic>
              </a:graphicData>
            </a:graphic>
          </wp:inline>
        </w:drawing>
      </w:r>
    </w:p>
    <w:p>
      <w:pPr>
        <w:pStyle w:val="Caption"/>
        <w:spacing w:before="40" w:after="220"/>
        <w:jc w:val="center"/>
      </w:pPr>
      <w:bookmarkStart w:id="15013" w:name="_Fig00014"/>
      <w:r>
        <w:rPr>
          <w:b/>
          <w:color w:val="1F5C73"/>
          <w:sz w:val="18"/>
        </w:rPr>
        <w:t xml:space="preserve">Figure 0.11: </w:t>
      </w:r>
      <w:r>
        <w:rPr>
          <w:b w:val="0"/>
          <w:color w:val="5B6573"/>
          <w:sz w:val="18"/>
        </w:rPr>
        <w:t xml:space="preserve">Three Identities in One Request</w:t>
      </w:r>
      <w:bookmarkEnd w:id="15013"/>
    </w:p>
    <w:p w:rsidR="00F47E48" w:rsidRDefault="00F47E48" w:rsidP="00F47E48">
      <w:pPr>
        <w:pStyle w:val="Heading2"/>
      </w:pPr>
      <w:bookmarkStart w:id="9037" w:name="_Toc00020037"/>
      <w:r>
        <w:t>0.17 — Configuration and secrets are not source code</w:t>
      </w:r>
      <w:bookmarkEnd w:id="9037"/>
    </w:p>
    <w:p w:rsidR="00F47E48" w:rsidRDefault="00F47E48" w:rsidP="00F47E48">
      <w:pPr>
        <w:jc w:val="both"/>
      </w:pPr>
      <w:r>
        <w:t>The same service artifact should be able to run in development, staging and production with different external configuration. Secrets require even stronger handling because anyone who can read a secret may gain the authority it represents.</w:t>
      </w:r>
    </w:p>
    <w:tbl>
      <w:tblPr>
        <w:tblStyle w:val="TableGrid"/>
        <w:tblW w:w="0" w:type="auto"/>
        <w:jc w:val="center"/>
        <w:tblLook w:val="04A0" w:firstRow="1" w:lastRow="0" w:firstColumn="1" w:lastColumn="0" w:noHBand="0" w:noVBand="1"/>
      </w:tblPr>
      <w:tblGrid>
        <w:gridCol w:w="2249"/>
        <w:gridCol w:w="3705"/>
        <w:gridCol w:w="4318"/>
      </w:tblGrid>
      <w:tr w:rsidR="00F47E48" w:rsidTr="0006222D">
        <w:trPr>
          <w:cantSplit/>
          <w:tblHeader/>
          <w:jc w:val="center"/>
        </w:trPr>
        <w:tc>
          <w:tcPr>
            <w:tcW w:w="2249" w:type="dxa"/>
            <w:shd w:val="clear" w:color="auto" w:fill="17365D"/>
            <w:vAlign w:val="center"/>
          </w:tcPr>
          <w:p w:rsidR="00F47E48" w:rsidRDefault="00F47E48" w:rsidP="0006222D">
            <w:pPr>
              <w:keepNext/>
              <w:jc w:val="center"/>
            </w:pPr>
            <w:r>
              <w:rPr>
                <w:b/>
                <w:color w:val="FFFFFF"/>
                <w:sz w:val="17"/>
              </w:rPr>
              <w:t>Category</w:t>
            </w:r>
          </w:p>
        </w:tc>
        <w:tc>
          <w:tcPr>
            <w:tcW w:w="3705" w:type="dxa"/>
            <w:shd w:val="clear" w:color="auto" w:fill="17365D"/>
            <w:vAlign w:val="center"/>
          </w:tcPr>
          <w:p w:rsidR="00F47E48" w:rsidRDefault="00F47E48" w:rsidP="0006222D">
            <w:pPr>
              <w:keepNext/>
              <w:jc w:val="center"/>
            </w:pPr>
            <w:r>
              <w:rPr>
                <w:b/>
                <w:color w:val="FFFFFF"/>
                <w:sz w:val="17"/>
              </w:rPr>
              <w:t>Example</w:t>
            </w:r>
          </w:p>
        </w:tc>
        <w:tc>
          <w:tcPr>
            <w:tcW w:w="4318" w:type="dxa"/>
            <w:shd w:val="clear" w:color="auto" w:fill="17365D"/>
            <w:vAlign w:val="center"/>
          </w:tcPr>
          <w:p w:rsidR="00F47E48" w:rsidRDefault="00F47E48" w:rsidP="0006222D">
            <w:pPr>
              <w:keepNext/>
              <w:jc w:val="center"/>
            </w:pPr>
            <w:r>
              <w:rPr>
                <w:b/>
                <w:color w:val="FFFFFF"/>
                <w:sz w:val="17"/>
              </w:rPr>
              <w:t>How to handle it</w:t>
            </w:r>
          </w:p>
        </w:tc>
      </w:tr>
      <w:tr w:rsidR="00F47E48" w:rsidTr="0006222D">
        <w:trPr>
          <w:cantSplit/>
          <w:jc w:val="center"/>
        </w:trPr>
        <w:tc>
          <w:tcPr>
            <w:tcW w:w="2249" w:type="dxa"/>
            <w:shd w:val="clear" w:color="auto" w:fill="F5F8FA"/>
            <w:vAlign w:val="center"/>
          </w:tcPr>
          <w:p w:rsidR="00F47E48" w:rsidRDefault="00F47E48" w:rsidP="0006222D">
            <w:r>
              <w:rPr>
                <w:sz w:val="17"/>
              </w:rPr>
              <w:t>Code</w:t>
            </w:r>
          </w:p>
        </w:tc>
        <w:tc>
          <w:tcPr>
            <w:tcW w:w="3705" w:type="dxa"/>
            <w:shd w:val="clear" w:color="auto" w:fill="F5F8FA"/>
            <w:vAlign w:val="center"/>
          </w:tcPr>
          <w:p w:rsidR="00F47E48" w:rsidRDefault="00F47E48" w:rsidP="0006222D">
            <w:r>
              <w:rPr>
                <w:sz w:val="17"/>
              </w:rPr>
              <w:t>FastAPI routes and business logic</w:t>
            </w:r>
          </w:p>
        </w:tc>
        <w:tc>
          <w:tcPr>
            <w:tcW w:w="4318" w:type="dxa"/>
            <w:shd w:val="clear" w:color="auto" w:fill="F5F8FA"/>
            <w:vAlign w:val="center"/>
          </w:tcPr>
          <w:p w:rsidR="00F47E48" w:rsidRDefault="00F47E48" w:rsidP="0006222D">
            <w:r>
              <w:rPr>
                <w:sz w:val="17"/>
              </w:rPr>
              <w:t>Version control + code review</w:t>
            </w:r>
          </w:p>
        </w:tc>
      </w:tr>
      <w:tr w:rsidR="00F47E48" w:rsidTr="0006222D">
        <w:trPr>
          <w:cantSplit/>
          <w:jc w:val="center"/>
        </w:trPr>
        <w:tc>
          <w:tcPr>
            <w:tcW w:w="2249" w:type="dxa"/>
            <w:vAlign w:val="center"/>
          </w:tcPr>
          <w:p w:rsidR="00F47E48" w:rsidRDefault="00F47E48" w:rsidP="0006222D">
            <w:r>
              <w:rPr>
                <w:sz w:val="17"/>
              </w:rPr>
              <w:t>Non-secret configuration</w:t>
            </w:r>
          </w:p>
        </w:tc>
        <w:tc>
          <w:tcPr>
            <w:tcW w:w="3705" w:type="dxa"/>
            <w:vAlign w:val="center"/>
          </w:tcPr>
          <w:p w:rsidR="00F47E48" w:rsidRDefault="00F47E48" w:rsidP="0006222D">
            <w:r>
              <w:rPr>
                <w:sz w:val="17"/>
              </w:rPr>
              <w:t>LOG_LEVEL=INFO, service URL, feature flag</w:t>
            </w:r>
          </w:p>
        </w:tc>
        <w:tc>
          <w:tcPr>
            <w:tcW w:w="4318" w:type="dxa"/>
            <w:vAlign w:val="center"/>
          </w:tcPr>
          <w:p w:rsidR="00F47E48" w:rsidRDefault="00F47E48" w:rsidP="0006222D">
            <w:r>
              <w:rPr>
                <w:sz w:val="17"/>
              </w:rPr>
              <w:t>Environment variables/config files/ConfigMaps</w:t>
            </w:r>
          </w:p>
        </w:tc>
      </w:tr>
      <w:tr w:rsidR="00F47E48" w:rsidTr="0006222D">
        <w:trPr>
          <w:cantSplit/>
          <w:jc w:val="center"/>
        </w:trPr>
        <w:tc>
          <w:tcPr>
            <w:tcW w:w="2249" w:type="dxa"/>
            <w:shd w:val="clear" w:color="auto" w:fill="F5F8FA"/>
            <w:vAlign w:val="center"/>
          </w:tcPr>
          <w:p w:rsidR="00F47E48" w:rsidRDefault="00F47E48" w:rsidP="0006222D">
            <w:r>
              <w:rPr>
                <w:sz w:val="17"/>
              </w:rPr>
              <w:t>Secret</w:t>
            </w:r>
          </w:p>
        </w:tc>
        <w:tc>
          <w:tcPr>
            <w:tcW w:w="3705" w:type="dxa"/>
            <w:shd w:val="clear" w:color="auto" w:fill="F5F8FA"/>
            <w:vAlign w:val="center"/>
          </w:tcPr>
          <w:p w:rsidR="00F47E48" w:rsidRDefault="00F47E48" w:rsidP="0006222D">
            <w:r>
              <w:rPr>
                <w:sz w:val="17"/>
              </w:rPr>
              <w:t>Database password, API key, OAuth client secret</w:t>
            </w:r>
          </w:p>
        </w:tc>
        <w:tc>
          <w:tcPr>
            <w:tcW w:w="4318" w:type="dxa"/>
            <w:shd w:val="clear" w:color="auto" w:fill="F5F8FA"/>
            <w:vAlign w:val="center"/>
          </w:tcPr>
          <w:p w:rsidR="00F47E48" w:rsidRDefault="00F47E48" w:rsidP="0006222D">
            <w:r>
              <w:rPr>
                <w:sz w:val="17"/>
              </w:rPr>
              <w:t>Secret manager / protected secret injection; never commit to Git</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 Good: configuration is injected at runtime.</w:t>
              <w:br/>
              <w:t xml:space="preserve">DATABASE_URL = os.environ["DATABASE_URL"]</w:t>
              <w:br/>
              <w:t xml:space="preserve">USER_SERVICE_URL = os.environ.get("USER_SERVICE_URL", "http://user-service")</w:t>
              <w:br/>
              <w:t xml:space="preserve">LOG_LEVEL = os.environ.get("LOG_LEVEL", "INFO")</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Preview of later chapters</w:t>
            </w:r>
          </w:p>
          <w:p>
            <w:pPr>
              <w:spacing w:after="0"/>
              <w:jc w:val="both"/>
            </w:pPr>
            <w:r>
              <w:t xml:space="preserve">Docker will teach environment injection and Compose configuration. Kubernetes will add ConfigMaps and Secrets. On GCP, Secret Manager and workload identity can reduce the need for long-lived credentials. Base64 encoding by itself is not encryption.</w:t>
            </w:r>
          </w:p>
        </w:tc>
      </w:tr>
    </w:tbl>
    <w:p w:rsidR="00F47E48" w:rsidRDefault="00F47E48" w:rsidP="00F47E48">
      <w:pPr>
        <w:spacing w:after="0"/>
      </w:pPr>
    </w:p>
    <w:p w:rsidR="00F47E48" w:rsidRDefault="00F47E48" w:rsidP="00F47E48">
      <w:pPr>
        <w:pStyle w:val="Heading2"/>
      </w:pPr>
      <w:bookmarkStart w:id="9038" w:name="_Toc00020038"/>
      <w:r>
        <w:t>0.18 — Failure is normal in distributed systems</w:t>
      </w:r>
      <w:bookmarkEnd w:id="9038"/>
    </w:p>
    <w:p w:rsidR="00F47E48" w:rsidRDefault="00F47E48" w:rsidP="00F47E48">
      <w:pPr>
        <w:jc w:val="both"/>
      </w:pPr>
      <w:r>
        <w:t>Inside a monolith, calling another function normally either returns or raises an in-process error. Across a network, far more can happen: DNS can fail, the service can be restarting, the connection can time out, packets can be lost, a deployment can temporarily remove capacity, or the dependency can be overloaded.</w:t>
      </w:r>
    </w:p>
    <w:tbl>
      <w:tblPr>
        <w:tblStyle w:val="TableGrid"/>
        <w:tblW w:w="0" w:type="auto"/>
        <w:jc w:val="center"/>
        <w:tblLook w:val="04A0" w:firstRow="1" w:lastRow="0" w:firstColumn="1" w:lastColumn="0" w:noHBand="0" w:noVBand="1"/>
      </w:tblPr>
      <w:tblGrid>
        <w:gridCol w:w="2316"/>
        <w:gridCol w:w="4182"/>
        <w:gridCol w:w="3774"/>
      </w:tblGrid>
      <w:tr w:rsidR="00F47E48" w:rsidTr="0006222D">
        <w:trPr>
          <w:cantSplit/>
          <w:tblHeader/>
          <w:jc w:val="center"/>
        </w:trPr>
        <w:tc>
          <w:tcPr>
            <w:tcW w:w="2316" w:type="dxa"/>
            <w:shd w:val="clear" w:color="auto" w:fill="17365D"/>
            <w:vAlign w:val="center"/>
          </w:tcPr>
          <w:p w:rsidR="00F47E48" w:rsidRDefault="00F47E48" w:rsidP="0006222D">
            <w:pPr>
              <w:keepNext/>
              <w:jc w:val="center"/>
            </w:pPr>
            <w:r>
              <w:rPr>
                <w:b/>
                <w:color w:val="FFFFFF"/>
                <w:sz w:val="17"/>
              </w:rPr>
              <w:t>Technique</w:t>
            </w:r>
          </w:p>
        </w:tc>
        <w:tc>
          <w:tcPr>
            <w:tcW w:w="4182" w:type="dxa"/>
            <w:shd w:val="clear" w:color="auto" w:fill="17365D"/>
            <w:vAlign w:val="center"/>
          </w:tcPr>
          <w:p w:rsidR="00F47E48" w:rsidRDefault="00F47E48" w:rsidP="0006222D">
            <w:pPr>
              <w:keepNext/>
              <w:jc w:val="center"/>
            </w:pPr>
            <w:r>
              <w:rPr>
                <w:b/>
                <w:color w:val="FFFFFF"/>
                <w:sz w:val="17"/>
              </w:rPr>
              <w:t>Beginner purpose</w:t>
            </w:r>
          </w:p>
        </w:tc>
        <w:tc>
          <w:tcPr>
            <w:tcW w:w="3774" w:type="dxa"/>
            <w:shd w:val="clear" w:color="auto" w:fill="17365D"/>
            <w:vAlign w:val="center"/>
          </w:tcPr>
          <w:p w:rsidR="00F47E48" w:rsidRDefault="00F47E48" w:rsidP="0006222D">
            <w:pPr>
              <w:keepNext/>
              <w:jc w:val="center"/>
            </w:pPr>
            <w:r>
              <w:rPr>
                <w:b/>
                <w:color w:val="FFFFFF"/>
                <w:sz w:val="17"/>
              </w:rPr>
              <w:t>Caution</w:t>
            </w:r>
          </w:p>
        </w:tc>
      </w:tr>
      <w:tr w:rsidR="00F47E48" w:rsidTr="0006222D">
        <w:trPr>
          <w:cantSplit/>
          <w:jc w:val="center"/>
        </w:trPr>
        <w:tc>
          <w:tcPr>
            <w:tcW w:w="2316" w:type="dxa"/>
            <w:shd w:val="clear" w:color="auto" w:fill="F5F8FA"/>
            <w:vAlign w:val="center"/>
          </w:tcPr>
          <w:p w:rsidR="00F47E48" w:rsidRDefault="00F47E48" w:rsidP="0006222D">
            <w:r>
              <w:rPr>
                <w:sz w:val="17"/>
              </w:rPr>
              <w:t>Timeout</w:t>
            </w:r>
          </w:p>
        </w:tc>
        <w:tc>
          <w:tcPr>
            <w:tcW w:w="4182" w:type="dxa"/>
            <w:shd w:val="clear" w:color="auto" w:fill="F5F8FA"/>
            <w:vAlign w:val="center"/>
          </w:tcPr>
          <w:p w:rsidR="00F47E48" w:rsidRDefault="00F47E48" w:rsidP="0006222D">
            <w:r>
              <w:rPr>
                <w:sz w:val="17"/>
              </w:rPr>
              <w:t>Stop waiting after a defined period</w:t>
            </w:r>
          </w:p>
        </w:tc>
        <w:tc>
          <w:tcPr>
            <w:tcW w:w="3774" w:type="dxa"/>
            <w:shd w:val="clear" w:color="auto" w:fill="F5F8FA"/>
            <w:vAlign w:val="center"/>
          </w:tcPr>
          <w:p w:rsidR="00F47E48" w:rsidRDefault="00F47E48" w:rsidP="0006222D">
            <w:r>
              <w:rPr>
                <w:sz w:val="17"/>
              </w:rPr>
              <w:t>Always set one for network/database calls</w:t>
            </w:r>
          </w:p>
        </w:tc>
      </w:tr>
      <w:tr w:rsidR="00F47E48" w:rsidTr="0006222D">
        <w:trPr>
          <w:cantSplit/>
          <w:jc w:val="center"/>
        </w:trPr>
        <w:tc>
          <w:tcPr>
            <w:tcW w:w="2316" w:type="dxa"/>
            <w:vAlign w:val="center"/>
          </w:tcPr>
          <w:p w:rsidR="00F47E48" w:rsidRDefault="00F47E48" w:rsidP="0006222D">
            <w:r>
              <w:rPr>
                <w:sz w:val="17"/>
              </w:rPr>
              <w:t>Retry</w:t>
            </w:r>
          </w:p>
        </w:tc>
        <w:tc>
          <w:tcPr>
            <w:tcW w:w="4182" w:type="dxa"/>
            <w:vAlign w:val="center"/>
          </w:tcPr>
          <w:p w:rsidR="00F47E48" w:rsidRDefault="00F47E48" w:rsidP="0006222D">
            <w:r>
              <w:rPr>
                <w:sz w:val="17"/>
              </w:rPr>
              <w:t>Try again after a transient failure</w:t>
            </w:r>
          </w:p>
        </w:tc>
        <w:tc>
          <w:tcPr>
            <w:tcW w:w="3774" w:type="dxa"/>
            <w:vAlign w:val="center"/>
          </w:tcPr>
          <w:p w:rsidR="00F47E48" w:rsidRDefault="00F47E48" w:rsidP="0006222D">
            <w:r>
              <w:rPr>
                <w:sz w:val="17"/>
              </w:rPr>
              <w:t>Do not retry every failure blindly</w:t>
            </w:r>
          </w:p>
        </w:tc>
      </w:tr>
      <w:tr w:rsidR="00F47E48" w:rsidTr="0006222D">
        <w:trPr>
          <w:cantSplit/>
          <w:jc w:val="center"/>
        </w:trPr>
        <w:tc>
          <w:tcPr>
            <w:tcW w:w="2316" w:type="dxa"/>
            <w:shd w:val="clear" w:color="auto" w:fill="F5F8FA"/>
            <w:vAlign w:val="center"/>
          </w:tcPr>
          <w:p w:rsidR="00F47E48" w:rsidRDefault="00F47E48" w:rsidP="0006222D">
            <w:r>
              <w:rPr>
                <w:sz w:val="17"/>
              </w:rPr>
              <w:t xml:space="preserve">Exponential backoff + jitter</w:t>
            </w:r>
          </w:p>
        </w:tc>
        <w:tc>
          <w:tcPr>
            <w:tcW w:w="4182" w:type="dxa"/>
            <w:shd w:val="clear" w:color="auto" w:fill="F5F8FA"/>
            <w:vAlign w:val="center"/>
          </w:tcPr>
          <w:p w:rsidR="00F47E48" w:rsidRDefault="00F47E48" w:rsidP="0006222D">
            <w:r>
              <w:rPr>
                <w:sz w:val="17"/>
              </w:rPr>
              <w:t>Spread retries over time</w:t>
            </w:r>
          </w:p>
        </w:tc>
        <w:tc>
          <w:tcPr>
            <w:tcW w:w="3774" w:type="dxa"/>
            <w:shd w:val="clear" w:color="auto" w:fill="F5F8FA"/>
            <w:vAlign w:val="center"/>
          </w:tcPr>
          <w:p w:rsidR="00F47E48" w:rsidRDefault="00F47E48" w:rsidP="0006222D">
            <w:r>
              <w:rPr>
                <w:sz w:val="17"/>
              </w:rPr>
              <w:t>Prevents synchronized retry storms</w:t>
            </w:r>
          </w:p>
        </w:tc>
      </w:tr>
      <w:tr w:rsidR="00F47E48" w:rsidTr="0006222D">
        <w:trPr>
          <w:cantSplit/>
          <w:jc w:val="center"/>
        </w:trPr>
        <w:tc>
          <w:tcPr>
            <w:tcW w:w="2316" w:type="dxa"/>
            <w:vAlign w:val="center"/>
          </w:tcPr>
          <w:p w:rsidR="00F47E48" w:rsidRDefault="00F47E48" w:rsidP="0006222D">
            <w:r>
              <w:rPr>
                <w:sz w:val="17"/>
              </w:rPr>
              <w:t>Circuit breaker</w:t>
            </w:r>
          </w:p>
        </w:tc>
        <w:tc>
          <w:tcPr>
            <w:tcW w:w="4182" w:type="dxa"/>
            <w:vAlign w:val="center"/>
          </w:tcPr>
          <w:p w:rsidR="00F47E48" w:rsidRDefault="00F47E48" w:rsidP="0006222D">
            <w:r>
              <w:rPr>
                <w:sz w:val="17"/>
              </w:rPr>
              <w:t>Temporarily stop calls to a repeatedly failing dependency</w:t>
            </w:r>
          </w:p>
        </w:tc>
        <w:tc>
          <w:tcPr>
            <w:tcW w:w="3774" w:type="dxa"/>
            <w:vAlign w:val="center"/>
          </w:tcPr>
          <w:p w:rsidR="00F47E48" w:rsidRDefault="00F47E48" w:rsidP="0006222D">
            <w:r>
              <w:rPr>
                <w:sz w:val="17"/>
              </w:rPr>
              <w:t>Requires clear recovery/health behavior</w:t>
            </w:r>
          </w:p>
        </w:tc>
      </w:tr>
      <w:tr w:rsidR="00F47E48" w:rsidTr="0006222D">
        <w:trPr>
          <w:cantSplit/>
          <w:jc w:val="center"/>
        </w:trPr>
        <w:tc>
          <w:tcPr>
            <w:tcW w:w="2316" w:type="dxa"/>
            <w:shd w:val="clear" w:color="auto" w:fill="F5F8FA"/>
            <w:vAlign w:val="center"/>
          </w:tcPr>
          <w:p w:rsidR="00F47E48" w:rsidRDefault="00F47E48" w:rsidP="0006222D">
            <w:r>
              <w:rPr>
                <w:sz w:val="17"/>
              </w:rPr>
              <w:t>Idempotency</w:t>
            </w:r>
          </w:p>
        </w:tc>
        <w:tc>
          <w:tcPr>
            <w:tcW w:w="4182" w:type="dxa"/>
            <w:shd w:val="clear" w:color="auto" w:fill="F5F8FA"/>
            <w:vAlign w:val="center"/>
          </w:tcPr>
          <w:p w:rsidR="00F47E48" w:rsidRDefault="00F47E48" w:rsidP="0006222D">
            <w:r>
              <w:rPr>
                <w:sz w:val="17"/>
              </w:rPr>
              <w:t>Make repeating a request/message safe</w:t>
            </w:r>
          </w:p>
        </w:tc>
        <w:tc>
          <w:tcPr>
            <w:tcW w:w="3774" w:type="dxa"/>
            <w:shd w:val="clear" w:color="auto" w:fill="F5F8FA"/>
            <w:vAlign w:val="center"/>
          </w:tcPr>
          <w:p w:rsidR="00F47E48" w:rsidRDefault="00F47E48" w:rsidP="0006222D">
            <w:r>
              <w:rPr>
                <w:sz w:val="17"/>
              </w:rPr>
              <w:t>Especially important for retries and event consumers</w:t>
            </w:r>
          </w:p>
        </w:tc>
      </w:tr>
      <w:tr w:rsidR="00F47E48" w:rsidTr="0006222D">
        <w:trPr>
          <w:cantSplit/>
          <w:jc w:val="center"/>
        </w:trPr>
        <w:tc>
          <w:tcPr>
            <w:tcW w:w="2316" w:type="dxa"/>
            <w:vAlign w:val="center"/>
          </w:tcPr>
          <w:p w:rsidR="00F47E48" w:rsidRDefault="00F47E48" w:rsidP="0006222D">
            <w:r>
              <w:rPr>
                <w:sz w:val="17"/>
              </w:rPr>
              <w:t>Graceful degradation</w:t>
            </w:r>
          </w:p>
        </w:tc>
        <w:tc>
          <w:tcPr>
            <w:tcW w:w="4182" w:type="dxa"/>
            <w:vAlign w:val="center"/>
          </w:tcPr>
          <w:p w:rsidR="00F47E48" w:rsidRDefault="00F47E48" w:rsidP="0006222D">
            <w:r>
              <w:rPr>
                <w:sz w:val="17"/>
              </w:rPr>
              <w:t>Return partial/reduced functionality instead of total failure</w:t>
            </w:r>
          </w:p>
        </w:tc>
        <w:tc>
          <w:tcPr>
            <w:tcW w:w="3774" w:type="dxa"/>
            <w:vAlign w:val="center"/>
          </w:tcPr>
          <w:p w:rsidR="00F47E48" w:rsidRDefault="00F47E48" w:rsidP="0006222D">
            <w:r>
              <w:rPr>
                <w:sz w:val="17"/>
              </w:rPr>
              <w:t>Only when product behavior allows it</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752344"/>
            <wp:effectExtent l="0" t="0" r="0" b="0"/>
            <wp:docPr id="1015" name="fig_c0_12" descr="Service A calls Service B, which is down. A two-second timeout stops the wait, retries back off with jitter, a circuit breaker opens after repeated failures, and the caller returns a controlled 503 or a fallback. A warning shows that without a timeout, waiting requests pile up into a wider outage."/>
            <wp:cNvGraphicFramePr>
              <a:graphicFrameLocks noChangeAspect="1"/>
            </wp:cNvGraphicFramePr>
            <a:graphic>
              <a:graphicData uri="http://schemas.openxmlformats.org/drawingml/2006/picture">
                <pic:pic>
                  <pic:nvPicPr>
                    <pic:cNvPr id="1015" name="fig_c0_12" descr="Service A calls Service B, which is down. A two-second timeout stops the wait, retries back off with jitter, a circuit breaker opens after repeated failures, and the caller returns a controlled 503 or a fallback. A warning shows that without a timeout, waiting requests pile up into a wider outage."/>
                    <pic:cNvPicPr/>
                  </pic:nvPicPr>
                  <pic:blipFill>
                    <a:blip r:embed="rIdFig_c0_12"/>
                    <a:stretch>
                      <a:fillRect/>
                    </a:stretch>
                  </pic:blipFill>
                  <pic:spPr>
                    <a:xfrm>
                      <a:off x="0" y="0"/>
                      <a:ext cx="6400800" cy="2752344"/>
                    </a:xfrm>
                    <a:prstGeom prst="rect">
                      <a:avLst/>
                    </a:prstGeom>
                  </pic:spPr>
                </pic:pic>
              </a:graphicData>
            </a:graphic>
          </wp:inline>
        </w:drawing>
      </w:r>
    </w:p>
    <w:p>
      <w:pPr>
        <w:pStyle w:val="Caption"/>
        <w:spacing w:before="40" w:after="220"/>
        <w:jc w:val="center"/>
      </w:pPr>
      <w:bookmarkStart w:id="15014" w:name="_Fig00015"/>
      <w:r>
        <w:rPr>
          <w:b/>
          <w:color w:val="1F5C73"/>
          <w:sz w:val="18"/>
        </w:rPr>
        <w:t xml:space="preserve">Figure 0.12: </w:t>
      </w:r>
      <w:r>
        <w:rPr>
          <w:b w:val="0"/>
          <w:color w:val="5B6573"/>
          <w:sz w:val="18"/>
        </w:rPr>
        <w:t xml:space="preserve">What Happens When Service B Is Down?</w:t>
      </w:r>
      <w:bookmarkEnd w:id="15014"/>
    </w:p>
    <w:p w:rsidR="00F47E48" w:rsidRDefault="00F47E48" w:rsidP="00F47E48">
      <w:pPr>
        <w:pStyle w:val="Heading2"/>
      </w:pPr>
      <w:bookmarkStart w:id="9039" w:name="_Toc00020039"/>
      <w:r>
        <w:t>0.19 — Observability: know what every service is doing</w:t>
      </w:r>
      <w:bookmarkEnd w:id="9039"/>
    </w:p>
    <w:p w:rsidR="00F47E48" w:rsidRDefault="00F47E48" w:rsidP="00F47E48">
      <w:pPr>
        <w:jc w:val="both"/>
      </w:pPr>
      <w:r>
        <w:t>Microservices make individual components independently operable, which also means the team must be able to identify where a request failed. Observability is the ability to infer system behavior from its emitted signals.</w:t>
      </w:r>
    </w:p>
    <w:tbl>
      <w:tblPr>
        <w:tblStyle w:val="TableGrid"/>
        <w:tblW w:w="0" w:type="auto"/>
        <w:jc w:val="center"/>
        <w:tblLook w:val="04A0" w:firstRow="1" w:lastRow="0" w:firstColumn="1" w:lastColumn="0" w:noHBand="0" w:noVBand="1"/>
      </w:tblPr>
      <w:tblGrid>
        <w:gridCol w:w="1851"/>
        <w:gridCol w:w="4516"/>
        <w:gridCol w:w="3905"/>
      </w:tblGrid>
      <w:tr w:rsidR="00F47E48" w:rsidTr="0006222D">
        <w:trPr>
          <w:cantSplit/>
          <w:tblHeader/>
          <w:jc w:val="center"/>
        </w:trPr>
        <w:tc>
          <w:tcPr>
            <w:tcW w:w="1851" w:type="dxa"/>
            <w:shd w:val="clear" w:color="auto" w:fill="17365D"/>
            <w:vAlign w:val="center"/>
          </w:tcPr>
          <w:p w:rsidR="00F47E48" w:rsidRDefault="00F47E48" w:rsidP="0006222D">
            <w:pPr>
              <w:keepNext/>
              <w:jc w:val="center"/>
            </w:pPr>
            <w:r>
              <w:rPr>
                <w:b/>
                <w:color w:val="FFFFFF"/>
                <w:sz w:val="17"/>
              </w:rPr>
              <w:t>Signal</w:t>
            </w:r>
          </w:p>
        </w:tc>
        <w:tc>
          <w:tcPr>
            <w:tcW w:w="4516" w:type="dxa"/>
            <w:shd w:val="clear" w:color="auto" w:fill="17365D"/>
            <w:vAlign w:val="center"/>
          </w:tcPr>
          <w:p w:rsidR="00F47E48" w:rsidRDefault="00F47E48" w:rsidP="0006222D">
            <w:pPr>
              <w:keepNext/>
              <w:jc w:val="center"/>
            </w:pPr>
            <w:r>
              <w:rPr>
                <w:b/>
                <w:color w:val="FFFFFF"/>
                <w:sz w:val="17"/>
              </w:rPr>
              <w:t>Question it helps answer</w:t>
            </w:r>
          </w:p>
        </w:tc>
        <w:tc>
          <w:tcPr>
            <w:tcW w:w="3905"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1851" w:type="dxa"/>
            <w:shd w:val="clear" w:color="auto" w:fill="F5F8FA"/>
            <w:vAlign w:val="center"/>
          </w:tcPr>
          <w:p w:rsidR="00F47E48" w:rsidRDefault="00F47E48" w:rsidP="0006222D">
            <w:r>
              <w:rPr>
                <w:sz w:val="17"/>
              </w:rPr>
              <w:t>Logs</w:t>
            </w:r>
          </w:p>
        </w:tc>
        <w:tc>
          <w:tcPr>
            <w:tcW w:w="4516" w:type="dxa"/>
            <w:shd w:val="clear" w:color="auto" w:fill="F5F8FA"/>
            <w:vAlign w:val="center"/>
          </w:tcPr>
          <w:p w:rsidR="00F47E48" w:rsidRDefault="00F47E48" w:rsidP="0006222D">
            <w:r>
              <w:rPr>
                <w:sz w:val="17"/>
              </w:rPr>
              <w:t>What happened inside this service?</w:t>
            </w:r>
          </w:p>
        </w:tc>
        <w:tc>
          <w:tcPr>
            <w:tcW w:w="3905" w:type="dxa"/>
            <w:shd w:val="clear" w:color="auto" w:fill="F5F8FA"/>
            <w:vAlign w:val="center"/>
          </w:tcPr>
          <w:p w:rsidR="00F47E48" w:rsidRDefault="00F47E48" w:rsidP="0006222D">
            <w:r>
              <w:rPr>
                <w:sz w:val="17"/>
              </w:rPr>
              <w:t>Structured request/error log with request ID</w:t>
            </w:r>
          </w:p>
        </w:tc>
      </w:tr>
      <w:tr w:rsidR="00F47E48" w:rsidTr="0006222D">
        <w:trPr>
          <w:cantSplit/>
          <w:jc w:val="center"/>
        </w:trPr>
        <w:tc>
          <w:tcPr>
            <w:tcW w:w="1851" w:type="dxa"/>
            <w:vAlign w:val="center"/>
          </w:tcPr>
          <w:p w:rsidR="00F47E48" w:rsidRDefault="00F47E48" w:rsidP="0006222D">
            <w:r>
              <w:rPr>
                <w:sz w:val="17"/>
              </w:rPr>
              <w:t>Metrics</w:t>
            </w:r>
          </w:p>
        </w:tc>
        <w:tc>
          <w:tcPr>
            <w:tcW w:w="4516" w:type="dxa"/>
            <w:vAlign w:val="center"/>
          </w:tcPr>
          <w:p w:rsidR="00F47E48" w:rsidRDefault="00F47E48" w:rsidP="0006222D">
            <w:r>
              <w:rPr>
                <w:sz w:val="17"/>
              </w:rPr>
              <w:t>How much/how often/how long?</w:t>
            </w:r>
          </w:p>
        </w:tc>
        <w:tc>
          <w:tcPr>
            <w:tcW w:w="3905" w:type="dxa"/>
            <w:vAlign w:val="center"/>
          </w:tcPr>
          <w:p w:rsidR="00F47E48" w:rsidRDefault="00F47E48" w:rsidP="0006222D">
            <w:r>
              <w:rPr>
                <w:sz w:val="17"/>
              </w:rPr>
              <w:t>Request rate, p95 latency, error rate, CPU/memory</w:t>
            </w:r>
          </w:p>
        </w:tc>
      </w:tr>
      <w:tr w:rsidR="00F47E48" w:rsidTr="0006222D">
        <w:trPr>
          <w:cantSplit/>
          <w:jc w:val="center"/>
        </w:trPr>
        <w:tc>
          <w:tcPr>
            <w:tcW w:w="1851" w:type="dxa"/>
            <w:shd w:val="clear" w:color="auto" w:fill="F5F8FA"/>
            <w:vAlign w:val="center"/>
          </w:tcPr>
          <w:p w:rsidR="00F47E48" w:rsidRDefault="00F47E48" w:rsidP="0006222D">
            <w:r>
              <w:rPr>
                <w:sz w:val="17"/>
              </w:rPr>
              <w:t>Traces</w:t>
            </w:r>
          </w:p>
        </w:tc>
        <w:tc>
          <w:tcPr>
            <w:tcW w:w="4516" w:type="dxa"/>
            <w:shd w:val="clear" w:color="auto" w:fill="F5F8FA"/>
            <w:vAlign w:val="center"/>
          </w:tcPr>
          <w:p w:rsidR="00F47E48" w:rsidRDefault="00F47E48" w:rsidP="0006222D">
            <w:r>
              <w:rPr>
                <w:sz w:val="17"/>
              </w:rPr>
              <w:t>Where did one request spend time across services?</w:t>
            </w:r>
          </w:p>
        </w:tc>
        <w:tc>
          <w:tcPr>
            <w:tcW w:w="3905" w:type="dxa"/>
            <w:shd w:val="clear" w:color="auto" w:fill="F5F8FA"/>
            <w:vAlign w:val="center"/>
          </w:tcPr>
          <w:p w:rsidR="00F47E48" w:rsidRDefault="00F47E48" w:rsidP="0006222D">
            <w:r>
              <w:rPr>
                <w:sz w:val="17"/>
              </w:rPr>
              <w:t>Mobile → API → Conversation → User DB span chain</w:t>
            </w:r>
          </w:p>
        </w:tc>
      </w:tr>
      <w:tr w:rsidR="00F47E48" w:rsidTr="0006222D">
        <w:trPr>
          <w:cantSplit/>
          <w:jc w:val="center"/>
        </w:trPr>
        <w:tc>
          <w:tcPr>
            <w:tcW w:w="1851" w:type="dxa"/>
            <w:vAlign w:val="center"/>
          </w:tcPr>
          <w:p w:rsidR="00F47E48" w:rsidRDefault="00F47E48" w:rsidP="0006222D">
            <w:r>
              <w:rPr>
                <w:sz w:val="17"/>
              </w:rPr>
              <w:t>Health/readiness</w:t>
            </w:r>
          </w:p>
        </w:tc>
        <w:tc>
          <w:tcPr>
            <w:tcW w:w="4516" w:type="dxa"/>
            <w:vAlign w:val="center"/>
          </w:tcPr>
          <w:p w:rsidR="00F47E48" w:rsidRDefault="00F47E48" w:rsidP="0006222D">
            <w:r>
              <w:rPr>
                <w:sz w:val="17"/>
              </w:rPr>
              <w:t>Should the platform route traffic to this instance?</w:t>
            </w:r>
          </w:p>
        </w:tc>
        <w:tc>
          <w:tcPr>
            <w:tcW w:w="3905" w:type="dxa"/>
            <w:vAlign w:val="center"/>
          </w:tcPr>
          <w:p w:rsidR="00F47E48" w:rsidRDefault="00F47E48" w:rsidP="0006222D">
            <w:r>
              <w:rPr>
                <w:sz w:val="17"/>
              </w:rPr>
              <w:t xml:space="preserve">/healthz and later Kubernetes probes</w:t>
            </w:r>
          </w:p>
        </w:tc>
      </w:tr>
    </w:tbl>
    <w:p w:rsidR="00F47E48" w:rsidRDefault="00F47E48" w:rsidP="00F47E48">
      <w:pPr>
        <w:spacing w:after="0"/>
      </w:pPr>
    </w:p>
    <w:p w:rsidR="00F47E48" w:rsidRDefault="00F47E48" w:rsidP="00F47E48">
      <w:pPr>
        <w:keepNext/>
        <w:spacing w:after="40"/>
      </w:pPr>
      <w:r>
        <w:rPr>
          <w:b/>
          <w:color w:val="17365D"/>
        </w:rPr>
        <w:t>Minimal health endpoint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@app.get("/healthz")</w:t>
              <w:br/>
              <w:t xml:space="preserve">async def healthz():</w:t>
              <w:br/>
              <w:t xml:space="preserve">    return {</w:t>
              <w:br/>
              <w:t xml:space="preserve">        "status": "ok",</w:t>
              <w:br/>
              <w:t xml:space="preserve">        "service": "user-service"</w:t>
              <w:br/>
              <w:t xml:space="preserve">    }</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Correlation IDs</w:t>
            </w:r>
          </w:p>
          <w:p>
            <w:pPr>
              <w:spacing w:after="0"/>
              <w:jc w:val="both"/>
            </w:pPr>
            <w:r>
              <w:t>When a request crosses several services, propagate a request/correlation ID through logs and traces. Without a shared identifier, each service may look healthy in isolation while the end-to-end user request still fails.</w:t>
            </w:r>
          </w:p>
        </w:tc>
      </w:tr>
    </w:tbl>
    <w:p w:rsidR="00F47E48" w:rsidRDefault="00F47E48" w:rsidP="00F47E48">
      <w:pPr>
        <w:spacing w:after="0"/>
      </w:pPr>
    </w:p>
    <w:p w:rsidR="00F47E48" w:rsidRDefault="00F47E48" w:rsidP="00F47E48">
      <w:pPr>
        <w:pStyle w:val="Heading2"/>
      </w:pPr>
      <w:bookmarkStart w:id="9040" w:name="_Toc00020040"/>
      <w:r>
        <w:t>0.20 — API Gateway and Backend-for-Frontend (BFF)</w:t>
      </w:r>
      <w:bookmarkEnd w:id="9040"/>
    </w:p>
    <w:p w:rsidR="00F47E48" w:rsidRDefault="00F47E48" w:rsidP="00F47E48">
      <w:pPr>
        <w:jc w:val="both"/>
      </w:pPr>
      <w:r>
        <w:t>If a mobile client must know the address and contract of every internal service, the client becomes tightly coupled to the backend topology. An API Gateway or Backend-for-Frontend can provide one controlled edge while routing or composing calls to internal services.</w:t>
      </w:r>
    </w:p>
    <w:tbl>
      <w:tblPr>
        <w:tblStyle w:val="TableGrid"/>
        <w:tblW w:w="0" w:type="auto"/>
        <w:jc w:val="center"/>
        <w:tblLook w:val="04A0" w:firstRow="1" w:lastRow="0" w:firstColumn="1" w:lastColumn="0" w:noHBand="0" w:noVBand="1"/>
      </w:tblPr>
      <w:tblGrid>
        <w:gridCol w:w="3660"/>
        <w:gridCol w:w="6612"/>
      </w:tblGrid>
      <w:tr w:rsidR="00F47E48" w:rsidTr="0006222D">
        <w:trPr>
          <w:cantSplit/>
          <w:tblHeader/>
          <w:jc w:val="center"/>
        </w:trPr>
        <w:tc>
          <w:tcPr>
            <w:tcW w:w="3660" w:type="dxa"/>
            <w:shd w:val="clear" w:color="auto" w:fill="17365D"/>
            <w:vAlign w:val="center"/>
          </w:tcPr>
          <w:p w:rsidR="00F47E48" w:rsidRDefault="00F47E48" w:rsidP="0006222D">
            <w:pPr>
              <w:keepNext/>
              <w:jc w:val="center"/>
            </w:pPr>
            <w:r>
              <w:rPr>
                <w:b/>
                <w:color w:val="FFFFFF"/>
                <w:sz w:val="17"/>
              </w:rPr>
              <w:t>Gateway/BFF responsibility</w:t>
            </w:r>
          </w:p>
        </w:tc>
        <w:tc>
          <w:tcPr>
            <w:tcW w:w="6612" w:type="dxa"/>
            <w:shd w:val="clear" w:color="auto" w:fill="17365D"/>
            <w:vAlign w:val="center"/>
          </w:tcPr>
          <w:p w:rsidR="00F47E48" w:rsidRDefault="00F47E48" w:rsidP="0006222D">
            <w:pPr>
              <w:keepNext/>
              <w:jc w:val="center"/>
            </w:pPr>
            <w:r>
              <w:rPr>
                <w:b/>
                <w:color w:val="FFFFFF"/>
                <w:sz w:val="17"/>
              </w:rPr>
              <w:t>Typical purpose</w:t>
            </w:r>
          </w:p>
        </w:tc>
      </w:tr>
      <w:tr w:rsidR="00F47E48" w:rsidTr="0006222D">
        <w:trPr>
          <w:cantSplit/>
          <w:jc w:val="center"/>
        </w:trPr>
        <w:tc>
          <w:tcPr>
            <w:tcW w:w="3660" w:type="dxa"/>
            <w:shd w:val="clear" w:color="auto" w:fill="F5F8FA"/>
            <w:vAlign w:val="center"/>
          </w:tcPr>
          <w:p w:rsidR="00F47E48" w:rsidRDefault="00F47E48" w:rsidP="0006222D">
            <w:r>
              <w:rPr>
                <w:sz w:val="17"/>
              </w:rPr>
              <w:t>Single external entry point</w:t>
            </w:r>
          </w:p>
        </w:tc>
        <w:tc>
          <w:tcPr>
            <w:tcW w:w="6612" w:type="dxa"/>
            <w:shd w:val="clear" w:color="auto" w:fill="F5F8FA"/>
            <w:vAlign w:val="center"/>
          </w:tcPr>
          <w:p w:rsidR="00F47E48" w:rsidRDefault="00F47E48" w:rsidP="0006222D">
            <w:r>
              <w:rPr>
                <w:sz w:val="17"/>
              </w:rPr>
              <w:t>Hide internal service topology from the mobile/web client</w:t>
            </w:r>
          </w:p>
        </w:tc>
      </w:tr>
      <w:tr w:rsidR="00F47E48" w:rsidTr="0006222D">
        <w:trPr>
          <w:cantSplit/>
          <w:jc w:val="center"/>
        </w:trPr>
        <w:tc>
          <w:tcPr>
            <w:tcW w:w="3660" w:type="dxa"/>
            <w:vAlign w:val="center"/>
          </w:tcPr>
          <w:p w:rsidR="00F47E48" w:rsidRDefault="00F47E48" w:rsidP="0006222D">
            <w:r>
              <w:rPr>
                <w:sz w:val="17"/>
              </w:rPr>
              <w:t>Authentication/token validation</w:t>
            </w:r>
          </w:p>
        </w:tc>
        <w:tc>
          <w:tcPr>
            <w:tcW w:w="6612" w:type="dxa"/>
            <w:vAlign w:val="center"/>
          </w:tcPr>
          <w:p w:rsidR="00F47E48" w:rsidRDefault="00F47E48" w:rsidP="0006222D">
            <w:r>
              <w:rPr>
                <w:sz w:val="17"/>
              </w:rPr>
              <w:t>Reject unauthenticated traffic before it reaches internal services</w:t>
            </w:r>
          </w:p>
        </w:tc>
      </w:tr>
      <w:tr w:rsidR="00F47E48" w:rsidTr="0006222D">
        <w:trPr>
          <w:cantSplit/>
          <w:jc w:val="center"/>
        </w:trPr>
        <w:tc>
          <w:tcPr>
            <w:tcW w:w="3660" w:type="dxa"/>
            <w:shd w:val="clear" w:color="auto" w:fill="F5F8FA"/>
            <w:vAlign w:val="center"/>
          </w:tcPr>
          <w:p w:rsidR="00F47E48" w:rsidRDefault="00F47E48" w:rsidP="0006222D">
            <w:r>
              <w:rPr>
                <w:sz w:val="17"/>
              </w:rPr>
              <w:t>Routing</w:t>
            </w:r>
          </w:p>
        </w:tc>
        <w:tc>
          <w:tcPr>
            <w:tcW w:w="6612" w:type="dxa"/>
            <w:shd w:val="clear" w:color="auto" w:fill="F5F8FA"/>
            <w:vAlign w:val="center"/>
          </w:tcPr>
          <w:p w:rsidR="00F47E48" w:rsidRDefault="00F47E48" w:rsidP="0006222D">
            <w:r>
              <w:rPr>
                <w:sz w:val="17"/>
              </w:rPr>
              <w:t>Forward /users to User Service, /conversations to Conversation Service, etc.</w:t>
            </w:r>
          </w:p>
        </w:tc>
      </w:tr>
      <w:tr w:rsidR="00F47E48" w:rsidTr="0006222D">
        <w:trPr>
          <w:cantSplit/>
          <w:jc w:val="center"/>
        </w:trPr>
        <w:tc>
          <w:tcPr>
            <w:tcW w:w="3660" w:type="dxa"/>
            <w:vAlign w:val="center"/>
          </w:tcPr>
          <w:p w:rsidR="00F47E48" w:rsidRDefault="00F47E48" w:rsidP="0006222D">
            <w:r>
              <w:rPr>
                <w:sz w:val="17"/>
              </w:rPr>
              <w:t>Rate limiting / abuse controls</w:t>
            </w:r>
          </w:p>
        </w:tc>
        <w:tc>
          <w:tcPr>
            <w:tcW w:w="6612" w:type="dxa"/>
            <w:vAlign w:val="center"/>
          </w:tcPr>
          <w:p w:rsidR="00F47E48" w:rsidRDefault="00F47E48" w:rsidP="0006222D">
            <w:r>
              <w:rPr>
                <w:sz w:val="17"/>
              </w:rPr>
              <w:t>Protect backend capacity</w:t>
            </w:r>
          </w:p>
        </w:tc>
      </w:tr>
      <w:tr w:rsidR="00F47E48" w:rsidTr="0006222D">
        <w:trPr>
          <w:cantSplit/>
          <w:jc w:val="center"/>
        </w:trPr>
        <w:tc>
          <w:tcPr>
            <w:tcW w:w="3660" w:type="dxa"/>
            <w:shd w:val="clear" w:color="auto" w:fill="F5F8FA"/>
            <w:vAlign w:val="center"/>
          </w:tcPr>
          <w:p w:rsidR="00F47E48" w:rsidRDefault="00F47E48" w:rsidP="0006222D">
            <w:r>
              <w:rPr>
                <w:sz w:val="17"/>
              </w:rPr>
              <w:t>Response composition (BFF)</w:t>
            </w:r>
          </w:p>
        </w:tc>
        <w:tc>
          <w:tcPr>
            <w:tcW w:w="6612" w:type="dxa"/>
            <w:shd w:val="clear" w:color="auto" w:fill="F5F8FA"/>
            <w:vAlign w:val="center"/>
          </w:tcPr>
          <w:p w:rsidR="00F47E48" w:rsidRDefault="00F47E48" w:rsidP="0006222D">
            <w:r>
              <w:rPr>
                <w:sz w:val="17"/>
              </w:rPr>
              <w:t>Combine several internal calls into a client-friendly response when justified</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RedDust terminology caution</w:t>
            </w:r>
          </w:p>
          <w:p>
            <w:pPr>
              <w:spacing w:after="0"/>
              <w:jc w:val="both"/>
            </w:pPr>
            <w:r>
              <w:t>The current “RedDust WebRTC Gateway” is a specialized real-time/signalling backend. Do not assume it must automatically become the future general-purpose API Gateway/BFF. Those are separate architecture decisions.</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16" name="fig_c0_13" descr="The React Native app talks to one HTTPS API edge that authenticates, routes, rate-limits and composes responses for internal Profile, Conversation, Conversation Engine, Music and Soul Score services on a private network. The WebRTC Gateway is a separate real-time path."/>
            <wp:cNvGraphicFramePr>
              <a:graphicFrameLocks noChangeAspect="1"/>
            </wp:cNvGraphicFramePr>
            <a:graphic>
              <a:graphicData uri="http://schemas.openxmlformats.org/drawingml/2006/picture">
                <pic:pic>
                  <pic:nvPicPr>
                    <pic:cNvPr id="1016" name="fig_c0_13" descr="The React Native app talks to one HTTPS API edge that authenticates, routes, rate-limits and composes responses for internal Profile, Conversation, Conversation Engine, Music and Soul Score services on a private network. The WebRTC Gateway is a separate real-time path."/>
                    <pic:cNvPicPr/>
                  </pic:nvPicPr>
                  <pic:blipFill>
                    <a:blip r:embed="rIdFig_c0_13"/>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15" w:name="_Fig00016"/>
      <w:r>
        <w:rPr>
          <w:b/>
          <w:color w:val="1F5C73"/>
          <w:sz w:val="18"/>
        </w:rPr>
        <w:t xml:space="preserve">Figure 0.13: </w:t>
      </w:r>
      <w:r>
        <w:rPr>
          <w:b w:val="0"/>
          <w:color w:val="5B6573"/>
          <w:sz w:val="18"/>
        </w:rPr>
        <w:t xml:space="preserve">Backend-for-Frontend Hides the Internal Service Map</w:t>
      </w:r>
      <w:bookmarkEnd w:id="15015"/>
    </w:p>
    <w:p w:rsidR="00F47E48" w:rsidRDefault="00F47E48" w:rsidP="00F47E48">
      <w:pPr>
        <w:pStyle w:val="Heading2"/>
      </w:pPr>
      <w:bookmarkStart w:id="9041" w:name="_Toc00020041"/>
      <w:r>
        <w:t>0.21 — Data consistency: distributed transactions are different</w:t>
      </w:r>
      <w:bookmarkEnd w:id="9041"/>
    </w:p>
    <w:p w:rsidR="00F47E48" w:rsidRDefault="00F47E48" w:rsidP="00F47E48">
      <w:pPr>
        <w:jc w:val="both"/>
      </w:pPr>
      <w:r>
        <w:t>A single application connected to one PostgreSQL database can update several tables inside one ACID transaction. Once a workflow crosses service boundaries, there may be no single database transaction that can atomically commit everything. This is a core trade-off of distributed architecture.</w:t>
      </w:r>
    </w:p>
    <w:tbl>
      <w:tblPr>
        <w:tblStyle w:val="TableGrid"/>
        <w:tblW w:w="0" w:type="auto"/>
        <w:jc w:val="center"/>
        <w:tblLook w:val="04A0" w:firstRow="1" w:lastRow="0" w:firstColumn="1" w:lastColumn="0" w:noHBand="0" w:noVBand="1"/>
      </w:tblPr>
      <w:tblGrid>
        <w:gridCol w:w="2522"/>
        <w:gridCol w:w="5156"/>
        <w:gridCol w:w="2594"/>
      </w:tblGrid>
      <w:tr w:rsidR="00F47E48" w:rsidTr="0006222D">
        <w:trPr>
          <w:cantSplit/>
          <w:tblHeader/>
          <w:jc w:val="center"/>
        </w:trPr>
        <w:tc>
          <w:tcPr>
            <w:tcW w:w="2522" w:type="dxa"/>
            <w:shd w:val="clear" w:color="auto" w:fill="17365D"/>
            <w:vAlign w:val="center"/>
          </w:tcPr>
          <w:p w:rsidR="00F47E48" w:rsidRDefault="00F47E48" w:rsidP="0006222D">
            <w:pPr>
              <w:keepNext/>
              <w:jc w:val="center"/>
            </w:pPr>
            <w:r>
              <w:rPr>
                <w:b/>
                <w:color w:val="FFFFFF"/>
                <w:sz w:val="17"/>
              </w:rPr>
              <w:t>Approach</w:t>
            </w:r>
          </w:p>
        </w:tc>
        <w:tc>
          <w:tcPr>
            <w:tcW w:w="5156" w:type="dxa"/>
            <w:shd w:val="clear" w:color="auto" w:fill="17365D"/>
            <w:vAlign w:val="center"/>
          </w:tcPr>
          <w:p w:rsidR="00F47E48" w:rsidRDefault="00F47E48" w:rsidP="0006222D">
            <w:pPr>
              <w:keepNext/>
              <w:jc w:val="center"/>
            </w:pPr>
            <w:r>
              <w:rPr>
                <w:b/>
                <w:color w:val="FFFFFF"/>
                <w:sz w:val="17"/>
              </w:rPr>
              <w:t>Beginner description</w:t>
            </w:r>
          </w:p>
        </w:tc>
        <w:tc>
          <w:tcPr>
            <w:tcW w:w="2594" w:type="dxa"/>
            <w:shd w:val="clear" w:color="auto" w:fill="17365D"/>
            <w:vAlign w:val="center"/>
          </w:tcPr>
          <w:p w:rsidR="00F47E48" w:rsidRDefault="00F47E48" w:rsidP="0006222D">
            <w:pPr>
              <w:keepNext/>
              <w:jc w:val="center"/>
            </w:pPr>
            <w:r>
              <w:rPr>
                <w:b/>
                <w:color w:val="FFFFFF"/>
                <w:sz w:val="17"/>
              </w:rPr>
              <w:t>When it appears</w:t>
            </w:r>
          </w:p>
        </w:tc>
      </w:tr>
      <w:tr w:rsidR="00F47E48" w:rsidTr="0006222D">
        <w:trPr>
          <w:cantSplit/>
          <w:jc w:val="center"/>
        </w:trPr>
        <w:tc>
          <w:tcPr>
            <w:tcW w:w="2522" w:type="dxa"/>
            <w:shd w:val="clear" w:color="auto" w:fill="F5F8FA"/>
            <w:vAlign w:val="center"/>
          </w:tcPr>
          <w:p w:rsidR="00F47E48" w:rsidRDefault="00F47E48" w:rsidP="0006222D">
            <w:r>
              <w:rPr>
                <w:sz w:val="17"/>
              </w:rPr>
              <w:t>Local transaction</w:t>
            </w:r>
          </w:p>
        </w:tc>
        <w:tc>
          <w:tcPr>
            <w:tcW w:w="5156" w:type="dxa"/>
            <w:shd w:val="clear" w:color="auto" w:fill="F5F8FA"/>
            <w:vAlign w:val="center"/>
          </w:tcPr>
          <w:p w:rsidR="00F47E48" w:rsidRDefault="00F47E48" w:rsidP="0006222D">
            <w:r>
              <w:rPr>
                <w:sz w:val="17"/>
              </w:rPr>
              <w:t>One service commits changes to its owned database atomically</w:t>
            </w:r>
          </w:p>
        </w:tc>
        <w:tc>
          <w:tcPr>
            <w:tcW w:w="2594" w:type="dxa"/>
            <w:shd w:val="clear" w:color="auto" w:fill="F5F8FA"/>
            <w:vAlign w:val="center"/>
          </w:tcPr>
          <w:p w:rsidR="00F47E48" w:rsidRDefault="00F47E48" w:rsidP="0006222D">
            <w:r>
              <w:rPr>
                <w:sz w:val="17"/>
              </w:rPr>
              <w:t>Normal default inside a service</w:t>
            </w:r>
          </w:p>
        </w:tc>
      </w:tr>
      <w:tr w:rsidR="00F47E48" w:rsidTr="0006222D">
        <w:trPr>
          <w:cantSplit/>
          <w:jc w:val="center"/>
        </w:trPr>
        <w:tc>
          <w:tcPr>
            <w:tcW w:w="2522" w:type="dxa"/>
            <w:vAlign w:val="center"/>
          </w:tcPr>
          <w:p w:rsidR="00F47E48" w:rsidRDefault="00F47E48" w:rsidP="0006222D">
            <w:r>
              <w:rPr>
                <w:sz w:val="17"/>
              </w:rPr>
              <w:lastRenderedPageBreak/>
              <w:t>Eventual consistency</w:t>
            </w:r>
          </w:p>
        </w:tc>
        <w:tc>
          <w:tcPr>
            <w:tcW w:w="5156" w:type="dxa"/>
            <w:vAlign w:val="center"/>
          </w:tcPr>
          <w:p w:rsidR="00F47E48" w:rsidRDefault="00F47E48" w:rsidP="0006222D">
            <w:r>
              <w:rPr>
                <w:sz w:val="17"/>
              </w:rPr>
              <w:t>Different services become consistent after events/messages are processed</w:t>
            </w:r>
          </w:p>
        </w:tc>
        <w:tc>
          <w:tcPr>
            <w:tcW w:w="2594" w:type="dxa"/>
            <w:vAlign w:val="center"/>
          </w:tcPr>
          <w:p w:rsidR="00F47E48" w:rsidRDefault="00F47E48" w:rsidP="0006222D">
            <w:r>
              <w:rPr>
                <w:sz w:val="17"/>
              </w:rPr>
              <w:t>Cross-service workflows</w:t>
            </w:r>
          </w:p>
        </w:tc>
      </w:tr>
      <w:tr w:rsidR="00F47E48" w:rsidTr="0006222D">
        <w:trPr>
          <w:cantSplit/>
          <w:jc w:val="center"/>
        </w:trPr>
        <w:tc>
          <w:tcPr>
            <w:tcW w:w="2522" w:type="dxa"/>
            <w:shd w:val="clear" w:color="auto" w:fill="F5F8FA"/>
            <w:vAlign w:val="center"/>
          </w:tcPr>
          <w:p w:rsidR="00F47E48" w:rsidRDefault="00F47E48" w:rsidP="0006222D">
            <w:r>
              <w:rPr>
                <w:sz w:val="17"/>
              </w:rPr>
              <w:t>Saga pattern</w:t>
            </w:r>
          </w:p>
        </w:tc>
        <w:tc>
          <w:tcPr>
            <w:tcW w:w="5156" w:type="dxa"/>
            <w:shd w:val="clear" w:color="auto" w:fill="F5F8FA"/>
            <w:vAlign w:val="center"/>
          </w:tcPr>
          <w:p w:rsidR="00F47E48" w:rsidRDefault="00F47E48" w:rsidP="0006222D">
            <w:r>
              <w:rPr>
                <w:sz w:val="17"/>
              </w:rPr>
              <w:t>A business workflow is split into steps with compensating actions if later steps fail</w:t>
            </w:r>
          </w:p>
        </w:tc>
        <w:tc>
          <w:tcPr>
            <w:tcW w:w="2594" w:type="dxa"/>
            <w:shd w:val="clear" w:color="auto" w:fill="F5F8FA"/>
            <w:vAlign w:val="center"/>
          </w:tcPr>
          <w:p w:rsidR="00F47E48" w:rsidRDefault="00F47E48" w:rsidP="0006222D">
            <w:r>
              <w:rPr>
                <w:sz w:val="17"/>
              </w:rPr>
              <w:t>More advanced multi-service transactions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Beginner takeaway</w:t>
            </w:r>
          </w:p>
          <w:p>
            <w:pPr>
              <w:spacing w:after="0"/>
              <w:jc w:val="both"/>
            </w:pPr>
            <w:r>
              <w:t>Do not split a workflow across services casually. A service boundary can turn a simple local transaction into a distributed consistency problem. This is one reason a modular monolith can be the better starting architecture.</w:t>
            </w:r>
          </w:p>
        </w:tc>
      </w:tr>
    </w:tbl>
    <w:p w:rsidR="00F47E48" w:rsidRDefault="00F47E48" w:rsidP="00F47E48">
      <w:pPr>
        <w:spacing w:after="0"/>
      </w:pPr>
    </w:p>
    <w:p w:rsidR="00F47E48" w:rsidRDefault="00F47E48" w:rsidP="00F47E48">
      <w:pPr>
        <w:pStyle w:val="Heading2"/>
      </w:pPr>
      <w:bookmarkStart w:id="9042" w:name="_Toc00020042"/>
      <w:r>
        <w:t>0.22 — Independent deployment requires backward compatibility</w:t>
      </w:r>
      <w:bookmarkEnd w:id="9042"/>
    </w:p>
    <w:p w:rsidR="00F47E48" w:rsidRDefault="00F47E48" w:rsidP="00F47E48">
      <w:pPr>
        <w:jc w:val="both"/>
      </w:pPr>
      <w:r>
        <w:t>The promise of microservices is weakened if Service A and Service B must always be deployed at exactly the same moment. Independent release depends on stable contracts, compatible schema evolution and deployment practices that allow old and new versions to overlap briefly.</w:t>
      </w:r>
    </w:p>
    <w:p w:rsidR="00F47E48" w:rsidRDefault="00F47E48" w:rsidP="00F47E48">
      <w:pPr>
        <w:pStyle w:val="ListBullet"/>
        <w:jc w:val="both"/>
      </w:pPr>
      <w:r>
        <w:rPr>
          <w:b/>
        </w:rPr>
        <w:t xml:space="preserve">Prefer additive API changes: </w:t>
      </w:r>
      <w:r>
        <w:t>Add optional fields/endpoints before removing old ones.</w:t>
      </w:r>
    </w:p>
    <w:p w:rsidR="00F47E48" w:rsidRDefault="00F47E48" w:rsidP="00F47E48">
      <w:pPr>
        <w:pStyle w:val="ListBullet"/>
        <w:jc w:val="both"/>
      </w:pPr>
      <w:r>
        <w:rPr>
          <w:b/>
        </w:rPr>
        <w:t xml:space="preserve">Expand before contract: </w:t>
      </w:r>
      <w:r>
        <w:t>For database/schema changes, make the new shape compatible before deleting the old shape.</w:t>
      </w:r>
    </w:p>
    <w:p w:rsidR="00F47E48" w:rsidRDefault="00F47E48" w:rsidP="00F47E48">
      <w:pPr>
        <w:pStyle w:val="ListBullet"/>
        <w:jc w:val="both"/>
      </w:pPr>
      <w:r>
        <w:rPr>
          <w:b/>
        </w:rPr>
        <w:t xml:space="preserve">Version deliberately: </w:t>
      </w:r>
      <w:r>
        <w:t>Use explicit API/event versions when a breaking contract change is unavoidable.</w:t>
      </w:r>
    </w:p>
    <w:p w:rsidR="00F47E48" w:rsidRDefault="00F47E48" w:rsidP="00F47E48">
      <w:pPr>
        <w:pStyle w:val="ListBullet"/>
        <w:jc w:val="both"/>
      </w:pPr>
      <w:r>
        <w:rPr>
          <w:b/>
        </w:rPr>
        <w:t xml:space="preserve">Deploy safely: </w:t>
      </w:r>
      <w:r>
        <w:t>Rolling, blue/green and canary approaches introduced later depend on multiple versions coexisting safely.</w:t>
      </w:r>
    </w:p>
    <w:p w:rsidR="00F47E48" w:rsidRDefault="00F47E48" w:rsidP="00F47E48">
      <w:pPr>
        <w:pStyle w:val="Heading2"/>
      </w:pPr>
      <w:bookmarkStart w:id="9043" w:name="_Toc00020043"/>
      <w:r>
        <w:t>0.23 — Containers are not microservices</w:t>
      </w:r>
      <w:bookmarkEnd w:id="9043"/>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Memorize this distinction</w:t>
            </w:r>
          </w:p>
          <w:p>
            <w:pPr>
              <w:spacing w:after="0"/>
              <w:jc w:val="both"/>
            </w:pPr>
            <w:r>
              <w:t xml:space="preserve">Microservices = application architecture. Docker containers = packaging and isolated runtime. Kubernetes = orchestration and desired-state management. You can run a monolith in Docker, a microservice without Docker, a monolith on Kubernetes, or many microservices on Kubernetes.</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831"/>
        <w:gridCol w:w="4989"/>
        <w:gridCol w:w="2452"/>
      </w:tblGrid>
      <w:tr w:rsidR="00F47E48" w:rsidTr="0006222D">
        <w:trPr>
          <w:cantSplit/>
          <w:tblHeader/>
          <w:jc w:val="center"/>
        </w:trPr>
        <w:tc>
          <w:tcPr>
            <w:tcW w:w="2831" w:type="dxa"/>
            <w:shd w:val="clear" w:color="auto" w:fill="17365D"/>
            <w:vAlign w:val="center"/>
          </w:tcPr>
          <w:p w:rsidR="00F47E48" w:rsidRDefault="00F47E48" w:rsidP="0006222D">
            <w:pPr>
              <w:keepNext/>
              <w:jc w:val="center"/>
            </w:pPr>
            <w:r>
              <w:rPr>
                <w:b/>
                <w:color w:val="FFFFFF"/>
                <w:sz w:val="17"/>
              </w:rPr>
              <w:t>Concept</w:t>
            </w:r>
          </w:p>
        </w:tc>
        <w:tc>
          <w:tcPr>
            <w:tcW w:w="4989" w:type="dxa"/>
            <w:shd w:val="clear" w:color="auto" w:fill="17365D"/>
            <w:vAlign w:val="center"/>
          </w:tcPr>
          <w:p w:rsidR="00F47E48" w:rsidRDefault="00F47E48" w:rsidP="0006222D">
            <w:pPr>
              <w:keepNext/>
              <w:jc w:val="center"/>
            </w:pPr>
            <w:r>
              <w:rPr>
                <w:b/>
                <w:color w:val="FFFFFF"/>
                <w:sz w:val="17"/>
              </w:rPr>
              <w:t>Primary question answered</w:t>
            </w:r>
          </w:p>
        </w:tc>
        <w:tc>
          <w:tcPr>
            <w:tcW w:w="2452"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2831" w:type="dxa"/>
            <w:shd w:val="clear" w:color="auto" w:fill="F5F8FA"/>
            <w:vAlign w:val="center"/>
          </w:tcPr>
          <w:p w:rsidR="00F47E48" w:rsidRDefault="00F47E48" w:rsidP="0006222D">
            <w:r>
              <w:rPr>
                <w:sz w:val="17"/>
              </w:rPr>
              <w:t xml:space="preserve">Microservice architecture</w:t>
            </w:r>
          </w:p>
        </w:tc>
        <w:tc>
          <w:tcPr>
            <w:tcW w:w="4989" w:type="dxa"/>
            <w:shd w:val="clear" w:color="auto" w:fill="F5F8FA"/>
            <w:vAlign w:val="center"/>
          </w:tcPr>
          <w:p w:rsidR="00F47E48" w:rsidRDefault="00F47E48" w:rsidP="0006222D">
            <w:r>
              <w:rPr>
                <w:sz w:val="17"/>
              </w:rPr>
              <w:t>How should the application be divided into independently owned capabilities?</w:t>
            </w:r>
          </w:p>
        </w:tc>
        <w:tc>
          <w:tcPr>
            <w:tcW w:w="2452" w:type="dxa"/>
            <w:shd w:val="clear" w:color="auto" w:fill="F5F8FA"/>
            <w:vAlign w:val="center"/>
          </w:tcPr>
          <w:p w:rsidR="00F47E48" w:rsidRDefault="00F47E48" w:rsidP="0006222D">
            <w:r>
              <w:rPr>
                <w:sz w:val="17"/>
              </w:rPr>
              <w:t>User Service, Conversation Service</w:t>
            </w:r>
          </w:p>
        </w:tc>
      </w:tr>
      <w:tr w:rsidR="00F47E48" w:rsidTr="0006222D">
        <w:trPr>
          <w:cantSplit/>
          <w:jc w:val="center"/>
        </w:trPr>
        <w:tc>
          <w:tcPr>
            <w:tcW w:w="2831" w:type="dxa"/>
            <w:vAlign w:val="center"/>
          </w:tcPr>
          <w:p w:rsidR="00F47E48" w:rsidRDefault="00F47E48" w:rsidP="0006222D">
            <w:r>
              <w:rPr>
                <w:sz w:val="17"/>
              </w:rPr>
              <w:t>Docker/containerization</w:t>
            </w:r>
          </w:p>
        </w:tc>
        <w:tc>
          <w:tcPr>
            <w:tcW w:w="4989" w:type="dxa"/>
            <w:vAlign w:val="center"/>
          </w:tcPr>
          <w:p w:rsidR="00F47E48" w:rsidRDefault="00F47E48" w:rsidP="0006222D">
            <w:r>
              <w:rPr>
                <w:sz w:val="17"/>
              </w:rPr>
              <w:t xml:space="preserve">How do we package a service and its runtime dependencies repeatably?</w:t>
            </w:r>
          </w:p>
        </w:tc>
        <w:tc>
          <w:tcPr>
            <w:tcW w:w="2452" w:type="dxa"/>
            <w:vAlign w:val="center"/>
          </w:tcPr>
          <w:p w:rsidR="00F47E48" w:rsidRDefault="00F47E48" w:rsidP="0006222D">
            <w:r>
              <w:rPr>
                <w:sz w:val="17"/>
              </w:rPr>
              <w:t>user-service:1.0.0 image</w:t>
            </w:r>
          </w:p>
        </w:tc>
      </w:tr>
      <w:tr w:rsidR="00F47E48" w:rsidTr="0006222D">
        <w:trPr>
          <w:cantSplit/>
          <w:jc w:val="center"/>
        </w:trPr>
        <w:tc>
          <w:tcPr>
            <w:tcW w:w="2831" w:type="dxa"/>
            <w:shd w:val="clear" w:color="auto" w:fill="F5F8FA"/>
            <w:vAlign w:val="center"/>
          </w:tcPr>
          <w:p w:rsidR="00F47E48" w:rsidRDefault="00F47E48" w:rsidP="0006222D">
            <w:r>
              <w:rPr>
                <w:sz w:val="17"/>
              </w:rPr>
              <w:t>Kubernetes</w:t>
            </w:r>
          </w:p>
        </w:tc>
        <w:tc>
          <w:tcPr>
            <w:tcW w:w="4989" w:type="dxa"/>
            <w:shd w:val="clear" w:color="auto" w:fill="F5F8FA"/>
            <w:vAlign w:val="center"/>
          </w:tcPr>
          <w:p w:rsidR="00F47E48" w:rsidRDefault="00F47E48" w:rsidP="0006222D">
            <w:r>
              <w:rPr>
                <w:sz w:val="17"/>
              </w:rPr>
              <w:t>How do we deploy, replace, scale, network and update containers across a cluster?</w:t>
            </w:r>
          </w:p>
        </w:tc>
        <w:tc>
          <w:tcPr>
            <w:tcW w:w="2452" w:type="dxa"/>
            <w:shd w:val="clear" w:color="auto" w:fill="F5F8FA"/>
            <w:vAlign w:val="center"/>
          </w:tcPr>
          <w:p w:rsidR="00F47E48" w:rsidRDefault="00F47E48" w:rsidP="0006222D">
            <w:r>
              <w:rPr>
                <w:sz w:val="17"/>
              </w:rPr>
              <w:t>Deployment + Service + probes + HPA</w:t>
            </w:r>
          </w:p>
        </w:tc>
      </w:tr>
      <w:tr w:rsidR="00F47E48" w:rsidTr="0006222D">
        <w:trPr>
          <w:cantSplit/>
          <w:jc w:val="center"/>
        </w:trPr>
        <w:tc>
          <w:tcPr>
            <w:tcW w:w="2831" w:type="dxa"/>
            <w:vAlign w:val="center"/>
          </w:tcPr>
          <w:p w:rsidR="00F47E48" w:rsidRDefault="00F47E48" w:rsidP="0006222D">
            <w:r>
              <w:rPr>
                <w:sz w:val="17"/>
              </w:rPr>
              <w:t>GKE</w:t>
            </w:r>
          </w:p>
        </w:tc>
        <w:tc>
          <w:tcPr>
            <w:tcW w:w="4989" w:type="dxa"/>
            <w:vAlign w:val="center"/>
          </w:tcPr>
          <w:p w:rsidR="00F47E48" w:rsidRDefault="00F47E48" w:rsidP="0006222D">
            <w:r>
              <w:rPr>
                <w:sz w:val="17"/>
              </w:rPr>
              <w:t>Who operates the Kubernetes control plane and integrates it with Google Cloud?</w:t>
            </w:r>
          </w:p>
        </w:tc>
        <w:tc>
          <w:tcPr>
            <w:tcW w:w="2452" w:type="dxa"/>
            <w:vAlign w:val="center"/>
          </w:tcPr>
          <w:p w:rsidR="00F47E48" w:rsidRDefault="00F47E48" w:rsidP="0006222D">
            <w:r>
              <w:rPr>
                <w:sz w:val="17"/>
              </w:rPr>
              <w:t>Google Kubernetes Engine</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17" name="fig_c0_14" descr="Three layers. Architecture divides the application into User and Conversation capabilities or keeps a monolith. Packaging turns each one into a Docker image. Orchestration runs those images as Pods behind Services on Kubernetes or GKE, with rolling updates and scaling. A monolith can be packaged and orchestrated too."/>
            <wp:cNvGraphicFramePr>
              <a:graphicFrameLocks noChangeAspect="1"/>
            </wp:cNvGraphicFramePr>
            <a:graphic>
              <a:graphicData uri="http://schemas.openxmlformats.org/drawingml/2006/picture">
                <pic:pic>
                  <pic:nvPicPr>
                    <pic:cNvPr id="1017" name="fig_c0_14" descr="Three layers. Architecture divides the application into User and Conversation capabilities or keeps a monolith. Packaging turns each one into a Docker image. Orchestration runs those images as Pods behind Services on Kubernetes or GKE, with rolling updates and scaling. A monolith can be packaged and orchestrated too."/>
                    <pic:cNvPicPr/>
                  </pic:nvPicPr>
                  <pic:blipFill>
                    <a:blip r:embed="rIdFig_c0_14"/>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16" w:name="_Fig00017"/>
      <w:r>
        <w:rPr>
          <w:b/>
          <w:color w:val="1F5C73"/>
          <w:sz w:val="18"/>
        </w:rPr>
        <w:t xml:space="preserve">Figure 0.14: </w:t>
      </w:r>
      <w:r>
        <w:rPr>
          <w:b w:val="0"/>
          <w:color w:val="5B6573"/>
          <w:sz w:val="18"/>
        </w:rPr>
        <w:t xml:space="preserve">Microservices, Docker and Kubernetes Answer Different Questions</w:t>
      </w:r>
      <w:bookmarkEnd w:id="15016"/>
    </w:p>
    <w:p w:rsidR="00F47E48" w:rsidRDefault="00F47E48" w:rsidP="00F47E48">
      <w:pPr>
        <w:pStyle w:val="Heading2"/>
      </w:pPr>
      <w:bookmarkStart w:id="9044" w:name="_Toc00020044"/>
      <w:r>
        <w:t xml:space="preserve">0.24 — A candidate RedDust service map (not a final commitment)</w:t>
      </w:r>
      <w:bookmarkEnd w:id="9044"/>
    </w:p>
    <w:p w:rsidR="00F47E48" w:rsidRDefault="00F47E48" w:rsidP="00F47E48">
      <w:pPr>
        <w:jc w:val="both"/>
      </w:pPr>
      <w:r>
        <w:t xml:space="preserve">Step 22 names the target capability boundaries below. They are target boundaries, not a command to deploy eight services at once. The purpose of this map is educational: it gives interns concrete examples of bounded capabilities before they learn how to package and orchestrate them.</w:t>
      </w:r>
    </w:p>
    <w:tbl>
      <w:tblPr>
        <w:tblStyle w:val="TableGrid"/>
        <w:tblW w:w="0" w:type="auto"/>
        <w:jc w:val="center"/>
        <w:tblLayout w:type="fixed"/>
        <w:tblLook w:val="04A0" w:firstRow="1" w:lastRow="0" w:firstColumn="1" w:lastColumn="0" w:noHBand="0" w:noVBand="1"/>
      </w:tblPr>
      <w:tblGrid>
        <w:gridCol w:w="2100"/>
        <w:gridCol w:w="5400"/>
        <w:gridCol w:w="2700"/>
      </w:tblGrid>
      <w:tr>
        <w:trPr>
          <w:cantSplit/>
          <w:tblHeader/>
          <w:jc w:val="center"/>
        </w:trPr>
        <w:tc>
          <w:tcPr>
            <w:tcW w:w="2100" w:type="dxa"/>
            <w:shd w:val="clear" w:color="auto" w:fill="17365D"/>
            <w:tcMar>
              <w:top w:w="80" w:type="dxa"/>
              <w:left w:w="75" w:type="dxa"/>
              <w:bottom w:w="80" w:type="dxa"/>
              <w:right w:w="75" w:type="dxa"/>
            </w:tcMar>
          </w:tcPr>
          <w:p>
            <w:pPr>
              <w:keepNext/>
              <w:jc w:val="center"/>
            </w:pPr>
            <w:r>
              <w:rPr>
                <w:b/>
                <w:color w:val="FFFFFF"/>
                <w:sz w:val="17"/>
              </w:rPr>
              <w:t xml:space="preserve">Capability</w:t>
            </w:r>
          </w:p>
        </w:tc>
        <w:tc>
          <w:tcPr>
            <w:tcW w:w="5400" w:type="dxa"/>
            <w:shd w:val="clear" w:color="auto" w:fill="17365D"/>
            <w:tcMar>
              <w:top w:w="80" w:type="dxa"/>
              <w:left w:w="75" w:type="dxa"/>
              <w:bottom w:w="80" w:type="dxa"/>
              <w:right w:w="75" w:type="dxa"/>
            </w:tcMar>
          </w:tcPr>
          <w:p>
            <w:pPr>
              <w:keepNext/>
              <w:jc w:val="center"/>
            </w:pPr>
            <w:r>
              <w:rPr>
                <w:b/>
                <w:color w:val="FFFFFF"/>
                <w:sz w:val="17"/>
              </w:rPr>
              <w:t xml:space="preserve">What it owns</w:t>
            </w:r>
          </w:p>
        </w:tc>
        <w:tc>
          <w:tcPr>
            <w:tcW w:w="2700" w:type="dxa"/>
            <w:shd w:val="clear" w:color="auto" w:fill="17365D"/>
            <w:tcMar>
              <w:top w:w="80" w:type="dxa"/>
              <w:left w:w="75" w:type="dxa"/>
              <w:bottom w:w="80" w:type="dxa"/>
              <w:right w:w="75" w:type="dxa"/>
            </w:tcMar>
          </w:tcPr>
          <w:p>
            <w:pPr>
              <w:keepNext/>
              <w:jc w:val="center"/>
            </w:pPr>
            <w:r>
              <w:rPr>
                <w:b/>
                <w:color w:val="FFFFFF"/>
                <w:sz w:val="17"/>
              </w:rPr>
              <w:t xml:space="preserve">Recommended timing (Step 22)</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Realtime Gateway</w:t>
            </w:r>
          </w:p>
        </w:tc>
        <w:tc>
          <w:tcPr>
            <w:tcW w:w="5400" w:type="dxa"/>
            <w:shd w:val="clear" w:color="auto" w:fill="F5F8FA"/>
            <w:tcMar>
              <w:top w:w="70" w:type="dxa"/>
              <w:left w:w="70" w:type="dxa"/>
              <w:bottom w:w="70" w:type="dxa"/>
              <w:right w:w="70" w:type="dxa"/>
            </w:tcMar>
            <w:vAlign w:val="center"/>
          </w:tcPr>
          <w:p>
            <w:pPr>
              <w:spacing w:after="0"/>
            </w:pPr>
            <w:r>
              <w:rPr>
                <w:sz w:val="17"/>
              </w:rPr>
              <w:t xml:space="preserve">WebRTC signalling, RTCPeerConnection lifecycle, ICE negotiation, aiortc media handling and session association</w:t>
            </w:r>
          </w:p>
        </w:tc>
        <w:tc>
          <w:tcPr>
            <w:tcW w:w="2700" w:type="dxa"/>
            <w:shd w:val="clear" w:color="auto" w:fill="F5F8FA"/>
            <w:tcMar>
              <w:top w:w="70" w:type="dxa"/>
              <w:left w:w="70" w:type="dxa"/>
              <w:bottom w:w="70" w:type="dxa"/>
              <w:right w:w="70" w:type="dxa"/>
            </w:tcMar>
            <w:vAlign w:val="center"/>
          </w:tcPr>
          <w:p>
            <w:pPr>
              <w:spacing w:after="0"/>
            </w:pPr>
            <w:r>
              <w:rPr>
                <w:sz w:val="17"/>
              </w:rPr>
              <w:t xml:space="preserve">First containerized workload</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User / Profile</w:t>
            </w:r>
          </w:p>
        </w:tc>
        <w:tc>
          <w:tcPr>
            <w:tcW w:w="5400" w:type="dxa"/>
            <w:tcMar>
              <w:top w:w="70" w:type="dxa"/>
              <w:left w:w="70" w:type="dxa"/>
              <w:bottom w:w="70" w:type="dxa"/>
              <w:right w:w="70" w:type="dxa"/>
            </w:tcMar>
            <w:vAlign w:val="center"/>
          </w:tcPr>
          <w:p>
            <w:pPr>
              <w:spacing w:after="0"/>
            </w:pPr>
            <w:r>
              <w:rPr>
                <w:sz w:val="17"/>
              </w:rPr>
              <w:t xml:space="preserve">Identity-linked profile, onboarding, preferences, music preferences and user settings</w:t>
            </w:r>
          </w:p>
        </w:tc>
        <w:tc>
          <w:tcPr>
            <w:tcW w:w="2700" w:type="dxa"/>
            <w:tcMar>
              <w:top w:w="70" w:type="dxa"/>
              <w:left w:w="70" w:type="dxa"/>
              <w:bottom w:w="70" w:type="dxa"/>
              <w:right w:w="70" w:type="dxa"/>
            </w:tcMar>
            <w:vAlign w:val="center"/>
          </w:tcPr>
          <w:p>
            <w:pPr>
              <w:spacing w:after="0"/>
            </w:pPr>
            <w:r>
              <w:rPr>
                <w:sz w:val="17"/>
              </w:rPr>
              <w:t xml:space="preserve">Early business service</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Conversation</w:t>
            </w:r>
          </w:p>
        </w:tc>
        <w:tc>
          <w:tcPr>
            <w:tcW w:w="5400" w:type="dxa"/>
            <w:shd w:val="clear" w:color="auto" w:fill="F5F8FA"/>
            <w:tcMar>
              <w:top w:w="70" w:type="dxa"/>
              <w:left w:w="70" w:type="dxa"/>
              <w:bottom w:w="70" w:type="dxa"/>
              <w:right w:w="70" w:type="dxa"/>
            </w:tcMar>
            <w:vAlign w:val="center"/>
          </w:tcPr>
          <w:p>
            <w:pPr>
              <w:spacing w:after="0"/>
            </w:pPr>
            <w:r>
              <w:rPr>
                <w:sz w:val="17"/>
              </w:rPr>
              <w:t xml:space="preserve">Sessions, conversations, messages and events, conversation persistence and metadata</w:t>
            </w:r>
          </w:p>
        </w:tc>
        <w:tc>
          <w:tcPr>
            <w:tcW w:w="2700" w:type="dxa"/>
            <w:shd w:val="clear" w:color="auto" w:fill="F5F8FA"/>
            <w:tcMar>
              <w:top w:w="70" w:type="dxa"/>
              <w:left w:w="70" w:type="dxa"/>
              <w:bottom w:w="70" w:type="dxa"/>
              <w:right w:w="70" w:type="dxa"/>
            </w:tcMar>
            <w:vAlign w:val="center"/>
          </w:tcPr>
          <w:p>
            <w:pPr>
              <w:spacing w:after="0"/>
            </w:pPr>
            <w:r>
              <w:rPr>
                <w:sz w:val="17"/>
              </w:rPr>
              <w:t xml:space="preserve">Early business service</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Conversation Engine</w:t>
            </w:r>
          </w:p>
        </w:tc>
        <w:tc>
          <w:tcPr>
            <w:tcW w:w="5400" w:type="dxa"/>
            <w:tcMar>
              <w:top w:w="70" w:type="dxa"/>
              <w:left w:w="70" w:type="dxa"/>
              <w:bottom w:w="70" w:type="dxa"/>
              <w:right w:w="70" w:type="dxa"/>
            </w:tcMar>
            <w:vAlign w:val="center"/>
          </w:tcPr>
          <w:p>
            <w:pPr>
              <w:spacing w:after="0"/>
            </w:pPr>
            <w:r>
              <w:rPr>
                <w:sz w:val="17"/>
              </w:rPr>
              <w:t xml:space="preserve">Dialogue state, Gemini integration, tool calls, and orchestration of RAG, recommendation, Soul Score and policies</w:t>
            </w:r>
          </w:p>
        </w:tc>
        <w:tc>
          <w:tcPr>
            <w:tcW w:w="2700" w:type="dxa"/>
            <w:tcMar>
              <w:top w:w="70" w:type="dxa"/>
              <w:left w:w="70" w:type="dxa"/>
              <w:bottom w:w="70" w:type="dxa"/>
              <w:right w:w="70" w:type="dxa"/>
            </w:tcMar>
            <w:vAlign w:val="center"/>
          </w:tcPr>
          <w:p>
            <w:pPr>
              <w:spacing w:after="0"/>
            </w:pPr>
            <w:r>
              <w:rPr>
                <w:sz w:val="17"/>
              </w:rPr>
              <w:t xml:space="preserve">Core orchestration service</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Music</w:t>
            </w:r>
          </w:p>
        </w:tc>
        <w:tc>
          <w:tcPr>
            <w:tcW w:w="5400" w:type="dxa"/>
            <w:shd w:val="clear" w:color="auto" w:fill="F5F8FA"/>
            <w:tcMar>
              <w:top w:w="70" w:type="dxa"/>
              <w:left w:w="70" w:type="dxa"/>
              <w:bottom w:w="70" w:type="dxa"/>
              <w:right w:w="70" w:type="dxa"/>
            </w:tcMar>
            <w:vAlign w:val="center"/>
          </w:tcPr>
          <w:p>
            <w:pPr>
              <w:spacing w:after="0"/>
            </w:pPr>
            <w:r>
              <w:rPr>
                <w:sz w:val="17"/>
              </w:rPr>
              <w:t xml:space="preserve">Track, artist, genre and language metadata, provider references and playback metadata</w:t>
            </w:r>
          </w:p>
        </w:tc>
        <w:tc>
          <w:tcPr>
            <w:tcW w:w="2700" w:type="dxa"/>
            <w:shd w:val="clear" w:color="auto" w:fill="F5F8FA"/>
            <w:tcMar>
              <w:top w:w="70" w:type="dxa"/>
              <w:left w:w="70" w:type="dxa"/>
              <w:bottom w:w="70" w:type="dxa"/>
              <w:right w:w="70" w:type="dxa"/>
            </w:tcMar>
            <w:vAlign w:val="center"/>
          </w:tcPr>
          <w:p>
            <w:pPr>
              <w:spacing w:after="0"/>
            </w:pPr>
            <w:r>
              <w:rPr>
                <w:sz w:val="17"/>
              </w:rPr>
              <w:t xml:space="preserve">Extract when catalogue and provider integration stabilize</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Recommendation</w:t>
            </w:r>
          </w:p>
        </w:tc>
        <w:tc>
          <w:tcPr>
            <w:tcW w:w="5400" w:type="dxa"/>
            <w:tcMar>
              <w:top w:w="70" w:type="dxa"/>
              <w:left w:w="70" w:type="dxa"/>
              <w:bottom w:w="70" w:type="dxa"/>
              <w:right w:w="70" w:type="dxa"/>
            </w:tcMar>
            <w:vAlign w:val="center"/>
          </w:tcPr>
          <w:p>
            <w:pPr>
              <w:spacing w:after="0"/>
            </w:pPr>
            <w:r>
              <w:rPr>
                <w:sz w:val="17"/>
              </w:rPr>
              <w:t xml:space="preserve">Ranked candidate tracks based on context, history, preferences, reactions and wellbeing signals</w:t>
            </w:r>
          </w:p>
        </w:tc>
        <w:tc>
          <w:tcPr>
            <w:tcW w:w="2700" w:type="dxa"/>
            <w:tcMar>
              <w:top w:w="70" w:type="dxa"/>
              <w:left w:w="70" w:type="dxa"/>
              <w:bottom w:w="70" w:type="dxa"/>
              <w:right w:w="70" w:type="dxa"/>
            </w:tcMar>
            <w:vAlign w:val="center"/>
          </w:tcPr>
          <w:p>
            <w:pPr>
              <w:spacing w:after="0"/>
            </w:pPr>
            <w:r>
              <w:rPr>
                <w:sz w:val="17"/>
              </w:rPr>
              <w:t xml:space="preserve">Extract after the recommendation contract stabilizes</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Soul Score</w:t>
            </w:r>
          </w:p>
        </w:tc>
        <w:tc>
          <w:tcPr>
            <w:tcW w:w="5400" w:type="dxa"/>
            <w:shd w:val="clear" w:color="auto" w:fill="F5F8FA"/>
            <w:tcMar>
              <w:top w:w="70" w:type="dxa"/>
              <w:left w:w="70" w:type="dxa"/>
              <w:bottom w:w="70" w:type="dxa"/>
              <w:right w:w="70" w:type="dxa"/>
            </w:tcMar>
            <w:vAlign w:val="center"/>
          </w:tcPr>
          <w:p>
            <w:pPr>
              <w:spacing w:after="0"/>
            </w:pPr>
            <w:r>
              <w:rPr>
                <w:sz w:val="17"/>
              </w:rPr>
              <w:t xml:space="preserve">Dimension calculation, weighting, history, confidence and the proprietary scoring methodology</w:t>
            </w:r>
          </w:p>
        </w:tc>
        <w:tc>
          <w:tcPr>
            <w:tcW w:w="2700" w:type="dxa"/>
            <w:shd w:val="clear" w:color="auto" w:fill="F5F8FA"/>
            <w:tcMar>
              <w:top w:w="70" w:type="dxa"/>
              <w:left w:w="70" w:type="dxa"/>
              <w:bottom w:w="70" w:type="dxa"/>
              <w:right w:w="70" w:type="dxa"/>
            </w:tcMar>
            <w:vAlign w:val="center"/>
          </w:tcPr>
          <w:p>
            <w:pPr>
              <w:spacing w:after="0"/>
            </w:pPr>
            <w:r>
              <w:rPr>
                <w:sz w:val="17"/>
              </w:rPr>
              <w:t xml:space="preserve">Strong independent domain boundary</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RAG / Knowledge</w:t>
            </w:r>
          </w:p>
        </w:tc>
        <w:tc>
          <w:tcPr>
            <w:tcW w:w="5400" w:type="dxa"/>
            <w:tcMar>
              <w:top w:w="70" w:type="dxa"/>
              <w:left w:w="70" w:type="dxa"/>
              <w:bottom w:w="70" w:type="dxa"/>
              <w:right w:w="70" w:type="dxa"/>
            </w:tcMar>
            <w:vAlign w:val="center"/>
          </w:tcPr>
          <w:p>
            <w:pPr>
              <w:spacing w:after="0"/>
            </w:pPr>
            <w:r>
              <w:rPr>
                <w:sz w:val="17"/>
              </w:rPr>
              <w:t xml:space="preserve">Embeddings, retrieval, proprietary scientific and traditional-wisdom knowledge, and source context</w:t>
            </w:r>
          </w:p>
        </w:tc>
        <w:tc>
          <w:tcPr>
            <w:tcW w:w="2700" w:type="dxa"/>
            <w:tcMar>
              <w:top w:w="70" w:type="dxa"/>
              <w:left w:w="70" w:type="dxa"/>
              <w:bottom w:w="70" w:type="dxa"/>
              <w:right w:w="70" w:type="dxa"/>
            </w:tcMar>
            <w:vAlign w:val="center"/>
          </w:tcPr>
          <w:p>
            <w:pPr>
              <w:spacing w:after="0"/>
            </w:pPr>
            <w:r>
              <w:rPr>
                <w:sz w:val="17"/>
              </w:rPr>
              <w:t xml:space="preserve">Independent knowledge capability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Boundary caution</w:t>
            </w:r>
          </w:p>
          <w:p>
            <w:pPr>
              <w:spacing w:after="0"/>
              <w:jc w:val="both"/>
            </w:pPr>
            <w:r>
              <w:t xml:space="preserve">This is a teaching model, not a directive to split RedDust immediately. First prove the end-to-end product and observe real scaling, ownership, reliability and security needs. A modular monolith can preserve these conceptual boundaries before network separation becomes valuable. Step 22 therefore starts with only three deployables—reddust-gateway, reddust-core-api and reddust-conversation-engine—and extracts profile, music, recommendation, Soul Score, RAG and summary capabilities one at a time as their contracts stabilize.</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776472"/>
            <wp:effectExtent l="0" t="0" r="0" b="0"/>
            <wp:docPr id="1018" name="fig_c0_15" descr="The mobile app reaches reddust-gateway over WebRTC and reddust-core-api over HTTPS. The gateway works with reddust-conversation-engine, which calls the Gemini AI layer. Recommendation, Soul Score, RAG/Knowledge and Summary are dashed, to be extracted later. Cloud SQL holds logically owned schemas and Pub/Sub is the event backbone."/>
            <wp:cNvGraphicFramePr>
              <a:graphicFrameLocks noChangeAspect="1"/>
            </wp:cNvGraphicFramePr>
            <a:graphic>
              <a:graphicData uri="http://schemas.openxmlformats.org/drawingml/2006/picture">
                <pic:pic>
                  <pic:nvPicPr>
                    <pic:cNvPr id="1018" name="fig_c0_15" descr="The mobile app reaches reddust-gateway over WebRTC and reddust-core-api over HTTPS. The gateway works with reddust-conversation-engine, which calls the Gemini AI layer. Recommendation, Soul Score, RAG/Knowledge and Summary are dashed, to be extracted later. Cloud SQL holds logically owned schemas and Pub/Sub is the event backbone."/>
                    <pic:cNvPicPr/>
                  </pic:nvPicPr>
                  <pic:blipFill>
                    <a:blip r:embed="rIdFig_c0_15"/>
                    <a:stretch>
                      <a:fillRect/>
                    </a:stretch>
                  </pic:blipFill>
                  <pic:spPr>
                    <a:xfrm>
                      <a:off x="0" y="0"/>
                      <a:ext cx="6400800" cy="3776472"/>
                    </a:xfrm>
                    <a:prstGeom prst="rect">
                      <a:avLst/>
                    </a:prstGeom>
                  </pic:spPr>
                </pic:pic>
              </a:graphicData>
            </a:graphic>
          </wp:inline>
        </w:drawing>
      </w:r>
    </w:p>
    <w:p>
      <w:pPr>
        <w:pStyle w:val="Caption"/>
        <w:spacing w:before="40" w:after="220"/>
        <w:jc w:val="center"/>
      </w:pPr>
      <w:bookmarkStart w:id="15017" w:name="_Fig00018"/>
      <w:r>
        <w:rPr>
          <w:b/>
          <w:color w:val="1F5C73"/>
          <w:sz w:val="18"/>
        </w:rPr>
        <w:t xml:space="preserve">Figure 0.15: </w:t>
      </w:r>
      <w:r>
        <w:rPr>
          <w:b w:val="0"/>
          <w:color w:val="5B6573"/>
          <w:sz w:val="18"/>
        </w:rPr>
        <w:t xml:space="preserve">Candidate RedDust Architecture: Three Deployables First</w:t>
      </w:r>
      <w:bookmarkEnd w:id="15017"/>
    </w:p>
    <w:p w:rsidR="00F47E48" w:rsidRDefault="00F47E48" w:rsidP="00F47E48">
      <w:pPr>
        <w:pStyle w:val="Heading2"/>
      </w:pPr>
      <w:bookmarkStart w:id="9045" w:name="_Toc00020045"/>
      <w:r>
        <w:t>0.25 — Hands-on Lab, Part A: build a small modular FastAPI application first</w:t>
      </w:r>
      <w:bookmarkEnd w:id="9045"/>
    </w:p>
    <w:p w:rsidR="00F47E48" w:rsidRDefault="00F47E48" w:rsidP="00F47E48">
      <w:pPr>
        <w:jc w:val="both"/>
      </w:pPr>
      <w:r>
        <w:t>The best first exercise is intentionally not a five-service platform. Interns first build one FastAPI application with clear User and Conversation modules connected to PostgreSQL. This teaches the three-tier model and clean boundaries without adding network failures yet.</w:t>
      </w:r>
    </w:p>
    <w:p>
      <w:pPr>
        <w:keepNext/>
        <w:jc w:val="both"/>
      </w:pPr>
      <w:r>
        <w:t xml:space="preserve">Figure 0.16 shows where this lab is going: one modular application here, two services in 0.26, and the same two services in containers in Chapter 3 (3.8). Every file below is complete and was tested with PostgreSQL before publication.</w:t>
      </w:r>
    </w:p>
    <w:p>
      <w:pPr>
        <w:keepNext/>
        <w:spacing w:after="40"/>
      </w:pPr>
      <w:r>
        <w:rPr>
          <w:b/>
          <w:color w:val="17365D"/>
        </w:rPr>
        <w:t xml:space="preserve">Project layout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FOLDER LAYOUT</w:t>
            </w:r>
          </w:p>
          <w:p>
            <w:pPr>
              <w:pStyle w:val="CodeBlock"/>
            </w:pPr>
            <w:r>
              <w:rPr>
                <w:noProof/>
                <w:sz w:val="16"/>
              </w:rPr>
              <w:t xml:space="preserve">~/labs/mini-reddust/</w:t>
            </w:r>
            <w:r>
              <w:rPr>
                <w:noProof/>
                <w:sz w:val="16"/>
              </w:rPr>
              <w:br/>
              <w:t xml:space="preserve">├── app/</w:t>
            </w:r>
            <w:r>
              <w:rPr>
                <w:noProof/>
                <w:sz w:val="16"/>
              </w:rPr>
              <w:br/>
              <w:t xml:space="preserve">│   ├── __init__.py          # empty: marks app as a Python package</w:t>
            </w:r>
            <w:r>
              <w:rPr>
                <w:noProof/>
                <w:sz w:val="16"/>
              </w:rPr>
              <w:br/>
              <w:t xml:space="preserve">│   ├── db.py                # one connection pool for the whole app</w:t>
            </w:r>
            <w:r>
              <w:rPr>
                <w:noProof/>
                <w:sz w:val="16"/>
              </w:rPr>
              <w:br/>
              <w:t xml:space="preserve">│   ├── users.py             # User module</w:t>
            </w:r>
            <w:r>
              <w:rPr>
                <w:noProof/>
                <w:sz w:val="16"/>
              </w:rPr>
              <w:br/>
              <w:t xml:space="preserve">│   ├── conversations.py     # Conversation module</w:t>
            </w:r>
            <w:r>
              <w:rPr>
                <w:noProof/>
                <w:sz w:val="16"/>
              </w:rPr>
              <w:br/>
              <w:t xml:space="preserve">│   └── main.py              # wires the modules together</w:t>
            </w:r>
            <w:r>
              <w:rPr>
                <w:noProof/>
                <w:sz w:val="16"/>
              </w:rPr>
              <w:br/>
              <w:t xml:space="preserve">├── schema.sql</w:t>
            </w:r>
            <w:r>
              <w:rPr>
                <w:noProof/>
                <w:sz w:val="16"/>
              </w:rPr>
              <w:br/>
              <w:t xml:space="preserve">└── requirements.txt</w:t>
            </w:r>
          </w:p>
        </w:tc>
      </w:tr>
    </w:tbl>
    <w:p>
      <w:pPr>
        <w:spacing w:after="0"/>
      </w:pPr>
    </w:p>
    <w:p>
      <w:pPr>
        <w:keepNext/>
        <w:spacing w:after="40"/>
      </w:pPr>
      <w:r>
        <w:rPr>
          <w:b/>
          <w:color w:val="17365D"/>
        </w:rPr>
        <w:t xml:space="preserve">requirements.txt (pinned, so every intern installs the same versions)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REQUIREMENTS.TXT</w:t>
            </w:r>
          </w:p>
          <w:p>
            <w:pPr>
              <w:pStyle w:val="CodeBlock"/>
            </w:pPr>
            <w:r>
              <w:rPr>
                <w:noProof/>
                <w:sz w:val="16"/>
              </w:rPr>
              <w:t xml:space="preserve">fastapi==0.142.1</w:t>
            </w:r>
            <w:r>
              <w:rPr>
                <w:noProof/>
                <w:sz w:val="16"/>
              </w:rPr>
              <w:br/>
              <w:t xml:space="preserve">uvicorn[standard]==0.54.0</w:t>
            </w:r>
            <w:r>
              <w:rPr>
                <w:noProof/>
                <w:sz w:val="16"/>
              </w:rPr>
              <w:br/>
              <w:t xml:space="preserve">asyncpg==0.31.0</w:t>
            </w:r>
            <w:r>
              <w:rPr>
                <w:noProof/>
                <w:sz w:val="16"/>
              </w:rPr>
              <w:br/>
              <w:t xml:space="preserve">pydantic==2.13.5</w:t>
            </w:r>
          </w:p>
        </w:tc>
      </w:tr>
    </w:tbl>
    <w:p>
      <w:pPr>
        <w:spacing w:after="0"/>
      </w:pPr>
    </w:p>
    <w:p>
      <w:pPr>
        <w:keepNext/>
        <w:spacing w:after="40"/>
      </w:pPr>
      <w:r>
        <w:rPr>
          <w:b/>
          <w:color w:val="17365D"/>
        </w:rPr>
        <w:t xml:space="preserve">schema.sql: two tables in one database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SQL · schema.sql</w:t>
            </w:r>
          </w:p>
          <w:p>
            <w:pPr>
              <w:pStyle w:val="CodeBlock"/>
            </w:pPr>
            <w:r>
              <w:rPr>
                <w:noProof/>
                <w:sz w:val="16"/>
              </w:rPr>
              <w:t xml:space="preserve">CREATE TABLE IF NOT EXISTS app_user (</w:t>
            </w:r>
            <w:r>
              <w:rPr>
                <w:noProof/>
                <w:sz w:val="16"/>
              </w:rPr>
              <w:br/>
              <w:t xml:space="preserve">    id                 BIGSERIAL PRIMARY KEY,</w:t>
            </w:r>
            <w:r>
              <w:rPr>
                <w:noProof/>
                <w:sz w:val="16"/>
              </w:rPr>
              <w:br/>
              <w:t xml:space="preserve">    name               TEXT NOT NULL,</w:t>
            </w:r>
            <w:r>
              <w:rPr>
                <w:noProof/>
                <w:sz w:val="16"/>
              </w:rPr>
              <w:br/>
              <w:t xml:space="preserve">    preferred_language TEXT NOT NULL DEFAULT 'English',</w:t>
            </w:r>
            <w:r>
              <w:rPr>
                <w:noProof/>
                <w:sz w:val="16"/>
              </w:rPr>
              <w:br/>
              <w:t xml:space="preserve">    created_at         TIMESTAMPTZ NOT NULL DEFAULT now()</w:t>
            </w:r>
            <w:r>
              <w:rPr>
                <w:noProof/>
                <w:sz w:val="16"/>
              </w:rPr>
              <w:br/>
              <w:t xml:space="preserve">);</w:t>
            </w:r>
            <w:r>
              <w:rPr>
                <w:noProof/>
                <w:sz w:val="16"/>
              </w:rPr>
              <w:br/>
            </w:r>
            <w:r>
              <w:rPr>
                <w:noProof/>
                <w:sz w:val="16"/>
              </w:rPr>
              <w:br/>
              <w:t xml:space="preserve">CREATE TABLE IF NOT EXISTS conversation (</w:t>
            </w:r>
            <w:r>
              <w:rPr>
                <w:noProof/>
                <w:sz w:val="16"/>
              </w:rPr>
              <w:br/>
              <w:t xml:space="preserve">    id         BIGSERIAL PRIMARY KEY,</w:t>
            </w:r>
            <w:r>
              <w:rPr>
                <w:noProof/>
                <w:sz w:val="16"/>
              </w:rPr>
              <w:br/>
              <w:t xml:space="preserve">    user_id    BIGINT NOT NULL REFERENCES app_user (id),</w:t>
            </w:r>
            <w:r>
              <w:rPr>
                <w:noProof/>
                <w:sz w:val="16"/>
              </w:rPr>
              <w:br/>
              <w:t xml:space="preserve">    title      TEXT NOT NULL,</w:t>
            </w:r>
            <w:r>
              <w:rPr>
                <w:noProof/>
                <w:sz w:val="16"/>
              </w:rPr>
              <w:br/>
              <w:t xml:space="preserve">    created_at TIMESTAMPTZ NOT NULL DEFAULT now()</w:t>
            </w:r>
            <w:r>
              <w:rPr>
                <w:noProof/>
                <w:sz w:val="16"/>
              </w:rPr>
              <w:br/>
              <w:t xml:space="preserve">);</w:t>
            </w:r>
          </w:p>
        </w:tc>
      </w:tr>
    </w:tbl>
    <w:p>
      <w:pPr>
        <w:spacing w:after="0"/>
      </w:pPr>
    </w:p>
    <w:p>
      <w:pPr>
        <w:keepNext/>
        <w:spacing w:after="40"/>
      </w:pPr>
      <w:r>
        <w:rPr>
          <w:b/>
          <w:color w:val="17365D"/>
        </w:rPr>
        <w:t xml:space="preserve">app/db.py: open the pool at start-up, close it at shutdown</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app/db.py</w:t>
            </w:r>
          </w:p>
          <w:p>
            <w:pPr>
              <w:pStyle w:val="CodeBlock"/>
              <w:spacing w:before="40" w:after="0"/>
              <w:rPr>
                <w:sz w:val="16"/>
              </w:rPr>
            </w:pPr>
            <w:r>
              <w:rPr>
                <w:noProof/>
                <w:sz w:val="16"/>
              </w:rPr>
              <w:t xml:space="preserve">import os</w:t>
            </w:r>
            <w:r>
              <w:rPr>
                <w:noProof/>
                <w:sz w:val="16"/>
              </w:rPr>
              <w:br/>
              <w:t xml:space="preserve">from contextlib import asynccontextmanager</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import asyncpg</w:t>
            </w:r>
            <w:r>
              <w:rPr>
                <w:noProof/>
                <w:sz w:val="16"/>
              </w:rPr>
              <w:br/>
              <w:t xml:space="preserve">from fastapi import FastAPI</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_pool: asyncpg.Pool | None = None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@asynccontextmanager</w:t>
            </w:r>
            <w:r>
              <w:rPr>
                <w:noProof/>
                <w:sz w:val="16"/>
              </w:rPr>
              <w:br/>
              <w:t xml:space="preserve">async def lifespan(app: FastAPI):</w:t>
            </w:r>
            <w:r>
              <w:rPr>
                <w:noProof/>
                <w:sz w:val="16"/>
              </w:rPr>
              <w:br/>
              <w:t xml:space="preserve">    # Open one connection pool when the app starts; close it on shutdown</w:t>
            </w:r>
            <w:r>
              <w:rPr>
                <w:noProof/>
                <w:sz w:val="16"/>
              </w:rPr>
              <w:br/>
              <w:t xml:space="preserve">    global _pool</w:t>
            </w:r>
            <w:r>
              <w:rPr>
                <w:noProof/>
                <w:sz w:val="16"/>
              </w:rPr>
              <w:br/>
              <w:t xml:space="preserve">    _pool = await asyncpg.create_pool(os.environ["DATABASE_URL"], min_size=1, max_size=5)</w:t>
            </w:r>
            <w:r>
              <w:rPr>
                <w:noProof/>
                <w:sz w:val="16"/>
              </w:rPr>
              <w:br/>
              <w:t xml:space="preserve">    yield</w:t>
            </w:r>
            <w:r>
              <w:rPr>
                <w:noProof/>
                <w:sz w:val="16"/>
              </w:rPr>
              <w:br/>
              <w:t xml:space="preserve">    await _pool.close()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def get_pool() -&gt; asyncpg.Pool:</w:t>
            </w:r>
            <w:r>
              <w:rPr>
                <w:noProof/>
                <w:sz w:val="16"/>
              </w:rPr>
              <w:br/>
              <w:t xml:space="preserve">    if _pool is None:</w:t>
            </w:r>
            <w:r>
              <w:rPr>
                <w:noProof/>
                <w:sz w:val="16"/>
              </w:rPr>
              <w:br/>
              <w:t xml:space="preserve">        raise RuntimeError("database pool is not ready")</w:t>
            </w:r>
            <w:r>
              <w:rPr>
                <w:noProof/>
                <w:sz w:val="16"/>
              </w:rPr>
              <w:br/>
              <w:t xml:space="preserve">    return _pool</w:t>
            </w:r>
          </w:p>
        </w:tc>
      </w:tr>
    </w:tbl>
    <w:p>
      <w:pPr>
        <w:spacing w:after="0"/>
      </w:pPr>
    </w:p>
    <w:p>
      <w:pPr>
        <w:keepNext/>
        <w:spacing w:after="40"/>
      </w:pPr>
      <w:r>
        <w:rPr>
          <w:b/>
          <w:color w:val="17365D"/>
        </w:rPr>
        <w:t xml:space="preserve">app/users.py: the User module and the one function other modules may call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app/users.py</w:t>
            </w:r>
          </w:p>
          <w:p>
            <w:pPr>
              <w:pStyle w:val="CodeBlock"/>
              <w:spacing w:before="40" w:after="0"/>
              <w:rPr>
                <w:sz w:val="16"/>
              </w:rPr>
            </w:pPr>
            <w:r>
              <w:rPr>
                <w:noProof/>
                <w:sz w:val="16"/>
              </w:rPr>
              <w:t xml:space="preserve">from fastapi import APIRouter, HTTPException</w:t>
            </w:r>
            <w:r>
              <w:rPr>
                <w:noProof/>
                <w:sz w:val="16"/>
              </w:rPr>
              <w:br/>
              <w:t xml:space="preserve">from pydantic import BaseModel, Field</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from app.db import get_pool</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router = APIRouter()</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class UserCreate(BaseModel):</w:t>
            </w:r>
            <w:r>
              <w:rPr>
                <w:noProof/>
                <w:sz w:val="16"/>
              </w:rPr>
              <w:br/>
              <w:t xml:space="preserve">    name: str = Field(min_length=1, max_length=100)</w:t>
            </w:r>
            <w:r>
              <w:rPr>
                <w:noProof/>
                <w:sz w:val="16"/>
              </w:rPr>
              <w:br/>
              <w:t xml:space="preserve">    preferred_language: str = Field(default="English", max_length=40)</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@router.post("", status_code=201)</w:t>
            </w:r>
            <w:r>
              <w:rPr>
                <w:noProof/>
                <w:sz w:val="16"/>
              </w:rPr>
              <w:br/>
              <w:t xml:space="preserve">async def create_user(user: UserCreate):</w:t>
            </w:r>
            <w:r>
              <w:rPr>
                <w:noProof/>
                <w:sz w:val="16"/>
              </w:rPr>
              <w:br/>
              <w:t xml:space="preserve">    row = await get_pool().fetchrow(</w:t>
            </w:r>
            <w:r>
              <w:rPr>
                <w:noProof/>
                <w:sz w:val="16"/>
              </w:rPr>
              <w:br/>
              <w:t xml:space="preserve">        """INSERT INTO app_user (name, preferred_language)</w:t>
            </w:r>
            <w:r>
              <w:rPr>
                <w:noProof/>
                <w:sz w:val="16"/>
              </w:rPr>
              <w:br/>
              <w:t xml:space="preserve">           VALUES ($1, $2)</w:t>
            </w:r>
            <w:r>
              <w:rPr>
                <w:noProof/>
                <w:sz w:val="16"/>
              </w:rPr>
              <w:br/>
              <w:t xml:space="preserve">           RETURNING id, name, preferred_language, created_at""",</w:t>
            </w:r>
            <w:r>
              <w:rPr>
                <w:noProof/>
                <w:sz w:val="16"/>
              </w:rPr>
              <w:br/>
              <w:t xml:space="preserve">        user.name, user.preferred_language,</w:t>
            </w:r>
            <w:r>
              <w:rPr>
                <w:noProof/>
                <w:sz w:val="16"/>
              </w:rPr>
              <w:br/>
              <w:t xml:space="preserve">    )</w:t>
            </w:r>
            <w:r>
              <w:rPr>
                <w:noProof/>
                <w:sz w:val="16"/>
              </w:rPr>
              <w:br/>
              <w:t xml:space="preserve">    return dict(row)</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@router.get("/{user_id}")</w:t>
            </w:r>
            <w:r>
              <w:rPr>
                <w:noProof/>
                <w:sz w:val="16"/>
              </w:rPr>
              <w:br/>
              <w:t xml:space="preserve">async def get_user(user_id: int):</w:t>
            </w:r>
            <w:r>
              <w:rPr>
                <w:noProof/>
                <w:sz w:val="16"/>
              </w:rPr>
              <w:br/>
              <w:t xml:space="preserve">    row = await get_pool().fetchrow(</w:t>
            </w:r>
            <w:r>
              <w:rPr>
                <w:noProof/>
                <w:sz w:val="16"/>
              </w:rPr>
              <w:br/>
              <w:t xml:space="preserve">        "SELECT id, name, preferred_language, created_at FROM app_user WHERE id = $1",</w:t>
            </w:r>
            <w:r>
              <w:rPr>
                <w:noProof/>
                <w:sz w:val="16"/>
              </w:rPr>
              <w:br/>
              <w:t xml:space="preserve">        user_id,</w:t>
            </w:r>
            <w:r>
              <w:rPr>
                <w:noProof/>
                <w:sz w:val="16"/>
              </w:rPr>
              <w:br/>
              <w:t xml:space="preserve">    )</w:t>
            </w:r>
            <w:r>
              <w:rPr>
                <w:noProof/>
                <w:sz w:val="16"/>
              </w:rPr>
              <w:br/>
              <w:t xml:space="preserve">    if row is None:</w:t>
            </w:r>
            <w:r>
              <w:rPr>
                <w:noProof/>
                <w:sz w:val="16"/>
              </w:rPr>
              <w:br/>
              <w:t xml:space="preserve">        raise HTTPException(status_code=404, detail="User not found")</w:t>
            </w:r>
            <w:r>
              <w:rPr>
                <w:noProof/>
                <w:sz w:val="16"/>
              </w:rPr>
              <w:br/>
              <w:t xml:space="preserve">    return dict(row)</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async def user_exists(user_id: int) -&gt; bool:</w:t>
            </w:r>
            <w:r>
              <w:rPr>
                <w:noProof/>
                <w:sz w:val="16"/>
              </w:rPr>
              <w:br/>
              <w:t xml:space="preserve">    # The only way other modules may ask about users: a function, not the table</w:t>
            </w:r>
            <w:r>
              <w:rPr>
                <w:noProof/>
                <w:sz w:val="16"/>
              </w:rPr>
              <w:br/>
              <w:t xml:space="preserve">    return await get_pool().fetchval(</w:t>
            </w:r>
            <w:r>
              <w:rPr>
                <w:noProof/>
                <w:sz w:val="16"/>
              </w:rPr>
              <w:br/>
              <w:t xml:space="preserve">        "SELECT EXISTS (SELECT 1 FROM app_user WHERE id = $1)", user_id</w:t>
            </w:r>
            <w:r>
              <w:rPr>
                <w:noProof/>
                <w:sz w:val="16"/>
              </w:rPr>
              <w:br/>
              <w:t xml:space="preserve">    )</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Why user_exists matters</w:t>
            </w:r>
          </w:p>
          <w:p>
            <w:pPr>
              <w:spacing w:after="0"/>
              <w:jc w:val="both"/>
            </w:pPr>
            <w:r>
              <w:t xml:space="preserve">The Conversation module never queries the app_user table. It calls users.user_exists. That function is the module’s contract, so the table can change without breaking Conversation, and in 0.26 the same call becomes an HTTP request without changing the business logic.</w:t>
            </w:r>
          </w:p>
        </w:tc>
      </w:tr>
    </w:tbl>
    <w:p>
      <w:pPr>
        <w:spacing w:after="0"/>
      </w:pPr>
    </w:p>
    <w:p>
      <w:pPr>
        <w:keepNext/>
        <w:spacing w:after="40"/>
      </w:pPr>
      <w:r>
        <w:rPr>
          <w:b/>
          <w:color w:val="17365D"/>
        </w:rPr>
        <w:t xml:space="preserve">app/conversations.py: depends on the User module’s function, not its table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app/conversations.py</w:t>
            </w:r>
          </w:p>
          <w:p>
            <w:pPr>
              <w:pStyle w:val="CodeBlock"/>
              <w:spacing w:before="40" w:after="0"/>
              <w:rPr>
                <w:sz w:val="16"/>
              </w:rPr>
            </w:pPr>
            <w:r>
              <w:rPr>
                <w:noProof/>
                <w:sz w:val="16"/>
              </w:rPr>
              <w:t xml:space="preserve">from fastapi import APIRouter, HTTPException</w:t>
            </w:r>
            <w:r>
              <w:rPr>
                <w:noProof/>
                <w:sz w:val="16"/>
              </w:rPr>
              <w:br/>
              <w:t xml:space="preserve">from pydantic import BaseModel, Field</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from app.db import get_pool</w:t>
            </w:r>
            <w:r>
              <w:rPr>
                <w:noProof/>
                <w:sz w:val="16"/>
              </w:rPr>
              <w:br/>
              <w:t xml:space="preserve">from app.users import user_exists</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router = APIRouter()</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class ConversationCreate(BaseModel):</w:t>
            </w:r>
            <w:r>
              <w:rPr>
                <w:noProof/>
                <w:sz w:val="16"/>
              </w:rPr>
              <w:br/>
              <w:t xml:space="preserve">    user_id: int</w:t>
            </w:r>
            <w:r>
              <w:rPr>
                <w:noProof/>
                <w:sz w:val="16"/>
              </w:rPr>
              <w:br/>
              <w:t xml:space="preserve">    title: str = Field(min_length=1, max_length=200)</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@router.post("", status_code=201)</w:t>
            </w:r>
            <w:r>
              <w:rPr>
                <w:noProof/>
                <w:sz w:val="16"/>
              </w:rPr>
              <w:br/>
              <w:t xml:space="preserve">async def create_conversation(conv: ConversationCreate):</w:t>
            </w:r>
            <w:r>
              <w:rPr>
                <w:noProof/>
                <w:sz w:val="16"/>
              </w:rPr>
              <w:br/>
              <w:t xml:space="preserve">    if not await user_exists(conv.user_id):</w:t>
            </w:r>
            <w:r>
              <w:rPr>
                <w:noProof/>
                <w:sz w:val="16"/>
              </w:rPr>
              <w:br/>
              <w:t xml:space="preserve">        raise HTTPException(status_code=400, detail="Unknown user")</w:t>
            </w:r>
            <w:r>
              <w:rPr>
                <w:noProof/>
                <w:sz w:val="16"/>
              </w:rPr>
              <w:br/>
              <w:t xml:space="preserve">    row = await get_pool().fetchrow(</w:t>
            </w:r>
            <w:r>
              <w:rPr>
                <w:noProof/>
                <w:sz w:val="16"/>
              </w:rPr>
              <w:br/>
              <w:t xml:space="preserve">        """INSERT INTO conversation (user_id, title)</w:t>
            </w:r>
            <w:r>
              <w:rPr>
                <w:noProof/>
                <w:sz w:val="16"/>
              </w:rPr>
              <w:br/>
              <w:t xml:space="preserve">           VALUES ($1, $2)</w:t>
            </w:r>
            <w:r>
              <w:rPr>
                <w:noProof/>
                <w:sz w:val="16"/>
              </w:rPr>
              <w:br/>
              <w:t xml:space="preserve">           RETURNING id, user_id, title, created_at""",</w:t>
            </w:r>
            <w:r>
              <w:rPr>
                <w:noProof/>
                <w:sz w:val="16"/>
              </w:rPr>
              <w:br/>
              <w:t xml:space="preserve">        conv.user_id, conv.title,</w:t>
            </w:r>
            <w:r>
              <w:rPr>
                <w:noProof/>
                <w:sz w:val="16"/>
              </w:rPr>
              <w:br/>
              <w:t xml:space="preserve">    )</w:t>
            </w:r>
            <w:r>
              <w:rPr>
                <w:noProof/>
                <w:sz w:val="16"/>
              </w:rPr>
              <w:br/>
              <w:t xml:space="preserve">    return dict(row)</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@router.get("/{conversation_id}")</w:t>
            </w:r>
            <w:r>
              <w:rPr>
                <w:noProof/>
                <w:sz w:val="16"/>
              </w:rPr>
              <w:br/>
              <w:t xml:space="preserve">async def get_conversation(conversation_id: int):</w:t>
            </w:r>
            <w:r>
              <w:rPr>
                <w:noProof/>
                <w:sz w:val="16"/>
              </w:rPr>
              <w:br/>
              <w:t xml:space="preserve">    row = await get_pool().fetchrow(</w:t>
            </w:r>
            <w:r>
              <w:rPr>
                <w:noProof/>
                <w:sz w:val="16"/>
              </w:rPr>
              <w:br/>
              <w:t xml:space="preserve">        "SELECT id, user_id, title, created_at FROM conversation WHERE id = $1",</w:t>
            </w:r>
            <w:r>
              <w:rPr>
                <w:noProof/>
                <w:sz w:val="16"/>
              </w:rPr>
              <w:br/>
              <w:t xml:space="preserve">        conversation_id,</w:t>
            </w:r>
            <w:r>
              <w:rPr>
                <w:noProof/>
                <w:sz w:val="16"/>
              </w:rPr>
              <w:br/>
              <w:t xml:space="preserve">    )</w:t>
            </w:r>
            <w:r>
              <w:rPr>
                <w:noProof/>
                <w:sz w:val="16"/>
              </w:rPr>
              <w:br/>
              <w:t xml:space="preserve">    if row is None:</w:t>
            </w:r>
            <w:r>
              <w:rPr>
                <w:noProof/>
                <w:sz w:val="16"/>
              </w:rPr>
              <w:br/>
              <w:t xml:space="preserve">        raise HTTPException(status_code=404, detail="Conversation not found")</w:t>
            </w:r>
            <w:r>
              <w:rPr>
                <w:noProof/>
                <w:sz w:val="16"/>
              </w:rPr>
              <w:br/>
              <w:t xml:space="preserve">    return dict(row)</w:t>
            </w:r>
          </w:p>
        </w:tc>
      </w:tr>
    </w:tbl>
    <w:p>
      <w:pPr>
        <w:spacing w:after="0"/>
      </w:pPr>
    </w:p>
    <w:p>
      <w:pPr>
        <w:keepNext/>
        <w:spacing w:after="40"/>
      </w:pPr>
      <w:r>
        <w:rPr>
          <w:b/>
          <w:color w:val="17365D"/>
        </w:rPr>
        <w:t xml:space="preserve">app/main.py: include both modules and add health endpoints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app/main.py</w:t>
            </w:r>
          </w:p>
          <w:p>
            <w:pPr>
              <w:pStyle w:val="CodeBlock"/>
              <w:spacing w:before="40" w:after="0"/>
              <w:rPr>
                <w:sz w:val="16"/>
              </w:rPr>
            </w:pPr>
            <w:r>
              <w:rPr>
                <w:noProof/>
                <w:sz w:val="16"/>
              </w:rPr>
              <w:t xml:space="preserve">from fastapi import FastAPI, HTTPException</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from app import db</w:t>
            </w:r>
            <w:r>
              <w:rPr>
                <w:noProof/>
                <w:sz w:val="16"/>
              </w:rPr>
              <w:br/>
              <w:t xml:space="preserve">from app.conversations import router as conversations_router</w:t>
            </w:r>
            <w:r>
              <w:rPr>
                <w:noProof/>
                <w:sz w:val="16"/>
              </w:rPr>
              <w:br/>
              <w:t xml:space="preserve">from app.users import router as users_router</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 = FastAPI(title="Mini RedDust", lifespan=db.lifespan)</w:t>
            </w:r>
            <w:r>
              <w:rPr>
                <w:noProof/>
                <w:sz w:val="16"/>
              </w:rPr>
              <w:br/>
              <w:t xml:space="preserve">app.include_router(users_router, prefix="/api/v1/users", tags=["users"])</w:t>
            </w:r>
            <w:r>
              <w:rPr>
                <w:noProof/>
                <w:sz w:val="16"/>
              </w:rPr>
              <w:br/>
              <w:t xml:space="preserve">app.include_router(conversations_router, prefix="/api/v1/conversations", tags=["conversations"])</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@app.get("/healthz")</w:t>
            </w:r>
            <w:r>
              <w:rPr>
                <w:noProof/>
                <w:sz w:val="16"/>
              </w:rPr>
              <w:br/>
              <w:t xml:space="preserve">async def healthz():</w:t>
            </w:r>
            <w:r>
              <w:rPr>
                <w:noProof/>
                <w:sz w:val="16"/>
              </w:rPr>
              <w:br/>
              <w:t xml:space="preserve">    # Liveness: the process is up and answering HTTP</w:t>
            </w:r>
            <w:r>
              <w:rPr>
                <w:noProof/>
                <w:sz w:val="16"/>
              </w:rPr>
              <w:br/>
              <w:t xml:space="preserve">    return {"status": "ok", "service": "mini-reddust"}</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@app.get("/readyz")</w:t>
            </w:r>
            <w:r>
              <w:rPr>
                <w:noProof/>
                <w:sz w:val="16"/>
              </w:rPr>
              <w:br/>
              <w:t xml:space="preserve">async def readyz():</w:t>
            </w:r>
            <w:r>
              <w:rPr>
                <w:noProof/>
                <w:sz w:val="16"/>
              </w:rPr>
              <w:br/>
              <w:t xml:space="preserve">    # Readiness: the database answers too</w:t>
            </w:r>
            <w:r>
              <w:rPr>
                <w:noProof/>
                <w:sz w:val="16"/>
              </w:rPr>
              <w:br/>
              <w:t xml:space="preserve">    try:</w:t>
            </w:r>
            <w:r>
              <w:rPr>
                <w:noProof/>
                <w:sz w:val="16"/>
              </w:rPr>
              <w:br/>
              <w:t xml:space="preserve">        await db.get_pool().fetchval("SELECT 1")</w:t>
            </w:r>
            <w:r>
              <w:rPr>
                <w:noProof/>
                <w:sz w:val="16"/>
              </w:rPr>
              <w:br/>
              <w:t xml:space="preserve">    except Exception:</w:t>
            </w:r>
            <w:r>
              <w:rPr>
                <w:noProof/>
                <w:sz w:val="16"/>
              </w:rPr>
              <w:br/>
              <w:t xml:space="preserve">        raise HTTPException(status_code=503, detail="database unavailable")</w:t>
            </w:r>
            <w:r>
              <w:rPr>
                <w:noProof/>
                <w:sz w:val="16"/>
              </w:rPr>
              <w:br/>
              <w:t xml:space="preserve">    return {"ready": True}</w:t>
            </w:r>
          </w:p>
        </w:tc>
      </w:tr>
    </w:tbl>
    <w:p>
      <w:pPr>
        <w:spacing w:after="0"/>
      </w:pPr>
    </w:p>
    <w:p>
      <w:pPr>
        <w:keepNext/>
        <w:jc w:val="both"/>
      </w:pPr>
      <w:r>
        <w:rPr>
          <w:b/>
        </w:rPr>
        <w:t xml:space="preserve">1. Start PostgreSQL. </w:t>
      </w:r>
      <w:r>
        <w:t xml:space="preserve">Run PostgreSQL 17 in a container. It listens only on 127.0.0.1, so nothing outside your laptop can reach it.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docker run -d --name mini-pg \</w:t>
            </w:r>
            <w:r>
              <w:rPr>
                <w:noProof/>
                <w:sz w:val="16"/>
              </w:rPr>
              <w:br/>
              <w:t xml:space="preserve">  -e POSTGRES_USER=app -e POSTGRES_PASSWORD=devpass -e POSTGRES_DB=mini_reddust \</w:t>
            </w:r>
            <w:r>
              <w:rPr>
                <w:noProof/>
                <w:sz w:val="16"/>
              </w:rPr>
              <w:br/>
              <w:t xml:space="preserve">  -p 127.0.0.1:5432:5432 postgres:17</w:t>
            </w:r>
            <w:r>
              <w:rPr>
                <w:noProof/>
                <w:sz w:val="16"/>
              </w:rPr>
              <w:br/>
              <w:t xml:space="preserve">docker logs mini-pg | tail -2          # wait for: database system is ready to accept connections</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A preview of Docker</w:t>
            </w:r>
          </w:p>
          <w:p>
            <w:pPr>
              <w:spacing w:after="0"/>
              <w:jc w:val="both"/>
            </w:pPr>
            <w:r>
              <w:t xml:space="preserve">You installed Docker in Before You Begin, so this one command is the quickest way to get a disposable PostgreSQL. Chapter 1 explains every flag. devpass is a training value only: never reuse it anywhere real.</w:t>
            </w:r>
          </w:p>
        </w:tc>
      </w:tr>
    </w:tbl>
    <w:p>
      <w:pPr>
        <w:spacing w:after="0"/>
      </w:pPr>
    </w:p>
    <w:p>
      <w:pPr>
        <w:keepNext/>
        <w:jc w:val="both"/>
      </w:pPr>
      <w:r>
        <w:rPr>
          <w:b/>
        </w:rPr>
        <w:t xml:space="preserve">2. Create the tables. </w:t>
      </w:r>
      <w:r>
        <w:t xml:space="preserve">Feed schema.sql to psql inside the container: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~/labs/mini-reddust</w:t>
            </w:r>
            <w:r>
              <w:rPr>
                <w:noProof/>
                <w:sz w:val="16"/>
              </w:rPr>
              <w:br/>
              <w:t xml:space="preserve">docker exec -i mini-pg psql -U app -d mini_reddust &lt; schema.sql</w:t>
            </w:r>
          </w:p>
        </w:tc>
      </w:tr>
    </w:tbl>
    <w:p>
      <w:pPr>
        <w:spacing w:after="0"/>
      </w:pPr>
    </w:p>
    <w:p>
      <w:pPr>
        <w:keepNext/>
        <w:jc w:val="both"/>
      </w:pPr>
      <w:r>
        <w:rPr>
          <w:b/>
        </w:rPr>
        <w:t xml:space="preserve">3. Install and run. </w:t>
      </w:r>
      <w:r>
        <w:t xml:space="preserve">Create a virtual environment, give the app its database address through an environment variable and start Uvicorn:</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python3 -m venv .venv &amp;&amp; source .venv/bin/activate</w:t>
            </w:r>
            <w:r>
              <w:rPr>
                <w:noProof/>
                <w:sz w:val="16"/>
              </w:rPr>
              <w:br/>
              <w:t xml:space="preserve">pip install -r requirements.txt</w:t>
            </w:r>
            <w:r>
              <w:rPr>
                <w:noProof/>
                <w:sz w:val="16"/>
              </w:rPr>
              <w:br/>
              <w:t xml:space="preserve">export DATABASE_URL=postgresql://app:devpass@127.0.0.1:5432/mini_reddust</w:t>
            </w:r>
            <w:r>
              <w:rPr>
                <w:noProof/>
                <w:sz w:val="16"/>
              </w:rPr>
              <w:br/>
              <w:t xml:space="preserve">uvicorn app.main:app --reload --port 8000</w:t>
            </w:r>
          </w:p>
        </w:tc>
      </w:tr>
    </w:tbl>
    <w:p>
      <w:pPr>
        <w:spacing w:after="0"/>
      </w:pPr>
    </w:p>
    <w:p>
      <w:pPr>
        <w:keepNext/>
        <w:jc w:val="both"/>
      </w:pPr>
      <w:r>
        <w:rPr>
          <w:b/>
        </w:rPr>
        <w:t xml:space="preserve">4. Call the API. </w:t>
      </w:r>
      <w:r>
        <w:t xml:space="preserve">In a second terminal, create a user and a conversation, then try two mistakes. Open http://127.0.0.1:8000/docs in a browser to see the same API as an interactive page.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curl -s -X POST http://127.0.0.1:8000/api/v1/users \</w:t>
            </w:r>
            <w:r>
              <w:rPr>
                <w:noProof/>
                <w:sz w:val="16"/>
              </w:rPr>
              <w:br/>
              <w:t xml:space="preserve">  -H "Content-Type: application/json" -d '{"name": "Asha", "preferred_language": "Hindi"}'</w:t>
            </w:r>
            <w:r>
              <w:rPr>
                <w:noProof/>
                <w:sz w:val="16"/>
              </w:rPr>
              <w:br/>
              <w:t xml:space="preserve"># {"id":1,"name":"Asha","preferred_language":"Hindi","created_at":"..."}</w:t>
            </w:r>
            <w:r>
              <w:rPr>
                <w:noProof/>
                <w:sz w:val="16"/>
              </w:rPr>
              <w:br/>
            </w:r>
            <w:r>
              <w:rPr>
                <w:noProof/>
                <w:sz w:val="16"/>
              </w:rPr>
              <w:br/>
              <w:t xml:space="preserve">curl -s -X POST http://127.0.0.1:8000/api/v1/conversations \</w:t>
            </w:r>
            <w:r>
              <w:rPr>
                <w:noProof/>
                <w:sz w:val="16"/>
              </w:rPr>
              <w:br/>
              <w:t xml:space="preserve">  -H "Content-Type: application/json" -d '{"user_id": 1, "title": "First chat"}'</w:t>
            </w:r>
            <w:r>
              <w:rPr>
                <w:noProof/>
                <w:sz w:val="16"/>
              </w:rPr>
              <w:br/>
              <w:t xml:space="preserve"># {"id":1,"user_id":1,"title":"First chat","created_at":"..."}</w:t>
            </w:r>
            <w:r>
              <w:rPr>
                <w:noProof/>
                <w:sz w:val="16"/>
              </w:rPr>
              <w:br/>
            </w:r>
            <w:r>
              <w:rPr>
                <w:noProof/>
                <w:sz w:val="16"/>
              </w:rPr>
              <w:br/>
              <w:t xml:space="preserve">curl -s -X POST http://127.0.0.1:8000/api/v1/conversations \</w:t>
            </w:r>
            <w:r>
              <w:rPr>
                <w:noProof/>
                <w:sz w:val="16"/>
              </w:rPr>
              <w:br/>
              <w:t xml:space="preserve">  -H "Content-Type: application/json" -d '{"user_id": 999, "title": "Nobody"}'</w:t>
            </w:r>
            <w:r>
              <w:rPr>
                <w:noProof/>
                <w:sz w:val="16"/>
              </w:rPr>
              <w:br/>
              <w:t xml:space="preserve"># {"detail":"Unknown user"}           (HTTP 400: the module boundary said no)</w:t>
            </w:r>
            <w:r>
              <w:rPr>
                <w:noProof/>
                <w:sz w:val="16"/>
              </w:rPr>
              <w:br/>
            </w:r>
            <w:r>
              <w:rPr>
                <w:noProof/>
                <w:sz w:val="16"/>
              </w:rPr>
              <w:br/>
              <w:t xml:space="preserve">curl -s http://127.0.0.1:8000/readyz</w:t>
            </w:r>
            <w:r>
              <w:rPr>
                <w:noProof/>
                <w:sz w:val="16"/>
              </w:rPr>
              <w:br/>
              <w:t xml:space="preserve"># {"ready":true}                      (stop mini-pg and try again: HTTP 503)</w:t>
            </w:r>
          </w:p>
        </w:tc>
      </w:tr>
    </w:tbl>
    <w:p>
      <w:pPr>
        <w:spacing w:after="0"/>
      </w:pPr>
    </w:p>
    <w:p>
      <w:pPr>
        <w:jc w:val="both"/>
      </w:pPr>
      <w:r>
        <w:rPr>
          <w:b/>
        </w:rPr>
        <w:t xml:space="preserve">5. Explain the boundaries. </w:t>
      </w:r>
      <w:r>
        <w:t xml:space="preserve">Identify which code is presentation (routes and models), which is business logic, which is data access, and which information must never be trusted directly from the client. Then stop the database with docker stop mini-pg and compare /healthz with /readyz.</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Acceptance criterion</w:t>
            </w:r>
          </w:p>
          <w:p>
            <w:pPr>
              <w:spacing w:after="0"/>
              <w:jc w:val="both"/>
            </w:pPr>
            <w:r>
              <w:t>The intern can explain the request path from client → FastAPI → PostgreSQL → FastAPI response, can show that the client does not know the database password, and can explain why the application is still a modular monolith even though the code contains separate modules.</w:t>
            </w:r>
          </w:p>
        </w:tc>
      </w:tr>
    </w:tbl>
    <w:p w:rsidR="00F47E48" w:rsidRDefault="00F47E48" w:rsidP="00F47E48">
      <w:pPr>
        <w:spacing w:after="0"/>
      </w:pPr>
    </w:p>
    <w:p w:rsidR="00F47E48" w:rsidRDefault="00F47E48" w:rsidP="00F47E48">
      <w:pPr>
        <w:pStyle w:val="Heading2"/>
      </w:pPr>
      <w:bookmarkStart w:id="9046" w:name="_Toc00020046"/>
      <w:r>
        <w:lastRenderedPageBreak/>
        <w:t>0.26 — Hands-on Lab, Part B: split the lab into two microservices</w:t>
      </w:r>
      <w:bookmarkEnd w:id="9046"/>
    </w:p>
    <w:p w:rsidR="00F47E48" w:rsidRDefault="00F47E48" w:rsidP="00F47E48">
      <w:pPr>
        <w:keepNext/>
        <w:jc w:val="both"/>
      </w:pPr>
      <w:r>
        <w:t>After the modular version works, create two independently running FastAPI applications. This intentionally introduces the first network boundary so interns can observe what changes when a normal function call becomes a service call.</w:t>
      </w:r>
    </w:p>
    <w:p>
      <w:pPr>
        <w:keepNext/>
        <w:spacing w:after="40"/>
      </w:pPr>
      <w:r>
        <w:rPr>
          <w:b/>
          <w:color w:val="17365D"/>
        </w:rPr>
        <w:t xml:space="preserve">Project layout: two services, each with its own schema</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FOLDER LAYOUT</w:t>
            </w:r>
          </w:p>
          <w:p>
            <w:pPr>
              <w:pStyle w:val="CodeBlock"/>
            </w:pPr>
            <w:r>
              <w:rPr>
                <w:noProof/>
                <w:sz w:val="16"/>
              </w:rPr>
              <w:t xml:space="preserve">~/labs/mini-reddust-services/</w:t>
            </w:r>
            <w:r>
              <w:rPr>
                <w:noProof/>
                <w:sz w:val="16"/>
              </w:rPr>
              <w:br/>
              <w:t xml:space="preserve">├── user-service/</w:t>
            </w:r>
            <w:r>
              <w:rPr>
                <w:noProof/>
                <w:sz w:val="16"/>
              </w:rPr>
              <w:br/>
              <w:t xml:space="preserve">│   ├── app/__init__.py</w:t>
            </w:r>
            <w:r>
              <w:rPr>
                <w:noProof/>
                <w:sz w:val="16"/>
              </w:rPr>
              <w:br/>
              <w:t xml:space="preserve">│   ├── app/main.py</w:t>
            </w:r>
            <w:r>
              <w:rPr>
                <w:noProof/>
                <w:sz w:val="16"/>
              </w:rPr>
              <w:br/>
              <w:t xml:space="preserve">│   ├── requirements.txt</w:t>
            </w:r>
            <w:r>
              <w:rPr>
                <w:noProof/>
                <w:sz w:val="16"/>
              </w:rPr>
              <w:br/>
              <w:t xml:space="preserve">│   └── schema.sql</w:t>
            </w:r>
            <w:r>
              <w:rPr>
                <w:noProof/>
                <w:sz w:val="16"/>
              </w:rPr>
              <w:br/>
              <w:t xml:space="preserve">└── conversation-service/</w:t>
            </w:r>
            <w:r>
              <w:rPr>
                <w:noProof/>
                <w:sz w:val="16"/>
              </w:rPr>
              <w:br/>
              <w:t xml:space="preserve">    ├── app/__init__.py</w:t>
            </w:r>
            <w:r>
              <w:rPr>
                <w:noProof/>
                <w:sz w:val="16"/>
              </w:rPr>
              <w:br/>
              <w:t xml:space="preserve">    ├── app/main.py</w:t>
            </w:r>
            <w:r>
              <w:rPr>
                <w:noProof/>
                <w:sz w:val="16"/>
              </w:rPr>
              <w:br/>
              <w:t xml:space="preserve">    ├── requirements.txt</w:t>
            </w:r>
            <w:r>
              <w:rPr>
                <w:noProof/>
                <w:sz w:val="16"/>
              </w:rPr>
              <w:br/>
              <w:t xml:space="preserve">    └── schema.sql</w:t>
            </w:r>
          </w:p>
        </w:tc>
      </w:tr>
    </w:tbl>
    <w:p>
      <w:pPr>
        <w:spacing w:after="0"/>
      </w:pPr>
    </w:p>
    <w:p>
      <w:pPr>
        <w:keepNext/>
        <w:jc w:val="both"/>
      </w:pPr>
      <w:r>
        <w:t xml:space="preserve">Each service now owns its own database. For the lab both databases live in the same PostgreSQL container from Part A, but neither service may connect to the other’s database (0.14). Notice that conversation.user_id is now a plain number with no foreign key: the user lives in another service, so conversation-service must ask user-service instead.</w:t>
      </w:r>
    </w:p>
    <w:p>
      <w:pPr>
        <w:keepNext/>
        <w:spacing w:after="40"/>
      </w:pPr>
      <w:r>
        <w:rPr>
          <w:b/>
          <w:color w:val="17365D"/>
        </w:rPr>
        <w:t xml:space="preserve">The two schemas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SQL · user-service/schema.sql and conversation-service/schema.sql</w:t>
            </w:r>
          </w:p>
          <w:p>
            <w:pPr>
              <w:pStyle w:val="CodeBlock"/>
            </w:pPr>
            <w:r>
              <w:rPr>
                <w:noProof/>
                <w:sz w:val="16"/>
              </w:rPr>
              <w:t xml:space="preserve">CREATE TABLE IF NOT EXISTS app_user (</w:t>
            </w:r>
            <w:r>
              <w:rPr>
                <w:noProof/>
                <w:sz w:val="16"/>
              </w:rPr>
              <w:br/>
              <w:t xml:space="preserve">    id                 BIGSERIAL PRIMARY KEY,</w:t>
            </w:r>
            <w:r>
              <w:rPr>
                <w:noProof/>
                <w:sz w:val="16"/>
              </w:rPr>
              <w:br/>
              <w:t xml:space="preserve">    name               TEXT NOT NULL,</w:t>
            </w:r>
            <w:r>
              <w:rPr>
                <w:noProof/>
                <w:sz w:val="16"/>
              </w:rPr>
              <w:br/>
              <w:t xml:space="preserve">    preferred_language TEXT NOT NULL DEFAULT 'English',</w:t>
            </w:r>
            <w:r>
              <w:rPr>
                <w:noProof/>
                <w:sz w:val="16"/>
              </w:rPr>
              <w:br/>
              <w:t xml:space="preserve">    created_at         TIMESTAMPTZ NOT NULL DEFAULT now()</w:t>
            </w:r>
            <w:r>
              <w:rPr>
                <w:noProof/>
                <w:sz w:val="16"/>
              </w:rPr>
              <w:br/>
              <w:t xml:space="preserve">);</w:t>
            </w:r>
            <w:r>
              <w:rPr>
                <w:noProof/>
                <w:sz w:val="16"/>
              </w:rPr>
              <w:br/>
            </w:r>
            <w:r>
              <w:rPr>
                <w:noProof/>
                <w:sz w:val="16"/>
              </w:rPr>
              <w:br/>
              <w:t xml:space="preserve">CREATE TABLE IF NOT EXISTS conversation (</w:t>
            </w:r>
            <w:r>
              <w:rPr>
                <w:noProof/>
                <w:sz w:val="16"/>
              </w:rPr>
              <w:br/>
              <w:t xml:space="preserve">    id         BIGSERIAL PRIMARY KEY,</w:t>
            </w:r>
            <w:r>
              <w:rPr>
                <w:noProof/>
                <w:sz w:val="16"/>
              </w:rPr>
              <w:br/>
              <w:t xml:space="preserve">    user_id    BIGINT NOT NULL,   -- no foreign key: users live in user-service's database</w:t>
            </w:r>
            <w:r>
              <w:rPr>
                <w:noProof/>
                <w:sz w:val="16"/>
              </w:rPr>
              <w:br/>
              <w:t xml:space="preserve">    title      TEXT NOT NULL,</w:t>
            </w:r>
            <w:r>
              <w:rPr>
                <w:noProof/>
                <w:sz w:val="16"/>
              </w:rPr>
              <w:br/>
              <w:t xml:space="preserve">    created_at TIMESTAMPTZ NOT NULL DEFAULT now()</w:t>
            </w:r>
            <w:r>
              <w:rPr>
                <w:noProof/>
                <w:sz w:val="16"/>
              </w:rPr>
              <w:br/>
              <w:t xml:space="preserve">);</w:t>
            </w:r>
          </w:p>
        </w:tc>
      </w:tr>
    </w:tbl>
    <w:p>
      <w:pPr>
        <w:spacing w:after="0"/>
      </w:pPr>
    </w:p>
    <w:p>
      <w:pPr>
        <w:keepNext/>
        <w:spacing w:after="40"/>
      </w:pPr>
      <w:r>
        <w:rPr>
          <w:b/>
          <w:color w:val="17365D"/>
        </w:rPr>
        <w:t xml:space="preserve">Create one database per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~/labs/mini-reddust-services</w:t>
            </w:r>
            <w:r>
              <w:rPr>
                <w:noProof/>
                <w:sz w:val="16"/>
              </w:rPr>
              <w:br/>
              <w:t xml:space="preserve">docker exec -i mini-pg psql -U app -d mini_reddust \</w:t>
            </w:r>
            <w:r>
              <w:rPr>
                <w:noProof/>
                <w:sz w:val="16"/>
              </w:rPr>
              <w:br/>
              <w:t xml:space="preserve">  -c "CREATE DATABASE users_db" -c "CREATE DATABASE conversations_db"</w:t>
            </w:r>
            <w:r>
              <w:rPr>
                <w:noProof/>
                <w:sz w:val="16"/>
              </w:rPr>
              <w:br/>
              <w:t xml:space="preserve">docker exec -i mini-pg psql -U app -d users_db &lt; user-service/schema.sql</w:t>
            </w:r>
            <w:r>
              <w:rPr>
                <w:noProof/>
                <w:sz w:val="16"/>
              </w:rPr>
              <w:br/>
              <w:t xml:space="preserve">docker exec -i mini-pg psql -U app -d conversations_db &lt; conversation-service/schema.sql</w:t>
            </w:r>
          </w:p>
        </w:tc>
      </w:tr>
    </w:tbl>
    <w:p>
      <w:pPr>
        <w:spacing w:after="0"/>
      </w:pPr>
    </w:p>
    <w:p>
      <w:pPr>
        <w:keepNext/>
        <w:spacing w:after="40"/>
      </w:pPr>
      <w:r>
        <w:rPr>
          <w:b/>
          <w:color w:val="17365D"/>
        </w:rPr>
        <w:t xml:space="preserve">user-service/app/main.py</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user-service/app/main.py</w:t>
            </w:r>
          </w:p>
          <w:p>
            <w:pPr>
              <w:pStyle w:val="CodeBlock"/>
              <w:spacing w:before="40" w:after="0"/>
              <w:rPr>
                <w:sz w:val="16"/>
              </w:rPr>
            </w:pPr>
            <w:r>
              <w:rPr>
                <w:noProof/>
                <w:sz w:val="16"/>
              </w:rPr>
              <w:t xml:space="preserve">import os</w:t>
            </w:r>
            <w:r>
              <w:rPr>
                <w:noProof/>
                <w:sz w:val="16"/>
              </w:rPr>
              <w:br/>
              <w:t xml:space="preserve">from contextlib import asynccontextmanager</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import asyncpg</w:t>
            </w:r>
            <w:r>
              <w:rPr>
                <w:noProof/>
                <w:sz w:val="16"/>
              </w:rPr>
              <w:br/>
              <w:t xml:space="preserve">from fastapi import FastAPI, HTTPException</w:t>
            </w:r>
            <w:r>
              <w:rPr>
                <w:noProof/>
                <w:sz w:val="16"/>
              </w:rPr>
              <w:br/>
              <w:t xml:space="preserve">from pydantic import BaseModel, Field</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pool: asyncpg.Pool | None = None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@asynccontextmanager</w:t>
            </w:r>
            <w:r>
              <w:rPr>
                <w:noProof/>
                <w:sz w:val="16"/>
              </w:rPr>
              <w:br/>
              <w:t xml:space="preserve">async def lifespan(app: FastAPI):</w:t>
            </w:r>
            <w:r>
              <w:rPr>
                <w:noProof/>
                <w:sz w:val="16"/>
              </w:rPr>
              <w:br/>
              <w:t xml:space="preserve">    global pool</w:t>
            </w:r>
            <w:r>
              <w:rPr>
                <w:noProof/>
                <w:sz w:val="16"/>
              </w:rPr>
              <w:br/>
              <w:t xml:space="preserve">    pool = await asyncpg.create_pool(os.environ["DATABASE_URL"], min_size=1, max_size=5)</w:t>
            </w:r>
            <w:r>
              <w:rPr>
                <w:noProof/>
                <w:sz w:val="16"/>
              </w:rPr>
              <w:br/>
              <w:t xml:space="preserve">    yield</w:t>
            </w:r>
            <w:r>
              <w:rPr>
                <w:noProof/>
                <w:sz w:val="16"/>
              </w:rPr>
              <w:br/>
              <w:t xml:space="preserve">    await pool.close()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 = FastAPI(title="user-service", lifespan=lifespan)</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class UserCreate(BaseModel):</w:t>
            </w:r>
            <w:r>
              <w:rPr>
                <w:noProof/>
                <w:sz w:val="16"/>
              </w:rPr>
              <w:br/>
              <w:t xml:space="preserve">    name: str = Field(min_length=1, max_length=100)</w:t>
            </w:r>
            <w:r>
              <w:rPr>
                <w:noProof/>
                <w:sz w:val="16"/>
              </w:rPr>
              <w:br/>
              <w:t xml:space="preserve">    preferred_language: str = Field(default="English", max_length=40)</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@app.get("/healthz")</w:t>
            </w:r>
            <w:r>
              <w:rPr>
                <w:noProof/>
                <w:sz w:val="16"/>
              </w:rPr>
              <w:br/>
              <w:t xml:space="preserve">async def healthz():</w:t>
            </w:r>
            <w:r>
              <w:rPr>
                <w:noProof/>
                <w:sz w:val="16"/>
              </w:rPr>
              <w:br/>
              <w:t xml:space="preserve">    return {"status": "ok", "service": "user-service"}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@app.post("/api/v1/users", status_code=201)</w:t>
            </w:r>
            <w:r>
              <w:rPr>
                <w:noProof/>
                <w:sz w:val="16"/>
              </w:rPr>
              <w:br/>
              <w:t xml:space="preserve">async def create_user(user: UserCreate):</w:t>
            </w:r>
            <w:r>
              <w:rPr>
                <w:noProof/>
                <w:sz w:val="16"/>
              </w:rPr>
              <w:br/>
              <w:t xml:space="preserve">    row = await pool.fetchrow(</w:t>
            </w:r>
            <w:r>
              <w:rPr>
                <w:noProof/>
                <w:sz w:val="16"/>
              </w:rPr>
              <w:br/>
              <w:t xml:space="preserve">        """INSERT INTO app_user (name, preferred_language)</w:t>
            </w:r>
            <w:r>
              <w:rPr>
                <w:noProof/>
                <w:sz w:val="16"/>
              </w:rPr>
              <w:br/>
              <w:t xml:space="preserve">           VALUES ($1, $2)</w:t>
            </w:r>
            <w:r>
              <w:rPr>
                <w:noProof/>
                <w:sz w:val="16"/>
              </w:rPr>
              <w:br/>
              <w:t xml:space="preserve">           RETURNING id, name, preferred_language, created_at""",</w:t>
            </w:r>
            <w:r>
              <w:rPr>
                <w:noProof/>
                <w:sz w:val="16"/>
              </w:rPr>
              <w:br/>
              <w:t xml:space="preserve">        user.name, user.preferred_language,</w:t>
            </w:r>
            <w:r>
              <w:rPr>
                <w:noProof/>
                <w:sz w:val="16"/>
              </w:rPr>
              <w:br/>
              <w:t xml:space="preserve">    )</w:t>
            </w:r>
            <w:r>
              <w:rPr>
                <w:noProof/>
                <w:sz w:val="16"/>
              </w:rPr>
              <w:br/>
              <w:t xml:space="preserve">    return dict(row)</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@app.get("/api/v1/users/{user_id}")</w:t>
            </w:r>
            <w:r>
              <w:rPr>
                <w:noProof/>
                <w:sz w:val="16"/>
              </w:rPr>
              <w:br/>
              <w:t xml:space="preserve">async def get_user(user_id: int):</w:t>
            </w:r>
            <w:r>
              <w:rPr>
                <w:noProof/>
                <w:sz w:val="16"/>
              </w:rPr>
              <w:br/>
              <w:t xml:space="preserve">    row = await pool.fetchrow(</w:t>
            </w:r>
            <w:r>
              <w:rPr>
                <w:noProof/>
                <w:sz w:val="16"/>
              </w:rPr>
              <w:br/>
              <w:t xml:space="preserve">        "SELECT id, name, preferred_language, created_at FROM app_user WHERE id = $1",</w:t>
            </w:r>
            <w:r>
              <w:rPr>
                <w:noProof/>
                <w:sz w:val="16"/>
              </w:rPr>
              <w:br/>
              <w:t xml:space="preserve">        user_id,</w:t>
            </w:r>
            <w:r>
              <w:rPr>
                <w:noProof/>
                <w:sz w:val="16"/>
              </w:rPr>
              <w:br/>
              <w:t xml:space="preserve">    )</w:t>
            </w:r>
            <w:r>
              <w:rPr>
                <w:noProof/>
                <w:sz w:val="16"/>
              </w:rPr>
              <w:br/>
              <w:t xml:space="preserve">    if row is None:</w:t>
            </w:r>
            <w:r>
              <w:rPr>
                <w:noProof/>
                <w:sz w:val="16"/>
              </w:rPr>
              <w:br/>
              <w:t xml:space="preserve">        raise HTTPException(status_code=404, detail="User not found")</w:t>
            </w:r>
            <w:r>
              <w:rPr>
                <w:noProof/>
                <w:sz w:val="16"/>
              </w:rPr>
              <w:br/>
              <w:t xml:space="preserve">    return dict(row)</w:t>
            </w:r>
          </w:p>
        </w:tc>
      </w:tr>
    </w:tbl>
    <w:p>
      <w:pPr>
        <w:spacing w:after="0"/>
      </w:pPr>
    </w:p>
    <w:p>
      <w:pPr>
        <w:keepNext/>
        <w:spacing w:after="40"/>
      </w:pPr>
      <w:r>
        <w:rPr>
          <w:b/>
          <w:color w:val="17365D"/>
        </w:rPr>
        <w:t xml:space="preserve">conversation-service/app/main.py, part 1: settings and the call to user-service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conversation-service/app/main.py (part 1 of 2)</w:t>
            </w:r>
          </w:p>
          <w:p>
            <w:pPr>
              <w:pStyle w:val="CodeBlock"/>
              <w:spacing w:before="40" w:after="0"/>
              <w:rPr>
                <w:sz w:val="16"/>
              </w:rPr>
            </w:pPr>
            <w:r>
              <w:rPr>
                <w:noProof/>
                <w:sz w:val="16"/>
              </w:rPr>
              <w:t xml:space="preserve">import os</w:t>
            </w:r>
            <w:r>
              <w:rPr>
                <w:noProof/>
                <w:sz w:val="16"/>
              </w:rPr>
              <w:br/>
              <w:t xml:space="preserve">from contextlib import asynccontextmanager</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import asyncpg</w:t>
            </w:r>
            <w:r>
              <w:rPr>
                <w:noProof/>
                <w:sz w:val="16"/>
              </w:rPr>
              <w:br/>
              <w:t xml:space="preserve">import httpx</w:t>
            </w:r>
            <w:r>
              <w:rPr>
                <w:noProof/>
                <w:sz w:val="16"/>
              </w:rPr>
              <w:br/>
              <w:t xml:space="preserve">from fastapi import FastAPI, HTTPException</w:t>
            </w:r>
            <w:r>
              <w:rPr>
                <w:noProof/>
                <w:sz w:val="16"/>
              </w:rPr>
              <w:br/>
              <w:t xml:space="preserve">from pydantic import BaseModel, Field</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USER_SERVICE_URL = os.environ.get("USER_SERVICE_URL", "http://127.0.0.1:8001")</w:t>
            </w:r>
            <w:r>
              <w:rPr>
                <w:noProof/>
                <w:sz w:val="16"/>
              </w:rPr>
              <w:br/>
              <w:t xml:space="preserve">pool: asyncpg.Pool | None = None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@asynccontextmanager</w:t>
            </w:r>
            <w:r>
              <w:rPr>
                <w:noProof/>
                <w:sz w:val="16"/>
              </w:rPr>
              <w:br/>
              <w:t xml:space="preserve">async def lifespan(app: FastAPI):</w:t>
            </w:r>
            <w:r>
              <w:rPr>
                <w:noProof/>
                <w:sz w:val="16"/>
              </w:rPr>
              <w:br/>
              <w:t xml:space="preserve">    global pool</w:t>
            </w:r>
            <w:r>
              <w:rPr>
                <w:noProof/>
                <w:sz w:val="16"/>
              </w:rPr>
              <w:br/>
              <w:t xml:space="preserve">    pool = await asyncpg.create_pool(os.environ["DATABASE_URL"], min_size=1, max_size=5)</w:t>
            </w:r>
            <w:r>
              <w:rPr>
                <w:noProof/>
                <w:sz w:val="16"/>
              </w:rPr>
              <w:br/>
              <w:t xml:space="preserve">    yield</w:t>
            </w:r>
            <w:r>
              <w:rPr>
                <w:noProof/>
                <w:sz w:val="16"/>
              </w:rPr>
              <w:br/>
              <w:t xml:space="preserve">    await pool.close()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 = FastAPI(title="conversation-service", lifespan=lifespan)</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class ConversationCreate(BaseModel):</w:t>
            </w:r>
            <w:r>
              <w:rPr>
                <w:noProof/>
                <w:sz w:val="16"/>
              </w:rPr>
              <w:br/>
              <w:t xml:space="preserve">    user_id: int</w:t>
            </w:r>
            <w:r>
              <w:rPr>
                <w:noProof/>
                <w:sz w:val="16"/>
              </w:rPr>
              <w:br/>
              <w:t xml:space="preserve">    title: str = Field(min_length=1, max_length=200)</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async def require_user(user_id: int) -&gt; dict:</w:t>
            </w:r>
            <w:r>
              <w:rPr>
                <w:noProof/>
                <w:sz w:val="16"/>
              </w:rPr>
              <w:br/>
              <w:t xml:space="preserve">    # Ask user-service over the network, with a timeout, and map every failure</w:t>
            </w:r>
            <w:r>
              <w:rPr>
                <w:noProof/>
                <w:sz w:val="16"/>
              </w:rPr>
              <w:br/>
              <w:t xml:space="preserve">    try:</w:t>
            </w:r>
            <w:r>
              <w:rPr>
                <w:noProof/>
                <w:sz w:val="16"/>
              </w:rPr>
              <w:br/>
              <w:t xml:space="preserve">        async with httpx.AsyncClient(timeout=2.0) as client:</w:t>
            </w:r>
            <w:r>
              <w:rPr>
                <w:noProof/>
                <w:sz w:val="16"/>
              </w:rPr>
              <w:br/>
              <w:t xml:space="preserve">            r = await client.get(f"{USER_SERVICE_URL}/api/v1/users/{user_id}")</w:t>
            </w:r>
            <w:r>
              <w:rPr>
                <w:noProof/>
                <w:sz w:val="16"/>
              </w:rPr>
              <w:br/>
              <w:t xml:space="preserve">    except httpx.RequestError:</w:t>
            </w:r>
            <w:r>
              <w:rPr>
                <w:noProof/>
                <w:sz w:val="16"/>
              </w:rPr>
              <w:br/>
              <w:t xml:space="preserve">        # Timeout, connection refused or DNS failure: the dependency is down</w:t>
            </w:r>
            <w:r>
              <w:rPr>
                <w:noProof/>
                <w:sz w:val="16"/>
              </w:rPr>
              <w:br/>
              <w:t xml:space="preserve">        raise HTTPException(status_code=503, detail="user-service unavailable")</w:t>
            </w:r>
            <w:r>
              <w:rPr>
                <w:noProof/>
                <w:sz w:val="16"/>
              </w:rPr>
              <w:br/>
              <w:t xml:space="preserve">    if r.status_code == 404:</w:t>
            </w:r>
            <w:r>
              <w:rPr>
                <w:noProof/>
                <w:sz w:val="16"/>
              </w:rPr>
              <w:br/>
              <w:t xml:space="preserve">        raise HTTPException(status_code=400, detail="Unknown user")</w:t>
            </w:r>
            <w:r>
              <w:rPr>
                <w:noProof/>
                <w:sz w:val="16"/>
              </w:rPr>
              <w:br/>
              <w:t xml:space="preserve">    if r.status_code != 200:</w:t>
            </w:r>
            <w:r>
              <w:rPr>
                <w:noProof/>
                <w:sz w:val="16"/>
              </w:rPr>
              <w:br/>
              <w:t xml:space="preserve">        raise HTTPException(status_code=502, detail="unexpected answer from user-service")</w:t>
            </w:r>
            <w:r>
              <w:rPr>
                <w:noProof/>
                <w:sz w:val="16"/>
              </w:rPr>
              <w:br/>
              <w:t xml:space="preserve">    return r.json()</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Every failure gets a clear answer</w:t>
            </w:r>
          </w:p>
          <w:p>
            <w:pPr>
              <w:spacing w:after="60"/>
              <w:jc w:val="both"/>
            </w:pPr>
            <w:r>
              <w:t xml:space="preserve">The call to user-service can fail in ways a function call never could. require_user maps each one to an HTTP status the caller can act on:</w:t>
            </w:r>
          </w:p>
          <w:p>
            <w:pPr>
              <w:spacing w:after="60"/>
              <w:ind w:left="300" w:hanging="200"/>
              <w:jc w:val="both"/>
            </w:pPr>
            <w:r>
              <w:t xml:space="preserve">•  </w:t>
            </w:r>
            <w:r>
              <w:rPr>
                <w:b/>
              </w:rPr>
              <w:t xml:space="preserve">Connection refused, DNS failure or timeout</w:t>
            </w:r>
            <w:r>
              <w:t xml:space="preserve"> → 503 Service Unavailable: a dependency is down; try again later.</w:t>
            </w:r>
          </w:p>
          <w:p>
            <w:pPr>
              <w:spacing w:after="60"/>
              <w:ind w:left="300" w:hanging="200"/>
              <w:jc w:val="both"/>
            </w:pPr>
            <w:r>
              <w:t xml:space="preserve">•  </w:t>
            </w:r>
            <w:r>
              <w:rPr>
                <w:b/>
              </w:rPr>
              <w:t xml:space="preserve">404 from user-service</w:t>
            </w:r>
            <w:r>
              <w:t xml:space="preserve"> → 400 Bad Request: the caller sent an unknown user.</w:t>
            </w:r>
          </w:p>
          <w:p>
            <w:pPr>
              <w:spacing w:after="0"/>
              <w:ind w:left="300" w:hanging="200"/>
              <w:jc w:val="both"/>
            </w:pPr>
            <w:r>
              <w:t xml:space="preserve">•  </w:t>
            </w:r>
            <w:r>
              <w:rPr>
                <w:b/>
              </w:rPr>
              <w:t xml:space="preserve">Anything else unexpected</w:t>
            </w:r>
            <w:r>
              <w:t xml:space="preserve"> → 502 Bad Gateway: user-service answered, but not sensibly.</w:t>
            </w:r>
          </w:p>
        </w:tc>
      </w:tr>
    </w:tbl>
    <w:p>
      <w:pPr>
        <w:spacing w:after="0"/>
      </w:pPr>
    </w:p>
    <w:p>
      <w:pPr>
        <w:keepNext/>
        <w:spacing w:after="40"/>
      </w:pPr>
      <w:r>
        <w:rPr>
          <w:b/>
          <w:color w:val="17365D"/>
        </w:rPr>
        <w:t xml:space="preserve">conversation-service/app/main.py, part 2: the routes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PYTHON · conversation-service/app/main.py (part 2 of 2)</w:t>
            </w:r>
          </w:p>
          <w:p>
            <w:pPr>
              <w:pStyle w:val="CodeBlock"/>
              <w:spacing w:before="40" w:after="0"/>
              <w:rPr>
                <w:sz w:val="16"/>
              </w:rPr>
            </w:pPr>
            <w:r>
              <w:rPr>
                <w:noProof/>
                <w:sz w:val="16"/>
              </w:rPr>
              <w:t xml:space="preserve">@app.get("/healthz")</w:t>
            </w:r>
            <w:r>
              <w:rPr>
                <w:noProof/>
                <w:sz w:val="16"/>
              </w:rPr>
              <w:br/>
              <w:t xml:space="preserve">async def healthz():</w:t>
            </w:r>
            <w:r>
              <w:rPr>
                <w:noProof/>
                <w:sz w:val="16"/>
              </w:rPr>
              <w:br/>
              <w:t xml:space="preserve">    return {"status": "ok", "service": "conversation-service"}</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@app.post("/api/v1/conversations", status_code=201)</w:t>
            </w:r>
            <w:r>
              <w:rPr>
                <w:noProof/>
                <w:sz w:val="16"/>
              </w:rPr>
              <w:br/>
              <w:t xml:space="preserve">async def create_conversation(conv: ConversationCreate):</w:t>
            </w:r>
            <w:r>
              <w:rPr>
                <w:noProof/>
                <w:sz w:val="16"/>
              </w:rPr>
              <w:br/>
              <w:t xml:space="preserve">    await require_user(conv.user_id)</w:t>
            </w:r>
            <w:r>
              <w:rPr>
                <w:noProof/>
                <w:sz w:val="16"/>
              </w:rPr>
              <w:br/>
              <w:t xml:space="preserve">    row = await pool.fetchrow(</w:t>
            </w:r>
            <w:r>
              <w:rPr>
                <w:noProof/>
                <w:sz w:val="16"/>
              </w:rPr>
              <w:br/>
              <w:t xml:space="preserve">        """INSERT INTO conversation (user_id, title)</w:t>
            </w:r>
            <w:r>
              <w:rPr>
                <w:noProof/>
                <w:sz w:val="16"/>
              </w:rPr>
              <w:br/>
              <w:t xml:space="preserve">           VALUES ($1, $2)</w:t>
            </w:r>
            <w:r>
              <w:rPr>
                <w:noProof/>
                <w:sz w:val="16"/>
              </w:rPr>
              <w:br/>
              <w:t xml:space="preserve">           RETURNING id, user_id, title, created_at""",</w:t>
            </w:r>
            <w:r>
              <w:rPr>
                <w:noProof/>
                <w:sz w:val="16"/>
              </w:rPr>
              <w:br/>
              <w:t xml:space="preserve">        conv.user_id, conv.title,</w:t>
            </w:r>
            <w:r>
              <w:rPr>
                <w:noProof/>
                <w:sz w:val="16"/>
              </w:rPr>
              <w:br/>
              <w:t xml:space="preserve">    )</w:t>
            </w:r>
            <w:r>
              <w:rPr>
                <w:noProof/>
                <w:sz w:val="16"/>
              </w:rPr>
              <w:br/>
              <w:t xml:space="preserve">    return dict(row)</w:t>
            </w:r>
          </w:p>
          <w:p>
            <w:pPr>
              <w:pStyle w:val="CodeBlock"/>
              <w:spacing w:before="0" w:after="0"/>
              <w:rPr>
                <w:sz w:val="16"/>
              </w:rPr>
            </w:pP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@app.get("/api/v1/conversations/{conversation_id}")</w:t>
            </w:r>
            <w:r>
              <w:rPr>
                <w:noProof/>
                <w:sz w:val="16"/>
              </w:rPr>
              <w:br/>
              <w:t xml:space="preserve">async def get_conversation(conversation_id: int):</w:t>
            </w:r>
            <w:r>
              <w:rPr>
                <w:noProof/>
                <w:sz w:val="16"/>
              </w:rPr>
              <w:br/>
              <w:t xml:space="preserve">    row = await pool.fetchrow(</w:t>
            </w:r>
            <w:r>
              <w:rPr>
                <w:noProof/>
                <w:sz w:val="16"/>
              </w:rPr>
              <w:br/>
              <w:t xml:space="preserve">        "SELECT id, user_id, title, created_at FROM conversation WHERE id = $1",</w:t>
            </w:r>
            <w:r>
              <w:rPr>
                <w:noProof/>
                <w:sz w:val="16"/>
              </w:rPr>
              <w:br/>
              <w:t xml:space="preserve">        conversation_id,</w:t>
            </w:r>
            <w:r>
              <w:rPr>
                <w:noProof/>
                <w:sz w:val="16"/>
              </w:rPr>
              <w:br/>
              <w:t xml:space="preserve">    )</w:t>
            </w:r>
            <w:r>
              <w:rPr>
                <w:noProof/>
                <w:sz w:val="16"/>
              </w:rPr>
              <w:br/>
              <w:t xml:space="preserve">    if row is None:</w:t>
            </w:r>
            <w:r>
              <w:rPr>
                <w:noProof/>
                <w:sz w:val="16"/>
              </w:rPr>
              <w:br/>
              <w:t xml:space="preserve">        raise HTTPException(status_code=404, detail="Conversation not found")</w:t>
            </w:r>
            <w:r>
              <w:rPr>
                <w:noProof/>
                <w:sz w:val="16"/>
              </w:rPr>
              <w:br/>
              <w:t xml:space="preserve">    return dict(row)</w:t>
            </w:r>
          </w:p>
        </w:tc>
      </w:tr>
    </w:tbl>
    <w:p>
      <w:pPr>
        <w:spacing w:after="0"/>
      </w:pPr>
    </w:p>
    <w:p>
      <w:pPr>
        <w:keepNext/>
        <w:spacing w:after="40"/>
      </w:pPr>
      <w:r>
        <w:rPr>
          <w:b/>
          <w:color w:val="17365D"/>
        </w:rPr>
        <w:t xml:space="preserve">requirements.txt for each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REQUIREMENTS.TXT</w:t>
            </w:r>
          </w:p>
          <w:p>
            <w:pPr>
              <w:pStyle w:val="CodeBlock"/>
            </w:pPr>
            <w:r>
              <w:rPr>
                <w:noProof/>
                <w:sz w:val="16"/>
              </w:rPr>
              <w:t xml:space="preserve"># user-service/requirements.txt</w:t>
            </w:r>
            <w:r>
              <w:rPr>
                <w:noProof/>
                <w:sz w:val="16"/>
              </w:rPr>
              <w:br/>
              <w:t xml:space="preserve">fastapi==0.142.1</w:t>
            </w:r>
            <w:r>
              <w:rPr>
                <w:noProof/>
                <w:sz w:val="16"/>
              </w:rPr>
              <w:br/>
              <w:t xml:space="preserve">uvicorn[standard]==0.54.0</w:t>
            </w:r>
            <w:r>
              <w:rPr>
                <w:noProof/>
                <w:sz w:val="16"/>
              </w:rPr>
              <w:br/>
              <w:t xml:space="preserve">asyncpg==0.31.0</w:t>
            </w:r>
            <w:r>
              <w:rPr>
                <w:noProof/>
                <w:sz w:val="16"/>
              </w:rPr>
              <w:br/>
            </w:r>
            <w:r>
              <w:rPr>
                <w:noProof/>
                <w:sz w:val="16"/>
              </w:rPr>
              <w:br/>
              <w:t xml:space="preserve"># conversation-service/requirements.txt</w:t>
            </w:r>
            <w:r>
              <w:rPr>
                <w:noProof/>
                <w:sz w:val="16"/>
              </w:rPr>
              <w:br/>
              <w:t xml:space="preserve">fastapi==0.142.1</w:t>
            </w:r>
            <w:r>
              <w:rPr>
                <w:noProof/>
                <w:sz w:val="16"/>
              </w:rPr>
              <w:br/>
              <w:t xml:space="preserve">uvicorn[standard]==0.54.0</w:t>
            </w:r>
            <w:r>
              <w:rPr>
                <w:noProof/>
                <w:sz w:val="16"/>
              </w:rPr>
              <w:br/>
              <w:t xml:space="preserve">asyncpg==0.31.0</w:t>
            </w:r>
            <w:r>
              <w:rPr>
                <w:noProof/>
                <w:sz w:val="16"/>
              </w:rPr>
              <w:br/>
              <w:t xml:space="preserve">httpx==0.28.1</w:t>
            </w:r>
          </w:p>
        </w:tc>
      </w:tr>
    </w:tbl>
    <w:p>
      <w:pPr>
        <w:spacing w:after="0"/>
      </w:pPr>
    </w:p>
    <w:p>
      <w:pPr>
        <w:keepNext/>
        <w:spacing w:after="40"/>
      </w:pPr>
      <w:r>
        <w:rPr>
          <w:b/>
          <w:color w:val="17365D"/>
        </w:rPr>
        <w:t xml:space="preserve">Run them on different local ports, each with its own configuration</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 Terminal 1: user-service</w:t>
            </w:r>
            <w:r>
              <w:rPr>
                <w:noProof/>
                <w:sz w:val="16"/>
              </w:rPr>
              <w:br/>
              <w:t xml:space="preserve">cd ~/labs/mini-reddust-services/user-service</w:t>
            </w:r>
            <w:r>
              <w:rPr>
                <w:noProof/>
                <w:sz w:val="16"/>
              </w:rPr>
              <w:br/>
              <w:t xml:space="preserve">python3 -m venv .venv &amp;&amp; source .venv/bin/activate &amp;&amp; pip install -r requirements.txt</w:t>
            </w:r>
            <w:r>
              <w:rPr>
                <w:noProof/>
                <w:sz w:val="16"/>
              </w:rPr>
              <w:br/>
              <w:t xml:space="preserve">export DATABASE_URL=postgresql://app:devpass@127.0.0.1:5432/users_db</w:t>
            </w:r>
            <w:r>
              <w:rPr>
                <w:noProof/>
                <w:sz w:val="16"/>
              </w:rPr>
              <w:br/>
              <w:t xml:space="preserve">uvicorn app.main:app --host 127.0.0.1 --port 8001</w:t>
            </w:r>
            <w:r>
              <w:rPr>
                <w:noProof/>
                <w:sz w:val="16"/>
              </w:rPr>
              <w:br/>
            </w:r>
            <w:r>
              <w:rPr>
                <w:noProof/>
                <w:sz w:val="16"/>
              </w:rPr>
              <w:br/>
              <w:t xml:space="preserve"># Terminal 2: conversation-service</w:t>
            </w:r>
            <w:r>
              <w:rPr>
                <w:noProof/>
                <w:sz w:val="16"/>
              </w:rPr>
              <w:br/>
              <w:t xml:space="preserve">cd ~/labs/mini-reddust-services/conversation-service</w:t>
            </w:r>
            <w:r>
              <w:rPr>
                <w:noProof/>
                <w:sz w:val="16"/>
              </w:rPr>
              <w:br/>
              <w:t xml:space="preserve">python3 -m venv .venv &amp;&amp; source .venv/bin/activate &amp;&amp; pip install -r requirements.txt</w:t>
            </w:r>
            <w:r>
              <w:rPr>
                <w:noProof/>
                <w:sz w:val="16"/>
              </w:rPr>
              <w:br/>
              <w:t xml:space="preserve">export DATABASE_URL=postgresql://app:devpass@127.0.0.1:5432/conversations_db</w:t>
            </w:r>
            <w:r>
              <w:rPr>
                <w:noProof/>
                <w:sz w:val="16"/>
              </w:rPr>
              <w:br/>
              <w:t xml:space="preserve">export USER_SERVICE_URL=http://127.0.0.1:8001</w:t>
            </w:r>
            <w:r>
              <w:rPr>
                <w:noProof/>
                <w:sz w:val="16"/>
              </w:rPr>
              <w:br/>
              <w:t xml:space="preserve">uvicorn app.main:app --host 127.0.0.1 --port 8002</w:t>
            </w:r>
          </w:p>
        </w:tc>
      </w:tr>
    </w:tbl>
    <w:p>
      <w:pPr>
        <w:spacing w:after="0"/>
      </w:pPr>
    </w:p>
    <w:p>
      <w:pPr>
        <w:jc w:val="both"/>
      </w:pPr>
      <w:r>
        <w:rPr>
          <w:b/>
        </w:rPr>
        <w:t xml:space="preserve">1. Prove the happy path: </w:t>
      </w:r>
      <w:r>
        <w:t xml:space="preserve">Create a user on port 8001, then create a conversation for that user through port 8002. Expect HTTP 201 from both.</w:t>
      </w:r>
    </w:p>
    <w:p>
      <w:pPr>
        <w:jc w:val="both"/>
      </w:pPr>
      <w:r>
        <w:rPr>
          <w:b/>
        </w:rPr>
        <w:t xml:space="preserve">2. Try an unknown user: </w:t>
      </w:r>
      <w:r>
        <w:t xml:space="preserve">Create a conversation for user 7. Expect 400 {"detail":"Unknown user"}: user-service answered 404 and conversation-service translated it.</w:t>
      </w:r>
    </w:p>
    <w:p>
      <w:pPr>
        <w:jc w:val="both"/>
      </w:pPr>
      <w:r>
        <w:rPr>
          <w:b/>
        </w:rPr>
        <w:t xml:space="preserve">3. Stop user-service: </w:t>
      </w:r>
      <w:r>
        <w:t xml:space="preserve">Press Ctrl+C in Terminal 1 and repeat step 1. Expect 503 {"detail":"user-service unavailable"}: a network dependency can now fail on its own.</w:t>
      </w:r>
    </w:p>
    <w:p>
      <w:pPr>
        <w:jc w:val="both"/>
      </w:pPr>
      <w:r>
        <w:rPr>
          <w:b/>
        </w:rPr>
        <w:t xml:space="preserve">4. Restart user-service: </w:t>
      </w:r>
      <w:r>
        <w:t xml:space="preserve">Start it again and repeat. The caller recovers without any code change.</w:t>
      </w:r>
    </w:p>
    <w:p>
      <w:pPr>
        <w:jc w:val="both"/>
      </w:pPr>
      <w:r>
        <w:rPr>
          <w:b/>
        </w:rPr>
        <w:t xml:space="preserve">5. Change USER_SERVICE_URL: </w:t>
      </w:r>
      <w:r>
        <w:t xml:space="preserve">Restart conversation-service with USER_SERVICE_URL=http://127.0.0.1:8999. Expect 503 again: the topology is configuration, not code.</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What the split teaches</w:t>
            </w:r>
          </w:p>
          <w:p>
            <w:pPr>
              <w:spacing w:after="0"/>
              <w:jc w:val="both"/>
            </w:pPr>
            <w:r>
              <w:t>The same business flow is now harder operationally: there are two processes, two health states, two logs, a network address, a timeout and a partial-failure mode. Microservices buy independence by accepting distributed-system complexity.</w:t>
            </w:r>
          </w:p>
        </w:tc>
      </w:tr>
    </w:tbl>
    <w:p w:rsidR="00F47E48" w:rsidRDefault="00F47E48" w:rsidP="00F47E48">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560320"/>
            <wp:effectExtent l="0" t="0" r="0" b="0"/>
            <wp:docPr id="1019" name="fig_c0_16" descr="Stage A is one FastAPI process with user and conversation modules and one database. Stage B splits them into a user-service on port 8001 and a conversation-service on port 8002 that calls it over HTTP, each with its own database. Stage C packages both as images and runs them as Kubernetes Deployments and Services, with PostgreSQL outside the Pods."/>
            <wp:cNvGraphicFramePr>
              <a:graphicFrameLocks noChangeAspect="1"/>
            </wp:cNvGraphicFramePr>
            <a:graphic>
              <a:graphicData uri="http://schemas.openxmlformats.org/drawingml/2006/picture">
                <pic:pic>
                  <pic:nvPicPr>
                    <pic:cNvPr id="1019" name="fig_c0_16" descr="Stage A is one FastAPI process with user and conversation modules and one database. Stage B splits them into a user-service on port 8001 and a conversation-service on port 8002 that calls it over HTTP, each with its own database. Stage C packages both as images and runs them as Kubernetes Deployments and Services, with PostgreSQL outside the Pods."/>
                    <pic:cNvPicPr/>
                  </pic:nvPicPr>
                  <pic:blipFill>
                    <a:blip r:embed="rIdFig_c0_16"/>
                    <a:stretch>
                      <a:fillRect/>
                    </a:stretch>
                  </pic:blipFill>
                  <pic:spPr>
                    <a:xfrm>
                      <a:off x="0" y="0"/>
                      <a:ext cx="6400800" cy="2560320"/>
                    </a:xfrm>
                    <a:prstGeom prst="rect">
                      <a:avLst/>
                    </a:prstGeom>
                  </pic:spPr>
                </pic:pic>
              </a:graphicData>
            </a:graphic>
          </wp:inline>
        </w:drawing>
      </w:r>
    </w:p>
    <w:p>
      <w:pPr>
        <w:pStyle w:val="Caption"/>
        <w:spacing w:before="40" w:after="220"/>
        <w:jc w:val="center"/>
      </w:pPr>
      <w:bookmarkStart w:id="15018" w:name="_Fig00019"/>
      <w:r>
        <w:rPr>
          <w:b/>
          <w:color w:val="1F5C73"/>
          <w:sz w:val="18"/>
        </w:rPr>
        <w:t xml:space="preserve">Figure 0.16: </w:t>
      </w:r>
      <w:r>
        <w:rPr>
          <w:b w:val="0"/>
          <w:color w:val="5B6573"/>
          <w:sz w:val="18"/>
        </w:rPr>
        <w:t xml:space="preserve">Mini RedDust: From Modular App to Microservices to Kubernetes</w:t>
      </w:r>
      <w:bookmarkEnd w:id="15018"/>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Next: the same two services in containers</w:t>
            </w:r>
          </w:p>
          <w:p>
            <w:pPr>
              <w:spacing w:after="0"/>
              <w:jc w:val="both"/>
            </w:pPr>
            <w:r>
              <w:t xml:space="preserve">Chapter 3 (3.8) runs exactly this pair, plus PostgreSQL, with one Compose file. The Python code does not change; only packaging and configuration do.</w:t>
            </w:r>
          </w:p>
        </w:tc>
      </w:tr>
    </w:tbl>
    <w:p>
      <w:pPr>
        <w:spacing w:after="0"/>
      </w:pPr>
    </w:p>
    <w:p w:rsidR="00F47E48" w:rsidRDefault="00F47E48" w:rsidP="00F47E48">
      <w:pPr>
        <w:pStyle w:val="Heading2"/>
      </w:pPr>
      <w:bookmarkStart w:id="9047" w:name="_Toc00020047"/>
      <w:r>
        <w:t>0.27 — What Docker and Kubernetes will add next</w:t>
      </w:r>
      <w:bookmarkEnd w:id="9047"/>
    </w:p>
    <w:p w:rsidR="00F47E48" w:rsidRDefault="00F47E48" w:rsidP="00F47E48">
      <w:pPr>
        <w:jc w:val="both"/>
      </w:pPr>
      <w:r>
        <w:t>At the end of Chapter 0, the interns should understand the application architecture. The rest of this book now has a clear progression: package each service predictably, run several services locally, then let Kubernetes manage their desired state.</w:t>
      </w:r>
    </w:p>
    <w:tbl>
      <w:tblPr>
        <w:tblStyle w:val="TableGrid"/>
        <w:tblW w:w="0" w:type="auto"/>
        <w:jc w:val="center"/>
        <w:tblLook w:val="04A0" w:firstRow="1" w:lastRow="0" w:firstColumn="1" w:lastColumn="0" w:noHBand="0" w:noVBand="1"/>
      </w:tblPr>
      <w:tblGrid>
        <w:gridCol w:w="3084"/>
        <w:gridCol w:w="7188"/>
      </w:tblGrid>
      <w:tr w:rsidR="00F47E48" w:rsidTr="0006222D">
        <w:trPr>
          <w:cantSplit/>
          <w:tblHeader/>
          <w:jc w:val="center"/>
        </w:trPr>
        <w:tc>
          <w:tcPr>
            <w:tcW w:w="3084" w:type="dxa"/>
            <w:shd w:val="clear" w:color="auto" w:fill="17365D"/>
            <w:vAlign w:val="center"/>
          </w:tcPr>
          <w:p w:rsidR="00F47E48" w:rsidRDefault="00F47E48" w:rsidP="0006222D">
            <w:pPr>
              <w:keepNext/>
              <w:jc w:val="center"/>
            </w:pPr>
            <w:r>
              <w:rPr>
                <w:b/>
                <w:color w:val="FFFFFF"/>
                <w:sz w:val="17"/>
              </w:rPr>
              <w:t>Next concept</w:t>
            </w:r>
          </w:p>
        </w:tc>
        <w:tc>
          <w:tcPr>
            <w:tcW w:w="7188" w:type="dxa"/>
            <w:shd w:val="clear" w:color="auto" w:fill="17365D"/>
            <w:vAlign w:val="center"/>
          </w:tcPr>
          <w:p w:rsidR="00F47E48" w:rsidRDefault="00F47E48" w:rsidP="0006222D">
            <w:pPr>
              <w:keepNext/>
              <w:jc w:val="center"/>
            </w:pPr>
            <w:r>
              <w:rPr>
                <w:b/>
                <w:color w:val="FFFFFF"/>
                <w:sz w:val="17"/>
              </w:rPr>
              <w:t xml:space="preserve">What it solves for the microservice lab</w:t>
            </w:r>
          </w:p>
        </w:tc>
      </w:tr>
      <w:tr w:rsidR="00F47E48" w:rsidTr="0006222D">
        <w:trPr>
          <w:cantSplit/>
          <w:jc w:val="center"/>
        </w:trPr>
        <w:tc>
          <w:tcPr>
            <w:tcW w:w="3084" w:type="dxa"/>
            <w:shd w:val="clear" w:color="auto" w:fill="F5F8FA"/>
            <w:vAlign w:val="center"/>
          </w:tcPr>
          <w:p w:rsidR="00F47E48" w:rsidRDefault="00F47E48" w:rsidP="0006222D">
            <w:r>
              <w:rPr>
                <w:sz w:val="17"/>
              </w:rPr>
              <w:t>Dockerfile</w:t>
            </w:r>
          </w:p>
        </w:tc>
        <w:tc>
          <w:tcPr>
            <w:tcW w:w="7188" w:type="dxa"/>
            <w:shd w:val="clear" w:color="auto" w:fill="F5F8FA"/>
            <w:vAlign w:val="center"/>
          </w:tcPr>
          <w:p w:rsidR="00F47E48" w:rsidRDefault="00F47E48" w:rsidP="0006222D">
            <w:r>
              <w:rPr>
                <w:sz w:val="17"/>
              </w:rPr>
              <w:t>Packages FastAPI + Python dependencies into a repeatable image</w:t>
            </w:r>
          </w:p>
        </w:tc>
      </w:tr>
      <w:tr w:rsidR="00F47E48" w:rsidTr="0006222D">
        <w:trPr>
          <w:cantSplit/>
          <w:jc w:val="center"/>
        </w:trPr>
        <w:tc>
          <w:tcPr>
            <w:tcW w:w="3084" w:type="dxa"/>
            <w:vAlign w:val="center"/>
          </w:tcPr>
          <w:p w:rsidR="00F47E48" w:rsidRDefault="00F47E48" w:rsidP="0006222D">
            <w:r>
              <w:rPr>
                <w:sz w:val="17"/>
              </w:rPr>
              <w:t>Container registry</w:t>
            </w:r>
          </w:p>
        </w:tc>
        <w:tc>
          <w:tcPr>
            <w:tcW w:w="7188" w:type="dxa"/>
            <w:vAlign w:val="center"/>
          </w:tcPr>
          <w:p w:rsidR="00F47E48" w:rsidRDefault="00F47E48" w:rsidP="0006222D">
            <w:r>
              <w:rPr>
                <w:sz w:val="17"/>
              </w:rPr>
              <w:t>Stores versioned/immutable images for CI/CD and deployment</w:t>
            </w:r>
          </w:p>
        </w:tc>
      </w:tr>
      <w:tr w:rsidR="00F47E48" w:rsidTr="0006222D">
        <w:trPr>
          <w:cantSplit/>
          <w:jc w:val="center"/>
        </w:trPr>
        <w:tc>
          <w:tcPr>
            <w:tcW w:w="3084" w:type="dxa"/>
            <w:shd w:val="clear" w:color="auto" w:fill="F5F8FA"/>
            <w:vAlign w:val="center"/>
          </w:tcPr>
          <w:p w:rsidR="00F47E48" w:rsidRDefault="00F47E48" w:rsidP="0006222D">
            <w:r>
              <w:rPr>
                <w:sz w:val="17"/>
              </w:rPr>
              <w:t>Docker Compose</w:t>
            </w:r>
          </w:p>
        </w:tc>
        <w:tc>
          <w:tcPr>
            <w:tcW w:w="7188" w:type="dxa"/>
            <w:shd w:val="clear" w:color="auto" w:fill="F5F8FA"/>
            <w:vAlign w:val="center"/>
          </w:tcPr>
          <w:p w:rsidR="00F47E48" w:rsidRDefault="00F47E48" w:rsidP="0006222D">
            <w:r>
              <w:rPr>
                <w:sz w:val="17"/>
              </w:rPr>
              <w:t>Runs User + Conversation + supporting local dependencies with service discovery</w:t>
            </w:r>
          </w:p>
        </w:tc>
      </w:tr>
      <w:tr w:rsidR="00F47E48" w:rsidTr="0006222D">
        <w:trPr>
          <w:cantSplit/>
          <w:jc w:val="center"/>
        </w:trPr>
        <w:tc>
          <w:tcPr>
            <w:tcW w:w="3084" w:type="dxa"/>
            <w:vAlign w:val="center"/>
          </w:tcPr>
          <w:p w:rsidR="00F47E48" w:rsidRDefault="00F47E48" w:rsidP="0006222D">
            <w:r>
              <w:rPr>
                <w:sz w:val="17"/>
              </w:rPr>
              <w:t>Kubernetes Deployment</w:t>
            </w:r>
          </w:p>
        </w:tc>
        <w:tc>
          <w:tcPr>
            <w:tcW w:w="7188" w:type="dxa"/>
            <w:vAlign w:val="center"/>
          </w:tcPr>
          <w:p w:rsidR="00F47E48" w:rsidRDefault="00F47E48" w:rsidP="0006222D">
            <w:r>
              <w:rPr>
                <w:sz w:val="17"/>
              </w:rPr>
              <w:t>Maintains desired replica count and performs rolling updates</w:t>
            </w:r>
          </w:p>
        </w:tc>
      </w:tr>
      <w:tr w:rsidR="00F47E48" w:rsidTr="0006222D">
        <w:trPr>
          <w:cantSplit/>
          <w:jc w:val="center"/>
        </w:trPr>
        <w:tc>
          <w:tcPr>
            <w:tcW w:w="3084" w:type="dxa"/>
            <w:shd w:val="clear" w:color="auto" w:fill="F5F8FA"/>
            <w:vAlign w:val="center"/>
          </w:tcPr>
          <w:p w:rsidR="00F47E48" w:rsidRDefault="00F47E48" w:rsidP="0006222D">
            <w:r>
              <w:rPr>
                <w:sz w:val="17"/>
              </w:rPr>
              <w:t>Kubernetes Service</w:t>
            </w:r>
          </w:p>
        </w:tc>
        <w:tc>
          <w:tcPr>
            <w:tcW w:w="7188" w:type="dxa"/>
            <w:shd w:val="clear" w:color="auto" w:fill="F5F8FA"/>
            <w:vAlign w:val="center"/>
          </w:tcPr>
          <w:p w:rsidR="00F47E48" w:rsidRDefault="00F47E48" w:rsidP="0006222D">
            <w:r>
              <w:rPr>
                <w:sz w:val="17"/>
              </w:rPr>
              <w:t>Provides stable discovery/load balancing while Pods change</w:t>
            </w:r>
          </w:p>
        </w:tc>
      </w:tr>
      <w:tr w:rsidR="00F47E48" w:rsidTr="0006222D">
        <w:trPr>
          <w:cantSplit/>
          <w:jc w:val="center"/>
        </w:trPr>
        <w:tc>
          <w:tcPr>
            <w:tcW w:w="3084" w:type="dxa"/>
            <w:vAlign w:val="center"/>
          </w:tcPr>
          <w:p w:rsidR="00F47E48" w:rsidRDefault="00F47E48" w:rsidP="0006222D">
            <w:r>
              <w:rPr>
                <w:sz w:val="17"/>
              </w:rPr>
              <w:t xml:space="preserve">ConfigMap / Secret</w:t>
            </w:r>
          </w:p>
        </w:tc>
        <w:tc>
          <w:tcPr>
            <w:tcW w:w="7188" w:type="dxa"/>
            <w:vAlign w:val="center"/>
          </w:tcPr>
          <w:p w:rsidR="00F47E48" w:rsidRDefault="00F47E48" w:rsidP="0006222D">
            <w:r>
              <w:rPr>
                <w:sz w:val="17"/>
              </w:rPr>
              <w:t>Injects environment-specific configuration and protected values</w:t>
            </w:r>
          </w:p>
        </w:tc>
      </w:tr>
      <w:tr w:rsidR="00F47E48" w:rsidTr="0006222D">
        <w:trPr>
          <w:cantSplit/>
          <w:jc w:val="center"/>
        </w:trPr>
        <w:tc>
          <w:tcPr>
            <w:tcW w:w="3084" w:type="dxa"/>
            <w:shd w:val="clear" w:color="auto" w:fill="F5F8FA"/>
            <w:vAlign w:val="center"/>
          </w:tcPr>
          <w:p w:rsidR="00F47E48" w:rsidRDefault="00F47E48" w:rsidP="0006222D">
            <w:r>
              <w:rPr>
                <w:sz w:val="17"/>
              </w:rPr>
              <w:t>Ingress / Gateway</w:t>
            </w:r>
          </w:p>
        </w:tc>
        <w:tc>
          <w:tcPr>
            <w:tcW w:w="7188" w:type="dxa"/>
            <w:shd w:val="clear" w:color="auto" w:fill="F5F8FA"/>
            <w:vAlign w:val="center"/>
          </w:tcPr>
          <w:p w:rsidR="00F47E48" w:rsidRDefault="00F47E48" w:rsidP="0006222D">
            <w:r>
              <w:rPr>
                <w:sz w:val="17"/>
              </w:rPr>
              <w:t>Controls HTTP entry into cluster services</w:t>
            </w:r>
          </w:p>
        </w:tc>
      </w:tr>
      <w:tr w:rsidR="00F47E48" w:rsidTr="0006222D">
        <w:trPr>
          <w:cantSplit/>
          <w:jc w:val="center"/>
        </w:trPr>
        <w:tc>
          <w:tcPr>
            <w:tcW w:w="3084" w:type="dxa"/>
            <w:vAlign w:val="center"/>
          </w:tcPr>
          <w:p w:rsidR="00F47E48" w:rsidRDefault="00F47E48" w:rsidP="0006222D">
            <w:r>
              <w:rPr>
                <w:sz w:val="17"/>
              </w:rPr>
              <w:t>GKE</w:t>
            </w:r>
          </w:p>
        </w:tc>
        <w:tc>
          <w:tcPr>
            <w:tcW w:w="7188" w:type="dxa"/>
            <w:vAlign w:val="center"/>
          </w:tcPr>
          <w:p w:rsidR="00F47E48" w:rsidRDefault="00F47E48" w:rsidP="0006222D">
            <w:r>
              <w:rPr>
                <w:sz w:val="17"/>
              </w:rPr>
              <w:t>Provides managed Kubernetes integrated with Google Cloud</w:t>
            </w:r>
          </w:p>
        </w:tc>
      </w:tr>
    </w:tbl>
    <w:p w:rsidR="00F47E48" w:rsidRDefault="00F47E48" w:rsidP="00F47E48">
      <w:pPr>
        <w:spacing w:after="0"/>
      </w:pPr>
    </w:p>
    <w:p w:rsidR="00F47E48" w:rsidRDefault="00F47E48" w:rsidP="00F47E48">
      <w:pPr>
        <w:pStyle w:val="Heading2"/>
      </w:pPr>
      <w:bookmarkStart w:id="9048" w:name="_Toc00020048"/>
      <w:r>
        <w:t>0.28 — Common beginner mistakes to recognize early</w:t>
      </w:r>
      <w:bookmarkEnd w:id="9048"/>
    </w:p>
    <w:tbl>
      <w:tblPr>
        <w:tblStyle w:val="TableGrid"/>
        <w:tblW w:w="0" w:type="auto"/>
        <w:jc w:val="center"/>
        <w:tblLook w:val="04A0" w:firstRow="1" w:lastRow="0" w:firstColumn="1" w:lastColumn="0" w:noHBand="0" w:noVBand="1"/>
      </w:tblPr>
      <w:tblGrid>
        <w:gridCol w:w="2799"/>
        <w:gridCol w:w="4177"/>
        <w:gridCol w:w="3296"/>
      </w:tblGrid>
      <w:tr w:rsidR="00F47E48" w:rsidTr="0006222D">
        <w:trPr>
          <w:cantSplit/>
          <w:tblHeader/>
          <w:jc w:val="center"/>
        </w:trPr>
        <w:tc>
          <w:tcPr>
            <w:tcW w:w="2799" w:type="dxa"/>
            <w:shd w:val="clear" w:color="auto" w:fill="17365D"/>
            <w:vAlign w:val="center"/>
          </w:tcPr>
          <w:p w:rsidR="00F47E48" w:rsidRDefault="00F47E48" w:rsidP="0006222D">
            <w:pPr>
              <w:keepNext/>
              <w:jc w:val="center"/>
            </w:pPr>
            <w:r>
              <w:rPr>
                <w:b/>
                <w:color w:val="FFFFFF"/>
                <w:sz w:val="17"/>
              </w:rPr>
              <w:t>Mistake</w:t>
            </w:r>
          </w:p>
        </w:tc>
        <w:tc>
          <w:tcPr>
            <w:tcW w:w="4177" w:type="dxa"/>
            <w:shd w:val="clear" w:color="auto" w:fill="17365D"/>
            <w:vAlign w:val="center"/>
          </w:tcPr>
          <w:p w:rsidR="00F47E48" w:rsidRDefault="00F47E48" w:rsidP="0006222D">
            <w:pPr>
              <w:keepNext/>
              <w:jc w:val="center"/>
            </w:pPr>
            <w:r>
              <w:rPr>
                <w:b/>
                <w:color w:val="FFFFFF"/>
                <w:sz w:val="17"/>
              </w:rPr>
              <w:t>Why it causes trouble</w:t>
            </w:r>
          </w:p>
        </w:tc>
        <w:tc>
          <w:tcPr>
            <w:tcW w:w="3296" w:type="dxa"/>
            <w:shd w:val="clear" w:color="auto" w:fill="17365D"/>
            <w:vAlign w:val="center"/>
          </w:tcPr>
          <w:p w:rsidR="00F47E48" w:rsidRDefault="00F47E48" w:rsidP="0006222D">
            <w:pPr>
              <w:keepNext/>
              <w:jc w:val="center"/>
            </w:pPr>
            <w:r>
              <w:rPr>
                <w:b/>
                <w:color w:val="FFFFFF"/>
                <w:sz w:val="17"/>
              </w:rPr>
              <w:t>Better starting rule</w:t>
            </w:r>
          </w:p>
        </w:tc>
      </w:tr>
      <w:tr w:rsidR="00F47E48" w:rsidTr="0006222D">
        <w:trPr>
          <w:cantSplit/>
          <w:jc w:val="center"/>
        </w:trPr>
        <w:tc>
          <w:tcPr>
            <w:tcW w:w="2799" w:type="dxa"/>
            <w:shd w:val="clear" w:color="auto" w:fill="F5F8FA"/>
            <w:vAlign w:val="center"/>
          </w:tcPr>
          <w:p w:rsidR="00F47E48" w:rsidRDefault="00F47E48" w:rsidP="0006222D">
            <w:r>
              <w:rPr>
                <w:sz w:val="17"/>
              </w:rPr>
              <w:t xml:space="preserve">“One table = one microservice”</w:t>
            </w:r>
          </w:p>
        </w:tc>
        <w:tc>
          <w:tcPr>
            <w:tcW w:w="4177" w:type="dxa"/>
            <w:shd w:val="clear" w:color="auto" w:fill="F5F8FA"/>
            <w:vAlign w:val="center"/>
          </w:tcPr>
          <w:p w:rsidR="00F47E48" w:rsidRDefault="00F47E48" w:rsidP="0006222D">
            <w:r>
              <w:rPr>
                <w:sz w:val="17"/>
              </w:rPr>
              <w:t>Storage structure is not a business boundary</w:t>
            </w:r>
          </w:p>
        </w:tc>
        <w:tc>
          <w:tcPr>
            <w:tcW w:w="3296" w:type="dxa"/>
            <w:shd w:val="clear" w:color="auto" w:fill="F5F8FA"/>
            <w:vAlign w:val="center"/>
          </w:tcPr>
          <w:p w:rsidR="00F47E48" w:rsidRDefault="00F47E48" w:rsidP="0006222D">
            <w:r>
              <w:rPr>
                <w:sz w:val="17"/>
              </w:rPr>
              <w:t>Split around capabilities and ownership</w:t>
            </w:r>
          </w:p>
        </w:tc>
      </w:tr>
      <w:tr w:rsidR="00F47E48" w:rsidTr="0006222D">
        <w:trPr>
          <w:cantSplit/>
          <w:jc w:val="center"/>
        </w:trPr>
        <w:tc>
          <w:tcPr>
            <w:tcW w:w="2799" w:type="dxa"/>
            <w:vAlign w:val="center"/>
          </w:tcPr>
          <w:p w:rsidR="00F47E48" w:rsidRDefault="00F47E48" w:rsidP="0006222D">
            <w:r>
              <w:rPr>
                <w:sz w:val="17"/>
              </w:rPr>
              <w:t>Mobile app connects directly to PostgreSQL</w:t>
            </w:r>
          </w:p>
        </w:tc>
        <w:tc>
          <w:tcPr>
            <w:tcW w:w="4177" w:type="dxa"/>
            <w:vAlign w:val="center"/>
          </w:tcPr>
          <w:p w:rsidR="00F47E48" w:rsidRDefault="00F47E48" w:rsidP="0006222D">
            <w:r>
              <w:rPr>
                <w:sz w:val="17"/>
              </w:rPr>
              <w:t>Leaks trust/credentials and bypasses server authorization</w:t>
            </w:r>
          </w:p>
        </w:tc>
        <w:tc>
          <w:tcPr>
            <w:tcW w:w="3296" w:type="dxa"/>
            <w:vAlign w:val="center"/>
          </w:tcPr>
          <w:p w:rsidR="00F47E48" w:rsidRDefault="00F47E48" w:rsidP="0006222D">
            <w:r>
              <w:rPr>
                <w:sz w:val="17"/>
              </w:rPr>
              <w:t>Front end → HTTPS API → database</w:t>
            </w:r>
          </w:p>
        </w:tc>
      </w:tr>
      <w:tr w:rsidR="00F47E48" w:rsidTr="0006222D">
        <w:trPr>
          <w:cantSplit/>
          <w:jc w:val="center"/>
        </w:trPr>
        <w:tc>
          <w:tcPr>
            <w:tcW w:w="2799" w:type="dxa"/>
            <w:shd w:val="clear" w:color="auto" w:fill="F5F8FA"/>
            <w:vAlign w:val="center"/>
          </w:tcPr>
          <w:p w:rsidR="00F47E48" w:rsidRDefault="00F47E48" w:rsidP="0006222D">
            <w:r>
              <w:rPr>
                <w:sz w:val="17"/>
              </w:rPr>
              <w:t>All services write each other’s tables</w:t>
            </w:r>
          </w:p>
        </w:tc>
        <w:tc>
          <w:tcPr>
            <w:tcW w:w="4177" w:type="dxa"/>
            <w:shd w:val="clear" w:color="auto" w:fill="F5F8FA"/>
            <w:vAlign w:val="center"/>
          </w:tcPr>
          <w:p w:rsidR="00F47E48" w:rsidRDefault="00F47E48" w:rsidP="0006222D">
            <w:r>
              <w:rPr>
                <w:sz w:val="17"/>
              </w:rPr>
              <w:t>Creates hidden coupling</w:t>
            </w:r>
          </w:p>
        </w:tc>
        <w:tc>
          <w:tcPr>
            <w:tcW w:w="3296" w:type="dxa"/>
            <w:shd w:val="clear" w:color="auto" w:fill="F5F8FA"/>
            <w:vAlign w:val="center"/>
          </w:tcPr>
          <w:p w:rsidR="00F47E48" w:rsidRDefault="00F47E48" w:rsidP="0006222D">
            <w:r>
              <w:rPr>
                <w:sz w:val="17"/>
              </w:rPr>
              <w:t>Clear data ownership + APIs/events</w:t>
            </w:r>
          </w:p>
        </w:tc>
      </w:tr>
      <w:tr w:rsidR="00F47E48" w:rsidTr="0006222D">
        <w:trPr>
          <w:cantSplit/>
          <w:jc w:val="center"/>
        </w:trPr>
        <w:tc>
          <w:tcPr>
            <w:tcW w:w="2799" w:type="dxa"/>
            <w:vAlign w:val="center"/>
          </w:tcPr>
          <w:p w:rsidR="00F47E48" w:rsidRDefault="00F47E48" w:rsidP="0006222D">
            <w:r>
              <w:rPr>
                <w:sz w:val="17"/>
              </w:rPr>
              <w:t>No timeout on service calls</w:t>
            </w:r>
          </w:p>
        </w:tc>
        <w:tc>
          <w:tcPr>
            <w:tcW w:w="4177" w:type="dxa"/>
            <w:vAlign w:val="center"/>
          </w:tcPr>
          <w:p w:rsidR="00F47E48" w:rsidRDefault="00F47E48" w:rsidP="0006222D">
            <w:r>
              <w:rPr>
                <w:sz w:val="17"/>
              </w:rPr>
              <w:t>Dependency failure can cascade</w:t>
            </w:r>
          </w:p>
        </w:tc>
        <w:tc>
          <w:tcPr>
            <w:tcW w:w="3296" w:type="dxa"/>
            <w:vAlign w:val="center"/>
          </w:tcPr>
          <w:p w:rsidR="00F47E48" w:rsidRDefault="00F47E48" w:rsidP="0006222D">
            <w:r>
              <w:rPr>
                <w:sz w:val="17"/>
              </w:rPr>
              <w:t>Explicit deadlines/timeouts</w:t>
            </w:r>
          </w:p>
        </w:tc>
      </w:tr>
      <w:tr w:rsidR="00F47E48" w:rsidTr="0006222D">
        <w:trPr>
          <w:cantSplit/>
          <w:jc w:val="center"/>
        </w:trPr>
        <w:tc>
          <w:tcPr>
            <w:tcW w:w="2799" w:type="dxa"/>
            <w:shd w:val="clear" w:color="auto" w:fill="F5F8FA"/>
            <w:vAlign w:val="center"/>
          </w:tcPr>
          <w:p w:rsidR="00F47E48" w:rsidRDefault="00F47E48" w:rsidP="0006222D">
            <w:r>
              <w:rPr>
                <w:sz w:val="17"/>
              </w:rPr>
              <w:t xml:space="preserve">Secrets committed to Git or Dockerfile</w:t>
            </w:r>
          </w:p>
        </w:tc>
        <w:tc>
          <w:tcPr>
            <w:tcW w:w="4177" w:type="dxa"/>
            <w:shd w:val="clear" w:color="auto" w:fill="F5F8FA"/>
            <w:vAlign w:val="center"/>
          </w:tcPr>
          <w:p w:rsidR="00F47E48" w:rsidRDefault="00F47E48" w:rsidP="0006222D">
            <w:r>
              <w:rPr>
                <w:sz w:val="17"/>
              </w:rPr>
              <w:t>Credentials become durable supply-chain exposure</w:t>
            </w:r>
          </w:p>
        </w:tc>
        <w:tc>
          <w:tcPr>
            <w:tcW w:w="3296" w:type="dxa"/>
            <w:shd w:val="clear" w:color="auto" w:fill="F5F8FA"/>
            <w:vAlign w:val="center"/>
          </w:tcPr>
          <w:p w:rsidR="00F47E48" w:rsidRDefault="00F47E48" w:rsidP="0006222D">
            <w:r>
              <w:rPr>
                <w:sz w:val="17"/>
              </w:rPr>
              <w:t>Inject secrets at runtime from protected systems</w:t>
            </w:r>
          </w:p>
        </w:tc>
      </w:tr>
      <w:tr w:rsidR="00F47E48" w:rsidTr="0006222D">
        <w:trPr>
          <w:cantSplit/>
          <w:jc w:val="center"/>
        </w:trPr>
        <w:tc>
          <w:tcPr>
            <w:tcW w:w="2799" w:type="dxa"/>
            <w:vAlign w:val="center"/>
          </w:tcPr>
          <w:p w:rsidR="00F47E48" w:rsidRDefault="00F47E48" w:rsidP="0006222D">
            <w:r>
              <w:rPr>
                <w:sz w:val="17"/>
              </w:rPr>
              <w:t>Important state stored only in container filesystem</w:t>
            </w:r>
          </w:p>
        </w:tc>
        <w:tc>
          <w:tcPr>
            <w:tcW w:w="4177" w:type="dxa"/>
            <w:vAlign w:val="center"/>
          </w:tcPr>
          <w:p w:rsidR="00F47E48" w:rsidRDefault="00F47E48" w:rsidP="0006222D">
            <w:r>
              <w:rPr>
                <w:sz w:val="17"/>
              </w:rPr>
              <w:t>Replacement Pod loses it</w:t>
            </w:r>
          </w:p>
        </w:tc>
        <w:tc>
          <w:tcPr>
            <w:tcW w:w="3296" w:type="dxa"/>
            <w:vAlign w:val="center"/>
          </w:tcPr>
          <w:p w:rsidR="00F47E48" w:rsidRDefault="00F47E48" w:rsidP="0006222D">
            <w:r>
              <w:rPr>
                <w:sz w:val="17"/>
              </w:rPr>
              <w:t>Use durable external storage</w:t>
            </w:r>
          </w:p>
        </w:tc>
      </w:tr>
      <w:tr w:rsidR="00F47E48" w:rsidTr="0006222D">
        <w:trPr>
          <w:cantSplit/>
          <w:jc w:val="center"/>
        </w:trPr>
        <w:tc>
          <w:tcPr>
            <w:tcW w:w="2799" w:type="dxa"/>
            <w:shd w:val="clear" w:color="auto" w:fill="F5F8FA"/>
            <w:vAlign w:val="center"/>
          </w:tcPr>
          <w:p w:rsidR="00F47E48" w:rsidRDefault="00F47E48" w:rsidP="0006222D">
            <w:r>
              <w:rPr>
                <w:sz w:val="17"/>
              </w:rPr>
              <w:t>Hard-coded container/Pod IPs</w:t>
            </w:r>
          </w:p>
        </w:tc>
        <w:tc>
          <w:tcPr>
            <w:tcW w:w="4177" w:type="dxa"/>
            <w:shd w:val="clear" w:color="auto" w:fill="F5F8FA"/>
            <w:vAlign w:val="center"/>
          </w:tcPr>
          <w:p w:rsidR="00F47E48" w:rsidRDefault="00F47E48" w:rsidP="0006222D">
            <w:r>
              <w:rPr>
                <w:sz w:val="17"/>
              </w:rPr>
              <w:t>Instances change frequently</w:t>
            </w:r>
          </w:p>
        </w:tc>
        <w:tc>
          <w:tcPr>
            <w:tcW w:w="3296" w:type="dxa"/>
            <w:shd w:val="clear" w:color="auto" w:fill="F5F8FA"/>
            <w:vAlign w:val="center"/>
          </w:tcPr>
          <w:p w:rsidR="00F47E48" w:rsidRDefault="00F47E48" w:rsidP="0006222D">
            <w:r>
              <w:rPr>
                <w:sz w:val="17"/>
              </w:rPr>
              <w:t>Use service discovery/DNS</w:t>
            </w:r>
          </w:p>
        </w:tc>
      </w:tr>
      <w:tr w:rsidR="00F47E48" w:rsidTr="0006222D">
        <w:trPr>
          <w:cantSplit/>
          <w:jc w:val="center"/>
        </w:trPr>
        <w:tc>
          <w:tcPr>
            <w:tcW w:w="2799" w:type="dxa"/>
            <w:vAlign w:val="center"/>
          </w:tcPr>
          <w:p w:rsidR="00F47E48" w:rsidRDefault="00F47E48" w:rsidP="0006222D">
            <w:r>
              <w:rPr>
                <w:sz w:val="17"/>
              </w:rPr>
              <w:t>Split everything on day one</w:t>
            </w:r>
          </w:p>
        </w:tc>
        <w:tc>
          <w:tcPr>
            <w:tcW w:w="4177" w:type="dxa"/>
            <w:vAlign w:val="center"/>
          </w:tcPr>
          <w:p w:rsidR="00F47E48" w:rsidRDefault="00F47E48" w:rsidP="0006222D">
            <w:r>
              <w:rPr>
                <w:sz w:val="17"/>
              </w:rPr>
              <w:t>Operational complexity before product value</w:t>
            </w:r>
          </w:p>
        </w:tc>
        <w:tc>
          <w:tcPr>
            <w:tcW w:w="3296" w:type="dxa"/>
            <w:vAlign w:val="center"/>
          </w:tcPr>
          <w:p w:rsidR="00F47E48" w:rsidRDefault="00F47E48" w:rsidP="0006222D">
            <w:r>
              <w:rPr>
                <w:sz w:val="17"/>
              </w:rPr>
              <w:t>Start modular; distribute when evidence justifies it</w:t>
            </w:r>
          </w:p>
        </w:tc>
      </w:tr>
    </w:tbl>
    <w:p w:rsidR="00F47E48" w:rsidRDefault="00F47E48" w:rsidP="00F47E48">
      <w:pPr>
        <w:spacing w:after="0"/>
      </w:pPr>
    </w:p>
    <w:p w:rsidR="00F47E48" w:rsidRDefault="00F47E48" w:rsidP="00F47E48">
      <w:pPr>
        <w:pStyle w:val="Heading2"/>
      </w:pPr>
      <w:bookmarkStart w:id="9049" w:name="_Toc00020049"/>
      <w:r>
        <w:t>0.29 — Chapter review and intern readiness checklist</w:t>
      </w:r>
      <w:bookmarkEnd w:id="9049"/>
    </w:p>
    <w:p w:rsidR="00F47E48" w:rsidRDefault="00F47E48" w:rsidP="00F47E48">
      <w:pPr>
        <w:jc w:val="both"/>
      </w:pPr>
      <w:r>
        <w:t>Before starting Chapter 1, an intern should be able to explain the following without memorizing vendor terminology.</w:t>
      </w:r>
    </w:p>
    <w:tbl>
      <w:tblPr>
        <w:tblStyle w:val="TableGrid"/>
        <w:tblW w:w="0" w:type="auto"/>
        <w:jc w:val="center"/>
        <w:tblLook w:val="04A0" w:firstRow="1" w:lastRow="0" w:firstColumn="1" w:lastColumn="0" w:noHBand="0" w:noVBand="1"/>
      </w:tblPr>
      <w:tblGrid>
        <w:gridCol w:w="924"/>
        <w:gridCol w:w="9348"/>
      </w:tblGrid>
      <w:tr w:rsidR="00F47E48" w:rsidTr="0006222D">
        <w:trPr>
          <w:cantSplit/>
          <w:tblHeader/>
          <w:jc w:val="center"/>
        </w:trPr>
        <w:tc>
          <w:tcPr>
            <w:tcW w:w="924" w:type="dxa"/>
            <w:shd w:val="clear" w:color="auto" w:fill="17365D"/>
            <w:vAlign w:val="center"/>
          </w:tcPr>
          <w:p w:rsidR="00F47E48" w:rsidRDefault="00F47E48" w:rsidP="0006222D">
            <w:pPr>
              <w:keepNext/>
              <w:jc w:val="center"/>
            </w:pPr>
            <w:r>
              <w:rPr>
                <w:b/>
                <w:color w:val="FFFFFF"/>
                <w:sz w:val="17"/>
              </w:rPr>
              <w:t>Check</w:t>
            </w:r>
          </w:p>
        </w:tc>
        <w:tc>
          <w:tcPr>
            <w:tcW w:w="9348" w:type="dxa"/>
            <w:shd w:val="clear" w:color="auto" w:fill="17365D"/>
            <w:vAlign w:val="center"/>
          </w:tcPr>
          <w:p w:rsidR="00F47E48" w:rsidRDefault="00F47E48" w:rsidP="0006222D">
            <w:pPr>
              <w:keepNext/>
              <w:jc w:val="center"/>
            </w:pPr>
            <w:r>
              <w:rPr>
                <w:b/>
                <w:color w:val="FFFFFF"/>
                <w:sz w:val="17"/>
              </w:rPr>
              <w:t>Intern should be able to explain / demonstrate</w:t>
            </w:r>
          </w:p>
        </w:tc>
      </w:tr>
      <w:tr w:rsidR="00F47E48" w:rsidTr="0006222D">
        <w:trPr>
          <w:cantSplit/>
          <w:jc w:val="center"/>
        </w:trPr>
        <w:tc>
          <w:tcPr>
            <w:tcW w:w="924" w:type="dxa"/>
            <w:shd w:val="clear" w:color="auto" w:fill="F5F8FA"/>
            <w:vAlign w:val="center"/>
          </w:tcPr>
          <w:p w:rsidR="00F47E48" w:rsidRDefault="00F47E48" w:rsidP="0006222D">
            <w:r>
              <w:rPr>
                <w:sz w:val="17"/>
              </w:rPr>
              <w:lastRenderedPageBreak/>
              <w:t>☐</w:t>
            </w:r>
          </w:p>
        </w:tc>
        <w:tc>
          <w:tcPr>
            <w:tcW w:w="9348" w:type="dxa"/>
            <w:shd w:val="clear" w:color="auto" w:fill="F5F8FA"/>
            <w:vAlign w:val="center"/>
          </w:tcPr>
          <w:p w:rsidR="00F47E48" w:rsidRDefault="00F47E48" w:rsidP="0006222D">
            <w:r>
              <w:rPr>
                <w:sz w:val="17"/>
              </w:rPr>
              <w:t>The difference between a front end, backend/middle tier and database.</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What makes a backend component a microservice rather than merely a code module.</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microservices are not automatically better than a modular monolith.</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Synchronous REST/gRPC calls versus asynchronous events/messages.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service discovery exists and why changing Pod IPs must not be hard-coded.</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stateless API replicas are easier to replace and scale.</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FastAPI is a valid trusted middle tier between a mobile/web app and PostgreSQL.</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a production mobile app should not hold direct PostgreSQL credentials.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What service data ownership means and why shared-table coupling is dangerous.</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Why timeouts, retries/idempotency and health signals matter across network boundaries.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The difference between user identity, workload identity and administrator identity.</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Docker/containerization is packaging/runtime—not the definition of microservices.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Kubernetes orchestrates containers but does not design service boundaries for you.</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The request path through the hands-on FastAPI → PostgreSQL lab.</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Ready for Chapter 1</w:t>
            </w:r>
          </w:p>
          <w:p>
            <w:pPr>
              <w:spacing w:after="0"/>
              <w:jc w:val="both"/>
            </w:pPr>
            <w:r>
              <w:t>If the intern can explain the checklist above, Docker stops looking like an abstract tool. It becomes the next logical engineering step: package each application/service and its runtime dependencies into a repeatable artifact that can later be orchestrated by Kubernetes.</w:t>
            </w:r>
          </w:p>
        </w:tc>
      </w:tr>
    </w:tbl>
    <w:p w:rsidR="00F47E48" w:rsidRDefault="00F47E48" w:rsidP="00F47E48">
      <w:pPr>
        <w:spacing w:after="0"/>
      </w:pPr>
    </w:p>
    <w:p>
      <w:pPr>
        <w:pStyle w:val="Heading2"/>
      </w:pPr>
      <w:bookmarkStart w:id="9050" w:name="_Toc00020050"/>
      <w:r>
        <w:t xml:space="preserve">0.30 — Knowledge check</w:t>
      </w:r>
      <w:bookmarkEnd w:id="9050"/>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What is the difference between a microservice and a container? (0.23)</w:t>
      </w:r>
    </w:p>
    <w:p>
      <w:pPr>
        <w:keepNext/>
        <w:jc w:val="both"/>
      </w:pPr>
      <w:r>
        <w:rPr>
          <w:b/>
        </w:rPr>
        <w:t xml:space="preserve">2. </w:t>
      </w:r>
      <w:r>
        <w:t xml:space="preserve">Why should the RedDust mobile app never connect directly to PostgreSQL? (0.13)</w:t>
      </w:r>
    </w:p>
    <w:p>
      <w:pPr>
        <w:keepNext/>
        <w:jc w:val="both"/>
      </w:pPr>
      <w:r>
        <w:rPr>
          <w:b/>
        </w:rPr>
        <w:t xml:space="preserve">3. </w:t>
      </w:r>
      <w:r>
        <w:t xml:space="preserve">In Part B, why does the conversation table have no foreign key to app_user? (0.14 and 0.26)</w:t>
      </w:r>
    </w:p>
    <w:p>
      <w:pPr>
        <w:keepNext/>
        <w:jc w:val="both"/>
      </w:pPr>
      <w:r>
        <w:rPr>
          <w:b/>
        </w:rPr>
        <w:t xml:space="preserve">4. </w:t>
      </w:r>
      <w:r>
        <w:t xml:space="preserve">conversation-service returns 503 when user-service is stopped. Why 503 and not 500? (0.18 and 0.26)</w:t>
      </w:r>
    </w:p>
    <w:p>
      <w:pPr>
        <w:jc w:val="both"/>
      </w:pPr>
      <w:r>
        <w:rPr>
          <w:b/>
        </w:rPr>
        <w:t xml:space="preserve">5. </w:t>
      </w:r>
      <w:r>
        <w:t xml:space="preserve">What does a service name such as user-service give you that 127.0.0.1:8001 does not? (0.10)</w:t>
      </w:r>
    </w:p>
    <w:p w:rsidR="00C80C9D" w:rsidRDefault="00EC3310">
      <w:pPr>
        <w:pStyle w:val="Heading1"/>
        <w:pageBreakBefore/>
        <w:spacing w:before="0"/>
      </w:pPr>
      <w:bookmarkStart w:id="9051" w:name="_Toc00020051"/>
      <w:r>
        <w:rPr>
          <w:sz w:val="46"/>
        </w:rPr>
        <w:t>Chapter 1: The Foundations of Containerization &amp; Docker</w:t>
      </w:r>
      <w:bookmarkEnd w:id="9051"/>
    </w:p>
    <w:p w:rsidR="00C80C9D" w:rsidRDefault="00EC3310">
      <w:pPr>
        <w:spacing w:after="140"/>
      </w:pPr>
      <w:r>
        <w:rPr>
          <w:i/>
          <w:color w:val="5B6573"/>
          <w:sz w:val="23"/>
        </w:rPr>
        <w:t>From “a program running on Linux” to a portable container artifact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Build a mental model of what containers actually are, why they differ from virtual machines, how Linux isolates processes, and how Docker turns those primitives into a usable developer workflow. The goal is to make every later Kubernetes concept feel like a logical extension rather than magic.</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Today, the RedDust Gateway runs directly on an Ubuntu Compute Engine VM. Containerization is the bridge from “configure one VM carefully” to “package the Gateway once and run the same artifact in CI/CD, staging and eventually GKE.”</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why containers exist and how they differ from VMs</w:t>
            </w:r>
          </w:p>
          <w:p>
            <w:pPr>
              <w:spacing w:after="30"/>
            </w:pPr>
            <w:r>
              <w:rPr>
                <w:sz w:val="17"/>
              </w:rPr>
              <w:t xml:space="preserve">• namespaces, cgroups and the Docker runtime stack</w:t>
            </w:r>
          </w:p>
          <w:p>
            <w:pPr>
              <w:spacing w:after="0"/>
            </w:pPr>
            <w:r>
              <w:rPr>
                <w:sz w:val="17"/>
              </w:rPr>
              <w:t xml:space="preserve">• images, layers, tags and digests</w:t>
            </w:r>
          </w:p>
        </w:tc>
        <w:tc>
          <w:tcPr>
            <w:tcW w:w="3700" w:type="dxa"/>
            <w:shd w:val="clear" w:color="auto" w:fill="F5F8FA"/>
            <w:tcMar>
              <w:top w:w="70" w:type="dxa"/>
              <w:left w:w="70" w:type="dxa"/>
              <w:bottom w:w="70" w:type="dxa"/>
              <w:right w:w="70" w:type="dxa"/>
            </w:tcMar>
            <w:vAlign w:val="center"/>
          </w:tcPr>
          <w:p>
            <w:pPr>
              <w:spacing w:after="30"/>
            </w:pPr>
            <w:r>
              <w:rPr>
                <w:sz w:val="17"/>
              </w:rPr>
              <w:t xml:space="preserve">• run, inspect, log into and remove containers</w:t>
            </w:r>
          </w:p>
          <w:p>
            <w:pPr>
              <w:spacing w:after="30"/>
            </w:pPr>
            <w:r>
              <w:rPr>
                <w:sz w:val="17"/>
              </w:rPr>
              <w:t xml:space="preserve">• watch a memory limit kill a container (exit 137)</w:t>
            </w:r>
          </w:p>
          <w:p>
            <w:pPr>
              <w:spacing w:after="0"/>
            </w:pPr>
            <w:r>
              <w:rPr>
                <w:sz w:val="17"/>
              </w:rPr>
              <w:t xml:space="preserve">• trace an image from build to registry</w:t>
            </w:r>
          </w:p>
        </w:tc>
        <w:tc>
          <w:tcPr>
            <w:tcW w:w="2882" w:type="dxa"/>
            <w:shd w:val="clear" w:color="auto" w:fill="F5F8FA"/>
            <w:tcMar>
              <w:top w:w="70" w:type="dxa"/>
              <w:left w:w="70" w:type="dxa"/>
              <w:bottom w:w="70" w:type="dxa"/>
              <w:right w:w="70" w:type="dxa"/>
            </w:tcMar>
            <w:vAlign w:val="center"/>
          </w:tcPr>
          <w:p>
            <w:pPr>
              <w:spacing w:after="0"/>
            </w:pPr>
            <w:r>
              <w:rPr>
                <w:sz w:val="17"/>
              </w:rPr>
              <w:t xml:space="preserve">container, image, namespace, cgroup, OCI, containerd, runc, layer, digest</w:t>
            </w:r>
          </w:p>
        </w:tc>
      </w:tr>
    </w:tbl>
    <w:p>
      <w:pPr>
        <w:spacing w:after="0"/>
      </w:pPr>
    </w:p>
    <w:p w:rsidR="00C80C9D" w:rsidRDefault="00EC3310">
      <w:pPr>
        <w:pStyle w:val="Heading2"/>
      </w:pPr>
      <w:bookmarkStart w:id="9052" w:name="_Toc00020052"/>
      <w:r>
        <w:t xml:space="preserve">1.1 — Start with the problem containers solve</w:t>
      </w:r>
      <w:bookmarkEnd w:id="9052"/>
    </w:p>
    <w:p w:rsidR="00C80C9D" w:rsidRDefault="00EC3310">
      <w:pPr>
        <w:jc w:val="both"/>
      </w:pPr>
      <w:r>
        <w:t>Applications rarely consist of source code alone. They depend on an operating system, language runtime, native libraries, configuration, environment variables and file-system layout. “It works on my machine” usually means that these hidden dependencies are different on another machine.</w:t>
      </w:r>
    </w:p>
    <w:p w:rsidR="00C80C9D" w:rsidRDefault="00EC3310">
      <w:pPr>
        <w:jc w:val="both"/>
      </w:pPr>
      <w:r>
        <w:lastRenderedPageBreak/>
        <w:t>A container packages an application and its user-space dependencies into an isolated process environment. It does not normally boot a second operating-system kernel. Instead, many containers can share the host Linux kernel while seeing different process IDs, network interfaces, mounts and resource limits.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Beginner analogy</w:t>
            </w:r>
          </w:p>
          <w:p>
            <w:pPr>
              <w:spacing w:after="0"/>
              <w:jc w:val="both"/>
            </w:pPr>
            <w:r>
              <w:t>A virtual machine is like renting a complete apartment with its own kitchen and utilities. A container is more like a secured room in a well-managed building: it has its own visible space and rules, but shares the building’s foundation and infrastructure.</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456432"/>
            <wp:effectExtent l="0" t="0" r="0" b="0"/>
            <wp:docPr id="1020" name="fig_c1_01" descr="Left: a hypervisor runs three virtual machines, each with its own guest operating system and kernel. Right: one host kernel and a container runtime run three containers that share that kernel. Chips compare startup time, size, isolation boundary and density."/>
            <wp:cNvGraphicFramePr>
              <a:graphicFrameLocks noChangeAspect="1"/>
            </wp:cNvGraphicFramePr>
            <a:graphic>
              <a:graphicData uri="http://schemas.openxmlformats.org/drawingml/2006/picture">
                <pic:pic>
                  <pic:nvPicPr>
                    <pic:cNvPr id="1020" name="fig_c1_01" descr="Left: a hypervisor runs three virtual machines, each with its own guest operating system and kernel. Right: one host kernel and a container runtime run three containers that share that kernel. Chips compare startup time, size, isolation boundary and density."/>
                    <pic:cNvPicPr/>
                  </pic:nvPicPr>
                  <pic:blipFill>
                    <a:blip r:embed="rIdFig_c1_01"/>
                    <a:stretch>
                      <a:fillRect/>
                    </a:stretch>
                  </pic:blipFill>
                  <pic:spPr>
                    <a:xfrm>
                      <a:off x="0" y="0"/>
                      <a:ext cx="6400800" cy="3456432"/>
                    </a:xfrm>
                    <a:prstGeom prst="rect">
                      <a:avLst/>
                    </a:prstGeom>
                  </pic:spPr>
                </pic:pic>
              </a:graphicData>
            </a:graphic>
          </wp:inline>
        </w:drawing>
      </w:r>
    </w:p>
    <w:p>
      <w:pPr>
        <w:pStyle w:val="Caption"/>
        <w:spacing w:before="40" w:after="220"/>
        <w:jc w:val="center"/>
      </w:pPr>
      <w:bookmarkStart w:id="15019" w:name="_Fig00020"/>
      <w:r>
        <w:rPr>
          <w:b/>
          <w:color w:val="1F5C73"/>
          <w:sz w:val="18"/>
        </w:rPr>
        <w:t xml:space="preserve">Figure 1.1: </w:t>
      </w:r>
      <w:r>
        <w:rPr>
          <w:b w:val="0"/>
          <w:color w:val="5B6573"/>
          <w:sz w:val="18"/>
        </w:rPr>
        <w:t xml:space="preserve">Virtual Machines Versus Containers</w:t>
      </w:r>
      <w:bookmarkEnd w:id="15019"/>
    </w:p>
    <w:p w:rsidR="00C80C9D" w:rsidRDefault="00EC3310">
      <w:pPr>
        <w:pStyle w:val="Heading2"/>
      </w:pPr>
      <w:bookmarkStart w:id="9053" w:name="_Toc00020053"/>
      <w:r>
        <w:t>1.2 — VMs and containers are complementary, not enemies</w:t>
      </w:r>
      <w:bookmarkEnd w:id="9053"/>
    </w:p>
    <w:tbl>
      <w:tblPr>
        <w:tblStyle w:val="TableGrid"/>
        <w:tblW w:w="0" w:type="auto"/>
        <w:jc w:val="center"/>
        <w:tblLayout w:type="fixed"/>
        <w:tblLook w:val="04A0" w:firstRow="1" w:lastRow="0" w:firstColumn="1" w:lastColumn="0" w:noHBand="0" w:noVBand="1"/>
      </w:tblPr>
      <w:tblGrid>
        <w:gridCol w:w="2160"/>
        <w:gridCol w:w="3672"/>
        <w:gridCol w:w="3888"/>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Question</w:t>
            </w:r>
          </w:p>
        </w:tc>
        <w:tc>
          <w:tcPr>
            <w:tcW w:w="3672" w:type="dxa"/>
            <w:shd w:val="clear" w:color="auto" w:fill="17365D"/>
            <w:tcMar>
              <w:top w:w="80" w:type="dxa"/>
              <w:left w:w="75" w:type="dxa"/>
              <w:bottom w:w="80" w:type="dxa"/>
              <w:right w:w="75" w:type="dxa"/>
            </w:tcMar>
          </w:tcPr>
          <w:p w:rsidR="00C80C9D" w:rsidRDefault="00EC3310">
            <w:pPr>
              <w:keepNext/>
              <w:jc w:val="center"/>
            </w:pPr>
            <w:r>
              <w:rPr>
                <w:b/>
                <w:color w:val="FFFFFF"/>
                <w:sz w:val="17"/>
              </w:rPr>
              <w:t>Virtual Machine</w:t>
            </w:r>
          </w:p>
        </w:tc>
        <w:tc>
          <w:tcPr>
            <w:tcW w:w="3888" w:type="dxa"/>
            <w:shd w:val="clear" w:color="auto" w:fill="17365D"/>
            <w:tcMar>
              <w:top w:w="80" w:type="dxa"/>
              <w:left w:w="75" w:type="dxa"/>
              <w:bottom w:w="80" w:type="dxa"/>
              <w:right w:w="75" w:type="dxa"/>
            </w:tcMar>
          </w:tcPr>
          <w:p w:rsidR="00C80C9D" w:rsidRDefault="00EC3310">
            <w:pPr>
              <w:keepNext/>
              <w:jc w:val="center"/>
            </w:pPr>
            <w:r>
              <w:rPr>
                <w:b/>
                <w:color w:val="FFFFFF"/>
                <w:sz w:val="17"/>
              </w:rPr>
              <w:t>Container</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Isolation unit</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Entire guest operating system</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One or more isolated processes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Kernel</w:t>
            </w:r>
          </w:p>
        </w:tc>
        <w:tc>
          <w:tcPr>
            <w:tcW w:w="3672" w:type="dxa"/>
            <w:tcMar>
              <w:top w:w="70" w:type="dxa"/>
              <w:left w:w="70" w:type="dxa"/>
              <w:bottom w:w="70" w:type="dxa"/>
              <w:right w:w="70" w:type="dxa"/>
            </w:tcMar>
            <w:vAlign w:val="center"/>
          </w:tcPr>
          <w:p w:rsidR="00C80C9D" w:rsidRDefault="00EC3310">
            <w:pPr>
              <w:spacing w:after="0"/>
            </w:pPr>
            <w:r>
              <w:rPr>
                <w:sz w:val="17"/>
              </w:rPr>
              <w:t>Own guest kernel</w:t>
            </w:r>
          </w:p>
        </w:tc>
        <w:tc>
          <w:tcPr>
            <w:tcW w:w="3888" w:type="dxa"/>
            <w:tcMar>
              <w:top w:w="70" w:type="dxa"/>
              <w:left w:w="70" w:type="dxa"/>
              <w:bottom w:w="70" w:type="dxa"/>
              <w:right w:w="70" w:type="dxa"/>
            </w:tcMar>
            <w:vAlign w:val="center"/>
          </w:tcPr>
          <w:p w:rsidR="00C80C9D" w:rsidRDefault="00EC3310">
            <w:pPr>
              <w:spacing w:after="0"/>
            </w:pPr>
            <w:r>
              <w:rPr>
                <w:sz w:val="17"/>
              </w:rPr>
              <w:t>Usually shares host kernel</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Seconds to minutes</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Often milliseconds to seconds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Typical image size</w:t>
            </w:r>
          </w:p>
        </w:tc>
        <w:tc>
          <w:tcPr>
            <w:tcW w:w="3672" w:type="dxa"/>
            <w:tcMar>
              <w:top w:w="70" w:type="dxa"/>
              <w:left w:w="70" w:type="dxa"/>
              <w:bottom w:w="70" w:type="dxa"/>
              <w:right w:w="70" w:type="dxa"/>
            </w:tcMar>
            <w:vAlign w:val="center"/>
          </w:tcPr>
          <w:p w:rsidR="00C80C9D" w:rsidRDefault="00EC3310">
            <w:pPr>
              <w:spacing w:after="0"/>
            </w:pPr>
            <w:r>
              <w:rPr>
                <w:sz w:val="17"/>
              </w:rPr>
              <w:t>GBs</w:t>
            </w:r>
          </w:p>
        </w:tc>
        <w:tc>
          <w:tcPr>
            <w:tcW w:w="3888" w:type="dxa"/>
            <w:tcMar>
              <w:top w:w="70" w:type="dxa"/>
              <w:left w:w="70" w:type="dxa"/>
              <w:bottom w:w="70" w:type="dxa"/>
              <w:right w:w="70" w:type="dxa"/>
            </w:tcMar>
            <w:vAlign w:val="center"/>
          </w:tcPr>
          <w:p w:rsidR="00C80C9D" w:rsidRDefault="00EC3310">
            <w:pPr>
              <w:spacing w:after="0"/>
            </w:pPr>
            <w:r>
              <w:rPr>
                <w:sz w:val="17"/>
              </w:rPr>
              <w:t>MBs to hundreds of MBs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Operational boundary</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Machine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Application/process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Best fit</w:t>
            </w:r>
          </w:p>
        </w:tc>
        <w:tc>
          <w:tcPr>
            <w:tcW w:w="3672" w:type="dxa"/>
            <w:tcMar>
              <w:top w:w="70" w:type="dxa"/>
              <w:left w:w="70" w:type="dxa"/>
              <w:bottom w:w="70" w:type="dxa"/>
              <w:right w:w="70" w:type="dxa"/>
            </w:tcMar>
            <w:vAlign w:val="center"/>
          </w:tcPr>
          <w:p w:rsidR="00C80C9D" w:rsidRDefault="00EC3310">
            <w:pPr>
              <w:spacing w:after="0"/>
            </w:pPr>
            <w:r>
              <w:rPr>
                <w:sz w:val="17"/>
              </w:rPr>
              <w:t>Strong machine isolation, legacy OS, custom kernels</w:t>
            </w:r>
          </w:p>
        </w:tc>
        <w:tc>
          <w:tcPr>
            <w:tcW w:w="3888" w:type="dxa"/>
            <w:tcMar>
              <w:top w:w="70" w:type="dxa"/>
              <w:left w:w="70" w:type="dxa"/>
              <w:bottom w:w="70" w:type="dxa"/>
              <w:right w:w="70" w:type="dxa"/>
            </w:tcMar>
            <w:vAlign w:val="center"/>
          </w:tcPr>
          <w:p w:rsidR="00C80C9D" w:rsidRDefault="00EC3310">
            <w:pPr>
              <w:spacing w:after="0"/>
            </w:pPr>
            <w:r>
              <w:rPr>
                <w:sz w:val="17"/>
              </w:rPr>
              <w:t>Portable services, microservices, CI/CD, high density</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Common cloud pattern</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VM hosts a container runtime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Containers run on VMs managed by Kubernetes</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Important nuance</w:t>
            </w:r>
          </w:p>
          <w:p>
            <w:pPr>
              <w:spacing w:after="0"/>
              <w:jc w:val="both"/>
            </w:pPr>
            <w:r>
              <w:t>Kubernetes worker nodes are commonly virtual machines. Containers replace neither cloud VMs nor operating systems; they change the unit in which applications are packaged and scheduled.</w:t>
            </w:r>
          </w:p>
        </w:tc>
      </w:tr>
    </w:tbl>
    <w:p w:rsidR="00C80C9D" w:rsidRDefault="00C80C9D">
      <w:pPr>
        <w:spacing w:after="0"/>
      </w:pPr>
    </w:p>
    <w:p w:rsidR="00C80C9D" w:rsidRDefault="00EC3310">
      <w:pPr>
        <w:pStyle w:val="Heading2"/>
      </w:pPr>
      <w:bookmarkStart w:id="9054" w:name="_Toc00020054"/>
      <w:r>
        <w:t>1.3 — Linux primitives underneath containers</w:t>
      </w:r>
      <w:bookmarkEnd w:id="9054"/>
    </w:p>
    <w:p w:rsidR="00C80C9D" w:rsidRDefault="00EC3310">
      <w:pPr>
        <w:jc w:val="both"/>
      </w:pPr>
      <w:r>
        <w:t xml:space="preserve">Docker makes containers convenient, but the isolation mechanism comes from the Linux kernel. The most important primitives are namespaces, cgroups, filesystem isolation and capabilities.</w:t>
      </w:r>
    </w:p>
    <w:tbl>
      <w:tblPr>
        <w:tblStyle w:val="TableGrid"/>
        <w:tblW w:w="0" w:type="auto"/>
        <w:jc w:val="center"/>
        <w:tblLayout w:type="fixed"/>
        <w:tblLook w:val="04A0" w:firstRow="1" w:lastRow="0" w:firstColumn="1" w:lastColumn="0" w:noHBand="0" w:noVBand="1"/>
      </w:tblPr>
      <w:tblGrid>
        <w:gridCol w:w="1800"/>
        <w:gridCol w:w="4032"/>
        <w:gridCol w:w="3960"/>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Primitive</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Beginner meaning</w:t>
            </w:r>
          </w:p>
        </w:tc>
        <w:tc>
          <w:tcPr>
            <w:tcW w:w="3960" w:type="dxa"/>
            <w:shd w:val="clear" w:color="auto" w:fill="17365D"/>
            <w:tcMar>
              <w:top w:w="80" w:type="dxa"/>
              <w:left w:w="75" w:type="dxa"/>
              <w:bottom w:w="80" w:type="dxa"/>
              <w:right w:w="75" w:type="dxa"/>
            </w:tcMar>
          </w:tcPr>
          <w:p w:rsidR="00C80C9D" w:rsidRDefault="00EC3310">
            <w:pPr>
              <w:keepNext/>
              <w:jc w:val="center"/>
            </w:pPr>
            <w:r>
              <w:rPr>
                <w:b/>
                <w:color w:val="FFFFFF"/>
                <w:sz w:val="17"/>
              </w:rPr>
              <w:t>Examples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Namespaces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Give a process a limited view of system resources</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PID, network, mount, UTS/hostname, IPC, user</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cgroups</w:t>
            </w:r>
          </w:p>
        </w:tc>
        <w:tc>
          <w:tcPr>
            <w:tcW w:w="4032" w:type="dxa"/>
            <w:tcMar>
              <w:top w:w="70" w:type="dxa"/>
              <w:left w:w="70" w:type="dxa"/>
              <w:bottom w:w="70" w:type="dxa"/>
              <w:right w:w="70" w:type="dxa"/>
            </w:tcMar>
            <w:vAlign w:val="center"/>
          </w:tcPr>
          <w:p w:rsidR="00C80C9D" w:rsidRDefault="00EC3310">
            <w:pPr>
              <w:spacing w:after="0"/>
            </w:pPr>
            <w:r>
              <w:rPr>
                <w:sz w:val="17"/>
              </w:rPr>
              <w:t>Meter and limit resource consumption</w:t>
            </w:r>
          </w:p>
        </w:tc>
        <w:tc>
          <w:tcPr>
            <w:tcW w:w="3960" w:type="dxa"/>
            <w:tcMar>
              <w:top w:w="70" w:type="dxa"/>
              <w:left w:w="70" w:type="dxa"/>
              <w:bottom w:w="70" w:type="dxa"/>
              <w:right w:w="70" w:type="dxa"/>
            </w:tcMar>
            <w:vAlign w:val="center"/>
          </w:tcPr>
          <w:p w:rsidR="00C80C9D" w:rsidRDefault="00EC3310">
            <w:pPr>
              <w:spacing w:after="0"/>
            </w:pPr>
            <w:r>
              <w:rPr>
                <w:sz w:val="17"/>
              </w:rPr>
              <w:t>CPU shares/quotas, memory limits, process counts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chroot / mount isolation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Change what filesystem tree a process can see</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Container root filesystem and mounted volumes</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Linux capabilities</w:t>
            </w:r>
          </w:p>
        </w:tc>
        <w:tc>
          <w:tcPr>
            <w:tcW w:w="4032" w:type="dxa"/>
            <w:tcMar>
              <w:top w:w="70" w:type="dxa"/>
              <w:left w:w="70" w:type="dxa"/>
              <w:bottom w:w="70" w:type="dxa"/>
              <w:right w:w="70" w:type="dxa"/>
            </w:tcMar>
            <w:vAlign w:val="center"/>
          </w:tcPr>
          <w:p w:rsidR="00C80C9D" w:rsidRDefault="00EC3310">
            <w:pPr>
              <w:spacing w:after="0"/>
            </w:pPr>
            <w:r>
              <w:rPr>
                <w:sz w:val="17"/>
              </w:rPr>
              <w:t>Split “root power” into smaller privileges</w:t>
            </w:r>
          </w:p>
        </w:tc>
        <w:tc>
          <w:tcPr>
            <w:tcW w:w="3960" w:type="dxa"/>
            <w:tcMar>
              <w:top w:w="70" w:type="dxa"/>
              <w:left w:w="70" w:type="dxa"/>
              <w:bottom w:w="70" w:type="dxa"/>
              <w:right w:w="70" w:type="dxa"/>
            </w:tcMar>
            <w:vAlign w:val="center"/>
          </w:tcPr>
          <w:p w:rsidR="00C80C9D" w:rsidRDefault="00EC3310">
            <w:pPr>
              <w:spacing w:after="0"/>
            </w:pPr>
            <w:r>
              <w:rPr>
                <w:sz w:val="17"/>
              </w:rPr>
              <w:t>NET_BIND_SERVICE, CHOWN, SYS_ADMIN</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seccomp / LSM</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Restrict system calls and security behavior</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Block risky syscalls; AppArmor/SELinux profiles</w:t>
            </w:r>
          </w:p>
        </w:tc>
      </w:tr>
    </w:tbl>
    <w:p w:rsidR="00C80C9D" w:rsidRDefault="00C80C9D">
      <w:pPr>
        <w:spacing w:after="20"/>
      </w:pPr>
    </w:p>
    <w:p w:rsidR="00C80C9D" w:rsidRDefault="00EC3310">
      <w:pPr>
        <w:keepNext/>
        <w:jc w:val="both"/>
      </w:pPr>
      <w:r>
        <w:t xml:space="preserve">Namespaces answer “what can this process see?” while cgroups answer “how much can this process consume?” Docker combines both with filesystem layers, networking and image metadata.</w:t>
      </w:r>
    </w:p>
    <w:p w:rsidR="00C80C9D" w:rsidRDefault="00EC3310">
      <w:pPr>
        <w:keepNext/>
        <w:spacing w:after="40"/>
      </w:pPr>
      <w:r>
        <w:rPr>
          <w:b/>
          <w:color w:val="17365D"/>
        </w:rPr>
        <w:lastRenderedPageBreak/>
        <w:t>Illustrative Linux/Docker inspection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Observe namespaces for a process on Linux</w:t>
            </w:r>
            <w:r>
              <w:rPr>
                <w:noProof/>
                <w:sz w:val="16"/>
              </w:rPr>
              <w:br/>
            </w:r>
            <w:r>
              <w:rPr>
                <w:noProof/>
                <w:sz w:val="16"/>
              </w:rPr>
              <w:t xml:space="preserve">ps -ef</w:t>
            </w:r>
            <w:r>
              <w:rPr>
                <w:noProof/>
                <w:sz w:val="16"/>
              </w:rPr>
              <w:br/>
            </w:r>
            <w:r>
              <w:rPr>
                <w:noProof/>
                <w:sz w:val="16"/>
              </w:rPr>
              <w:t>lsns</w:t>
            </w:r>
            <w:r>
              <w:rPr>
                <w:noProof/>
                <w:sz w:val="16"/>
              </w:rPr>
              <w:br/>
              <w:br/>
            </w:r>
            <w:r>
              <w:rPr>
                <w:noProof/>
                <w:sz w:val="16"/>
              </w:rPr>
              <w:t># Observe control groups for the current process</w:t>
            </w:r>
            <w:r>
              <w:rPr>
                <w:noProof/>
                <w:sz w:val="16"/>
              </w:rPr>
              <w:br/>
            </w:r>
            <w:r>
              <w:rPr>
                <w:noProof/>
                <w:sz w:val="16"/>
              </w:rPr>
              <w:t>cat /proc/self/cgroup</w:t>
            </w:r>
            <w:r>
              <w:rPr>
                <w:noProof/>
                <w:sz w:val="16"/>
              </w:rPr>
              <w:br/>
              <w:br/>
            </w:r>
            <w:r>
              <w:rPr>
                <w:noProof/>
                <w:sz w:val="16"/>
              </w:rPr>
              <w:t># Inspect resource controls for a running Docker container</w:t>
            </w:r>
            <w:r>
              <w:rPr>
                <w:noProof/>
                <w:sz w:val="16"/>
              </w:rPr>
              <w:br/>
            </w:r>
            <w:r>
              <w:rPr>
                <w:noProof/>
                <w:sz w:val="16"/>
              </w:rPr>
              <w:t xml:space="preserve">docker stats</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21" name="fig_c1_02" descr="A containerized uvicorn process sits inside namespaces that limit what it can see (PID, network, mount, hostname, IPC and user) and cgroups that limit what it can use (CPU, memory and process count). Dropped capabilities and seccomp or AppArmor restrict what it may do, and image layers form its root filesystem. Underneath, every container shares the host Linux kernel."/>
            <wp:cNvGraphicFramePr>
              <a:graphicFrameLocks noChangeAspect="1"/>
            </wp:cNvGraphicFramePr>
            <a:graphic>
              <a:graphicData uri="http://schemas.openxmlformats.org/drawingml/2006/picture">
                <pic:pic>
                  <pic:nvPicPr>
                    <pic:cNvPr id="1021" name="fig_c1_02" descr="A containerized uvicorn process sits inside namespaces that limit what it can see (PID, network, mount, hostname, IPC and user) and cgroups that limit what it can use (CPU, memory and process count). Dropped capabilities and seccomp or AppArmor restrict what it may do, and image layers form its root filesystem. Underneath, every container shares the host Linux kernel."/>
                    <pic:cNvPicPr/>
                  </pic:nvPicPr>
                  <pic:blipFill>
                    <a:blip r:embed="rIdFig_c1_02"/>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20" w:name="_Fig00021"/>
      <w:r>
        <w:rPr>
          <w:b/>
          <w:color w:val="1F5C73"/>
          <w:sz w:val="18"/>
        </w:rPr>
        <w:t xml:space="preserve">Figure 1.2: </w:t>
      </w:r>
      <w:r>
        <w:rPr>
          <w:b w:val="0"/>
          <w:color w:val="5B6573"/>
          <w:sz w:val="18"/>
        </w:rPr>
        <w:t xml:space="preserve">What Makes a Linux Container Isolated?</w:t>
      </w:r>
      <w:bookmarkEnd w:id="15020"/>
    </w:p>
    <w:p w:rsidR="00C80C9D" w:rsidRDefault="00EC3310">
      <w:pPr>
        <w:pStyle w:val="Heading2"/>
      </w:pPr>
      <w:bookmarkStart w:id="9055" w:name="_Toc00020055"/>
      <w:r>
        <w:t>1.4 — Docker architecture from CLI to kernel</w:t>
      </w:r>
      <w:bookmarkEnd w:id="9055"/>
    </w:p>
    <w:p w:rsidR="00C80C9D" w:rsidRDefault="00EC3310">
      <w:pPr>
        <w:keepNext/>
        <w:jc w:val="both"/>
      </w:pPr>
      <w:r>
        <w:t xml:space="preserve">When you type docker run, the Docker CLI does not directly create Linux namespaces. It sends an API request to the Docker daemon (dockerd). dockerd manages images, networks and high-level container lifecycle, while containerd handles container execution lifecycle and image management. containerd uses an OCI-compatible runtime such as runC to create the actual Linux container process.</w:t>
      </w:r>
    </w:p>
    <w:p w:rsidR="00C80C9D" w:rsidRDefault="00EC3310">
      <w:pPr>
        <w:keepNext/>
        <w:spacing w:after="40"/>
      </w:pPr>
      <w:r>
        <w:rPr>
          <w:b/>
          <w:color w:val="17365D"/>
        </w:rPr>
        <w:t>First Docker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version</w:t>
            </w:r>
            <w:r>
              <w:rPr>
                <w:noProof/>
                <w:sz w:val="16"/>
              </w:rPr>
              <w:br/>
            </w:r>
            <w:r>
              <w:rPr>
                <w:noProof/>
                <w:sz w:val="16"/>
              </w:rPr>
              <w:t xml:space="preserve">docker info</w:t>
            </w:r>
            <w:r>
              <w:rPr>
                <w:noProof/>
                <w:sz w:val="16"/>
              </w:rPr>
              <w:br/>
              <w:br/>
            </w:r>
            <w:r>
              <w:rPr>
                <w:noProof/>
                <w:sz w:val="16"/>
              </w:rPr>
              <w:t xml:space="preserve">docker run --name hello --rm hello-world</w:t>
            </w:r>
            <w:r>
              <w:rPr>
                <w:noProof/>
                <w:sz w:val="16"/>
              </w:rPr>
              <w:br/>
              <w:br/>
            </w:r>
            <w:r>
              <w:rPr>
                <w:noProof/>
                <w:sz w:val="16"/>
              </w:rPr>
              <w:t xml:space="preserve">docker ps</w:t>
            </w:r>
            <w:r>
              <w:rPr>
                <w:noProof/>
                <w:sz w:val="16"/>
              </w:rPr>
              <w:br/>
            </w:r>
            <w:r>
              <w:rPr>
                <w:noProof/>
                <w:sz w:val="16"/>
              </w:rPr>
              <w:t xml:space="preserve">docker ps –a</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160"/>
        <w:gridCol w:w="7488"/>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Component</w:t>
            </w:r>
          </w:p>
        </w:tc>
        <w:tc>
          <w:tcPr>
            <w:tcW w:w="7488" w:type="dxa"/>
            <w:shd w:val="clear" w:color="auto" w:fill="17365D"/>
            <w:tcMar>
              <w:top w:w="80" w:type="dxa"/>
              <w:left w:w="75" w:type="dxa"/>
              <w:bottom w:w="80" w:type="dxa"/>
              <w:right w:w="75" w:type="dxa"/>
            </w:tcMar>
          </w:tcPr>
          <w:p w:rsidR="00C80C9D" w:rsidRDefault="00EC3310">
            <w:pPr>
              <w:keepNext/>
              <w:jc w:val="center"/>
            </w:pPr>
            <w:r>
              <w:rPr>
                <w:b/>
                <w:color w:val="FFFFFF"/>
                <w:sz w:val="17"/>
              </w:rPr>
              <w:t>Role</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Docker CLI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User-facing command client</w:t>
            </w:r>
          </w:p>
        </w:tc>
      </w:tr>
      <w:tr w:rsidR="00C80C9D">
        <w:trPr>
          <w:cantSplit/>
          <w:jc w:val="center"/>
        </w:trPr>
        <w:tc>
          <w:tcPr>
            <w:tcW w:w="2160" w:type="dxa"/>
            <w:tcMar>
              <w:top w:w="70" w:type="dxa"/>
              <w:left w:w="70" w:type="dxa"/>
              <w:bottom w:w="70" w:type="dxa"/>
              <w:right w:w="70" w:type="dxa"/>
            </w:tcMar>
            <w:vAlign w:val="center"/>
          </w:tcPr>
          <w:p w:rsidR="00C80C9D" w:rsidRDefault="0006222D">
            <w:pPr>
              <w:spacing w:after="0"/>
            </w:pPr>
            <w:r>
              <w:rPr>
                <w:sz w:val="17"/>
              </w:rPr>
              <w:t xml:space="preserve">dockerd</w:t>
            </w:r>
          </w:p>
        </w:tc>
        <w:tc>
          <w:tcPr>
            <w:tcW w:w="7488" w:type="dxa"/>
            <w:tcMar>
              <w:top w:w="70" w:type="dxa"/>
              <w:left w:w="70" w:type="dxa"/>
              <w:bottom w:w="70" w:type="dxa"/>
              <w:right w:w="70" w:type="dxa"/>
            </w:tcMar>
            <w:vAlign w:val="center"/>
          </w:tcPr>
          <w:p w:rsidR="00C80C9D" w:rsidRDefault="00EC3310">
            <w:pPr>
              <w:spacing w:after="0"/>
            </w:pPr>
            <w:r>
              <w:rPr>
                <w:sz w:val="17"/>
              </w:rPr>
              <w:t>Docker daemon; manages Docker objects and API</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06222D">
            <w:pPr>
              <w:spacing w:after="0"/>
            </w:pPr>
            <w:r>
              <w:rPr>
                <w:sz w:val="17"/>
              </w:rPr>
              <w:t xml:space="preserve">containerd</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Container runtime manager used by Docker and Kubernetes ecosystems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runC</w:t>
            </w:r>
          </w:p>
        </w:tc>
        <w:tc>
          <w:tcPr>
            <w:tcW w:w="7488" w:type="dxa"/>
            <w:tcMar>
              <w:top w:w="70" w:type="dxa"/>
              <w:left w:w="70" w:type="dxa"/>
              <w:bottom w:w="70" w:type="dxa"/>
              <w:right w:w="70" w:type="dxa"/>
            </w:tcMar>
            <w:vAlign w:val="center"/>
          </w:tcPr>
          <w:p w:rsidR="00C80C9D" w:rsidRDefault="00EC3310">
            <w:pPr>
              <w:spacing w:after="0"/>
            </w:pPr>
            <w:r>
              <w:rPr>
                <w:sz w:val="17"/>
              </w:rPr>
              <w:t>Low-level OCI runtime that creates/starts a container process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OCI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Open standards for image format and runtime behavior</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22" name="fig_c1_03" descr="A vertical stack: your terminal command goes to the Docker CLI, which calls the Docker Engine API; dockerd manages images, networks and volumes and hands execution to containerd, which uses runc to create namespaces and cgroups and start the container process. A bracket marks the OCI standards that make runtimes interchangeable."/>
            <wp:cNvGraphicFramePr>
              <a:graphicFrameLocks noChangeAspect="1"/>
            </wp:cNvGraphicFramePr>
            <a:graphic>
              <a:graphicData uri="http://schemas.openxmlformats.org/drawingml/2006/picture">
                <pic:pic>
                  <pic:nvPicPr>
                    <pic:cNvPr id="1022" name="fig_c1_03" descr="A vertical stack: your terminal command goes to the Docker CLI, which calls the Docker Engine API; dockerd manages images, networks and volumes and hands execution to containerd, which uses runc to create namespaces and cgroups and start the container process. A bracket marks the OCI standards that make runtimes interchangeable."/>
                    <pic:cNvPicPr/>
                  </pic:nvPicPr>
                  <pic:blipFill>
                    <a:blip r:embed="rIdFig_c1_03"/>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21" w:name="_Fig00022"/>
      <w:r>
        <w:rPr>
          <w:b/>
          <w:color w:val="1F5C73"/>
          <w:sz w:val="18"/>
        </w:rPr>
        <w:t xml:space="preserve">Figure 1.3: </w:t>
      </w:r>
      <w:r>
        <w:rPr>
          <w:b w:val="0"/>
          <w:color w:val="5B6573"/>
          <w:sz w:val="18"/>
        </w:rPr>
        <w:t xml:space="preserve">Docker Runtime Stack: From docker run to a Linux Process</w:t>
      </w:r>
      <w:bookmarkEnd w:id="15021"/>
    </w:p>
    <w:p>
      <w:pPr>
        <w:pStyle w:val="Heading3"/>
      </w:pPr>
      <w:r>
        <w:t xml:space="preserve">One image, two runtimes: Docker and Kubernetes</w:t>
      </w:r>
    </w:p>
    <w:p>
      <w:pPr>
        <w:jc w:val="both"/>
      </w:pPr>
      <w:r>
        <w:t xml:space="preserve">The image you build with Docker follows the Open Container Initiative (OCI) image format, so any OCI-compliant runtime can run it. Kubernetes does not need Docker at all: on each node the kubelet talks to a container runtime through the Container Runtime Interface (CRI), and on GKE that runtime is containerd, the same component Docker uses underneath (Figure 1.4). Kubernetes removed its built-in Docker Engine adapter, called dockershim, in version 1.24; images built with Docker kept working because they were always OCI images.</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27" name="fig_c1_08" descr="One OCI image in a registry is pulled by two different stacks. On the laptop, the docker CLI talks to dockerd, which uses containerd and runc. On a GKE node, the kubelet talks to containerd through the Container Runtime Interface, which also uses runc. Docker is not required on Kubernetes nodes."/>
            <wp:cNvGraphicFramePr>
              <a:graphicFrameLocks noChangeAspect="1"/>
            </wp:cNvGraphicFramePr>
            <a:graphic>
              <a:graphicData uri="http://schemas.openxmlformats.org/drawingml/2006/picture">
                <pic:pic>
                  <pic:nvPicPr>
                    <pic:cNvPr id="1027" name="fig_c1_08" descr="One OCI image in a registry is pulled by two different stacks. On the laptop, the docker CLI talks to dockerd, which uses containerd and runc. On a GKE node, the kubelet talks to containerd through the Container Runtime Interface, which also uses runc. Docker is not required on Kubernetes nodes."/>
                    <pic:cNvPicPr/>
                  </pic:nvPicPr>
                  <pic:blipFill>
                    <a:blip r:embed="rIdFig_c1_08"/>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22" w:name="_Fig00023"/>
      <w:r>
        <w:rPr>
          <w:b/>
          <w:color w:val="1F5C73"/>
          <w:sz w:val="18"/>
        </w:rPr>
        <w:t xml:space="preserve">Figure 1.4: </w:t>
      </w:r>
      <w:r>
        <w:rPr>
          <w:b w:val="0"/>
          <w:color w:val="5B6573"/>
          <w:sz w:val="18"/>
        </w:rPr>
        <w:t xml:space="preserve">Same Image, Two Runtimes: Docker on Your Laptop and containerd on GKE</w:t>
      </w:r>
      <w:bookmarkEnd w:id="15022"/>
    </w:p>
    <w:p w:rsidR="00C80C9D" w:rsidRDefault="00EC3310">
      <w:pPr>
        <w:pStyle w:val="Heading2"/>
      </w:pPr>
      <w:bookmarkStart w:id="9056" w:name="_Toc00020056"/>
      <w:r>
        <w:t>1.5 — Container lifecycle and essential Docker CLI</w:t>
      </w:r>
      <w:bookmarkEnd w:id="9056"/>
    </w:p>
    <w:p w:rsidR="00C80C9D" w:rsidRDefault="00EC3310">
      <w:pPr>
        <w:keepNext/>
        <w:jc w:val="both"/>
      </w:pPr>
      <w:r>
        <w:t>A container is a runtime instance of an image. Images are immutable templates; containers add a thin writable layer and runtime state.</w:t>
      </w:r>
    </w:p>
    <w:p w:rsidR="00C80C9D" w:rsidRDefault="00EC3310">
      <w:pPr>
        <w:keepNext/>
        <w:spacing w:after="40"/>
      </w:pPr>
      <w:r>
        <w:rPr>
          <w:b/>
          <w:color w:val="17365D"/>
        </w:rPr>
        <w:t>Core lifecycle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Pull an image without starting a container</w:t>
            </w:r>
            <w:r>
              <w:rPr>
                <w:noProof/>
                <w:sz w:val="16"/>
              </w:rPr>
              <w:br/>
            </w:r>
            <w:r>
              <w:rPr>
                <w:noProof/>
                <w:sz w:val="16"/>
              </w:rPr>
              <w:t xml:space="preserve">docker pull nginx:alpine</w:t>
            </w:r>
            <w:r>
              <w:rPr>
                <w:noProof/>
                <w:sz w:val="16"/>
              </w:rPr>
              <w:br/>
              <w:br/>
            </w:r>
            <w:r>
              <w:rPr>
                <w:noProof/>
                <w:sz w:val="16"/>
              </w:rPr>
              <w:t># Start a detached container and map host port 8080 to container port 80</w:t>
            </w:r>
            <w:r>
              <w:rPr>
                <w:noProof/>
                <w:sz w:val="16"/>
              </w:rPr>
              <w:br/>
            </w:r>
            <w:r>
              <w:rPr>
                <w:noProof/>
                <w:sz w:val="16"/>
              </w:rPr>
              <w:t xml:space="preserve">docker run -d --name web -p 8080:80 nginx:alpine</w:t>
            </w:r>
            <w:r>
              <w:rPr>
                <w:noProof/>
                <w:sz w:val="16"/>
              </w:rPr>
              <w:br/>
              <w:br/>
            </w:r>
            <w:r>
              <w:rPr>
                <w:noProof/>
                <w:sz w:val="16"/>
              </w:rPr>
              <w:t># Inspect runtime state</w:t>
            </w:r>
            <w:r>
              <w:rPr>
                <w:noProof/>
                <w:sz w:val="16"/>
              </w:rPr>
              <w:br/>
            </w:r>
            <w:r>
              <w:rPr>
                <w:noProof/>
                <w:sz w:val="16"/>
              </w:rPr>
              <w:t xml:space="preserve">docker ps</w:t>
            </w:r>
            <w:r>
              <w:rPr>
                <w:noProof/>
                <w:sz w:val="16"/>
              </w:rPr>
              <w:br/>
            </w:r>
            <w:r>
              <w:rPr>
                <w:noProof/>
                <w:sz w:val="16"/>
              </w:rPr>
              <w:t xml:space="preserve">docker inspect web</w:t>
            </w:r>
            <w:r>
              <w:rPr>
                <w:noProof/>
                <w:sz w:val="16"/>
              </w:rPr>
              <w:br/>
            </w:r>
            <w:r>
              <w:rPr>
                <w:noProof/>
                <w:sz w:val="16"/>
              </w:rPr>
              <w:t xml:space="preserve">docker logs web</w:t>
            </w:r>
            <w:r>
              <w:rPr>
                <w:noProof/>
                <w:sz w:val="16"/>
              </w:rPr>
              <w:br/>
            </w:r>
            <w:r>
              <w:rPr>
                <w:noProof/>
                <w:sz w:val="16"/>
              </w:rPr>
              <w:t xml:space="preserve">docker stats web</w:t>
            </w:r>
            <w:r>
              <w:rPr>
                <w:noProof/>
                <w:sz w:val="16"/>
              </w:rPr>
              <w:br/>
              <w:br/>
            </w:r>
            <w:r>
              <w:rPr>
                <w:noProof/>
                <w:sz w:val="16"/>
              </w:rPr>
              <w:t># Run a command inside a running container</w:t>
            </w:r>
            <w:r>
              <w:rPr>
                <w:noProof/>
                <w:sz w:val="16"/>
              </w:rPr>
              <w:br/>
            </w:r>
            <w:r>
              <w:rPr>
                <w:noProof/>
                <w:sz w:val="16"/>
              </w:rPr>
              <w:t xml:space="preserve">docker exec -it web /bin/sh</w:t>
            </w:r>
            <w:r>
              <w:rPr>
                <w:noProof/>
                <w:sz w:val="16"/>
              </w:rPr>
              <w:br/>
              <w:br/>
            </w:r>
            <w:r>
              <w:rPr>
                <w:noProof/>
                <w:sz w:val="16"/>
              </w:rPr>
              <w:t># Stop and remove</w:t>
            </w:r>
            <w:r>
              <w:rPr>
                <w:noProof/>
                <w:sz w:val="16"/>
              </w:rPr>
              <w:br/>
            </w:r>
            <w:r>
              <w:rPr>
                <w:noProof/>
                <w:sz w:val="16"/>
              </w:rPr>
              <w:t xml:space="preserve">docker stop web</w:t>
            </w:r>
            <w:r>
              <w:rPr>
                <w:noProof/>
                <w:sz w:val="16"/>
              </w:rPr>
              <w:br/>
            </w:r>
            <w:r>
              <w:rPr>
                <w:noProof/>
                <w:sz w:val="16"/>
              </w:rPr>
              <w:t xml:space="preserve">docker rm web</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docker exec is not SSH</w:t>
            </w:r>
          </w:p>
          <w:p>
            <w:pPr>
              <w:spacing w:after="0"/>
              <w:jc w:val="both"/>
            </w:pPr>
            <w:r>
              <w:t xml:space="preserve">A container usually does not need an SSH server. docker exec asks the container runtime to start another process inside the existing container namespaces.</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206752"/>
            <wp:effectExtent l="0" t="0" r="0" b="0"/>
            <wp:docPr id="1023" name="fig_c1_04" descr="States from left to right: Image, Created, Running, Exited and Removed. docker create makes a container, docker start runs it, docker stop or the process ending moves it to Exited, docker start can run it again, and docker rm removes it. docker run combines create and start, and --rm removes the container automatically when it exits."/>
            <wp:cNvGraphicFramePr>
              <a:graphicFrameLocks noChangeAspect="1"/>
            </wp:cNvGraphicFramePr>
            <a:graphic>
              <a:graphicData uri="http://schemas.openxmlformats.org/drawingml/2006/picture">
                <pic:pic>
                  <pic:nvPicPr>
                    <pic:cNvPr id="1023" name="fig_c1_04" descr="States from left to right: Image, Created, Running, Exited and Removed. docker create makes a container, docker start runs it, docker stop or the process ending moves it to Exited, docker start can run it again, and docker rm removes it. docker run combines create and start, and --rm removes the container automatically when it exits."/>
                    <pic:cNvPicPr/>
                  </pic:nvPicPr>
                  <pic:blipFill>
                    <a:blip r:embed="rIdFig_c1_04"/>
                    <a:stretch>
                      <a:fillRect/>
                    </a:stretch>
                  </pic:blipFill>
                  <pic:spPr>
                    <a:xfrm>
                      <a:off x="0" y="0"/>
                      <a:ext cx="6400800" cy="2206752"/>
                    </a:xfrm>
                    <a:prstGeom prst="rect">
                      <a:avLst/>
                    </a:prstGeom>
                  </pic:spPr>
                </pic:pic>
              </a:graphicData>
            </a:graphic>
          </wp:inline>
        </w:drawing>
      </w:r>
    </w:p>
    <w:p>
      <w:pPr>
        <w:pStyle w:val="Caption"/>
        <w:spacing w:before="40" w:after="220"/>
        <w:jc w:val="center"/>
      </w:pPr>
      <w:bookmarkStart w:id="15023" w:name="_Fig00024"/>
      <w:r>
        <w:rPr>
          <w:b/>
          <w:color w:val="1F5C73"/>
          <w:sz w:val="18"/>
        </w:rPr>
        <w:t xml:space="preserve">Figure 1.5: </w:t>
      </w:r>
      <w:r>
        <w:rPr>
          <w:b w:val="0"/>
          <w:color w:val="5B6573"/>
          <w:sz w:val="18"/>
        </w:rPr>
        <w:t xml:space="preserve">Docker Container Lifecycle</w:t>
      </w:r>
      <w:bookmarkEnd w:id="15023"/>
    </w:p>
    <w:p w:rsidR="00C80C9D" w:rsidRDefault="00EC3310">
      <w:pPr>
        <w:pStyle w:val="Heading2"/>
      </w:pPr>
      <w:bookmarkStart w:id="9057" w:name="_Toc00020057"/>
      <w:r>
        <w:t>1.6 — Images, layers and copy-on-write</w:t>
      </w:r>
      <w:bookmarkEnd w:id="9057"/>
    </w:p>
    <w:p w:rsidR="00C80C9D" w:rsidRDefault="00EC3310">
      <w:pPr>
        <w:jc w:val="both"/>
      </w:pPr>
      <w:r>
        <w:t xml:space="preserve">A Docker image is built from ordered filesystem layers. Each Dockerfile instruction that changes the filesystem can create a new layer. Layers are content-addressed and can be reused across images. When a container starts, Docker mounts the immutable image layers and adds a thin writable container layer on top.</w:t>
      </w:r>
    </w:p>
    <w:p w:rsidR="00C80C9D" w:rsidRDefault="00EC3310">
      <w:pPr>
        <w:keepNext/>
        <w:jc w:val="both"/>
      </w:pPr>
      <w:r>
        <w:lastRenderedPageBreak/>
        <w:t xml:space="preserve">This is commonly described as copy-on-write: reads can come from lower immutable layers; a file that is modified is copied into the writable layer first. Deleting a file from a later layer does not magically remove the bytes from an earlier image layer, which is why careless Dockerfiles can remain large.</w:t>
      </w:r>
    </w:p>
    <w:p w:rsidR="00C80C9D" w:rsidRDefault="00EC3310">
      <w:pPr>
        <w:keepNext/>
        <w:spacing w:after="40"/>
      </w:pPr>
      <w:r>
        <w:rPr>
          <w:b/>
          <w:color w:val="17365D"/>
        </w:rPr>
        <w:t>Inspect image layers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image ls</w:t>
            </w:r>
            <w:r>
              <w:rPr>
                <w:noProof/>
                <w:sz w:val="16"/>
              </w:rPr>
              <w:br/>
            </w:r>
            <w:r>
              <w:rPr>
                <w:noProof/>
                <w:sz w:val="16"/>
              </w:rPr>
              <w:t xml:space="preserve">docker history nginx:alpine</w:t>
            </w:r>
            <w:r>
              <w:rPr>
                <w:noProof/>
                <w:sz w:val="16"/>
              </w:rPr>
              <w:br/>
            </w:r>
            <w:r>
              <w:rPr>
                <w:noProof/>
                <w:sz w:val="16"/>
              </w:rPr>
              <w:t xml:space="preserve">docker inspect nginx:alpine --format '{{json .RootFS.Layers}}'</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24" name="fig_c1_05" descr="Four read-only image layers (base OS, Python runtime, dependencies and application code) are shared by two containers. Each container has its own thin writable layer. When container A edits a file, the file is copied up into A's writable layer, so container B still sees the original."/>
            <wp:cNvGraphicFramePr>
              <a:graphicFrameLocks noChangeAspect="1"/>
            </wp:cNvGraphicFramePr>
            <a:graphic>
              <a:graphicData uri="http://schemas.openxmlformats.org/drawingml/2006/picture">
                <pic:pic>
                  <pic:nvPicPr>
                    <pic:cNvPr id="1024" name="fig_c1_05" descr="Four read-only image layers (base OS, Python runtime, dependencies and application code) are shared by two containers. Each container has its own thin writable layer. When container A edits a file, the file is copied up into A's writable layer, so container B still sees the original."/>
                    <pic:cNvPicPr/>
                  </pic:nvPicPr>
                  <pic:blipFill>
                    <a:blip r:embed="rIdFig_c1_05"/>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24" w:name="_Fig00025"/>
      <w:r>
        <w:rPr>
          <w:b/>
          <w:color w:val="1F5C73"/>
          <w:sz w:val="18"/>
        </w:rPr>
        <w:t xml:space="preserve">Figure 1.6: </w:t>
      </w:r>
      <w:r>
        <w:rPr>
          <w:b w:val="0"/>
          <w:color w:val="5B6573"/>
          <w:sz w:val="18"/>
        </w:rPr>
        <w:t xml:space="preserve">Image Layers and Copy-on-Write</w:t>
      </w:r>
      <w:bookmarkEnd w:id="15024"/>
    </w:p>
    <w:p w:rsidR="00C80C9D" w:rsidRDefault="00EC3310">
      <w:pPr>
        <w:pStyle w:val="Heading2"/>
      </w:pPr>
      <w:bookmarkStart w:id="9058" w:name="_Toc00020058"/>
      <w:r>
        <w:t>1.7 — Registries, repositories, tags and digests</w:t>
      </w:r>
      <w:bookmarkEnd w:id="9058"/>
    </w:p>
    <w:p w:rsidR="00C80C9D" w:rsidRDefault="00EC3310">
      <w:pPr>
        <w:keepNext/>
        <w:jc w:val="both"/>
      </w:pPr>
      <w:r>
        <w:t>A registry stores and distributes container images. Docker Hub, GitHub Container Registry (GHCR) and Google Artifact Registry are examples. A repository groups related image versions. A tag is a human-friendly pointer such as v1.2.0 or dev. A digest is a content-addressed immutable identifier.</w:t>
      </w:r>
    </w:p>
    <w:p w:rsidR="00C80C9D" w:rsidRDefault="00EC3310">
      <w:pPr>
        <w:keepNext/>
        <w:spacing w:after="40"/>
      </w:pPr>
      <w:r>
        <w:rPr>
          <w:b/>
          <w:color w:val="17365D"/>
        </w:rPr>
        <w:t>Image references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Example naming patterns (references, not commands)</w:t>
            </w:r>
            <w:r>
              <w:rPr>
                <w:noProof/>
                <w:sz w:val="16"/>
              </w:rPr>
              <w:br/>
              <w:t xml:space="preserve"># docker.io/library/nginx:1.27-alpine</w:t>
            </w:r>
            <w:r>
              <w:rPr>
                <w:noProof/>
                <w:sz w:val="16"/>
              </w:rPr>
              <w:br/>
              <w:t xml:space="preserve"># ghcr.io/example-org/example-api:v1.2.0</w:t>
            </w:r>
            <w:r>
              <w:rPr>
                <w:noProof/>
                <w:sz w:val="16"/>
              </w:rPr>
              <w:br/>
              <w:t xml:space="preserve"># australia-southeast1-docker.pkg.dev/reddust-development/reddust/gateway:dev</w:t>
            </w:r>
            <w:r>
              <w:rPr>
                <w:noProof/>
                <w:sz w:val="16"/>
              </w:rPr>
              <w:br/>
            </w:r>
            <w:r>
              <w:rPr>
                <w:noProof/>
                <w:sz w:val="16"/>
              </w:rPr>
              <w:br/>
              <w:t xml:space="preserve"># Pull by digest for immutable identity</w:t>
            </w:r>
            <w:r>
              <w:rPr>
                <w:noProof/>
                <w:sz w:val="16"/>
              </w:rPr>
              <w:br/>
              <w:t xml:space="preserve">docker pull nginx@sha256:&lt;digest&gt;</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Tag vs digest</w:t>
            </w:r>
          </w:p>
          <w:p>
            <w:pPr>
              <w:spacing w:after="0"/>
              <w:jc w:val="both"/>
            </w:pPr>
            <w:r>
              <w:t>Tags can be moved to point at different image content. Digests identify exact content. Production deployment pipelines increasingly record or deploy by digest even if humans also use semantic tags.</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25" name="fig_c1_06" descr="Top row: source code and a Dockerfile go through docker build to a local image, which is scanned and tested, then pushed. Bottom row: the registry stores repositories with tags that point at immutable digests; docker pull fetches the image for laptops, CI runners and GKE nodes. RedDust's future registry is Artifact Registry in australia-southeast1."/>
            <wp:cNvGraphicFramePr>
              <a:graphicFrameLocks noChangeAspect="1"/>
            </wp:cNvGraphicFramePr>
            <a:graphic>
              <a:graphicData uri="http://schemas.openxmlformats.org/drawingml/2006/picture">
                <pic:pic>
                  <pic:nvPicPr>
                    <pic:cNvPr id="1025" name="fig_c1_06" descr="Top row: source code and a Dockerfile go through docker build to a local image, which is scanned and tested, then pushed. Bottom row: the registry stores repositories with tags that point at immutable digests; docker pull fetches the image for laptops, CI runners and GKE nodes. RedDust's future registry is Artifact Registry in australia-southeast1."/>
                    <pic:cNvPicPr/>
                  </pic:nvPicPr>
                  <pic:blipFill>
                    <a:blip r:embed="rIdFig_c1_06"/>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25" w:name="_Fig00026"/>
      <w:r>
        <w:rPr>
          <w:b/>
          <w:color w:val="1F5C73"/>
          <w:sz w:val="18"/>
        </w:rPr>
        <w:t xml:space="preserve">Figure 1.7: </w:t>
      </w:r>
      <w:r>
        <w:rPr>
          <w:b w:val="0"/>
          <w:color w:val="5B6573"/>
          <w:sz w:val="18"/>
        </w:rPr>
        <w:t xml:space="preserve">Image Lifecycle: Build, Push, Pull and Run</w:t>
      </w:r>
      <w:bookmarkEnd w:id="15025"/>
    </w:p>
    <w:p>
      <w:pPr>
        <w:pStyle w:val="Heading2"/>
      </w:pPr>
      <w:bookmarkStart w:id="9059" w:name="_Toc00020059"/>
      <w:r>
        <w:t xml:space="preserve">1.8 — Microservices: the best candidates for containerization</w:t>
      </w:r>
      <w:bookmarkEnd w:id="9059"/>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section does and why it matters</w:t>
            </w:r>
          </w:p>
          <w:p>
            <w:pPr>
              <w:spacing w:after="0"/>
              <w:jc w:val="both"/>
            </w:pPr>
            <w:r>
              <w:t xml:space="preserve">Chapter 0 explained what a microservice is. This section connects that architecture to Docker. It explains why a small, independently deployable service is a natural unit to package as a container image, how Docker preserves the service runtime from laptop to CI/CD to cloud, and where the “microservice = container” mental model is useful—and where it is too simplistic.</w:t>
            </w:r>
          </w:p>
        </w:tc>
      </w:tr>
    </w:tbl>
    <w:p w:rsidR="00361332" w:rsidRDefault="00361332" w:rsidP="00361332">
      <w:bookmarkStart w:id="0" w:name="_GoBack"/>
      <w:bookmarkEnd w:id="0"/>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The current RedDust Gateway is already a clear application boundary: FastAPI + aiortc + supporting Python code running as one backend workload. As RedDust grows into separate profile, conversation, conversation engine, music, recommendation and Soul Score capabilities, each independently deployable backend service becomes a strong candidate for its own container image and, later, its own Kubernetes workload.</w:t>
            </w:r>
          </w:p>
        </w:tc>
      </w:tr>
    </w:tbl>
    <w:p w:rsidR="00361332" w:rsidRDefault="00361332" w:rsidP="00361332"/>
    <w:p w:rsidR="00361332" w:rsidRDefault="00361332" w:rsidP="00361332">
      <w:pPr>
        <w:jc w:val="both"/>
      </w:pPr>
      <w:r>
        <w:t xml:space="preserve">A microservice is a small backend application that owns a focused capability and can be built, tested, versioned and deployed independently. A container is a packaging and runtime mechanism that bundles an application with the user-space dependencies it needs. The two concepts solve different problems, but their boundaries often line up extremely well.</w:t>
      </w:r>
    </w:p>
    <w:p w:rsidR="00361332" w:rsidRDefault="00361332" w:rsidP="00361332">
      <w:pPr>
        <w:jc w:val="both"/>
      </w:pPr>
      <w:r>
        <w:t xml:space="preserve">When a service is containerized, the important change is architectural: the deployment unit is no longer “whatever happens to be installed on this developer laptop.” It is now a named image containing a known application version plus its required runtime files. CI can build and test that image; a registry can store it; Kubernetes can later schedule it.</w:t>
      </w:r>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Beginner analogy</w:t>
            </w:r>
          </w:p>
          <w:p>
            <w:pPr>
              <w:spacing w:after="0"/>
              <w:jc w:val="both"/>
            </w:pPr>
            <w:r>
              <w:t xml:space="preserve">Think of a microservice as a specialist employee with one clearly defined job, and a container as that employee’s standardized workstation kit. The job defines what the service is responsible for; the kit ensures the same tools and environment are available wherever the employee works.</w:t>
            </w:r>
          </w:p>
        </w:tc>
      </w:tr>
    </w:tbl>
    <w:p w:rsidR="00361332" w:rsidRDefault="00361332" w:rsidP="00361332"/>
    <w:p>
      <w:pPr>
        <w:pStyle w:val="Heading3"/>
      </w:pPr>
      <w:r>
        <w:t xml:space="preserve">Why microservices are such strong container candidates</w:t>
      </w:r>
    </w:p>
    <w:tbl>
      <w:tblPr>
        <w:tblStyle w:val="TableGrid"/>
        <w:tblW w:w="0" w:type="auto"/>
        <w:jc w:val="center"/>
        <w:tblLayout w:type="fixed"/>
        <w:tblLook w:val="04A0" w:firstRow="1" w:lastRow="0" w:firstColumn="1" w:lastColumn="0" w:noHBand="0" w:noVBand="1"/>
      </w:tblPr>
      <w:tblGrid>
        <w:gridCol w:w="2160"/>
        <w:gridCol w:w="3672"/>
        <w:gridCol w:w="3888"/>
      </w:tblGrid>
      <w:tr w:rsidR="00361332" w:rsidTr="007D1CCC">
        <w:trPr>
          <w:cantSplit/>
          <w:tblHeader/>
          <w:jc w:val="center"/>
        </w:trPr>
        <w:tc>
          <w:tcPr>
            <w:tcW w:w="2160"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 xml:space="preserve">Microservice property</w:t>
            </w:r>
          </w:p>
        </w:tc>
        <w:tc>
          <w:tcPr>
            <w:tcW w:w="3672"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Why it matters operationally</w:t>
            </w:r>
          </w:p>
        </w:tc>
        <w:tc>
          <w:tcPr>
            <w:tcW w:w="3888"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What a container adds</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Focused responsibility</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The service has a clear runtime boundary and a small blast radius.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Packages that service and its dependencies as one versioned artifact.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Independent deployment</w:t>
            </w:r>
          </w:p>
        </w:tc>
        <w:tc>
          <w:tcPr>
            <w:tcW w:w="3672" w:type="dxa"/>
            <w:tcMar>
              <w:top w:w="70" w:type="dxa"/>
              <w:left w:w="70" w:type="dxa"/>
              <w:bottom w:w="70" w:type="dxa"/>
              <w:right w:w="70" w:type="dxa"/>
            </w:tcMar>
            <w:vAlign w:val="center"/>
          </w:tcPr>
          <w:p w:rsidR="00361332" w:rsidRDefault="00361332" w:rsidP="007D1CCC">
            <w:pPr>
              <w:spacing w:after="0"/>
            </w:pPr>
            <w:r>
              <w:rPr>
                <w:sz w:val="17"/>
              </w:rPr>
              <w:t>One service can change without rebuilding the entire platform.</w:t>
            </w:r>
          </w:p>
        </w:tc>
        <w:tc>
          <w:tcPr>
            <w:tcW w:w="3888" w:type="dxa"/>
            <w:tcMar>
              <w:top w:w="70" w:type="dxa"/>
              <w:left w:w="70" w:type="dxa"/>
              <w:bottom w:w="70" w:type="dxa"/>
              <w:right w:w="70" w:type="dxa"/>
            </w:tcMar>
            <w:vAlign w:val="center"/>
          </w:tcPr>
          <w:p w:rsidR="00361332" w:rsidRDefault="00361332" w:rsidP="007D1CCC">
            <w:pPr>
              <w:spacing w:after="0"/>
            </w:pPr>
            <w:r>
              <w:rPr>
                <w:sz w:val="17"/>
              </w:rPr>
              <w:t>A new image tag or digest can represent exactly one releasable service version.</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Independent dependencies</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Different services may need different Python packages or native libraries.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Each image carries its own user-space dependency set without polluting the host.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Horizontal scaling</w:t>
            </w:r>
          </w:p>
        </w:tc>
        <w:tc>
          <w:tcPr>
            <w:tcW w:w="3672" w:type="dxa"/>
            <w:tcMar>
              <w:top w:w="70" w:type="dxa"/>
              <w:left w:w="70" w:type="dxa"/>
              <w:bottom w:w="70" w:type="dxa"/>
              <w:right w:w="70" w:type="dxa"/>
            </w:tcMar>
            <w:vAlign w:val="center"/>
          </w:tcPr>
          <w:p w:rsidR="00361332" w:rsidRDefault="00361332" w:rsidP="007D1CCC">
            <w:pPr>
              <w:spacing w:after="0"/>
            </w:pPr>
            <w:r>
              <w:rPr>
                <w:sz w:val="17"/>
              </w:rPr>
              <w:t>Busy services may need more instances than quiet services.</w:t>
            </w:r>
          </w:p>
        </w:tc>
        <w:tc>
          <w:tcPr>
            <w:tcW w:w="3888" w:type="dxa"/>
            <w:tcMar>
              <w:top w:w="70" w:type="dxa"/>
              <w:left w:w="70" w:type="dxa"/>
              <w:bottom w:w="70" w:type="dxa"/>
              <w:right w:w="70" w:type="dxa"/>
            </w:tcMar>
            <w:vAlign w:val="center"/>
          </w:tcPr>
          <w:p w:rsidR="00361332" w:rsidRDefault="00361332" w:rsidP="007D1CCC">
            <w:pPr>
              <w:spacing w:after="0"/>
            </w:pPr>
            <w:r>
              <w:rPr>
                <w:sz w:val="17"/>
              </w:rPr>
              <w:t>The same image can be started repeatedly as many identical container instances.</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Automation friendly</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Frequent releases require repeatable CI/CD steps.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Build, test, scan, push and deploy can operate on an immutable image artifact.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Fault and security boundary</w:t>
            </w:r>
          </w:p>
        </w:tc>
        <w:tc>
          <w:tcPr>
            <w:tcW w:w="3672" w:type="dxa"/>
            <w:tcMar>
              <w:top w:w="70" w:type="dxa"/>
              <w:left w:w="70" w:type="dxa"/>
              <w:bottom w:w="70" w:type="dxa"/>
              <w:right w:w="70" w:type="dxa"/>
            </w:tcMar>
            <w:vAlign w:val="center"/>
          </w:tcPr>
          <w:p w:rsidR="00361332" w:rsidRDefault="00361332" w:rsidP="007D1CCC">
            <w:pPr>
              <w:spacing w:after="0"/>
            </w:pPr>
            <w:r>
              <w:rPr>
                <w:sz w:val="17"/>
              </w:rPr>
              <w:t>A defect or compromise should be constrained as much as practical.</w:t>
            </w:r>
          </w:p>
        </w:tc>
        <w:tc>
          <w:tcPr>
            <w:tcW w:w="3888" w:type="dxa"/>
            <w:tcMar>
              <w:top w:w="70" w:type="dxa"/>
              <w:left w:w="70" w:type="dxa"/>
              <w:bottom w:w="70" w:type="dxa"/>
              <w:right w:w="70" w:type="dxa"/>
            </w:tcMar>
            <w:vAlign w:val="center"/>
          </w:tcPr>
          <w:p w:rsidR="00361332" w:rsidRDefault="00361332" w:rsidP="007D1CCC">
            <w:pPr>
              <w:spacing w:after="0"/>
            </w:pPr>
            <w:r>
              <w:rPr>
                <w:sz w:val="17"/>
              </w:rPr>
              <w:t>Process/filesystem/resource isolation plus non-root/security controls reduce cross-service coupling.</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Portable runtime</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Dev, CI, staging and production should execute equivalent software.</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The same image can move across Docker hosts and Kubernetes nodes with minimal environmental drift.</w:t>
            </w:r>
          </w:p>
        </w:tc>
      </w:tr>
    </w:tbl>
    <w:p w:rsidR="00361332" w:rsidRDefault="00361332" w:rsidP="00361332"/>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Important nuance</w:t>
            </w:r>
          </w:p>
          <w:p>
            <w:pPr>
              <w:spacing w:after="0"/>
              <w:jc w:val="both"/>
            </w:pPr>
            <w:r>
              <w:t xml:space="preserve">Microservices are excellent candidates for containers, but containers are not exclusive to microservices. A monolith can run in one container, and a microservice can run directly on a VM without Docker. Docker is a packaging/runtime technology; microservices are an application-architecture style.</w:t>
            </w:r>
          </w:p>
        </w:tc>
      </w:tr>
    </w:tbl>
    <w:p w:rsidR="00361332" w:rsidRDefault="00361332" w:rsidP="00361332"/>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26" name="fig_c1_07" descr="A Conversation Service with its code, Python runtime, dependencies, configuration contract and HTTP API is built once into an immutable image. The same image then runs as a developer container, a CI test container, a staging container and several GKE Pods, with configuration and secrets injected at runtime."/>
            <wp:cNvGraphicFramePr>
              <a:graphicFrameLocks noChangeAspect="1"/>
            </wp:cNvGraphicFramePr>
            <a:graphic>
              <a:graphicData uri="http://schemas.openxmlformats.org/drawingml/2006/picture">
                <pic:pic>
                  <pic:nvPicPr>
                    <pic:cNvPr id="1026" name="fig_c1_07" descr="A Conversation Service with its code, Python runtime, dependencies, configuration contract and HTTP API is built once into an immutable image. The same image then runs as a developer container, a CI test container, a staging container and several GKE Pods, with configuration and secrets injected at runtime."/>
                    <pic:cNvPicPr/>
                  </pic:nvPicPr>
                  <pic:blipFill>
                    <a:blip r:embed="rIdFig_c1_07"/>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26" w:name="_Fig00027"/>
      <w:r>
        <w:rPr>
          <w:b/>
          <w:color w:val="1F5C73"/>
          <w:sz w:val="18"/>
        </w:rPr>
        <w:t xml:space="preserve">Figure 1.8: </w:t>
      </w:r>
      <w:r>
        <w:rPr>
          <w:b w:val="0"/>
          <w:color w:val="5B6573"/>
          <w:sz w:val="18"/>
        </w:rPr>
        <w:t xml:space="preserve">Why Microservices and Containers Fit Together</w:t>
      </w:r>
      <w:bookmarkEnd w:id="15026"/>
    </w:p>
    <w:p>
      <w:pPr>
        <w:pStyle w:val="Heading3"/>
      </w:pPr>
      <w:r>
        <w:t xml:space="preserve">Which RedDust components are good first container candidates?</w:t>
      </w:r>
    </w:p>
    <w:p w:rsidR="00361332" w:rsidRDefault="00361332" w:rsidP="00361332">
      <w:pPr>
        <w:pStyle w:val="ListBullet"/>
        <w:spacing w:after="40"/>
        <w:jc w:val="both"/>
      </w:pPr>
      <w:r>
        <w:rPr>
          <w:b/>
        </w:rPr>
        <w:t xml:space="preserve">Stateless HTTP/API services: </w:t>
      </w:r>
      <w:r>
        <w:t>FastAPI services whose durable state lives in PostgreSQL, Cloud Storage or another managed data service are usually straightforward to replicate and replace.</w:t>
      </w:r>
    </w:p>
    <w:p w:rsidR="00361332" w:rsidRDefault="00361332" w:rsidP="00361332">
      <w:pPr>
        <w:pStyle w:val="ListBullet"/>
        <w:spacing w:after="40"/>
        <w:jc w:val="both"/>
      </w:pPr>
      <w:r>
        <w:rPr>
          <w:b/>
        </w:rPr>
        <w:t xml:space="preserve">Background and batch workers: </w:t>
      </w:r>
      <w:r>
        <w:t>queue consumers, notification workers and scheduled jobs can be packaged as separate images with their own scaling or execution rules.</w:t>
      </w:r>
    </w:p>
    <w:p w:rsidR="00361332" w:rsidRDefault="00361332" w:rsidP="00361332">
      <w:pPr>
        <w:pStyle w:val="ListBullet"/>
        <w:spacing w:after="40"/>
        <w:jc w:val="both"/>
      </w:pPr>
      <w:r>
        <w:rPr>
          <w:b/>
        </w:rPr>
        <w:t xml:space="preserve">The proven Gateway workload: </w:t>
      </w:r>
      <w:r>
        <w:t>once its VM behavior is stable, the FastAPI/aiortc Gateway can be containerized so the runtime becomes reproducible before it is moved to Kubernetes.</w:t>
      </w:r>
    </w:p>
    <w:p>
      <w:pPr>
        <w:pStyle w:val="Heading3"/>
      </w:pPr>
      <w:r>
        <w:t xml:space="preserve">Which workloads need more thought?</w:t>
      </w:r>
    </w:p>
    <w:p w:rsidR="00361332" w:rsidRDefault="00361332" w:rsidP="00361332">
      <w:pPr>
        <w:pStyle w:val="ListBullet"/>
        <w:spacing w:after="40"/>
        <w:jc w:val="both"/>
      </w:pPr>
      <w:r>
        <w:rPr>
          <w:b/>
        </w:rPr>
        <w:t xml:space="preserve">Databases and other stateful systems: </w:t>
      </w:r>
      <w:r>
        <w:t>they can run in containers, but persistence, backups, replication, upgrades and failure recovery make them more operationally demanding. Managed PostgreSQL is often a better first choice for interns.</w:t>
      </w:r>
    </w:p>
    <w:p w:rsidR="00361332" w:rsidRDefault="00361332" w:rsidP="00361332">
      <w:pPr>
        <w:pStyle w:val="ListBullet"/>
        <w:spacing w:after="40"/>
        <w:jc w:val="both"/>
      </w:pPr>
      <w:r>
        <w:rPr>
          <w:b/>
        </w:rPr>
        <w:t xml:space="preserve">Real-time media paths: </w:t>
      </w:r>
      <w:r>
        <w:t>the RedDust WebRTC Gateway can be containerized, but UDP exposure, ICE/STUN/TURN, NAT behavior and low-latency networking must still be designed explicitly. Docker does not make those networking concerns disappear.</w:t>
      </w:r>
    </w:p>
    <w:p w:rsidR="00361332" w:rsidRDefault="00361332" w:rsidP="00361332">
      <w:pPr>
        <w:pStyle w:val="ListBullet"/>
        <w:spacing w:after="40"/>
        <w:jc w:val="both"/>
      </w:pPr>
      <w:r>
        <w:rPr>
          <w:b/>
        </w:rPr>
        <w:t xml:space="preserve">Legacy host-dependent applications: </w:t>
      </w:r>
      <w:r>
        <w:t>software that expects a full machine, privileged kernel access or fixed local state may need refactoring first.</w:t>
      </w:r>
    </w:p>
    <w:p>
      <w:pPr>
        <w:spacing w:after="0"/>
      </w:pPr>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Section takeaway</w:t>
            </w:r>
          </w:p>
          <w:p>
            <w:pPr>
              <w:spacing w:after="0"/>
              <w:jc w:val="both"/>
            </w:pPr>
            <w:r>
              <w:t xml:space="preserve">Microservices are strong containerization candidates because both favor a small, explicit deployment boundary. The microservice defines the business capability; the container defines the portable runtime artifact. Docker makes that artifact repeatable, registries make it distributable, CI/CD makes it governable, and Kubernetes later makes many container instances operable at scale.</w:t>
            </w:r>
          </w:p>
        </w:tc>
      </w:tr>
    </w:tbl>
    <w:p w:rsidR="00361332" w:rsidRDefault="00361332" w:rsidP="00361332"/>
    <w:p>
      <w:pPr>
        <w:pStyle w:val="Heading2"/>
      </w:pPr>
      <w:bookmarkStart w:id="9060" w:name="_Toc00020060"/>
      <w:r>
        <w:t xml:space="preserve">1.9 — Try it: watch isolation and limits work</w:t>
      </w:r>
      <w:bookmarkEnd w:id="9060"/>
    </w:p>
    <w:p>
      <w:pPr>
        <w:keepNext/>
        <w:jc w:val="both"/>
      </w:pPr>
      <w:r>
        <w:t xml:space="preserve">Reading about namespaces and cgroups is not the same as seeing them work. These experiments take ten minutes and make Figure 1.2 concrete. Run them in the Ubuntu terminal.</w:t>
      </w:r>
    </w:p>
    <w:p>
      <w:pPr>
        <w:keepNext/>
        <w:spacing w:after="40"/>
      </w:pPr>
      <w:r>
        <w:rPr>
          <w:b/>
          <w:color w:val="17365D"/>
        </w:rPr>
        <w:t xml:space="preserve">Namespaces: the container sees its own processes, hostname and filesystem</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 PID namespace: inside the container, the command you run is PID 1</w:t>
            </w:r>
            <w:r>
              <w:rPr>
                <w:noProof/>
                <w:sz w:val="16"/>
              </w:rPr>
              <w:br/>
              <w:t xml:space="preserve">docker run --rm alpine:3.22 ps</w:t>
            </w:r>
            <w:r>
              <w:rPr>
                <w:noProof/>
                <w:sz w:val="16"/>
              </w:rPr>
              <w:br/>
            </w:r>
            <w:r>
              <w:rPr>
                <w:noProof/>
                <w:sz w:val="16"/>
              </w:rPr>
              <w:br/>
              <w:t xml:space="preserve"># UTS namespace: the container has its own hostname (its short container ID)</w:t>
            </w:r>
            <w:r>
              <w:rPr>
                <w:noProof/>
                <w:sz w:val="16"/>
              </w:rPr>
              <w:br/>
              <w:t xml:space="preserve">docker run --rm alpine:3.22 hostname</w:t>
            </w:r>
            <w:r>
              <w:rPr>
                <w:noProof/>
                <w:sz w:val="16"/>
              </w:rPr>
              <w:br/>
            </w:r>
            <w:r>
              <w:rPr>
                <w:noProof/>
                <w:sz w:val="16"/>
              </w:rPr>
              <w:br/>
              <w:t xml:space="preserve"># Mount namespace: the root filesystem comes from the image, not from Ubuntu</w:t>
            </w:r>
            <w:r>
              <w:rPr>
                <w:noProof/>
                <w:sz w:val="16"/>
              </w:rPr>
              <w:br/>
              <w:t xml:space="preserve">docker run --rm alpine:3.22 head -2 /etc/os-release</w:t>
            </w:r>
          </w:p>
        </w:tc>
      </w:tr>
    </w:tbl>
    <w:p>
      <w:pPr>
        <w:spacing w:after="0"/>
      </w:pPr>
    </w:p>
    <w:p>
      <w:pPr>
        <w:keepNext/>
        <w:spacing w:after="40"/>
      </w:pPr>
      <w:r>
        <w:rPr>
          <w:b/>
          <w:color w:val="17365D"/>
        </w:rPr>
        <w:t xml:space="preserve">cgroups: ask for 300 MiB inside a container limited to 64 MiB</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docker run --name memtest --memory 64m --memory-swap 64m python:3.12-slim \</w:t>
            </w:r>
            <w:r>
              <w:rPr>
                <w:noProof/>
                <w:sz w:val="16"/>
              </w:rPr>
              <w:br/>
              <w:t xml:space="preserve">  python -c "data = ' ' * (300 * 1024 * 1024)"</w:t>
            </w:r>
            <w:r>
              <w:rPr>
                <w:noProof/>
                <w:sz w:val="16"/>
              </w:rPr>
              <w:br/>
              <w:t xml:space="preserve">echo "exit code: $?"                                # 137 means killed by SIGKILL (128 + 9)</w:t>
            </w:r>
            <w:r>
              <w:rPr>
                <w:noProof/>
                <w:sz w:val="16"/>
              </w:rPr>
              <w:br/>
              <w:t xml:space="preserve">docker inspect -f '{{.State.OOMKilled}}' memtest    # true: the kernel's OOM killer stopped it</w:t>
            </w:r>
            <w:r>
              <w:rPr>
                <w:noProof/>
                <w:sz w:val="16"/>
              </w:rPr>
              <w:br/>
              <w:t xml:space="preserve">docker rm memtest</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you just proved</w:t>
            </w:r>
          </w:p>
          <w:p>
            <w:pPr>
              <w:spacing w:after="0"/>
              <w:jc w:val="both"/>
            </w:pPr>
            <w:r>
              <w:t xml:space="preserve">The container saw its own process list, hostname and filesystem: that is namespaces. The kernel refused to let it use more memory than allowed: that is cgroups. Exit code 137 and OOMKilled will come back in Kubernetes (9.1) with exactly the same meaning, so you will recognize them instantly.</w:t>
            </w:r>
          </w:p>
        </w:tc>
      </w:tr>
    </w:tbl>
    <w:p>
      <w:pPr>
        <w:spacing w:after="0"/>
      </w:pPr>
    </w:p>
    <w:p w:rsidR="00C80C9D" w:rsidRDefault="00EC3310">
      <w:pPr>
        <w:pStyle w:val="Heading2"/>
      </w:pPr>
      <w:bookmarkStart w:id="9061" w:name="_Toc00020061"/>
      <w:r>
        <w:t xml:space="preserve">1.10 — Chapter 1 hands-on checkpoint</w:t>
      </w:r>
      <w:bookmarkEnd w:id="9061"/>
    </w:p>
    <w:p w:rsidR="00C80C9D" w:rsidRDefault="00EC3310">
      <w:pPr>
        <w:keepNext/>
        <w:spacing w:after="60"/>
        <w:ind w:left="317" w:hanging="259"/>
        <w:jc w:val="both"/>
      </w:pPr>
      <w:r>
        <w:t xml:space="preserve">1. Complete the setup in Before You Begin and confirm that docker version works in the Ubuntu terminal.</w:t>
      </w:r>
    </w:p>
    <w:p w:rsidR="00C80C9D" w:rsidRDefault="00EC3310">
      <w:pPr>
        <w:keepNext/>
        <w:spacing w:after="60"/>
        <w:ind w:left="317" w:hanging="259"/>
        <w:jc w:val="both"/>
      </w:pPr>
      <w:r>
        <w:rPr>
          <w:b/>
          <w:color w:val="17365D"/>
        </w:rPr>
        <w:t xml:space="preserve">2. </w:t>
      </w:r>
      <w:r>
        <w:t>Run hello-world and explain which image was pulled.</w:t>
      </w:r>
    </w:p>
    <w:p w:rsidR="00C80C9D" w:rsidRDefault="00EC3310">
      <w:pPr>
        <w:keepNext/>
        <w:spacing w:after="60"/>
        <w:ind w:left="317" w:hanging="259"/>
        <w:jc w:val="both"/>
      </w:pPr>
      <w:r>
        <w:rPr>
          <w:b/>
          <w:color w:val="17365D"/>
        </w:rPr>
        <w:lastRenderedPageBreak/>
        <w:t xml:space="preserve">3. </w:t>
      </w:r>
      <w:r>
        <w:t xml:space="preserve">Run nginx with a host port mapping.</w:t>
      </w:r>
    </w:p>
    <w:p w:rsidR="00C80C9D" w:rsidRDefault="00EC3310">
      <w:pPr>
        <w:keepNext/>
        <w:spacing w:after="60"/>
        <w:ind w:left="317" w:hanging="259"/>
        <w:jc w:val="both"/>
      </w:pPr>
      <w:r>
        <w:rPr>
          <w:b/>
          <w:color w:val="17365D"/>
        </w:rPr>
        <w:t xml:space="preserve">4. </w:t>
      </w:r>
      <w:r>
        <w:t xml:space="preserve">Use docker exec to inspect the container filesystem.</w:t>
      </w:r>
    </w:p>
    <w:p w:rsidR="00C80C9D" w:rsidRDefault="00EC3310">
      <w:pPr>
        <w:keepNext/>
        <w:spacing w:after="60"/>
        <w:ind w:left="317" w:hanging="259"/>
        <w:jc w:val="both"/>
      </w:pPr>
      <w:r>
        <w:rPr>
          <w:b/>
          <w:color w:val="17365D"/>
        </w:rPr>
        <w:t xml:space="preserve">5. </w:t>
      </w:r>
      <w:r>
        <w:t xml:space="preserve">Use docker inspect to find its IP address, image and mounts.</w:t>
      </w:r>
    </w:p>
    <w:p w:rsidR="00C80C9D" w:rsidRDefault="00EC3310">
      <w:pPr>
        <w:spacing w:after="60"/>
        <w:ind w:left="317" w:hanging="259"/>
        <w:jc w:val="both"/>
      </w:pPr>
      <w:r>
        <w:rPr>
          <w:b/>
          <w:color w:val="17365D"/>
        </w:rPr>
        <w:t xml:space="preserve">6. </w:t>
      </w:r>
      <w:r>
        <w:t>Stop/remove the container and explain what was deleted versus what remains cached as an image.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Checkpoint question</w:t>
            </w:r>
          </w:p>
          <w:p>
            <w:pPr>
              <w:spacing w:after="0"/>
              <w:jc w:val="both"/>
            </w:pPr>
            <w:r>
              <w:t>If a container is “just a process”, why does it feel like a small machine? Because namespaces, mount isolation, virtual networking, filesystem layers and runtime metadata give that process a machine-like view without booting a separate kernel.</w:t>
            </w:r>
          </w:p>
        </w:tc>
      </w:tr>
    </w:tbl>
    <w:p w:rsidR="00C80C9D" w:rsidRDefault="00C80C9D">
      <w:pPr>
        <w:spacing w:after="0"/>
      </w:pPr>
    </w:p>
    <w:p>
      <w:pPr>
        <w:pStyle w:val="Heading2"/>
      </w:pPr>
      <w:bookmarkStart w:id="9062" w:name="_Toc00020062"/>
      <w:r>
        <w:t xml:space="preserve">1.11 — Knowledge check</w:t>
      </w:r>
      <w:bookmarkEnd w:id="9062"/>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Why does a container start in milliseconds while a VM takes much longer? (1.2)</w:t>
      </w:r>
    </w:p>
    <w:p>
      <w:pPr>
        <w:keepNext/>
        <w:jc w:val="both"/>
      </w:pPr>
      <w:r>
        <w:rPr>
          <w:b/>
        </w:rPr>
        <w:t xml:space="preserve">2. </w:t>
      </w:r>
      <w:r>
        <w:t xml:space="preserve">Which kernel features control what a container can see, and which control how much it can use? (1.3)</w:t>
      </w:r>
    </w:p>
    <w:p>
      <w:pPr>
        <w:keepNext/>
        <w:jc w:val="both"/>
      </w:pPr>
      <w:r>
        <w:rPr>
          <w:b/>
        </w:rPr>
        <w:t xml:space="preserve">3. </w:t>
      </w:r>
      <w:r>
        <w:t xml:space="preserve">Name the components between docker run and the running container process. (1.4)</w:t>
      </w:r>
    </w:p>
    <w:p>
      <w:pPr>
        <w:keepNext/>
        <w:jc w:val="both"/>
      </w:pPr>
      <w:r>
        <w:rPr>
          <w:b/>
        </w:rPr>
        <w:t xml:space="preserve">4. </w:t>
      </w:r>
      <w:r>
        <w:t xml:space="preserve">Two containers start from the same image. Container A edits /app/config.yaml. What does container B see? (1.6)</w:t>
      </w:r>
    </w:p>
    <w:p>
      <w:pPr>
        <w:jc w:val="both"/>
      </w:pPr>
      <w:r>
        <w:rPr>
          <w:b/>
        </w:rPr>
        <w:t xml:space="preserve">5. </w:t>
      </w:r>
      <w:r>
        <w:t xml:space="preserve">Why deploy an image by digest instead of by a tag such as dev? (1.7)</w:t>
      </w:r>
    </w:p>
    <w:p w:rsidR="00C80C9D" w:rsidRDefault="00EC3310">
      <w:pPr>
        <w:pStyle w:val="Heading1"/>
        <w:pageBreakBefore/>
        <w:spacing w:before="0"/>
      </w:pPr>
      <w:bookmarkStart w:id="9063" w:name="_Toc00020063"/>
      <w:r>
        <w:rPr>
          <w:sz w:val="46"/>
        </w:rPr>
        <w:lastRenderedPageBreak/>
        <w:t>Chapter 2: Building &amp; Optimizing Container Images</w:t>
      </w:r>
      <w:bookmarkEnd w:id="9063"/>
    </w:p>
    <w:p w:rsidR="00C80C9D" w:rsidRDefault="00EC3310">
      <w:pPr>
        <w:spacing w:after="140"/>
      </w:pPr>
      <w:r>
        <w:rPr>
          <w:i/>
          <w:color w:val="5B6573"/>
          <w:sz w:val="23"/>
        </w:rPr>
        <w:t>Dockerfiles, caching, multi-stage builds and secure image supply chains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to create reproducible, small and secure container images. You will understand Dockerfile instructions, image layers, build caching, multi-stage builds, non-root execution, vulnerability scanning and the trade-offs among common base images.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The future RedDust Gateway image must package FastAPI, aiortc/PyAV and application dependencies reproducibly without copying the developer’s Windows virtual environment. Image hardening matters because the same artifact may later run in shared Kubernetes infrastructure.</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how Docker turns a Dockerfile into layers</w:t>
            </w:r>
          </w:p>
          <w:p>
            <w:pPr>
              <w:spacing w:after="30"/>
            </w:pPr>
            <w:r>
              <w:rPr>
                <w:sz w:val="17"/>
              </w:rPr>
              <w:t xml:space="preserve">• why order, stages and users matter</w:t>
            </w:r>
          </w:p>
          <w:p>
            <w:pPr>
              <w:spacing w:after="0"/>
            </w:pPr>
            <w:r>
              <w:rPr>
                <w:sz w:val="17"/>
              </w:rPr>
              <w:t xml:space="preserve">• Python-specific image settings and supply-chain basics</w:t>
            </w:r>
          </w:p>
        </w:tc>
        <w:tc>
          <w:tcPr>
            <w:tcW w:w="3700" w:type="dxa"/>
            <w:shd w:val="clear" w:color="auto" w:fill="F5F8FA"/>
            <w:tcMar>
              <w:top w:w="70" w:type="dxa"/>
              <w:left w:w="70" w:type="dxa"/>
              <w:bottom w:w="70" w:type="dxa"/>
              <w:right w:w="70" w:type="dxa"/>
            </w:tcMar>
            <w:vAlign w:val="center"/>
          </w:tcPr>
          <w:p>
            <w:pPr>
              <w:spacing w:after="30"/>
            </w:pPr>
            <w:r>
              <w:rPr>
                <w:sz w:val="17"/>
              </w:rPr>
              <w:t xml:space="preserve">• write a cache-friendly, multi-stage, non-root Dockerfile</w:t>
            </w:r>
          </w:p>
          <w:p>
            <w:pPr>
              <w:spacing w:after="30"/>
            </w:pPr>
            <w:r>
              <w:rPr>
                <w:sz w:val="17"/>
              </w:rPr>
              <w:t xml:space="preserve">• prove the cache works after a code change</w:t>
            </w:r>
          </w:p>
          <w:p>
            <w:pPr>
              <w:spacing w:after="0"/>
            </w:pPr>
            <w:r>
              <w:rPr>
                <w:sz w:val="17"/>
              </w:rPr>
              <w:t xml:space="preserve">• tag images with the Git commit and read the label back</w:t>
            </w:r>
          </w:p>
        </w:tc>
        <w:tc>
          <w:tcPr>
            <w:tcW w:w="2882" w:type="dxa"/>
            <w:shd w:val="clear" w:color="auto" w:fill="F5F8FA"/>
            <w:tcMar>
              <w:top w:w="70" w:type="dxa"/>
              <w:left w:w="70" w:type="dxa"/>
              <w:bottom w:w="70" w:type="dxa"/>
              <w:right w:w="70" w:type="dxa"/>
            </w:tcMar>
            <w:vAlign w:val="center"/>
          </w:tcPr>
          <w:p>
            <w:pPr>
              <w:spacing w:after="0"/>
            </w:pPr>
            <w:r>
              <w:rPr>
                <w:sz w:val="17"/>
              </w:rPr>
              <w:t xml:space="preserve">build context, .dockerignore, layer cache, multi-stage, PID 1, SIGTERM, non-root, SBOM, digest</w:t>
            </w:r>
          </w:p>
        </w:tc>
      </w:tr>
    </w:tbl>
    <w:p>
      <w:pPr>
        <w:spacing w:after="0"/>
      </w:pPr>
    </w:p>
    <w:p w:rsidR="00C80C9D" w:rsidRDefault="00EC3310">
      <w:pPr>
        <w:pStyle w:val="Heading2"/>
      </w:pPr>
      <w:bookmarkStart w:id="9064" w:name="_Toc00020064"/>
      <w:r>
        <w:t xml:space="preserve">2.1 — Dockerfile mental model</w:t>
      </w:r>
      <w:bookmarkEnd w:id="9064"/>
    </w:p>
    <w:p w:rsidR="00C80C9D" w:rsidRDefault="00EC3310">
      <w:pPr>
        <w:jc w:val="both"/>
      </w:pPr>
      <w:r>
        <w:t xml:space="preserve">A Dockerfile is a build recipe. Docker reads its instructions in order and produces an image. Good Dockerfiles are deterministic, cache-friendly, explicit about runtime behavior and careful about privileges.</w:t>
      </w:r>
    </w:p>
    <w:tbl>
      <w:tblPr>
        <w:tblStyle w:val="TableGrid"/>
        <w:tblW w:w="0" w:type="auto"/>
        <w:jc w:val="center"/>
        <w:tblLayout w:type="fixed"/>
        <w:tblLook w:val="04A0" w:firstRow="1" w:lastRow="0" w:firstColumn="1" w:lastColumn="0" w:noHBand="0" w:noVBand="1"/>
      </w:tblPr>
      <w:tblGrid>
        <w:gridCol w:w="1440"/>
        <w:gridCol w:w="3024"/>
        <w:gridCol w:w="5112"/>
      </w:tblGrid>
      <w:tr w:rsidR="00C80C9D">
        <w:trPr>
          <w:cantSplit/>
          <w:tblHeader/>
          <w:jc w:val="center"/>
        </w:trPr>
        <w:tc>
          <w:tcPr>
            <w:tcW w:w="1440" w:type="dxa"/>
            <w:shd w:val="clear" w:color="auto" w:fill="17365D"/>
            <w:tcMar>
              <w:top w:w="80" w:type="dxa"/>
              <w:left w:w="75" w:type="dxa"/>
              <w:bottom w:w="80" w:type="dxa"/>
              <w:right w:w="75" w:type="dxa"/>
            </w:tcMar>
          </w:tcPr>
          <w:p w:rsidR="00C80C9D" w:rsidRDefault="00EC3310">
            <w:pPr>
              <w:keepNext/>
              <w:jc w:val="center"/>
            </w:pPr>
            <w:r>
              <w:rPr>
                <w:b/>
                <w:color w:val="FFFFFF"/>
                <w:sz w:val="17"/>
              </w:rPr>
              <w:t>Instruction</w:t>
            </w:r>
          </w:p>
        </w:tc>
        <w:tc>
          <w:tcPr>
            <w:tcW w:w="3024" w:type="dxa"/>
            <w:shd w:val="clear" w:color="auto" w:fill="17365D"/>
            <w:tcMar>
              <w:top w:w="80" w:type="dxa"/>
              <w:left w:w="75" w:type="dxa"/>
              <w:bottom w:w="80" w:type="dxa"/>
              <w:right w:w="75" w:type="dxa"/>
            </w:tcMar>
          </w:tcPr>
          <w:p w:rsidR="00C80C9D" w:rsidRDefault="00EC3310">
            <w:pPr>
              <w:keepNext/>
              <w:jc w:val="center"/>
            </w:pPr>
            <w:r>
              <w:rPr>
                <w:b/>
                <w:color w:val="FFFFFF"/>
                <w:sz w:val="17"/>
              </w:rPr>
              <w:t>Purpose</w:t>
            </w:r>
          </w:p>
        </w:tc>
        <w:tc>
          <w:tcPr>
            <w:tcW w:w="5112" w:type="dxa"/>
            <w:shd w:val="clear" w:color="auto" w:fill="17365D"/>
            <w:tcMar>
              <w:top w:w="80" w:type="dxa"/>
              <w:left w:w="75" w:type="dxa"/>
              <w:bottom w:w="80" w:type="dxa"/>
              <w:right w:w="75" w:type="dxa"/>
            </w:tcMar>
          </w:tcPr>
          <w:p w:rsidR="00C80C9D" w:rsidRDefault="00EC3310">
            <w:pPr>
              <w:keepNext/>
              <w:jc w:val="center"/>
            </w:pPr>
            <w:r>
              <w:rPr>
                <w:b/>
                <w:color w:val="FFFFFF"/>
                <w:sz w:val="17"/>
              </w:rPr>
              <w:t>Beginner note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FROM</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Select base image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Every stage starts from a base or scratch</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RUN</w:t>
            </w:r>
          </w:p>
        </w:tc>
        <w:tc>
          <w:tcPr>
            <w:tcW w:w="3024" w:type="dxa"/>
            <w:tcMar>
              <w:top w:w="70" w:type="dxa"/>
              <w:left w:w="70" w:type="dxa"/>
              <w:bottom w:w="70" w:type="dxa"/>
              <w:right w:w="70" w:type="dxa"/>
            </w:tcMar>
            <w:vAlign w:val="center"/>
          </w:tcPr>
          <w:p w:rsidR="00C80C9D" w:rsidRDefault="00EC3310">
            <w:pPr>
              <w:spacing w:after="0"/>
            </w:pPr>
            <w:r>
              <w:rPr>
                <w:sz w:val="17"/>
              </w:rPr>
              <w:t>Execute build-time command</w:t>
            </w:r>
          </w:p>
        </w:tc>
        <w:tc>
          <w:tcPr>
            <w:tcW w:w="5112" w:type="dxa"/>
            <w:tcMar>
              <w:top w:w="70" w:type="dxa"/>
              <w:left w:w="70" w:type="dxa"/>
              <w:bottom w:w="70" w:type="dxa"/>
              <w:right w:w="70" w:type="dxa"/>
            </w:tcMar>
            <w:vAlign w:val="center"/>
          </w:tcPr>
          <w:p w:rsidR="00C80C9D" w:rsidRDefault="00EC3310">
            <w:pPr>
              <w:spacing w:after="0"/>
            </w:pPr>
            <w:r>
              <w:rPr>
                <w:sz w:val="17"/>
              </w:rPr>
              <w:t>Installs packages or builds artifacts</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COPY</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Copy files from build context</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Preferred for ordinary local files</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ADD</w:t>
            </w:r>
          </w:p>
        </w:tc>
        <w:tc>
          <w:tcPr>
            <w:tcW w:w="3024" w:type="dxa"/>
            <w:tcMar>
              <w:top w:w="70" w:type="dxa"/>
              <w:left w:w="70" w:type="dxa"/>
              <w:bottom w:w="70" w:type="dxa"/>
              <w:right w:w="70" w:type="dxa"/>
            </w:tcMar>
            <w:vAlign w:val="center"/>
          </w:tcPr>
          <w:p w:rsidR="00C80C9D" w:rsidRDefault="00EC3310">
            <w:pPr>
              <w:spacing w:after="0"/>
            </w:pPr>
            <w:r>
              <w:rPr>
                <w:sz w:val="17"/>
              </w:rPr>
              <w:t>COPY plus extra behavior</w:t>
            </w:r>
          </w:p>
        </w:tc>
        <w:tc>
          <w:tcPr>
            <w:tcW w:w="5112" w:type="dxa"/>
            <w:tcMar>
              <w:top w:w="70" w:type="dxa"/>
              <w:left w:w="70" w:type="dxa"/>
              <w:bottom w:w="70" w:type="dxa"/>
              <w:right w:w="70" w:type="dxa"/>
            </w:tcMar>
            <w:vAlign w:val="center"/>
          </w:tcPr>
          <w:p w:rsidR="00C80C9D" w:rsidRDefault="00EC3310">
            <w:pPr>
              <w:spacing w:after="0"/>
            </w:pPr>
            <w:r>
              <w:rPr>
                <w:sz w:val="17"/>
              </w:rPr>
              <w:t>Use only when archive/URL semantics are intentional</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WORKDIR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Set working directory</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Avoid repeated cd commands</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ENV</w:t>
            </w:r>
          </w:p>
        </w:tc>
        <w:tc>
          <w:tcPr>
            <w:tcW w:w="3024" w:type="dxa"/>
            <w:tcMar>
              <w:top w:w="70" w:type="dxa"/>
              <w:left w:w="70" w:type="dxa"/>
              <w:bottom w:w="70" w:type="dxa"/>
              <w:right w:w="70" w:type="dxa"/>
            </w:tcMar>
            <w:vAlign w:val="center"/>
          </w:tcPr>
          <w:p w:rsidR="00C80C9D" w:rsidRDefault="00EC3310">
            <w:pPr>
              <w:spacing w:after="0"/>
            </w:pPr>
            <w:r>
              <w:rPr>
                <w:sz w:val="17"/>
              </w:rPr>
              <w:t>Set image/runtime environment defaults</w:t>
            </w:r>
          </w:p>
        </w:tc>
        <w:tc>
          <w:tcPr>
            <w:tcW w:w="5112" w:type="dxa"/>
            <w:tcMar>
              <w:top w:w="70" w:type="dxa"/>
              <w:left w:w="70" w:type="dxa"/>
              <w:bottom w:w="70" w:type="dxa"/>
              <w:right w:w="70" w:type="dxa"/>
            </w:tcMar>
            <w:vAlign w:val="center"/>
          </w:tcPr>
          <w:p w:rsidR="00C80C9D" w:rsidRDefault="00EC3310">
            <w:pPr>
              <w:spacing w:after="0"/>
            </w:pPr>
            <w:r>
              <w:rPr>
                <w:sz w:val="17"/>
              </w:rPr>
              <w:t>Do not store secrets here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ARG</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Build-time variable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Also not a safe secret store</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EXPOSE</w:t>
            </w:r>
          </w:p>
        </w:tc>
        <w:tc>
          <w:tcPr>
            <w:tcW w:w="3024" w:type="dxa"/>
            <w:tcMar>
              <w:top w:w="70" w:type="dxa"/>
              <w:left w:w="70" w:type="dxa"/>
              <w:bottom w:w="70" w:type="dxa"/>
              <w:right w:w="70" w:type="dxa"/>
            </w:tcMar>
            <w:vAlign w:val="center"/>
          </w:tcPr>
          <w:p w:rsidR="00C80C9D" w:rsidRDefault="00EC3310">
            <w:pPr>
              <w:spacing w:after="0"/>
            </w:pPr>
            <w:r>
              <w:rPr>
                <w:sz w:val="17"/>
              </w:rPr>
              <w:t>Document listening port</w:t>
            </w:r>
          </w:p>
        </w:tc>
        <w:tc>
          <w:tcPr>
            <w:tcW w:w="5112" w:type="dxa"/>
            <w:tcMar>
              <w:top w:w="70" w:type="dxa"/>
              <w:left w:w="70" w:type="dxa"/>
              <w:bottom w:w="70" w:type="dxa"/>
              <w:right w:w="70" w:type="dxa"/>
            </w:tcMar>
            <w:vAlign w:val="center"/>
          </w:tcPr>
          <w:p w:rsidR="00C80C9D" w:rsidRDefault="00EC3310">
            <w:pPr>
              <w:spacing w:after="0"/>
            </w:pPr>
            <w:r>
              <w:rPr>
                <w:sz w:val="17"/>
              </w:rPr>
              <w:t>Does not publish a host port</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USER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Choose runtime user</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 non-root</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CMD</w:t>
            </w:r>
          </w:p>
        </w:tc>
        <w:tc>
          <w:tcPr>
            <w:tcW w:w="3024" w:type="dxa"/>
            <w:tcMar>
              <w:top w:w="70" w:type="dxa"/>
              <w:left w:w="70" w:type="dxa"/>
              <w:bottom w:w="70" w:type="dxa"/>
              <w:right w:w="70" w:type="dxa"/>
            </w:tcMar>
            <w:vAlign w:val="center"/>
          </w:tcPr>
          <w:p w:rsidR="00C80C9D" w:rsidRDefault="00EC3310">
            <w:pPr>
              <w:spacing w:after="0"/>
            </w:pPr>
            <w:r>
              <w:rPr>
                <w:sz w:val="17"/>
              </w:rPr>
              <w:t>Default arguments/command</w:t>
            </w:r>
          </w:p>
        </w:tc>
        <w:tc>
          <w:tcPr>
            <w:tcW w:w="5112" w:type="dxa"/>
            <w:tcMar>
              <w:top w:w="70" w:type="dxa"/>
              <w:left w:w="70" w:type="dxa"/>
              <w:bottom w:w="70" w:type="dxa"/>
              <w:right w:w="70" w:type="dxa"/>
            </w:tcMar>
            <w:vAlign w:val="center"/>
          </w:tcPr>
          <w:p w:rsidR="00C80C9D" w:rsidRDefault="00EC3310">
            <w:pPr>
              <w:spacing w:after="0"/>
            </w:pPr>
            <w:r>
              <w:rPr>
                <w:sz w:val="17"/>
              </w:rPr>
              <w:t>Can be overridden at runtime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ENTRYPOINT</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Fixed executable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Often combined with CMD arguments</w:t>
            </w:r>
          </w:p>
        </w:tc>
      </w:tr>
    </w:tbl>
    <w:p w:rsidR="00C80C9D" w:rsidRDefault="00C80C9D">
      <w:pPr>
        <w:spacing w:after="20"/>
      </w:pPr>
    </w:p>
    <w:p w:rsidR="00C80C9D" w:rsidRDefault="00EC3310">
      <w:pPr>
        <w:keepNext/>
        <w:spacing w:after="40"/>
      </w:pPr>
      <w:r>
        <w:rPr>
          <w:b/>
          <w:color w:val="17365D"/>
        </w:rPr>
        <w:t xml:space="preserve">A deliberately simple Dockerfile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Minimal FastAPI example</w:t>
            </w:r>
            <w:r>
              <w:rPr>
                <w:noProof/>
                <w:sz w:val="16"/>
              </w:rPr>
              <w:br/>
            </w:r>
            <w:r>
              <w:rPr>
                <w:noProof/>
                <w:sz w:val="16"/>
              </w:rPr>
              <w:t>FROM python:3.12-slim</w:t>
            </w:r>
            <w:r>
              <w:rPr>
                <w:noProof/>
                <w:sz w:val="16"/>
              </w:rPr>
              <w:br/>
              <w:br/>
            </w:r>
            <w:r>
              <w:rPr>
                <w:noProof/>
                <w:sz w:val="16"/>
              </w:rPr>
              <w:t>WORKDIR /app</w:t>
            </w:r>
            <w:r>
              <w:rPr>
                <w:noProof/>
                <w:sz w:val="16"/>
              </w:rPr>
              <w:br/>
              <w:br/>
            </w:r>
            <w:r>
              <w:rPr>
                <w:noProof/>
                <w:sz w:val="16"/>
              </w:rPr>
              <w:t>COPY requirements.txt .</w:t>
            </w:r>
            <w:r>
              <w:rPr>
                <w:noProof/>
                <w:sz w:val="16"/>
              </w:rPr>
              <w:br/>
            </w:r>
            <w:r>
              <w:rPr>
                <w:noProof/>
                <w:sz w:val="16"/>
              </w:rPr>
              <w:t xml:space="preserve">RUN pip install --no-cache-dir -r requirements.txt</w:t>
            </w:r>
            <w:r>
              <w:rPr>
                <w:noProof/>
                <w:sz w:val="16"/>
              </w:rPr>
              <w:br/>
              <w:br/>
            </w:r>
            <w:r>
              <w:rPr>
                <w:noProof/>
                <w:sz w:val="16"/>
              </w:rPr>
              <w:t>COPY app/ ./app/</w:t>
            </w:r>
            <w:r>
              <w:rPr>
                <w:noProof/>
                <w:sz w:val="16"/>
              </w:rPr>
              <w:br/>
              <w:br/>
            </w:r>
            <w:r>
              <w:rPr>
                <w:noProof/>
                <w:sz w:val="16"/>
              </w:rPr>
              <w:t>EXPOSE 8000</w:t>
            </w:r>
            <w:r>
              <w:rPr>
                <w:noProof/>
                <w:sz w:val="16"/>
              </w:rPr>
              <w:br/>
            </w:r>
            <w:r>
              <w:rPr>
                <w:noProof/>
                <w:sz w:val="16"/>
              </w:rPr>
              <w:t>CMD ["python", "-m", "uvicorn", "app.main:app", "--host", "0.0.0.0", "--port", "8000"]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lastRenderedPageBreak/>
              <w:t>RedDust caution</w:t>
            </w:r>
          </w:p>
          <w:p>
            <w:pPr>
              <w:spacing w:after="0"/>
              <w:jc w:val="both"/>
            </w:pPr>
            <w:r>
              <w:t xml:space="preserve">The real aiortc/PyAV Gateway may require native build/runtime libraries depending on the chosen wheel/platform combination. Do not copy a generic Dockerfile into production without validating media dependencies and codec behavior.</w:t>
            </w:r>
          </w:p>
        </w:tc>
      </w:tr>
    </w:tbl>
    <w:p w:rsidR="00C80C9D" w:rsidRDefault="00C80C9D">
      <w:pPr>
        <w:spacing w:after="0"/>
      </w:pPr>
    </w:p>
    <w:p w:rsidR="00C80C9D" w:rsidRDefault="00EC3310">
      <w:pPr>
        <w:pStyle w:val="Heading2"/>
      </w:pPr>
      <w:bookmarkStart w:id="9065" w:name="_Toc00020065"/>
      <w:r>
        <w:t>2.2 — Build context and .dockerignore</w:t>
      </w:r>
      <w:bookmarkEnd w:id="9065"/>
    </w:p>
    <w:p w:rsidR="00C80C9D" w:rsidRDefault="00EC3310">
      <w:pPr>
        <w:keepNext/>
        <w:jc w:val="both"/>
      </w:pPr>
      <w:r>
        <w:t xml:space="preserve">docker build sends a build context to the builder. If the context contains .git, node_modules, .venv, logs or secrets, builds become slower and sensitive files may accidentally become available to COPY instructions.</w:t>
      </w:r>
    </w:p>
    <w:p w:rsidR="00C80C9D" w:rsidRDefault="00EC3310">
      <w:pPr>
        <w:keepNext/>
        <w:spacing w:after="40"/>
      </w:pPr>
      <w:r>
        <w:rPr>
          <w:b/>
          <w:color w:val="17365D"/>
        </w:rPr>
        <w:t>Example .dockerignore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.DOCKERIGNORE</w:t>
            </w:r>
          </w:p>
          <w:p w:rsidR="00C80C9D" w:rsidRDefault="00EC3310">
            <w:pPr>
              <w:pStyle w:val="CodeBlock"/>
            </w:pPr>
            <w:r>
              <w:rPr>
                <w:noProof/>
                <w:sz w:val="16"/>
              </w:rPr>
              <w:t># .dockerignore</w:t>
            </w:r>
            <w:r>
              <w:rPr>
                <w:noProof/>
                <w:sz w:val="16"/>
              </w:rPr>
              <w:br/>
            </w:r>
            <w:r>
              <w:rPr>
                <w:noProof/>
                <w:sz w:val="16"/>
              </w:rPr>
              <w:t>.git</w:t>
            </w:r>
            <w:r>
              <w:rPr>
                <w:noProof/>
                <w:sz w:val="16"/>
              </w:rPr>
              <w:br/>
            </w:r>
            <w:r>
              <w:rPr>
                <w:noProof/>
                <w:sz w:val="16"/>
              </w:rPr>
              <w:t>.venv</w:t>
            </w:r>
            <w:r>
              <w:rPr>
                <w:noProof/>
                <w:sz w:val="16"/>
              </w:rPr>
              <w:br/>
            </w:r>
            <w:r>
              <w:rPr>
                <w:noProof/>
                <w:sz w:val="16"/>
              </w:rPr>
              <w:t>__pycache__/</w:t>
            </w:r>
            <w:r>
              <w:rPr>
                <w:noProof/>
                <w:sz w:val="16"/>
              </w:rPr>
              <w:br/>
            </w:r>
            <w:r>
              <w:rPr>
                <w:noProof/>
                <w:sz w:val="16"/>
              </w:rPr>
              <w:t>*.pyc</w:t>
            </w:r>
            <w:r>
              <w:rPr>
                <w:noProof/>
                <w:sz w:val="16"/>
              </w:rPr>
              <w:br/>
            </w:r>
            <w:r>
              <w:rPr>
                <w:noProof/>
                <w:sz w:val="16"/>
              </w:rPr>
              <w:t>.env</w:t>
            </w:r>
            <w:r>
              <w:rPr>
                <w:noProof/>
                <w:sz w:val="16"/>
              </w:rPr>
              <w:br/>
            </w:r>
            <w:r>
              <w:rPr>
                <w:noProof/>
                <w:sz w:val="16"/>
              </w:rPr>
              <w:t>*.log</w:t>
            </w:r>
            <w:r>
              <w:rPr>
                <w:noProof/>
                <w:sz w:val="16"/>
              </w:rPr>
              <w:br/>
            </w:r>
            <w:r>
              <w:rPr>
                <w:noProof/>
                <w:sz w:val="16"/>
              </w:rPr>
              <w:t>node_modules/</w:t>
            </w:r>
            <w:r>
              <w:rPr>
                <w:noProof/>
                <w:sz w:val="16"/>
              </w:rPr>
              <w:br/>
            </w:r>
            <w:r>
              <w:rPr>
                <w:noProof/>
                <w:sz w:val="16"/>
              </w:rPr>
              <w:t>coverage/</w:t>
            </w:r>
            <w:r>
              <w:rPr>
                <w:noProof/>
                <w:sz w:val="16"/>
              </w:rPr>
              <w:br/>
            </w:r>
            <w:r>
              <w:rPr>
                <w:noProof/>
                <w:sz w:val="16"/>
              </w:rPr>
              <w:t>dist/</w:t>
            </w:r>
          </w:p>
        </w:tc>
      </w:tr>
    </w:tbl>
    <w:p w:rsidR="00C80C9D" w:rsidRDefault="00C80C9D">
      <w:pPr>
        <w:spacing w:after="0"/>
      </w:pPr>
    </w:p>
    <w:p w:rsidR="00C80C9D" w:rsidRDefault="00EC3310">
      <w:pPr>
        <w:keepNext/>
        <w:spacing w:after="40"/>
      </w:pPr>
      <w:r>
        <w:rPr>
          <w:b/>
          <w:color w:val="17365D"/>
        </w:rPr>
        <w:t>Build the image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build -t anodiam/demo-api:dev .</w:t>
            </w:r>
            <w:r>
              <w:rPr>
                <w:noProof/>
                <w:sz w:val="16"/>
              </w:rPr>
              <w:br/>
            </w:r>
            <w:r>
              <w:rPr>
                <w:noProof/>
                <w:sz w:val="16"/>
              </w:rPr>
              <w:t xml:space="preserve">docker image ls anodiam/demo-api:dev</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752344"/>
            <wp:effectExtent l="0" t="0" r="0" b="0"/>
            <wp:docPr id="1028" name="fig_c2_01" descr="A project folder holds the Dockerfile, requirements.txt and app folder alongside .git, .venv, .env, logs, node_modules and __pycache__. The .dockerignore file filters the unsafe and unneeded paths out, so only the Dockerfile, requirements.txt and app folder reach the builder."/>
            <wp:cNvGraphicFramePr>
              <a:graphicFrameLocks noChangeAspect="1"/>
            </wp:cNvGraphicFramePr>
            <a:graphic>
              <a:graphicData uri="http://schemas.openxmlformats.org/drawingml/2006/picture">
                <pic:pic>
                  <pic:nvPicPr>
                    <pic:cNvPr id="1028" name="fig_c2_01" descr="A project folder holds the Dockerfile, requirements.txt and app folder alongside .git, .venv, .env, logs, node_modules and __pycache__. The .dockerignore file filters the unsafe and unneeded paths out, so only the Dockerfile, requirements.txt and app folder reach the builder."/>
                    <pic:cNvPicPr/>
                  </pic:nvPicPr>
                  <pic:blipFill>
                    <a:blip r:embed="rIdFig_c2_01"/>
                    <a:stretch>
                      <a:fillRect/>
                    </a:stretch>
                  </pic:blipFill>
                  <pic:spPr>
                    <a:xfrm>
                      <a:off x="0" y="0"/>
                      <a:ext cx="6400800" cy="2752344"/>
                    </a:xfrm>
                    <a:prstGeom prst="rect">
                      <a:avLst/>
                    </a:prstGeom>
                  </pic:spPr>
                </pic:pic>
              </a:graphicData>
            </a:graphic>
          </wp:inline>
        </w:drawing>
      </w:r>
    </w:p>
    <w:p>
      <w:pPr>
        <w:pStyle w:val="Caption"/>
        <w:spacing w:before="40" w:after="220"/>
        <w:jc w:val="center"/>
      </w:pPr>
      <w:bookmarkStart w:id="15027" w:name="_Fig00028"/>
      <w:r>
        <w:rPr>
          <w:b/>
          <w:color w:val="1F5C73"/>
          <w:sz w:val="18"/>
        </w:rPr>
        <w:t xml:space="preserve">Figure 2.1: </w:t>
      </w:r>
      <w:r>
        <w:rPr>
          <w:b w:val="0"/>
          <w:color w:val="5B6573"/>
          <w:sz w:val="18"/>
        </w:rPr>
        <w:t xml:space="preserve">Docker Build Context: What Enters the Build?</w:t>
      </w:r>
      <w:bookmarkEnd w:id="15027"/>
    </w:p>
    <w:p w:rsidR="00C80C9D" w:rsidRDefault="00EC3310">
      <w:pPr>
        <w:pStyle w:val="Heading2"/>
      </w:pPr>
      <w:bookmarkStart w:id="9066" w:name="_Toc00020066"/>
      <w:r>
        <w:t>2.3 — Layer caching strategy</w:t>
      </w:r>
      <w:bookmarkEnd w:id="9066"/>
    </w:p>
    <w:p w:rsidR="00C80C9D" w:rsidRDefault="00EC3310">
      <w:pPr>
        <w:keepNext/>
        <w:jc w:val="both"/>
      </w:pPr>
      <w:r>
        <w:t>Docker reuses unchanged build layers. Put stable dependency metadata before frequently changing application source so a source-code edit does not force dependency installation to run again.</w:t>
      </w:r>
    </w:p>
    <w:p w:rsidR="00C80C9D" w:rsidRDefault="00EC3310">
      <w:pPr>
        <w:keepNext/>
        <w:spacing w:after="40"/>
      </w:pPr>
      <w:r>
        <w:rPr>
          <w:b/>
          <w:color w:val="17365D"/>
        </w:rPr>
        <w:t>Dependency layer before source layer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Cache-friendly Python pattern</w:t>
            </w:r>
            <w:r>
              <w:rPr>
                <w:noProof/>
                <w:sz w:val="16"/>
              </w:rPr>
              <w:br/>
            </w:r>
            <w:r>
              <w:rPr>
                <w:noProof/>
                <w:sz w:val="16"/>
              </w:rPr>
              <w:t>FROM python:3.12-slim</w:t>
            </w:r>
            <w:r>
              <w:rPr>
                <w:noProof/>
                <w:sz w:val="16"/>
              </w:rPr>
              <w:br/>
            </w:r>
            <w:r>
              <w:rPr>
                <w:noProof/>
                <w:sz w:val="16"/>
              </w:rPr>
              <w:t>WORKDIR /app</w:t>
            </w:r>
            <w:r>
              <w:rPr>
                <w:noProof/>
                <w:sz w:val="16"/>
              </w:rPr>
              <w:br/>
              <w:br/>
            </w:r>
            <w:r>
              <w:rPr>
                <w:noProof/>
                <w:sz w:val="16"/>
              </w:rPr>
              <w:t>COPY requirements.txt .</w:t>
            </w:r>
            <w:r>
              <w:rPr>
                <w:noProof/>
                <w:sz w:val="16"/>
              </w:rPr>
              <w:br/>
            </w:r>
            <w:r>
              <w:rPr>
                <w:noProof/>
                <w:sz w:val="16"/>
              </w:rPr>
              <w:t xml:space="preserve">RUN pip install --no-cache-dir -r requirements.txt</w:t>
            </w:r>
            <w:r>
              <w:rPr>
                <w:noProof/>
                <w:sz w:val="16"/>
              </w:rPr>
              <w:br/>
              <w:br/>
            </w:r>
            <w:r>
              <w:rPr>
                <w:noProof/>
                <w:sz w:val="16"/>
              </w:rPr>
              <w:t># Source changes frequently, so copy it later</w:t>
            </w:r>
            <w:r>
              <w:rPr>
                <w:noProof/>
                <w:sz w:val="16"/>
              </w:rPr>
              <w:br/>
            </w:r>
            <w:r>
              <w:rPr>
                <w:noProof/>
                <w:sz w:val="16"/>
              </w:rPr>
              <w:t>COPY app/ ./app/</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lastRenderedPageBreak/>
              <w:t>Cache rule</w:t>
            </w:r>
          </w:p>
          <w:p>
            <w:pPr>
              <w:spacing w:after="0"/>
              <w:jc w:val="both"/>
            </w:pPr>
            <w:r>
              <w:t>A changed instruction or changed input invalidates that layer and later dependent layers. Layer order is therefore a build-performance decision.</w:t>
            </w:r>
          </w:p>
        </w:tc>
      </w:tr>
    </w:tbl>
    <w:p w:rsidR="00C80C9D" w:rsidRDefault="00C80C9D">
      <w:pPr>
        <w:spacing w:after="0"/>
      </w:pPr>
    </w:p>
    <w:p w:rsidR="00C80C9D" w:rsidRDefault="00EC3310">
      <w:pPr>
        <w:pStyle w:val="Heading2"/>
      </w:pPr>
      <w:bookmarkStart w:id="9067" w:name="_Toc00020067"/>
      <w:r>
        <w:t>2.4 — Multi-stage builds</w:t>
      </w:r>
      <w:bookmarkEnd w:id="9067"/>
    </w:p>
    <w:p w:rsidR="00C80C9D" w:rsidRDefault="00EC3310">
      <w:pPr>
        <w:keepNext/>
        <w:jc w:val="both"/>
      </w:pPr>
      <w:r>
        <w:t xml:space="preserve">A multi-stage Dockerfile separates compilation/build tools from the final runtime image. This can reduce image size and attack surface because compilers, package caches and source artifacts need not ship to production.</w:t>
      </w:r>
    </w:p>
    <w:p w:rsidR="00C80C9D" w:rsidRDefault="00EC3310">
      <w:pPr>
        <w:keepNext/>
        <w:spacing w:after="40"/>
      </w:pPr>
      <w:r>
        <w:rPr>
          <w:b/>
          <w:color w:val="17365D"/>
        </w:rPr>
        <w:t>Conceptual two-stage Python build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Example concept: build a Python virtual environment in one stage</w:t>
            </w:r>
            <w:r>
              <w:rPr>
                <w:noProof/>
                <w:sz w:val="16"/>
              </w:rPr>
              <w:br/>
            </w:r>
            <w:r>
              <w:rPr>
                <w:noProof/>
                <w:sz w:val="16"/>
              </w:rPr>
              <w:t>FROM python:3.12-slim AS builder</w:t>
            </w:r>
            <w:r>
              <w:rPr>
                <w:noProof/>
                <w:sz w:val="16"/>
              </w:rPr>
              <w:br/>
            </w:r>
            <w:r>
              <w:rPr>
                <w:noProof/>
                <w:sz w:val="16"/>
              </w:rPr>
              <w:t>WORKDIR /build</w:t>
            </w:r>
            <w:r>
              <w:rPr>
                <w:noProof/>
                <w:sz w:val="16"/>
              </w:rPr>
              <w:br/>
            </w:r>
            <w:r>
              <w:rPr>
                <w:noProof/>
                <w:sz w:val="16"/>
              </w:rPr>
              <w:t>RUN python -m venv /venv</w:t>
            </w:r>
            <w:r>
              <w:rPr>
                <w:noProof/>
                <w:sz w:val="16"/>
              </w:rPr>
              <w:br/>
            </w:r>
            <w:r>
              <w:rPr>
                <w:noProof/>
                <w:sz w:val="16"/>
              </w:rPr>
              <w:t>ENV PATH=/venv/bin:$PATH</w:t>
            </w:r>
            <w:r>
              <w:rPr>
                <w:noProof/>
                <w:sz w:val="16"/>
              </w:rPr>
              <w:br/>
            </w:r>
            <w:r>
              <w:rPr>
                <w:noProof/>
                <w:sz w:val="16"/>
              </w:rPr>
              <w:t>COPY requirements.txt .</w:t>
            </w:r>
            <w:r>
              <w:rPr>
                <w:noProof/>
                <w:sz w:val="16"/>
              </w:rPr>
              <w:br/>
            </w:r>
            <w:r>
              <w:rPr>
                <w:noProof/>
                <w:sz w:val="16"/>
              </w:rPr>
              <w:t xml:space="preserve">RUN pip install --no-cache-dir -r requirements.txt</w:t>
            </w:r>
            <w:r>
              <w:rPr>
                <w:noProof/>
                <w:sz w:val="16"/>
              </w:rPr>
              <w:br/>
              <w:br/>
            </w:r>
            <w:r>
              <w:rPr>
                <w:noProof/>
                <w:sz w:val="16"/>
              </w:rPr>
              <w:t>FROM python:3.12-slim AS runtime</w:t>
            </w:r>
            <w:r>
              <w:rPr>
                <w:noProof/>
                <w:sz w:val="16"/>
              </w:rPr>
              <w:br/>
            </w:r>
            <w:r>
              <w:rPr>
                <w:noProof/>
                <w:sz w:val="16"/>
              </w:rPr>
              <w:t>COPY --from=builder /venv /venv</w:t>
            </w:r>
            <w:r>
              <w:rPr>
                <w:noProof/>
                <w:sz w:val="16"/>
              </w:rPr>
              <w:br/>
            </w:r>
            <w:r>
              <w:rPr>
                <w:noProof/>
                <w:sz w:val="16"/>
              </w:rPr>
              <w:t>ENV PATH=/venv/bin:$PATH</w:t>
            </w:r>
            <w:r>
              <w:rPr>
                <w:noProof/>
                <w:sz w:val="16"/>
              </w:rPr>
              <w:br/>
            </w:r>
            <w:r>
              <w:rPr>
                <w:noProof/>
                <w:sz w:val="16"/>
              </w:rPr>
              <w:t>WORKDIR /app</w:t>
            </w:r>
            <w:r>
              <w:rPr>
                <w:noProof/>
                <w:sz w:val="16"/>
              </w:rPr>
              <w:br/>
            </w:r>
            <w:r>
              <w:rPr>
                <w:noProof/>
                <w:sz w:val="16"/>
              </w:rPr>
              <w:t>COPY app/ ./app/</w:t>
            </w:r>
            <w:r>
              <w:rPr>
                <w:noProof/>
                <w:sz w:val="16"/>
              </w:rPr>
              <w:br/>
            </w:r>
            <w:r>
              <w:rPr>
                <w:noProof/>
                <w:sz w:val="16"/>
              </w:rPr>
              <w:t>USER 10001</w:t>
            </w:r>
            <w:r>
              <w:rPr>
                <w:noProof/>
                <w:sz w:val="16"/>
              </w:rPr>
              <w:br/>
            </w:r>
            <w:r>
              <w:rPr>
                <w:noProof/>
                <w:sz w:val="16"/>
              </w:rPr>
              <w:t>CMD ["python", "-m", "uvicorn", "app.main:app", "--host", "0.0.0.0", "--port", "8000"]</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16352"/>
            <wp:effectExtent l="0" t="0" r="0" b="0"/>
            <wp:docPr id="1029" name="fig_c2_02" descr="Stage one, the builder, creates a virtual environment and installs pinned dependencies with build tools available. Stage two, the runtime image, copies only the finished virtual environment and the application code and runs as a non-root user. Compilers, caches and build files never reach the final image."/>
            <wp:cNvGraphicFramePr>
              <a:graphicFrameLocks noChangeAspect="1"/>
            </wp:cNvGraphicFramePr>
            <a:graphic>
              <a:graphicData uri="http://schemas.openxmlformats.org/drawingml/2006/picture">
                <pic:pic>
                  <pic:nvPicPr>
                    <pic:cNvPr id="1029" name="fig_c2_02" descr="Stage one, the builder, creates a virtual environment and installs pinned dependencies with build tools available. Stage two, the runtime image, copies only the finished virtual environment and the application code and runs as a non-root user. Compilers, caches and build files never reach the final image."/>
                    <pic:cNvPicPr/>
                  </pic:nvPicPr>
                  <pic:blipFill>
                    <a:blip r:embed="rIdFig_c2_02"/>
                    <a:stretch>
                      <a:fillRect/>
                    </a:stretch>
                  </pic:blipFill>
                  <pic:spPr>
                    <a:xfrm>
                      <a:off x="0" y="0"/>
                      <a:ext cx="6400800" cy="2816352"/>
                    </a:xfrm>
                    <a:prstGeom prst="rect">
                      <a:avLst/>
                    </a:prstGeom>
                  </pic:spPr>
                </pic:pic>
              </a:graphicData>
            </a:graphic>
          </wp:inline>
        </w:drawing>
      </w:r>
    </w:p>
    <w:p>
      <w:pPr>
        <w:pStyle w:val="Caption"/>
        <w:spacing w:before="40" w:after="220"/>
        <w:jc w:val="center"/>
      </w:pPr>
      <w:bookmarkStart w:id="15028" w:name="_Fig00029"/>
      <w:r>
        <w:rPr>
          <w:b/>
          <w:color w:val="1F5C73"/>
          <w:sz w:val="18"/>
        </w:rPr>
        <w:t xml:space="preserve">Figure 2.2: </w:t>
      </w:r>
      <w:r>
        <w:rPr>
          <w:b w:val="0"/>
          <w:color w:val="5B6573"/>
          <w:sz w:val="18"/>
        </w:rPr>
        <w:t xml:space="preserve">Multi-Stage Build: Build Tools Stay Behind</w:t>
      </w:r>
      <w:bookmarkEnd w:id="15028"/>
    </w:p>
    <w:p w:rsidR="00C80C9D" w:rsidRDefault="00EC3310">
      <w:pPr>
        <w:pStyle w:val="Heading2"/>
      </w:pPr>
      <w:bookmarkStart w:id="9068" w:name="_Toc00020068"/>
      <w:r>
        <w:t xml:space="preserve">2.5 — Choosing a base image</w:t>
      </w:r>
      <w:bookmarkEnd w:id="9068"/>
    </w:p>
    <w:tbl>
      <w:tblPr>
        <w:tblStyle w:val="TableGrid"/>
        <w:tblW w:w="0" w:type="auto"/>
        <w:jc w:val="center"/>
        <w:tblLayout w:type="fixed"/>
        <w:tblLook w:val="04A0" w:firstRow="1" w:lastRow="0" w:firstColumn="1" w:lastColumn="0" w:noHBand="0" w:noVBand="1"/>
      </w:tblPr>
      <w:tblGrid>
        <w:gridCol w:w="1728"/>
        <w:gridCol w:w="3744"/>
        <w:gridCol w:w="4104"/>
      </w:tblGrid>
      <w:tr w:rsidR="00C80C9D">
        <w:trPr>
          <w:cantSplit/>
          <w:tblHeader/>
          <w:jc w:val="center"/>
        </w:trPr>
        <w:tc>
          <w:tcPr>
            <w:tcW w:w="1728" w:type="dxa"/>
            <w:shd w:val="clear" w:color="auto" w:fill="17365D"/>
            <w:tcMar>
              <w:top w:w="80" w:type="dxa"/>
              <w:left w:w="75" w:type="dxa"/>
              <w:bottom w:w="80" w:type="dxa"/>
              <w:right w:w="75" w:type="dxa"/>
            </w:tcMar>
          </w:tcPr>
          <w:p w:rsidR="00C80C9D" w:rsidRDefault="00EC3310">
            <w:pPr>
              <w:keepNext/>
              <w:jc w:val="center"/>
            </w:pPr>
            <w:r>
              <w:rPr>
                <w:b/>
                <w:color w:val="FFFFFF"/>
                <w:sz w:val="17"/>
              </w:rPr>
              <w:t>Base family</w:t>
            </w:r>
          </w:p>
        </w:tc>
        <w:tc>
          <w:tcPr>
            <w:tcW w:w="3744" w:type="dxa"/>
            <w:shd w:val="clear" w:color="auto" w:fill="17365D"/>
            <w:tcMar>
              <w:top w:w="80" w:type="dxa"/>
              <w:left w:w="75" w:type="dxa"/>
              <w:bottom w:w="80" w:type="dxa"/>
              <w:right w:w="75" w:type="dxa"/>
            </w:tcMar>
          </w:tcPr>
          <w:p w:rsidR="00C80C9D" w:rsidRDefault="00EC3310">
            <w:pPr>
              <w:keepNext/>
              <w:jc w:val="center"/>
            </w:pPr>
            <w:r>
              <w:rPr>
                <w:b/>
                <w:color w:val="FFFFFF"/>
                <w:sz w:val="17"/>
              </w:rPr>
              <w:t>Strengths</w:t>
            </w:r>
          </w:p>
        </w:tc>
        <w:tc>
          <w:tcPr>
            <w:tcW w:w="4104" w:type="dxa"/>
            <w:shd w:val="clear" w:color="auto" w:fill="17365D"/>
            <w:tcMar>
              <w:top w:w="80" w:type="dxa"/>
              <w:left w:w="75" w:type="dxa"/>
              <w:bottom w:w="80" w:type="dxa"/>
              <w:right w:w="75" w:type="dxa"/>
            </w:tcMar>
          </w:tcPr>
          <w:p w:rsidR="00C80C9D" w:rsidRDefault="00EC3310">
            <w:pPr>
              <w:keepNext/>
              <w:jc w:val="center"/>
            </w:pPr>
            <w:r>
              <w:rPr>
                <w:b/>
                <w:color w:val="FFFFFF"/>
                <w:sz w:val="17"/>
              </w:rPr>
              <w:t>Trade-offs / caution</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Debian/Ubuntu slim</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Familiar tools and glibc compatibility</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Larger than minimal bases</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Alpine</w:t>
            </w:r>
          </w:p>
        </w:tc>
        <w:tc>
          <w:tcPr>
            <w:tcW w:w="3744" w:type="dxa"/>
            <w:tcMar>
              <w:top w:w="70" w:type="dxa"/>
              <w:left w:w="70" w:type="dxa"/>
              <w:bottom w:w="70" w:type="dxa"/>
              <w:right w:w="70" w:type="dxa"/>
            </w:tcMar>
            <w:vAlign w:val="center"/>
          </w:tcPr>
          <w:p w:rsidR="00C80C9D" w:rsidRDefault="00EC3310">
            <w:pPr>
              <w:spacing w:after="0"/>
            </w:pPr>
            <w:r>
              <w:rPr>
                <w:sz w:val="17"/>
              </w:rPr>
              <w:t xml:space="preserve">Very small; apk package manager</w:t>
            </w:r>
          </w:p>
        </w:tc>
        <w:tc>
          <w:tcPr>
            <w:tcW w:w="4104" w:type="dxa"/>
            <w:tcMar>
              <w:top w:w="70" w:type="dxa"/>
              <w:left w:w="70" w:type="dxa"/>
              <w:bottom w:w="70" w:type="dxa"/>
              <w:right w:w="70" w:type="dxa"/>
            </w:tcMar>
            <w:vAlign w:val="center"/>
          </w:tcPr>
          <w:p w:rsidR="00C80C9D" w:rsidRDefault="00EC3310">
            <w:pPr>
              <w:spacing w:after="0"/>
            </w:pPr>
            <w:r>
              <w:rPr>
                <w:sz w:val="17"/>
              </w:rPr>
              <w:t xml:space="preserve">musl compatibility can surprise Python/native packages</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Distroless</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Minimal runtime surface; fewer shells/tools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Debugging harder; image must be well prepared</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scratch</w:t>
            </w:r>
          </w:p>
        </w:tc>
        <w:tc>
          <w:tcPr>
            <w:tcW w:w="3744" w:type="dxa"/>
            <w:tcMar>
              <w:top w:w="70" w:type="dxa"/>
              <w:left w:w="70" w:type="dxa"/>
              <w:bottom w:w="70" w:type="dxa"/>
              <w:right w:w="70" w:type="dxa"/>
            </w:tcMar>
            <w:vAlign w:val="center"/>
          </w:tcPr>
          <w:p w:rsidR="00C80C9D" w:rsidRDefault="00EC3310">
            <w:pPr>
              <w:spacing w:after="0"/>
            </w:pPr>
            <w:r>
              <w:rPr>
                <w:sz w:val="17"/>
              </w:rPr>
              <w:t>Empty image</w:t>
            </w:r>
          </w:p>
        </w:tc>
        <w:tc>
          <w:tcPr>
            <w:tcW w:w="4104" w:type="dxa"/>
            <w:tcMar>
              <w:top w:w="70" w:type="dxa"/>
              <w:left w:w="70" w:type="dxa"/>
              <w:bottom w:w="70" w:type="dxa"/>
              <w:right w:w="70" w:type="dxa"/>
            </w:tcMar>
            <w:vAlign w:val="center"/>
          </w:tcPr>
          <w:p w:rsidR="00C80C9D" w:rsidRDefault="00EC3310">
            <w:pPr>
              <w:spacing w:after="0"/>
            </w:pPr>
            <w:r>
              <w:rPr>
                <w:sz w:val="17"/>
              </w:rPr>
              <w:t>Only suitable for fully self-contained static binaries or copied runtime tree</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Do not optimize by size alone</w:t>
            </w:r>
          </w:p>
          <w:p>
            <w:pPr>
              <w:spacing w:after="0"/>
              <w:jc w:val="both"/>
            </w:pPr>
            <w:r>
              <w:t xml:space="preserve">A 20 MB image that breaks native libraries or makes incident debugging impossible is not automatically “better” than a 120 MB image. Optimize for compatibility, security, patchability and operational clarity.</w:t>
            </w:r>
          </w:p>
        </w:tc>
      </w:tr>
    </w:tbl>
    <w:p w:rsidR="00C80C9D" w:rsidRDefault="00C80C9D">
      <w:pPr>
        <w:spacing w:after="0"/>
      </w:pPr>
    </w:p>
    <w:p w:rsidR="00C80C9D" w:rsidRDefault="00EC3310">
      <w:pPr>
        <w:pStyle w:val="Heading2"/>
      </w:pPr>
      <w:bookmarkStart w:id="9069" w:name="_Toc00020069"/>
      <w:r>
        <w:lastRenderedPageBreak/>
        <w:t>2.6 — CMD vs ENTRYPOINT</w:t>
      </w:r>
      <w:bookmarkEnd w:id="9069"/>
    </w:p>
    <w:p w:rsidR="00C80C9D" w:rsidRDefault="00EC3310">
      <w:pPr>
        <w:keepNext/>
        <w:spacing w:after="40"/>
      </w:pPr>
      <w:r>
        <w:rPr>
          <w:b/>
          <w:color w:val="17365D"/>
        </w:rPr>
        <w:t>ENTRYPOINT + CMD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xml:space="preserve"># Fixed executable, default arguments</w:t>
            </w:r>
            <w:r>
              <w:rPr>
                <w:noProof/>
                <w:sz w:val="16"/>
              </w:rPr>
              <w:br/>
              <w:t xml:space="preserve">ENTRYPOINT ["python", "-m", "uvicorn"]</w:t>
            </w:r>
            <w:r>
              <w:rPr>
                <w:noProof/>
                <w:sz w:val="16"/>
              </w:rPr>
              <w:br/>
              <w:t xml:space="preserve">CMD ["app.main:app", "--host", "0.0.0.0", "--port", "8000"]</w:t>
            </w:r>
          </w:p>
        </w:tc>
      </w:tr>
    </w:tbl>
    <w:p>
      <w:pPr>
        <w:spacing w:after="0"/>
      </w:pPr>
    </w:p>
    <w:p>
      <w:pPr>
        <w:keepNext/>
        <w:spacing w:after="40"/>
      </w:pPr>
      <w:r>
        <w:rPr>
          <w:b/>
          <w:color w:val="17365D"/>
        </w:rPr>
        <w:t xml:space="preserve">Override the default arguments at run time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 Arguments after the image name replace CMD; ENTRYPOINT stays the same</w:t>
            </w:r>
            <w:r>
              <w:rPr>
                <w:noProof/>
                <w:sz w:val="16"/>
              </w:rPr>
              <w:br/>
              <w:t xml:space="preserve">docker run my-api app.main:app --host 0.0.0.0 --port 9000</w:t>
            </w:r>
          </w:p>
        </w:tc>
      </w:tr>
    </w:tbl>
    <w:p w:rsidR="00C80C9D" w:rsidRDefault="00C80C9D">
      <w:pPr>
        <w:spacing w:after="0"/>
      </w:pPr>
    </w:p>
    <w:p w:rsidR="00C80C9D" w:rsidRDefault="00EC3310">
      <w:pPr>
        <w:jc w:val="both"/>
      </w:pPr>
      <w:r>
        <w:t xml:space="preserve">Exec-form JSON syntax is preferred for long-running processes because the application becomes the intended process directly and receives signals cleanly. Shell form adds /bin/sh -c, which can complicate signal propagation and quoting.</w:t>
      </w:r>
    </w:p>
    <w:p>
      <w:pPr>
        <w:jc w:val="both"/>
      </w:pPr>
      <w:r>
        <w:t xml:space="preserve">Why does the exec form matter so much? When Docker or Kubernetes stops a container, it sends SIGTERM to PID 1 and waits, ten seconds in Docker and thirty in Kubernetes by default, before sending SIGKILL. With the exec form your application is PID 1, receives SIGTERM and can finish its requests. With the shell form, /bin/sh is PID 1 and does not pass the signal on, so the application is killed mid-request (Figure 2.3).</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32" name="fig_c2_05" descr="A ten-second timeline compares two containers. With exec-form CMD, uvicorn is PID 1, receives SIGTERM and shuts down cleanly within about a second. With shell-form CMD, /bin/sh is PID 1 and does not pass SIGTERM on, so Docker waits the full ten seconds and sends SIGKILL, ending with exit code 137 and cut connections."/>
            <wp:cNvGraphicFramePr>
              <a:graphicFrameLocks noChangeAspect="1"/>
            </wp:cNvGraphicFramePr>
            <a:graphic>
              <a:graphicData uri="http://schemas.openxmlformats.org/drawingml/2006/picture">
                <pic:pic>
                  <pic:nvPicPr>
                    <pic:cNvPr id="1032" name="fig_c2_05" descr="A ten-second timeline compares two containers. With exec-form CMD, uvicorn is PID 1, receives SIGTERM and shuts down cleanly within about a second. With shell-form CMD, /bin/sh is PID 1 and does not pass SIGTERM on, so Docker waits the full ten seconds and sends SIGKILL, ending with exit code 137 and cut connections."/>
                    <pic:cNvPicPr/>
                  </pic:nvPicPr>
                  <pic:blipFill>
                    <a:blip r:embed="rIdFig_c2_05"/>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29" w:name="_Fig00030"/>
      <w:r>
        <w:rPr>
          <w:b/>
          <w:color w:val="1F5C73"/>
          <w:sz w:val="18"/>
        </w:rPr>
        <w:t xml:space="preserve">Figure 2.3: </w:t>
      </w:r>
      <w:r>
        <w:rPr>
          <w:b w:val="0"/>
          <w:color w:val="5B6573"/>
          <w:sz w:val="18"/>
        </w:rPr>
        <w:t xml:space="preserve">PID 1 and Signals: What docker stop Really Does</w:t>
      </w:r>
      <w:bookmarkEnd w:id="15029"/>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See it for yourself</w:t>
            </w:r>
          </w:p>
          <w:p>
            <w:pPr>
              <w:spacing w:after="0"/>
              <w:jc w:val="both"/>
            </w:pPr>
            <w:r>
              <w:t xml:space="preserve">Run any image with docker run, then time docker stop on it. A container that takes the full ten seconds to stop is almost always ignoring SIGTERM, and docker ps -a will show exit code 137 instead of 0.</w:t>
            </w:r>
          </w:p>
        </w:tc>
      </w:tr>
    </w:tbl>
    <w:p>
      <w:pPr>
        <w:spacing w:after="0"/>
      </w:pPr>
    </w:p>
    <w:p w:rsidR="00C80C9D" w:rsidRDefault="00EC3310">
      <w:pPr>
        <w:pStyle w:val="Heading2"/>
      </w:pPr>
      <w:bookmarkStart w:id="9070" w:name="_Toc00020070"/>
      <w:r>
        <w:t xml:space="preserve">2.7 — Run as non-root</w:t>
      </w:r>
      <w:bookmarkEnd w:id="9070"/>
    </w:p>
    <w:p w:rsidR="00C80C9D" w:rsidRDefault="00EC3310">
      <w:pPr>
        <w:keepNext/>
        <w:jc w:val="both"/>
      </w:pPr>
      <w:r>
        <w:t>The container root user is isolated but still powerful. If the container is compromised, reducing privileges limits what the attacker can do inside the container and reduces the impact of runtime misconfiguration.</w:t>
      </w:r>
    </w:p>
    <w:p w:rsidR="00C80C9D" w:rsidRDefault="00EC3310">
      <w:pPr>
        <w:keepNext/>
        <w:spacing w:after="40"/>
      </w:pPr>
      <w:r>
        <w:rPr>
          <w:b/>
          <w:color w:val="17365D"/>
        </w:rPr>
        <w:t>Non-root runtime user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xml:space="preserve">FROM python:3.12-slim</w:t>
            </w:r>
            <w:r>
              <w:rPr>
                <w:noProof/>
                <w:sz w:val="16"/>
              </w:rPr>
              <w:br/>
              <w:t xml:space="preserve">WORKDIR /app</w:t>
            </w:r>
            <w:r>
              <w:rPr>
                <w:noProof/>
                <w:sz w:val="16"/>
              </w:rPr>
              <w:br/>
            </w:r>
            <w:r>
              <w:rPr>
                <w:noProof/>
                <w:sz w:val="16"/>
              </w:rPr>
              <w:br/>
              <w:t xml:space="preserve">RUN groupadd --gid 10001 appgroup \</w:t>
            </w:r>
            <w:r>
              <w:rPr>
                <w:noProof/>
                <w:sz w:val="16"/>
              </w:rPr>
              <w:br/>
              <w:t xml:space="preserve"> &amp;&amp; useradd --uid 10001 --gid appgroup --create-home appuser</w:t>
            </w:r>
            <w:r>
              <w:rPr>
                <w:noProof/>
                <w:sz w:val="16"/>
              </w:rPr>
              <w:br/>
            </w:r>
            <w:r>
              <w:rPr>
                <w:noProof/>
                <w:sz w:val="16"/>
              </w:rPr>
              <w:br/>
              <w:t xml:space="preserve"># Code stays owned by root: the app can read it but cannot change it</w:t>
            </w:r>
            <w:r>
              <w:rPr>
                <w:noProof/>
                <w:sz w:val="16"/>
              </w:rPr>
              <w:br/>
              <w:t xml:space="preserve">COPY app/ ./app/</w:t>
            </w:r>
            <w:r>
              <w:rPr>
                <w:noProof/>
                <w:sz w:val="16"/>
              </w:rPr>
              <w:br/>
              <w:t xml:space="preserve">USER 10001:10001</w:t>
            </w:r>
            <w:r>
              <w:rPr>
                <w:noProof/>
                <w:sz w:val="16"/>
              </w:rPr>
              <w:br/>
            </w:r>
            <w:r>
              <w:rPr>
                <w:noProof/>
                <w:sz w:val="16"/>
              </w:rPr>
              <w:br/>
              <w:t xml:space="preserve">CMD ["python", "-m", "uvicorn", "app.main:app", "--host", "0.0.0.0", "--port", "8000"]</w:t>
            </w:r>
          </w:p>
        </w:tc>
      </w:tr>
    </w:tbl>
    <w:p w:rsidR="00C80C9D" w:rsidRDefault="00C80C9D">
      <w:pPr>
        <w:spacing w:after="0"/>
      </w:pPr>
    </w:p>
    <w:p w:rsidR="00C80C9D" w:rsidRDefault="00EC3310">
      <w:pPr>
        <w:pStyle w:val="Heading2"/>
      </w:pPr>
      <w:bookmarkStart w:id="9071" w:name="_Toc00020071"/>
      <w:r>
        <w:t>2.8 — Image scanning and software supply chain</w:t>
      </w:r>
      <w:bookmarkEnd w:id="9071"/>
    </w:p>
    <w:p w:rsidR="00C80C9D" w:rsidRDefault="00EC3310">
      <w:pPr>
        <w:keepNext/>
        <w:jc w:val="both"/>
      </w:pPr>
      <w:r>
        <w:t xml:space="preserve">An image can inherit vulnerabilities from its base image and installed packages. Scanning is therefore a recurring activity, not a one-time pre-release ritual. Tools such as Trivy or Docker Scout compare packages against vulnerability databases. Modern supply chains may also generate SBOMs and sign image provenance.</w:t>
      </w:r>
    </w:p>
    <w:p w:rsidR="00C80C9D" w:rsidRDefault="00EC3310">
      <w:pPr>
        <w:keepNext/>
        <w:spacing w:after="40"/>
      </w:pPr>
      <w:r>
        <w:rPr>
          <w:b/>
          <w:color w:val="17365D"/>
        </w:rPr>
        <w:t>Illustrative scanning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Example Trivy usage</w:t>
            </w:r>
            <w:r>
              <w:rPr>
                <w:noProof/>
                <w:sz w:val="16"/>
              </w:rPr>
              <w:br/>
            </w:r>
            <w:r>
              <w:rPr>
                <w:noProof/>
                <w:sz w:val="16"/>
              </w:rPr>
              <w:t xml:space="preserve">trivy image anodiam/demo-api:dev</w:t>
            </w:r>
            <w:r>
              <w:rPr>
                <w:noProof/>
                <w:sz w:val="16"/>
              </w:rPr>
              <w:br/>
              <w:br/>
            </w:r>
            <w:r>
              <w:rPr>
                <w:noProof/>
                <w:sz w:val="16"/>
              </w:rPr>
              <w:t># Example Docker Scout workflow (when available)</w:t>
            </w:r>
            <w:r>
              <w:rPr>
                <w:noProof/>
                <w:sz w:val="16"/>
              </w:rPr>
              <w:br/>
            </w:r>
            <w:r>
              <w:rPr>
                <w:noProof/>
                <w:sz w:val="16"/>
              </w:rPr>
              <w:t xml:space="preserve">docker scout quickview anodiam/demo-api:dev</w:t>
            </w:r>
            <w:r>
              <w:rPr>
                <w:noProof/>
                <w:sz w:val="16"/>
              </w:rPr>
              <w:br/>
            </w:r>
            <w:r>
              <w:rPr>
                <w:noProof/>
                <w:sz w:val="16"/>
              </w:rPr>
              <w:t xml:space="preserve">docker scout cves anodiam/demo-api:dev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A scanner finding is not the same as exploitable risk</w:t>
            </w:r>
          </w:p>
          <w:p>
            <w:pPr>
              <w:spacing w:after="0"/>
              <w:jc w:val="both"/>
            </w:pPr>
            <w:r>
              <w:t>Triage considers package version, whether the vulnerable code path exists, network exposure, runtime privileges and available fixes. But “we do not use that function” is not a reason to ignore patching indefinitely.</w:t>
            </w:r>
          </w:p>
        </w:tc>
      </w:tr>
    </w:tbl>
    <w:p w:rsidR="00C80C9D" w:rsidRDefault="00C80C9D">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Your scanner is part of the supply chain too</w:t>
            </w:r>
          </w:p>
          <w:p>
            <w:pPr>
              <w:spacing w:after="0"/>
              <w:jc w:val="both"/>
            </w:pPr>
            <w:r>
              <w:t xml:space="preserve">In March 2026 attackers used stolen credentials to publish a malicious Trivy v0.69.4 release, repoint 76 of the 77 version tags of the trivy-action GitHub Action to credential-stealing code, and later push malicious v0.69.5 and v0.69.6 images to Docker Hub (CVE-2026-33634). Install security tools only from official sources, use the exact version your mentor has approved, and pin GitHub Actions to full commit SHAs rather than version tags.</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432304"/>
            <wp:effectExtent l="0" t="0" r="0" b="0"/>
            <wp:docPr id="1030" name="fig_c2_03" descr="A pipeline: commit, build, unit tests, SBOM, vulnerability scan, policy gate, signature and provenance, push to Artifact Registry, and deploy by digest. Red banners list four rules: no secrets in images, no mutable latest tag in production, run as non-root, and rebuild when base images are patched."/>
            <wp:cNvGraphicFramePr>
              <a:graphicFrameLocks noChangeAspect="1"/>
            </wp:cNvGraphicFramePr>
            <a:graphic>
              <a:graphicData uri="http://schemas.openxmlformats.org/drawingml/2006/picture">
                <pic:pic>
                  <pic:nvPicPr>
                    <pic:cNvPr id="1030" name="fig_c2_03" descr="A pipeline: commit, build, unit tests, SBOM, vulnerability scan, policy gate, signature and provenance, push to Artifact Registry, and deploy by digest. Red banners list four rules: no secrets in images, no mutable latest tag in production, run as non-root, and rebuild when base images are patched."/>
                    <pic:cNvPicPr/>
                  </pic:nvPicPr>
                  <pic:blipFill>
                    <a:blip r:embed="rIdFig_c2_03"/>
                    <a:stretch>
                      <a:fillRect/>
                    </a:stretch>
                  </pic:blipFill>
                  <pic:spPr>
                    <a:xfrm>
                      <a:off x="0" y="0"/>
                      <a:ext cx="6400800" cy="2432304"/>
                    </a:xfrm>
                    <a:prstGeom prst="rect">
                      <a:avLst/>
                    </a:prstGeom>
                  </pic:spPr>
                </pic:pic>
              </a:graphicData>
            </a:graphic>
          </wp:inline>
        </w:drawing>
      </w:r>
    </w:p>
    <w:p>
      <w:pPr>
        <w:pStyle w:val="Caption"/>
        <w:spacing w:before="40" w:after="220"/>
        <w:jc w:val="center"/>
      </w:pPr>
      <w:bookmarkStart w:id="15030" w:name="_Fig00031"/>
      <w:r>
        <w:rPr>
          <w:b/>
          <w:color w:val="1F5C73"/>
          <w:sz w:val="18"/>
        </w:rPr>
        <w:t xml:space="preserve">Figure 2.4: </w:t>
      </w:r>
      <w:r>
        <w:rPr>
          <w:b w:val="0"/>
          <w:color w:val="5B6573"/>
          <w:sz w:val="18"/>
        </w:rPr>
        <w:t xml:space="preserve">Secure Container Image Supply Chain</w:t>
      </w:r>
      <w:bookmarkEnd w:id="15030"/>
    </w:p>
    <w:p w:rsidR="00C80C9D" w:rsidRDefault="00EC3310">
      <w:pPr>
        <w:pStyle w:val="Heading2"/>
      </w:pPr>
      <w:bookmarkStart w:id="9072" w:name="_Toc00020072"/>
      <w:r>
        <w:t>2.9 — Practical image optimization checklist</w:t>
      </w:r>
      <w:bookmarkEnd w:id="9072"/>
    </w:p>
    <w:p w:rsidR="00C80C9D" w:rsidRDefault="00EC3310">
      <w:pPr>
        <w:pStyle w:val="ListBullet"/>
        <w:spacing w:after="40"/>
        <w:jc w:val="both"/>
      </w:pPr>
      <w:r>
        <w:t>Use a small but compatible base image and pin deliberate versions.</w:t>
      </w:r>
    </w:p>
    <w:p w:rsidR="00C80C9D" w:rsidRDefault="00EC3310">
      <w:pPr>
        <w:pStyle w:val="ListBullet"/>
        <w:spacing w:after="40"/>
        <w:jc w:val="both"/>
      </w:pPr>
      <w:r>
        <w:t xml:space="preserve">Use .dockerignore aggressively.</w:t>
      </w:r>
    </w:p>
    <w:p w:rsidR="00C80C9D" w:rsidRDefault="00EC3310">
      <w:pPr>
        <w:pStyle w:val="ListBullet"/>
        <w:spacing w:after="40"/>
        <w:jc w:val="both"/>
      </w:pPr>
      <w:r>
        <w:t>Copy dependency manifests before application source for cache reuse.</w:t>
      </w:r>
    </w:p>
    <w:p w:rsidR="00C80C9D" w:rsidRDefault="00EC3310">
      <w:pPr>
        <w:pStyle w:val="ListBullet"/>
        <w:spacing w:after="40"/>
        <w:jc w:val="both"/>
      </w:pPr>
      <w:r>
        <w:t>Use multi-stage builds when compilers/build tools are not needed at runtime.</w:t>
      </w:r>
    </w:p>
    <w:p w:rsidR="00C80C9D" w:rsidRDefault="00EC3310">
      <w:pPr>
        <w:pStyle w:val="ListBullet"/>
        <w:spacing w:after="40"/>
        <w:jc w:val="both"/>
      </w:pPr>
      <w:r>
        <w:t>Combine package install + cleanup in the same layer when package-manager caches would otherwise persist.</w:t>
      </w:r>
    </w:p>
    <w:p w:rsidR="00C80C9D" w:rsidRDefault="00EC3310">
      <w:pPr>
        <w:pStyle w:val="ListBullet"/>
        <w:spacing w:after="40"/>
        <w:jc w:val="both"/>
      </w:pPr>
      <w:r>
        <w:t xml:space="preserve">Use --no-cache-dir for pip when cache is not needed in the final layer.</w:t>
      </w:r>
    </w:p>
    <w:p w:rsidR="00C80C9D" w:rsidRDefault="00EC3310">
      <w:pPr>
        <w:pStyle w:val="ListBullet"/>
        <w:spacing w:after="40"/>
        <w:jc w:val="both"/>
      </w:pPr>
      <w:r>
        <w:t>Run as a non-root UID/GID.</w:t>
      </w:r>
    </w:p>
    <w:p w:rsidR="00C80C9D" w:rsidRDefault="00EC3310">
      <w:pPr>
        <w:pStyle w:val="ListBullet"/>
        <w:spacing w:after="40"/>
        <w:jc w:val="both"/>
      </w:pPr>
      <w:r>
        <w:t>Do not bake environment secrets into ENV or build ARG.</w:t>
      </w:r>
    </w:p>
    <w:p w:rsidR="00C80C9D" w:rsidRDefault="00EC3310">
      <w:pPr>
        <w:pStyle w:val="ListBullet"/>
        <w:spacing w:after="40"/>
        <w:jc w:val="both"/>
      </w:pPr>
      <w:r>
        <w:t>Scan regularly and rebuild when base images receive security updates.</w:t>
      </w:r>
    </w:p>
    <w:p w:rsidR="00C80C9D" w:rsidRDefault="00EC3310">
      <w:pPr>
        <w:pStyle w:val="ListBullet"/>
        <w:spacing w:after="40"/>
        <w:jc w:val="both"/>
      </w:pPr>
      <w:r>
        <w:t>Record image digest in deployment metadata for traceability.</w:t>
      </w:r>
    </w:p>
    <w:p xmlns:a="http://schemas.openxmlformats.org/drawingml/2006/main" xmlns:pic="http://schemas.openxmlformats.org/drawingml/2006/picture">
      <w:pPr>
        <w:keepNext/>
        <w:spacing w:before="120" w:after="40"/>
        <w:jc w:val="center"/>
      </w:pPr>
      <w:r>
        <w:rPr>
          <w:noProof/>
        </w:rPr>
        <w:drawing>
          <wp:inline distT="0" distB="0" distL="0" distR="0">
            <wp:extent cx="6400800" cy="3328416"/>
            <wp:effectExtent l="0" t="0" r="0" b="0"/>
            <wp:docPr id="1031" name="fig_c2_04" descr="Six paired rows compare a careless Dockerfile with an improved one: build context, layer order, stages, runtime user, secrets and supply chain. The improved version is faster to rebuild, smaller and less risky."/>
            <wp:cNvGraphicFramePr>
              <a:graphicFrameLocks noChangeAspect="1"/>
            </wp:cNvGraphicFramePr>
            <a:graphic>
              <a:graphicData uri="http://schemas.openxmlformats.org/drawingml/2006/picture">
                <pic:pic>
                  <pic:nvPicPr>
                    <pic:cNvPr id="1031" name="fig_c2_04" descr="Six paired rows compare a careless Dockerfile with an improved one: build context, layer order, stages, runtime user, secrets and supply chain. The improved version is faster to rebuild, smaller and less risky."/>
                    <pic:cNvPicPr/>
                  </pic:nvPicPr>
                  <pic:blipFill>
                    <a:blip r:embed="rIdFig_c2_04"/>
                    <a:stretch>
                      <a:fillRect/>
                    </a:stretch>
                  </pic:blipFill>
                  <pic:spPr>
                    <a:xfrm>
                      <a:off x="0" y="0"/>
                      <a:ext cx="6400800" cy="3328416"/>
                    </a:xfrm>
                    <a:prstGeom prst="rect">
                      <a:avLst/>
                    </a:prstGeom>
                  </pic:spPr>
                </pic:pic>
              </a:graphicData>
            </a:graphic>
          </wp:inline>
        </w:drawing>
      </w:r>
    </w:p>
    <w:p>
      <w:pPr>
        <w:pStyle w:val="Caption"/>
        <w:spacing w:before="40" w:after="220"/>
        <w:jc w:val="center"/>
      </w:pPr>
      <w:bookmarkStart w:id="15031" w:name="_Fig00032"/>
      <w:r>
        <w:rPr>
          <w:b/>
          <w:color w:val="1F5C73"/>
          <w:sz w:val="18"/>
        </w:rPr>
        <w:t xml:space="preserve">Figure 2.5: </w:t>
      </w:r>
      <w:r>
        <w:rPr>
          <w:b w:val="0"/>
          <w:color w:val="5B6573"/>
          <w:sz w:val="18"/>
        </w:rPr>
        <w:t xml:space="preserve">Dockerfile Optimization: Before and After</w:t>
      </w:r>
      <w:bookmarkEnd w:id="15031"/>
    </w:p>
    <w:p>
      <w:pPr>
        <w:pStyle w:val="Heading2"/>
      </w:pPr>
      <w:bookmarkStart w:id="9073" w:name="_Toc00020073"/>
      <w:r>
        <w:t xml:space="preserve">2.10 — Python-specific image hygiene</w:t>
      </w:r>
      <w:bookmarkEnd w:id="9073"/>
    </w:p>
    <w:p>
      <w:pPr>
        <w:jc w:val="both"/>
      </w:pPr>
      <w:r>
        <w:t xml:space="preserve">Python images have a few settings of their own. None is exotic, but together they decide whether your logs appear, whether the image is reproducible and whether it works on a read-only filesystem.</w:t>
      </w:r>
    </w:p>
    <w:tbl>
      <w:tblPr>
        <w:tblStyle w:val="TableGrid"/>
        <w:tblW w:w="0" w:type="auto"/>
        <w:jc w:val="center"/>
        <w:tblLayout w:type="fixed"/>
        <w:tblLook w:val="04A0" w:firstRow="1" w:lastRow="0" w:firstColumn="1" w:lastColumn="0" w:noHBand="0" w:noVBand="1"/>
      </w:tblPr>
      <w:tblGrid>
        <w:gridCol w:w="2500"/>
        <w:gridCol w:w="5100"/>
        <w:gridCol w:w="2682"/>
      </w:tblGrid>
      <w:tr>
        <w:trPr>
          <w:cantSplit/>
          <w:tblHeader/>
          <w:jc w:val="center"/>
        </w:trPr>
        <w:tc>
          <w:tcPr>
            <w:tcW w:w="2500" w:type="dxa"/>
            <w:shd w:val="clear" w:color="auto" w:fill="17365D"/>
            <w:tcMar>
              <w:top w:w="80" w:type="dxa"/>
              <w:left w:w="75" w:type="dxa"/>
              <w:bottom w:w="80" w:type="dxa"/>
              <w:right w:w="75" w:type="dxa"/>
            </w:tcMar>
          </w:tcPr>
          <w:p>
            <w:pPr>
              <w:keepNext/>
              <w:jc w:val="left"/>
            </w:pPr>
            <w:r>
              <w:rPr>
                <w:b/>
                <w:color w:val="FFFFFF"/>
                <w:sz w:val="17"/>
              </w:rPr>
              <w:t xml:space="preserve">Setting</w:t>
            </w:r>
          </w:p>
        </w:tc>
        <w:tc>
          <w:tcPr>
            <w:tcW w:w="5100" w:type="dxa"/>
            <w:shd w:val="clear" w:color="auto" w:fill="17365D"/>
            <w:tcMar>
              <w:top w:w="80" w:type="dxa"/>
              <w:left w:w="75" w:type="dxa"/>
              <w:bottom w:w="80" w:type="dxa"/>
              <w:right w:w="75" w:type="dxa"/>
            </w:tcMar>
          </w:tcPr>
          <w:p>
            <w:pPr>
              <w:keepNext/>
              <w:jc w:val="left"/>
            </w:pPr>
            <w:r>
              <w:rPr>
                <w:b/>
                <w:color w:val="FFFFFF"/>
                <w:sz w:val="17"/>
              </w:rPr>
              <w:t xml:space="preserve">Why it matters</w:t>
            </w:r>
          </w:p>
        </w:tc>
        <w:tc>
          <w:tcPr>
            <w:tcW w:w="2682" w:type="dxa"/>
            <w:shd w:val="clear" w:color="auto" w:fill="17365D"/>
            <w:tcMar>
              <w:top w:w="80" w:type="dxa"/>
              <w:left w:w="75" w:type="dxa"/>
              <w:bottom w:w="80" w:type="dxa"/>
              <w:right w:w="75" w:type="dxa"/>
            </w:tcMar>
          </w:tcPr>
          <w:p>
            <w:pPr>
              <w:keepNext/>
              <w:jc w:val="left"/>
            </w:pPr>
            <w:r>
              <w:rPr>
                <w:b/>
                <w:color w:val="FFFFFF"/>
                <w:sz w:val="17"/>
              </w:rPr>
              <w:t xml:space="preserve">How</w:t>
            </w:r>
          </w:p>
        </w:tc>
      </w:tr>
      <w:tr>
        <w:trPr>
          <w:cantSplit/>
          <w:jc w:val="center"/>
        </w:trPr>
        <w:tc>
          <w:tcPr>
            <w:tcW w:w="2500" w:type="dxa"/>
            <w:shd w:val="clear" w:color="auto" w:fill="F5F8FA"/>
            <w:tcMar>
              <w:top w:w="70" w:type="dxa"/>
              <w:left w:w="70" w:type="dxa"/>
              <w:bottom w:w="70" w:type="dxa"/>
              <w:right w:w="70" w:type="dxa"/>
            </w:tcMar>
            <w:vAlign w:val="center"/>
          </w:tcPr>
          <w:p>
            <w:pPr>
              <w:spacing w:after="0"/>
            </w:pPr>
            <w:r>
              <w:rPr>
                <w:sz w:val="17"/>
              </w:rPr>
              <w:t xml:space="preserve">PYTHONUNBUFFERED=1</w:t>
            </w:r>
          </w:p>
        </w:tc>
        <w:tc>
          <w:tcPr>
            <w:tcW w:w="5100" w:type="dxa"/>
            <w:shd w:val="clear" w:color="auto" w:fill="F5F8FA"/>
            <w:tcMar>
              <w:top w:w="70" w:type="dxa"/>
              <w:left w:w="70" w:type="dxa"/>
              <w:bottom w:w="70" w:type="dxa"/>
              <w:right w:w="70" w:type="dxa"/>
            </w:tcMar>
            <w:vAlign w:val="center"/>
          </w:tcPr>
          <w:p>
            <w:pPr>
              <w:spacing w:after="0"/>
            </w:pPr>
            <w:r>
              <w:rPr>
                <w:sz w:val="17"/>
              </w:rPr>
              <w:t xml:space="preserve">Log lines appear immediately in docker logs and kubectl logs instead of sitting in a buffer, and are not lost if the process is killed</w:t>
            </w:r>
          </w:p>
        </w:tc>
        <w:tc>
          <w:tcPr>
            <w:tcW w:w="2682" w:type="dxa"/>
            <w:shd w:val="clear" w:color="auto" w:fill="F5F8FA"/>
            <w:tcMar>
              <w:top w:w="70" w:type="dxa"/>
              <w:left w:w="70" w:type="dxa"/>
              <w:bottom w:w="70" w:type="dxa"/>
              <w:right w:w="70" w:type="dxa"/>
            </w:tcMar>
            <w:vAlign w:val="center"/>
          </w:tcPr>
          <w:p>
            <w:pPr>
              <w:spacing w:after="0"/>
            </w:pPr>
            <w:r>
              <w:rPr>
                <w:sz w:val="17"/>
              </w:rPr>
              <w:t xml:space="preserve">ENV in the runtime stage</w:t>
            </w:r>
          </w:p>
        </w:tc>
      </w:tr>
      <w:tr>
        <w:trPr>
          <w:cantSplit/>
          <w:jc w:val="center"/>
        </w:trPr>
        <w:tc>
          <w:tcPr>
            <w:tcW w:w="2500" w:type="dxa"/>
            <w:tcMar>
              <w:top w:w="70" w:type="dxa"/>
              <w:left w:w="70" w:type="dxa"/>
              <w:bottom w:w="70" w:type="dxa"/>
              <w:right w:w="70" w:type="dxa"/>
            </w:tcMar>
            <w:vAlign w:val="center"/>
          </w:tcPr>
          <w:p>
            <w:pPr>
              <w:spacing w:after="0"/>
            </w:pPr>
            <w:r>
              <w:rPr>
                <w:sz w:val="17"/>
              </w:rPr>
              <w:t xml:space="preserve">PYTHONDONTWRITEBYTECODE=1</w:t>
            </w:r>
          </w:p>
        </w:tc>
        <w:tc>
          <w:tcPr>
            <w:tcW w:w="5100" w:type="dxa"/>
            <w:tcMar>
              <w:top w:w="70" w:type="dxa"/>
              <w:left w:w="70" w:type="dxa"/>
              <w:bottom w:w="70" w:type="dxa"/>
              <w:right w:w="70" w:type="dxa"/>
            </w:tcMar>
            <w:vAlign w:val="center"/>
          </w:tcPr>
          <w:p>
            <w:pPr>
              <w:spacing w:after="0"/>
            </w:pPr>
            <w:r>
              <w:rPr>
                <w:sz w:val="17"/>
              </w:rPr>
              <w:t xml:space="preserve">Python does not try to write .pyc files into the image or onto a read-only root filesystem</w:t>
            </w:r>
          </w:p>
        </w:tc>
        <w:tc>
          <w:tcPr>
            <w:tcW w:w="2682" w:type="dxa"/>
            <w:tcMar>
              <w:top w:w="70" w:type="dxa"/>
              <w:left w:w="70" w:type="dxa"/>
              <w:bottom w:w="70" w:type="dxa"/>
              <w:right w:w="70" w:type="dxa"/>
            </w:tcMar>
            <w:vAlign w:val="center"/>
          </w:tcPr>
          <w:p>
            <w:pPr>
              <w:spacing w:after="0"/>
            </w:pPr>
            <w:r>
              <w:rPr>
                <w:sz w:val="17"/>
              </w:rPr>
              <w:t xml:space="preserve">ENV in the runtime stage</w:t>
            </w:r>
          </w:p>
        </w:tc>
      </w:tr>
      <w:tr>
        <w:trPr>
          <w:cantSplit/>
          <w:jc w:val="center"/>
        </w:trPr>
        <w:tc>
          <w:tcPr>
            <w:tcW w:w="2500" w:type="dxa"/>
            <w:shd w:val="clear" w:color="auto" w:fill="F5F8FA"/>
            <w:tcMar>
              <w:top w:w="70" w:type="dxa"/>
              <w:left w:w="70" w:type="dxa"/>
              <w:bottom w:w="70" w:type="dxa"/>
              <w:right w:w="70" w:type="dxa"/>
            </w:tcMar>
            <w:vAlign w:val="center"/>
          </w:tcPr>
          <w:p>
            <w:pPr>
              <w:spacing w:after="0"/>
            </w:pPr>
            <w:r>
              <w:rPr>
                <w:sz w:val="17"/>
              </w:rPr>
              <w:t xml:space="preserve">pip --no-cache-dir</w:t>
            </w:r>
          </w:p>
        </w:tc>
        <w:tc>
          <w:tcPr>
            <w:tcW w:w="5100" w:type="dxa"/>
            <w:shd w:val="clear" w:color="auto" w:fill="F5F8FA"/>
            <w:tcMar>
              <w:top w:w="70" w:type="dxa"/>
              <w:left w:w="70" w:type="dxa"/>
              <w:bottom w:w="70" w:type="dxa"/>
              <w:right w:w="70" w:type="dxa"/>
            </w:tcMar>
            <w:vAlign w:val="center"/>
          </w:tcPr>
          <w:p>
            <w:pPr>
              <w:spacing w:after="0"/>
            </w:pPr>
            <w:r>
              <w:rPr>
                <w:sz w:val="17"/>
              </w:rPr>
              <w:t xml:space="preserve">Downloaded wheels do not stay in a layer and bloat the image</w:t>
            </w:r>
          </w:p>
        </w:tc>
        <w:tc>
          <w:tcPr>
            <w:tcW w:w="2682" w:type="dxa"/>
            <w:shd w:val="clear" w:color="auto" w:fill="F5F8FA"/>
            <w:tcMar>
              <w:top w:w="70" w:type="dxa"/>
              <w:left w:w="70" w:type="dxa"/>
              <w:bottom w:w="70" w:type="dxa"/>
              <w:right w:w="70" w:type="dxa"/>
            </w:tcMar>
            <w:vAlign w:val="center"/>
          </w:tcPr>
          <w:p>
            <w:pPr>
              <w:spacing w:after="0"/>
            </w:pPr>
            <w:r>
              <w:rPr>
                <w:sz w:val="17"/>
              </w:rPr>
              <w:t xml:space="preserve">flag on pip install, or PIP_NO_CACHE_DIR=1</w:t>
            </w:r>
          </w:p>
        </w:tc>
      </w:tr>
      <w:tr>
        <w:trPr>
          <w:cantSplit/>
          <w:jc w:val="center"/>
        </w:trPr>
        <w:tc>
          <w:tcPr>
            <w:tcW w:w="2500" w:type="dxa"/>
            <w:tcMar>
              <w:top w:w="70" w:type="dxa"/>
              <w:left w:w="70" w:type="dxa"/>
              <w:bottom w:w="70" w:type="dxa"/>
              <w:right w:w="70" w:type="dxa"/>
            </w:tcMar>
            <w:vAlign w:val="center"/>
          </w:tcPr>
          <w:p>
            <w:pPr>
              <w:spacing w:after="0"/>
            </w:pPr>
            <w:r>
              <w:rPr>
                <w:sz w:val="17"/>
              </w:rPr>
              <w:t xml:space="preserve">Pinned requirements</w:t>
            </w:r>
          </w:p>
        </w:tc>
        <w:tc>
          <w:tcPr>
            <w:tcW w:w="5100" w:type="dxa"/>
            <w:tcMar>
              <w:top w:w="70" w:type="dxa"/>
              <w:left w:w="70" w:type="dxa"/>
              <w:bottom w:w="70" w:type="dxa"/>
              <w:right w:w="70" w:type="dxa"/>
            </w:tcMar>
            <w:vAlign w:val="center"/>
          </w:tcPr>
          <w:p>
            <w:pPr>
              <w:spacing w:after="0"/>
            </w:pPr>
            <w:r>
              <w:rPr>
                <w:sz w:val="17"/>
              </w:rPr>
              <w:t xml:space="preserve">Every build installs the same versions; upgrades happen on purpose and are reviewed</w:t>
            </w:r>
          </w:p>
        </w:tc>
        <w:tc>
          <w:tcPr>
            <w:tcW w:w="2682"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fastapi==0.142.1</w:t>
            </w:r>
            <w:r>
              <w:rPr>
                <w:sz w:val="17"/>
              </w:rPr>
              <w:t xml:space="preserve"> in requirements.txt</w:t>
            </w:r>
          </w:p>
        </w:tc>
      </w:tr>
      <w:tr>
        <w:trPr>
          <w:cantSplit/>
          <w:jc w:val="center"/>
        </w:trPr>
        <w:tc>
          <w:tcPr>
            <w:tcW w:w="2500" w:type="dxa"/>
            <w:shd w:val="clear" w:color="auto" w:fill="F5F8FA"/>
            <w:tcMar>
              <w:top w:w="70" w:type="dxa"/>
              <w:left w:w="70" w:type="dxa"/>
              <w:bottom w:w="70" w:type="dxa"/>
              <w:right w:w="70" w:type="dxa"/>
            </w:tcMar>
            <w:vAlign w:val="center"/>
          </w:tcPr>
          <w:p>
            <w:pPr>
              <w:spacing w:after="0"/>
            </w:pPr>
            <w:r>
              <w:rPr>
                <w:sz w:val="17"/>
              </w:rPr>
              <w:t xml:space="preserve">slim, not alpine</w:t>
            </w:r>
          </w:p>
        </w:tc>
        <w:tc>
          <w:tcPr>
            <w:tcW w:w="5100" w:type="dxa"/>
            <w:shd w:val="clear" w:color="auto" w:fill="F5F8FA"/>
            <w:tcMar>
              <w:top w:w="70" w:type="dxa"/>
              <w:left w:w="70" w:type="dxa"/>
              <w:bottom w:w="70" w:type="dxa"/>
              <w:right w:w="70" w:type="dxa"/>
            </w:tcMar>
            <w:vAlign w:val="center"/>
          </w:tcPr>
          <w:p>
            <w:pPr>
              <w:spacing w:after="0"/>
            </w:pPr>
            <w:r>
              <w:rPr>
                <w:sz w:val="17"/>
              </w:rPr>
              <w:t xml:space="preserve">Most Python wheels are built for glibc. On Alpine (musl) many packages compile from source, slowly, and need compilers</w:t>
            </w:r>
          </w:p>
        </w:tc>
        <w:tc>
          <w:tcPr>
            <w:tcW w:w="2682"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python:3.12-slim</w:t>
            </w:r>
          </w:p>
        </w:tc>
      </w:tr>
      <w:tr>
        <w:trPr>
          <w:cantSplit/>
          <w:jc w:val="center"/>
        </w:trPr>
        <w:tc>
          <w:tcPr>
            <w:tcW w:w="2500" w:type="dxa"/>
            <w:tcMar>
              <w:top w:w="70" w:type="dxa"/>
              <w:left w:w="70" w:type="dxa"/>
              <w:bottom w:w="70" w:type="dxa"/>
              <w:right w:w="70" w:type="dxa"/>
            </w:tcMar>
            <w:vAlign w:val="center"/>
          </w:tcPr>
          <w:p>
            <w:pPr>
              <w:spacing w:after="0"/>
            </w:pPr>
            <w:r>
              <w:rPr>
                <w:sz w:val="17"/>
              </w:rPr>
              <w:t xml:space="preserve">A base image pinned by digest</w:t>
            </w:r>
          </w:p>
        </w:tc>
        <w:tc>
          <w:tcPr>
            <w:tcW w:w="5100" w:type="dxa"/>
            <w:tcMar>
              <w:top w:w="70" w:type="dxa"/>
              <w:left w:w="70" w:type="dxa"/>
              <w:bottom w:w="70" w:type="dxa"/>
              <w:right w:w="70" w:type="dxa"/>
            </w:tcMar>
            <w:vAlign w:val="center"/>
          </w:tcPr>
          <w:p>
            <w:pPr>
              <w:spacing w:after="0"/>
            </w:pPr>
            <w:r>
              <w:rPr>
                <w:sz w:val="17"/>
              </w:rPr>
              <w:t xml:space="preserve">python:3.12-slim moves to each new 3.12 patch and Debian update. RedDust images follow the latest 3.12 patch, pinned by digest, so every build is repeatable until the team moves the pin</w:t>
            </w:r>
          </w:p>
        </w:tc>
        <w:tc>
          <w:tcPr>
            <w:tcW w:w="2682"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FROM python:3.12-slim@sha256:…</w:t>
            </w:r>
            <w:r>
              <w:rPr>
                <w:sz w:val="17"/>
              </w:rPr>
              <w:t xml:space="preserve"> in CI; a scheduled job moves the pin</w:t>
            </w:r>
          </w:p>
        </w:tc>
      </w:tr>
      <w:tr>
        <w:trPr>
          <w:cantSplit/>
          <w:jc w:val="center"/>
        </w:trPr>
        <w:tc>
          <w:tcPr>
            <w:tcW w:w="2500" w:type="dxa"/>
            <w:shd w:val="clear" w:color="auto" w:fill="F5F8FA"/>
            <w:tcMar>
              <w:top w:w="70" w:type="dxa"/>
              <w:left w:w="70" w:type="dxa"/>
              <w:bottom w:w="70" w:type="dxa"/>
              <w:right w:w="70" w:type="dxa"/>
            </w:tcMar>
            <w:vAlign w:val="center"/>
          </w:tcPr>
          <w:p>
            <w:pPr>
              <w:spacing w:after="0"/>
            </w:pPr>
            <w:r>
              <w:rPr>
                <w:sz w:val="17"/>
              </w:rPr>
              <w:t xml:space="preserve">A virtual environment</w:t>
            </w:r>
          </w:p>
        </w:tc>
        <w:tc>
          <w:tcPr>
            <w:tcW w:w="5100" w:type="dxa"/>
            <w:shd w:val="clear" w:color="auto" w:fill="F5F8FA"/>
            <w:tcMar>
              <w:top w:w="70" w:type="dxa"/>
              <w:left w:w="70" w:type="dxa"/>
              <w:bottom w:w="70" w:type="dxa"/>
              <w:right w:w="70" w:type="dxa"/>
            </w:tcMar>
            <w:vAlign w:val="center"/>
          </w:tcPr>
          <w:p>
            <w:pPr>
              <w:spacing w:after="0"/>
            </w:pPr>
            <w:r>
              <w:rPr>
                <w:sz w:val="17"/>
              </w:rPr>
              <w:t xml:space="preserve">A self-contained folder of dependencies that a multi-stage build can copy in one step</w:t>
            </w:r>
          </w:p>
        </w:tc>
        <w:tc>
          <w:tcPr>
            <w:tcW w:w="2682"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/opt/venv</w:t>
            </w:r>
            <w:r>
              <w:rPr>
                <w:sz w:val="17"/>
              </w:rPr>
              <w:t xml:space="preserve">, copied from the builder stage</w:t>
            </w:r>
          </w:p>
        </w:tc>
      </w:tr>
      <w:tr>
        <w:trPr>
          <w:cantSplit/>
          <w:jc w:val="center"/>
        </w:trPr>
        <w:tc>
          <w:tcPr>
            <w:tcW w:w="2500" w:type="dxa"/>
            <w:tcMar>
              <w:top w:w="70" w:type="dxa"/>
              <w:left w:w="70" w:type="dxa"/>
              <w:bottom w:w="70" w:type="dxa"/>
              <w:right w:w="70" w:type="dxa"/>
            </w:tcMar>
            <w:vAlign w:val="center"/>
          </w:tcPr>
          <w:p>
            <w:pPr>
              <w:spacing w:after="0"/>
            </w:pPr>
            <w:r>
              <w:rPr>
                <w:sz w:val="17"/>
              </w:rPr>
              <w:t xml:space="preserve">OS packages only when needed</w:t>
            </w:r>
          </w:p>
        </w:tc>
        <w:tc>
          <w:tcPr>
            <w:tcW w:w="5100" w:type="dxa"/>
            <w:tcMar>
              <w:top w:w="70" w:type="dxa"/>
              <w:left w:w="70" w:type="dxa"/>
              <w:bottom w:w="70" w:type="dxa"/>
              <w:right w:w="70" w:type="dxa"/>
            </w:tcMar>
            <w:vAlign w:val="center"/>
          </w:tcPr>
          <w:p>
            <w:pPr>
              <w:spacing w:after="0"/>
            </w:pPr>
            <w:r>
              <w:rPr>
                <w:sz w:val="17"/>
              </w:rPr>
              <w:t xml:space="preserve">aiortc and PyAV publish prebuilt wheels for common Linux platforms, so a slim image often needs no extra packages. Add one only when a test build proves it</w:t>
            </w:r>
          </w:p>
        </w:tc>
        <w:tc>
          <w:tcPr>
            <w:tcW w:w="2682"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apt-get install --no-install-recommends</w:t>
            </w:r>
            <w:r>
              <w:rPr>
                <w:sz w:val="17"/>
              </w:rPr>
              <w:t xml:space="preserve"> and clean up in the same RUN</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Rebuild on purpose, not by accident</w:t>
            </w:r>
          </w:p>
          <w:p>
            <w:pPr>
              <w:spacing w:after="0"/>
              <w:jc w:val="both"/>
            </w:pPr>
            <w:r>
              <w:t xml:space="preserve">A floating tag such as python:3.12-slim gives you security fixes only when you rebuild, and it can also change under you between two builds. Pin its digest, let a scheduled CI job move the pin to the latest 3.12 patch, rebuild and scan, and review the difference like any other change.</w:t>
            </w:r>
          </w:p>
        </w:tc>
      </w:tr>
    </w:tbl>
    <w:p>
      <w:pPr>
        <w:spacing w:after="0"/>
      </w:pPr>
    </w:p>
    <w:p>
      <w:pPr>
        <w:pStyle w:val="Heading2"/>
      </w:pPr>
      <w:bookmarkStart w:id="9074" w:name="_Toc00020074"/>
      <w:r>
        <w:t xml:space="preserve">2.11 — A production-quality Dockerfile for a FastAPI service</w:t>
      </w:r>
      <w:bookmarkEnd w:id="9074"/>
    </w:p>
    <w:p>
      <w:pPr>
        <w:keepNext/>
        <w:jc w:val="both"/>
      </w:pPr>
      <w:r>
        <w:t xml:space="preserve">Everything from 2.2 to 2.10 fits into one file. This is the Dockerfile for the user-service you wrote in 0.26; Step 23 will start from a file like it for the Gateway and add only what aiortc and PyAV turn out to need.</w:t>
      </w:r>
    </w:p>
    <w:p>
      <w:pPr>
        <w:keepNext/>
        <w:spacing w:after="40"/>
      </w:pPr>
      <w:r>
        <w:rPr>
          <w:b/>
          <w:color w:val="17365D"/>
        </w:rPr>
        <w:t xml:space="preserve">A two-stage, non-root Dockerfile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DOCKERFILE</w:t>
            </w:r>
          </w:p>
          <w:p>
            <w:pPr>
              <w:pStyle w:val="CodeBlock"/>
              <w:spacing w:before="40" w:after="0"/>
              <w:rPr>
                <w:sz w:val="16"/>
              </w:rPr>
            </w:pPr>
            <w:r>
              <w:rPr>
                <w:noProof/>
                <w:sz w:val="16"/>
              </w:rPr>
              <w:t xml:space="preserve"># ---------- Stage 1: install dependencies into a virtual environment</w:t>
            </w:r>
            <w:r>
              <w:rPr>
                <w:noProof/>
                <w:sz w:val="16"/>
              </w:rPr>
              <w:br/>
              <w:t xml:space="preserve">FROM python:3.12-slim AS builder</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ENV PIP_NO_CACHE_DIR=1 \</w:t>
            </w:r>
            <w:r>
              <w:rPr>
                <w:noProof/>
                <w:sz w:val="16"/>
              </w:rPr>
              <w:br/>
              <w:t xml:space="preserve">    PIP_DISABLE_PIP_VERSION_CHECK=1</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RUN python -m venv /opt/venv</w:t>
            </w:r>
            <w:r>
              <w:rPr>
                <w:noProof/>
                <w:sz w:val="16"/>
              </w:rPr>
              <w:br/>
              <w:t xml:space="preserve">ENV PATH="/opt/venv/bin:$PATH"</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WORKDIR /build</w:t>
            </w:r>
            <w:r>
              <w:rPr>
                <w:noProof/>
                <w:sz w:val="16"/>
              </w:rPr>
              <w:br/>
              <w:t xml:space="preserve">COPY requirements.txt .</w:t>
            </w:r>
            <w:r>
              <w:rPr>
                <w:noProof/>
                <w:sz w:val="16"/>
              </w:rPr>
              <w:br/>
              <w:t xml:space="preserve">RUN pip install -r requirements.txt</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 Stage 2: the image that ships</w:t>
            </w:r>
            <w:r>
              <w:rPr>
                <w:noProof/>
                <w:sz w:val="16"/>
              </w:rPr>
              <w:br/>
              <w:t xml:space="preserve">FROM python:3.12-slim AS runtime</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ARG GIT_SHA=unknown</w:t>
            </w:r>
            <w:r>
              <w:rPr>
                <w:noProof/>
                <w:sz w:val="16"/>
              </w:rPr>
              <w:br/>
              <w:t xml:space="preserve">LABEL org.opencontainers.image.title="user-service" \</w:t>
            </w:r>
            <w:r>
              <w:rPr>
                <w:noProof/>
                <w:sz w:val="16"/>
              </w:rPr>
              <w:br/>
              <w:t xml:space="preserve">      org.opencontainers.image.revision="${GIT_SHA}"</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ENV PYTHONDONTWRITEBYTECODE=1 \</w:t>
            </w:r>
            <w:r>
              <w:rPr>
                <w:noProof/>
                <w:sz w:val="16"/>
              </w:rPr>
              <w:br/>
              <w:t xml:space="preserve">    PYTHONUNBUFFERED=1 \</w:t>
            </w:r>
            <w:r>
              <w:rPr>
                <w:noProof/>
                <w:sz w:val="16"/>
              </w:rPr>
              <w:br/>
              <w:t xml:space="preserve">    PATH="/opt/venv/bin:$PATH"</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COPY --from=builder /opt/venv /opt/venv</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WORKDIR /app</w:t>
            </w:r>
            <w:r>
              <w:rPr>
                <w:noProof/>
                <w:sz w:val="16"/>
              </w:rPr>
              <w:br/>
              <w:t xml:space="preserve">COPY app/ ./app/</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Unprivileged numeric user; the code stays root-owned, so the app cannot modify it</w:t>
            </w:r>
            <w:r>
              <w:rPr>
                <w:noProof/>
                <w:sz w:val="16"/>
              </w:rPr>
              <w:br/>
              <w:t xml:space="preserve">USER 10001:10001</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EXPOSE 8000</w:t>
            </w:r>
            <w:r>
              <w:rPr>
                <w:noProof/>
                <w:sz w:val="16"/>
              </w:rPr>
              <w:br/>
              <w:t xml:space="preserve">CMD ["python", "-m", "uvicorn", "app.main:app", "--host", "0.0.0.0", "--port", "8000"]</w:t>
            </w:r>
          </w:p>
        </w:tc>
      </w:tr>
    </w:tbl>
    <w:p>
      <w:pPr>
        <w:spacing w:after="0"/>
      </w:pPr>
    </w:p>
    <w:tbl>
      <w:tblPr>
        <w:tblStyle w:val="TableGrid"/>
        <w:tblW w:w="0" w:type="auto"/>
        <w:jc w:val="center"/>
        <w:tblLayout w:type="fixed"/>
        <w:tblLook w:val="04A0" w:firstRow="1" w:lastRow="0" w:firstColumn="1" w:lastColumn="0" w:noHBand="0" w:noVBand="1"/>
      </w:tblPr>
      <w:tblGrid>
        <w:gridCol w:w="3400"/>
        <w:gridCol w:w="5300"/>
        <w:gridCol w:w="1582"/>
      </w:tblGrid>
      <w:tr>
        <w:trPr>
          <w:cantSplit/>
          <w:tblHeader/>
          <w:jc w:val="center"/>
        </w:trPr>
        <w:tc>
          <w:tcPr>
            <w:tcW w:w="3400" w:type="dxa"/>
            <w:shd w:val="clear" w:color="auto" w:fill="17365D"/>
            <w:tcMar>
              <w:top w:w="80" w:type="dxa"/>
              <w:left w:w="75" w:type="dxa"/>
              <w:bottom w:w="80" w:type="dxa"/>
              <w:right w:w="75" w:type="dxa"/>
            </w:tcMar>
          </w:tcPr>
          <w:p>
            <w:pPr>
              <w:keepNext/>
              <w:jc w:val="left"/>
            </w:pPr>
            <w:r>
              <w:rPr>
                <w:b/>
                <w:color w:val="FFFFFF"/>
                <w:sz w:val="17"/>
              </w:rPr>
              <w:t xml:space="preserve">In the file</w:t>
            </w:r>
          </w:p>
        </w:tc>
        <w:tc>
          <w:tcPr>
            <w:tcW w:w="5300" w:type="dxa"/>
            <w:shd w:val="clear" w:color="auto" w:fill="17365D"/>
            <w:tcMar>
              <w:top w:w="80" w:type="dxa"/>
              <w:left w:w="75" w:type="dxa"/>
              <w:bottom w:w="80" w:type="dxa"/>
              <w:right w:w="75" w:type="dxa"/>
            </w:tcMar>
          </w:tcPr>
          <w:p>
            <w:pPr>
              <w:keepNext/>
              <w:jc w:val="left"/>
            </w:pPr>
            <w:r>
              <w:rPr>
                <w:b/>
                <w:color w:val="FFFFFF"/>
                <w:sz w:val="17"/>
              </w:rPr>
              <w:t xml:space="preserve">Lesson</w:t>
            </w:r>
          </w:p>
        </w:tc>
        <w:tc>
          <w:tcPr>
            <w:tcW w:w="1582" w:type="dxa"/>
            <w:shd w:val="clear" w:color="auto" w:fill="17365D"/>
            <w:tcMar>
              <w:top w:w="80" w:type="dxa"/>
              <w:left w:w="75" w:type="dxa"/>
              <w:bottom w:w="80" w:type="dxa"/>
              <w:right w:w="75" w:type="dxa"/>
            </w:tcMar>
          </w:tcPr>
          <w:p>
            <w:pPr>
              <w:keepNext/>
              <w:jc w:val="left"/>
            </w:pPr>
            <w:r>
              <w:rPr>
                <w:b/>
                <w:color w:val="FFFFFF"/>
                <w:sz w:val="17"/>
              </w:rPr>
              <w:t xml:space="preserve">Section</w:t>
            </w:r>
          </w:p>
        </w:tc>
      </w:tr>
      <w:tr>
        <w:trPr>
          <w:cantSplit/>
          <w:jc w:val="center"/>
        </w:trPr>
        <w:tc>
          <w:tcPr>
            <w:tcW w:w="3400" w:type="dxa"/>
            <w:shd w:val="clear" w:color="auto" w:fill="F5F8FA"/>
            <w:tcMar>
              <w:top w:w="70" w:type="dxa"/>
              <w:left w:w="70" w:type="dxa"/>
              <w:bottom w:w="70" w:type="dxa"/>
              <w:right w:w="70" w:type="dxa"/>
            </w:tcMar>
            <w:vAlign w:val="center"/>
          </w:tcPr>
          <w:p>
            <w:pPr>
              <w:spacing w:after="0"/>
            </w:pPr>
            <w:r>
              <w:rPr>
                <w:sz w:val="17"/>
              </w:rPr>
              <w:t xml:space="preserve">Two FROM lines</w:t>
            </w:r>
          </w:p>
        </w:tc>
        <w:tc>
          <w:tcPr>
            <w:tcW w:w="5300" w:type="dxa"/>
            <w:shd w:val="clear" w:color="auto" w:fill="F5F8FA"/>
            <w:tcMar>
              <w:top w:w="70" w:type="dxa"/>
              <w:left w:w="70" w:type="dxa"/>
              <w:bottom w:w="70" w:type="dxa"/>
              <w:right w:w="70" w:type="dxa"/>
            </w:tcMar>
            <w:vAlign w:val="center"/>
          </w:tcPr>
          <w:p>
            <w:pPr>
              <w:spacing w:after="0"/>
            </w:pPr>
            <w:r>
              <w:rPr>
                <w:sz w:val="17"/>
              </w:rPr>
              <w:t xml:space="preserve">Build tools and pip’s work stay in the builder stage</w:t>
            </w:r>
          </w:p>
        </w:tc>
        <w:tc>
          <w:tcPr>
            <w:tcW w:w="1582" w:type="dxa"/>
            <w:shd w:val="clear" w:color="auto" w:fill="F5F8FA"/>
            <w:tcMar>
              <w:top w:w="70" w:type="dxa"/>
              <w:left w:w="70" w:type="dxa"/>
              <w:bottom w:w="70" w:type="dxa"/>
              <w:right w:w="70" w:type="dxa"/>
            </w:tcMar>
            <w:vAlign w:val="center"/>
          </w:tcPr>
          <w:p>
            <w:pPr>
              <w:spacing w:after="0"/>
            </w:pPr>
            <w:r>
              <w:rPr>
                <w:sz w:val="17"/>
              </w:rPr>
              <w:t xml:space="preserve">2.4</w:t>
            </w:r>
          </w:p>
        </w:tc>
      </w:tr>
      <w:tr>
        <w:trPr>
          <w:cantSplit/>
          <w:jc w:val="center"/>
        </w:trPr>
        <w:tc>
          <w:tcPr>
            <w:tcW w:w="3400" w:type="dxa"/>
            <w:tcMar>
              <w:top w:w="70" w:type="dxa"/>
              <w:left w:w="70" w:type="dxa"/>
              <w:bottom w:w="70" w:type="dxa"/>
              <w:right w:w="70" w:type="dxa"/>
            </w:tcMar>
            <w:vAlign w:val="center"/>
          </w:tcPr>
          <w:p>
            <w:pPr>
              <w:spacing w:after="0"/>
            </w:pPr>
            <w:r>
              <w:rPr>
                <w:sz w:val="17"/>
              </w:rPr>
              <w:t xml:space="preserve">requirements.txt copied before app/</w:t>
            </w:r>
          </w:p>
        </w:tc>
        <w:tc>
          <w:tcPr>
            <w:tcW w:w="5300" w:type="dxa"/>
            <w:tcMar>
              <w:top w:w="70" w:type="dxa"/>
              <w:left w:w="70" w:type="dxa"/>
              <w:bottom w:w="70" w:type="dxa"/>
              <w:right w:w="70" w:type="dxa"/>
            </w:tcMar>
            <w:vAlign w:val="center"/>
          </w:tcPr>
          <w:p>
            <w:pPr>
              <w:spacing w:after="0"/>
            </w:pPr>
            <w:r>
              <w:rPr>
                <w:sz w:val="17"/>
              </w:rPr>
              <w:t xml:space="preserve">Code edits reuse the cached dependency layer</w:t>
            </w:r>
          </w:p>
        </w:tc>
        <w:tc>
          <w:tcPr>
            <w:tcW w:w="1582" w:type="dxa"/>
            <w:tcMar>
              <w:top w:w="70" w:type="dxa"/>
              <w:left w:w="70" w:type="dxa"/>
              <w:bottom w:w="70" w:type="dxa"/>
              <w:right w:w="70" w:type="dxa"/>
            </w:tcMar>
            <w:vAlign w:val="center"/>
          </w:tcPr>
          <w:p>
            <w:pPr>
              <w:spacing w:after="0"/>
            </w:pPr>
            <w:r>
              <w:rPr>
                <w:sz w:val="17"/>
              </w:rPr>
              <w:t xml:space="preserve">2.3</w:t>
            </w:r>
          </w:p>
        </w:tc>
      </w:tr>
      <w:tr>
        <w:trPr>
          <w:cantSplit/>
          <w:jc w:val="center"/>
        </w:trPr>
        <w:tc>
          <w:tcPr>
            <w:tcW w:w="3400" w:type="dxa"/>
            <w:shd w:val="clear" w:color="auto" w:fill="F5F8FA"/>
            <w:tcMar>
              <w:top w:w="70" w:type="dxa"/>
              <w:left w:w="70" w:type="dxa"/>
              <w:bottom w:w="70" w:type="dxa"/>
              <w:right w:w="70" w:type="dxa"/>
            </w:tcMar>
            <w:vAlign w:val="center"/>
          </w:tcPr>
          <w:p>
            <w:pPr>
              <w:spacing w:after="0"/>
            </w:pPr>
            <w:r>
              <w:rPr>
                <w:sz w:val="17"/>
              </w:rPr>
              <w:t xml:space="preserve">ENV PYTHONUNBUFFERED, PYTHONDONTWRITEBYTECODE</w:t>
            </w:r>
          </w:p>
        </w:tc>
        <w:tc>
          <w:tcPr>
            <w:tcW w:w="5300" w:type="dxa"/>
            <w:shd w:val="clear" w:color="auto" w:fill="F5F8FA"/>
            <w:tcMar>
              <w:top w:w="70" w:type="dxa"/>
              <w:left w:w="70" w:type="dxa"/>
              <w:bottom w:w="70" w:type="dxa"/>
              <w:right w:w="70" w:type="dxa"/>
            </w:tcMar>
            <w:vAlign w:val="center"/>
          </w:tcPr>
          <w:p>
            <w:pPr>
              <w:spacing w:after="0"/>
            </w:pPr>
            <w:r>
              <w:rPr>
                <w:sz w:val="17"/>
              </w:rPr>
              <w:t xml:space="preserve">Immediate logs; no bytecode writes</w:t>
            </w:r>
          </w:p>
        </w:tc>
        <w:tc>
          <w:tcPr>
            <w:tcW w:w="1582" w:type="dxa"/>
            <w:shd w:val="clear" w:color="auto" w:fill="F5F8FA"/>
            <w:tcMar>
              <w:top w:w="70" w:type="dxa"/>
              <w:left w:w="70" w:type="dxa"/>
              <w:bottom w:w="70" w:type="dxa"/>
              <w:right w:w="70" w:type="dxa"/>
            </w:tcMar>
            <w:vAlign w:val="center"/>
          </w:tcPr>
          <w:p>
            <w:pPr>
              <w:spacing w:after="0"/>
            </w:pPr>
            <w:r>
              <w:rPr>
                <w:sz w:val="17"/>
              </w:rPr>
              <w:t xml:space="preserve">2.10</w:t>
            </w:r>
          </w:p>
        </w:tc>
      </w:tr>
      <w:tr>
        <w:trPr>
          <w:cantSplit/>
          <w:jc w:val="center"/>
        </w:trPr>
        <w:tc>
          <w:tcPr>
            <w:tcW w:w="3400" w:type="dxa"/>
            <w:tcMar>
              <w:top w:w="70" w:type="dxa"/>
              <w:left w:w="70" w:type="dxa"/>
              <w:bottom w:w="70" w:type="dxa"/>
              <w:right w:w="70" w:type="dxa"/>
            </w:tcMar>
            <w:vAlign w:val="center"/>
          </w:tcPr>
          <w:p>
            <w:pPr>
              <w:spacing w:after="0"/>
            </w:pPr>
            <w:r>
              <w:rPr>
                <w:sz w:val="17"/>
              </w:rPr>
              <w:t xml:space="preserve">COPY --from=builder /opt/venv</w:t>
            </w:r>
          </w:p>
        </w:tc>
        <w:tc>
          <w:tcPr>
            <w:tcW w:w="5300" w:type="dxa"/>
            <w:tcMar>
              <w:top w:w="70" w:type="dxa"/>
              <w:left w:w="70" w:type="dxa"/>
              <w:bottom w:w="70" w:type="dxa"/>
              <w:right w:w="70" w:type="dxa"/>
            </w:tcMar>
            <w:vAlign w:val="center"/>
          </w:tcPr>
          <w:p>
            <w:pPr>
              <w:spacing w:after="0"/>
            </w:pPr>
            <w:r>
              <w:rPr>
                <w:sz w:val="17"/>
              </w:rPr>
              <w:t xml:space="preserve">Only the finished virtual environment crosses into the runtime image</w:t>
            </w:r>
          </w:p>
        </w:tc>
        <w:tc>
          <w:tcPr>
            <w:tcW w:w="1582" w:type="dxa"/>
            <w:tcMar>
              <w:top w:w="70" w:type="dxa"/>
              <w:left w:w="70" w:type="dxa"/>
              <w:bottom w:w="70" w:type="dxa"/>
              <w:right w:w="70" w:type="dxa"/>
            </w:tcMar>
            <w:vAlign w:val="center"/>
          </w:tcPr>
          <w:p>
            <w:pPr>
              <w:spacing w:after="0"/>
            </w:pPr>
            <w:r>
              <w:rPr>
                <w:sz w:val="17"/>
              </w:rPr>
              <w:t xml:space="preserve">2.4</w:t>
            </w:r>
          </w:p>
        </w:tc>
      </w:tr>
      <w:tr>
        <w:trPr>
          <w:cantSplit/>
          <w:jc w:val="center"/>
        </w:trPr>
        <w:tc>
          <w:tcPr>
            <w:tcW w:w="3400" w:type="dxa"/>
            <w:shd w:val="clear" w:color="auto" w:fill="F5F8FA"/>
            <w:tcMar>
              <w:top w:w="70" w:type="dxa"/>
              <w:left w:w="70" w:type="dxa"/>
              <w:bottom w:w="70" w:type="dxa"/>
              <w:right w:w="70" w:type="dxa"/>
            </w:tcMar>
            <w:vAlign w:val="center"/>
          </w:tcPr>
          <w:p>
            <w:pPr>
              <w:spacing w:after="0"/>
            </w:pPr>
            <w:r>
              <w:rPr>
                <w:sz w:val="17"/>
              </w:rPr>
              <w:t xml:space="preserve">USER 10001:10001, code owned by root</w:t>
            </w:r>
          </w:p>
        </w:tc>
        <w:tc>
          <w:tcPr>
            <w:tcW w:w="5300" w:type="dxa"/>
            <w:shd w:val="clear" w:color="auto" w:fill="F5F8FA"/>
            <w:tcMar>
              <w:top w:w="70" w:type="dxa"/>
              <w:left w:w="70" w:type="dxa"/>
              <w:bottom w:w="70" w:type="dxa"/>
              <w:right w:w="70" w:type="dxa"/>
            </w:tcMar>
            <w:vAlign w:val="center"/>
          </w:tcPr>
          <w:p>
            <w:pPr>
              <w:spacing w:after="0"/>
            </w:pPr>
            <w:r>
              <w:rPr>
                <w:sz w:val="17"/>
              </w:rPr>
              <w:t xml:space="preserve">The process cannot write to its own code</w:t>
            </w:r>
          </w:p>
        </w:tc>
        <w:tc>
          <w:tcPr>
            <w:tcW w:w="1582" w:type="dxa"/>
            <w:shd w:val="clear" w:color="auto" w:fill="F5F8FA"/>
            <w:tcMar>
              <w:top w:w="70" w:type="dxa"/>
              <w:left w:w="70" w:type="dxa"/>
              <w:bottom w:w="70" w:type="dxa"/>
              <w:right w:w="70" w:type="dxa"/>
            </w:tcMar>
            <w:vAlign w:val="center"/>
          </w:tcPr>
          <w:p>
            <w:pPr>
              <w:spacing w:after="0"/>
            </w:pPr>
            <w:r>
              <w:rPr>
                <w:sz w:val="17"/>
              </w:rPr>
              <w:t xml:space="preserve">2.7</w:t>
            </w:r>
          </w:p>
        </w:tc>
      </w:tr>
      <w:tr>
        <w:trPr>
          <w:cantSplit/>
          <w:jc w:val="center"/>
        </w:trPr>
        <w:tc>
          <w:tcPr>
            <w:tcW w:w="3400" w:type="dxa"/>
            <w:tcMar>
              <w:top w:w="70" w:type="dxa"/>
              <w:left w:w="70" w:type="dxa"/>
              <w:bottom w:w="70" w:type="dxa"/>
              <w:right w:w="70" w:type="dxa"/>
            </w:tcMar>
            <w:vAlign w:val="center"/>
          </w:tcPr>
          <w:p>
            <w:pPr>
              <w:spacing w:after="0"/>
            </w:pPr>
            <w:r>
              <w:rPr>
                <w:sz w:val="17"/>
              </w:rPr>
              <w:t xml:space="preserve">CMD in exec form</w:t>
            </w:r>
          </w:p>
        </w:tc>
        <w:tc>
          <w:tcPr>
            <w:tcW w:w="5300" w:type="dxa"/>
            <w:tcMar>
              <w:top w:w="70" w:type="dxa"/>
              <w:left w:w="70" w:type="dxa"/>
              <w:bottom w:w="70" w:type="dxa"/>
              <w:right w:w="70" w:type="dxa"/>
            </w:tcMar>
            <w:vAlign w:val="center"/>
          </w:tcPr>
          <w:p>
            <w:pPr>
              <w:spacing w:after="0"/>
            </w:pPr>
            <w:r>
              <w:rPr>
                <w:sz w:val="17"/>
              </w:rPr>
              <w:t xml:space="preserve">uvicorn is PID 1 and shuts down cleanly on SIGTERM</w:t>
            </w:r>
          </w:p>
        </w:tc>
        <w:tc>
          <w:tcPr>
            <w:tcW w:w="1582" w:type="dxa"/>
            <w:tcMar>
              <w:top w:w="70" w:type="dxa"/>
              <w:left w:w="70" w:type="dxa"/>
              <w:bottom w:w="70" w:type="dxa"/>
              <w:right w:w="70" w:type="dxa"/>
            </w:tcMar>
            <w:vAlign w:val="center"/>
          </w:tcPr>
          <w:p>
            <w:pPr>
              <w:spacing w:after="0"/>
            </w:pPr>
            <w:r>
              <w:rPr>
                <w:sz w:val="17"/>
              </w:rPr>
              <w:t xml:space="preserve">2.6</w:t>
            </w:r>
          </w:p>
        </w:tc>
      </w:tr>
      <w:tr>
        <w:trPr>
          <w:cantSplit/>
          <w:jc w:val="center"/>
        </w:trPr>
        <w:tc>
          <w:tcPr>
            <w:tcW w:w="3400" w:type="dxa"/>
            <w:shd w:val="clear" w:color="auto" w:fill="F5F8FA"/>
            <w:tcMar>
              <w:top w:w="70" w:type="dxa"/>
              <w:left w:w="70" w:type="dxa"/>
              <w:bottom w:w="70" w:type="dxa"/>
              <w:right w:w="70" w:type="dxa"/>
            </w:tcMar>
            <w:vAlign w:val="center"/>
          </w:tcPr>
          <w:p>
            <w:pPr>
              <w:spacing w:after="0"/>
            </w:pPr>
            <w:r>
              <w:rPr>
                <w:sz w:val="17"/>
              </w:rPr>
              <w:t xml:space="preserve">LABEL with GIT_SHA</w:t>
            </w:r>
          </w:p>
        </w:tc>
        <w:tc>
          <w:tcPr>
            <w:tcW w:w="5300" w:type="dxa"/>
            <w:shd w:val="clear" w:color="auto" w:fill="F5F8FA"/>
            <w:tcMar>
              <w:top w:w="70" w:type="dxa"/>
              <w:left w:w="70" w:type="dxa"/>
              <w:bottom w:w="70" w:type="dxa"/>
              <w:right w:w="70" w:type="dxa"/>
            </w:tcMar>
            <w:vAlign w:val="center"/>
          </w:tcPr>
          <w:p>
            <w:pPr>
              <w:spacing w:after="0"/>
            </w:pPr>
            <w:r>
              <w:rPr>
                <w:sz w:val="17"/>
              </w:rPr>
              <w:t xml:space="preserve">Every image says which commit built it</w:t>
            </w:r>
          </w:p>
        </w:tc>
        <w:tc>
          <w:tcPr>
            <w:tcW w:w="1582" w:type="dxa"/>
            <w:shd w:val="clear" w:color="auto" w:fill="F5F8FA"/>
            <w:tcMar>
              <w:top w:w="70" w:type="dxa"/>
              <w:left w:w="70" w:type="dxa"/>
              <w:bottom w:w="70" w:type="dxa"/>
              <w:right w:w="70" w:type="dxa"/>
            </w:tcMar>
            <w:vAlign w:val="center"/>
          </w:tcPr>
          <w:p>
            <w:pPr>
              <w:spacing w:after="0"/>
            </w:pPr>
            <w:r>
              <w:rPr>
                <w:sz w:val="17"/>
              </w:rPr>
              <w:t xml:space="preserve">2.12</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Why the code is not chowned to the app user</w:t>
            </w:r>
          </w:p>
          <w:p>
            <w:pPr>
              <w:spacing w:after="0"/>
              <w:jc w:val="both"/>
            </w:pPr>
            <w:r>
              <w:t xml:space="preserve">Many tutorials write COPY --chown=appuser. Leaving the code owned by root means a compromised process cannot rewrite its own code or plant files in it. Give write access only where the app truly needs it, such as /tmp, and in Kubernetes mount an emptyDir there (8.5).</w:t>
            </w:r>
          </w:p>
        </w:tc>
      </w:tr>
    </w:tbl>
    <w:p>
      <w:pPr>
        <w:spacing w:after="0"/>
      </w:pPr>
    </w:p>
    <w:p>
      <w:pPr>
        <w:keepNext/>
        <w:spacing w:after="40"/>
      </w:pPr>
      <w:r>
        <w:rPr>
          <w:b/>
          <w:color w:val="17365D"/>
        </w:rPr>
        <w:t xml:space="preserve">Build it and check the result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~/labs/mini-reddust-services/user-service</w:t>
            </w:r>
            <w:r>
              <w:rPr>
                <w:noProof/>
                <w:sz w:val="16"/>
              </w:rPr>
              <w:br/>
              <w:t xml:space="preserve">docker build -t user-service:dev .</w:t>
            </w:r>
            <w:r>
              <w:rPr>
                <w:noProof/>
                <w:sz w:val="16"/>
              </w:rPr>
              <w:br/>
              <w:t xml:space="preserve">docker run --rm user-service:dev id        # uid=10001 gid=10001 groups=10001</w:t>
            </w:r>
            <w:r>
              <w:rPr>
                <w:noProof/>
                <w:sz w:val="16"/>
              </w:rPr>
              <w:br/>
              <w:t xml:space="preserve">docker image ls user-service               # compare with a single-stage build of the same code</w:t>
            </w:r>
            <w:r>
              <w:rPr>
                <w:noProof/>
                <w:sz w:val="16"/>
              </w:rPr>
              <w:br/>
              <w:t xml:space="preserve">docker history user-service:dev            # one line per layer: find the layer that holds app/</w:t>
            </w:r>
          </w:p>
        </w:tc>
      </w:tr>
    </w:tbl>
    <w:p>
      <w:pPr>
        <w:spacing w:after="0"/>
      </w:pPr>
    </w:p>
    <w:p>
      <w:pPr>
        <w:pStyle w:val="Heading2"/>
      </w:pPr>
      <w:bookmarkStart w:id="9075" w:name="_Toc00020075"/>
      <w:r>
        <w:t xml:space="preserve">2.12 — Tags, labels and digests in practice</w:t>
      </w:r>
      <w:bookmarkEnd w:id="9075"/>
    </w:p>
    <w:p>
      <w:pPr>
        <w:keepNext/>
        <w:jc w:val="both"/>
      </w:pPr>
      <w:r>
        <w:t xml:space="preserve">Tags are for people, digests are for machines. A tag such as dev or v1.2.0 is a movable label; a digest such as sha256:9f2c… names the exact bytes. Record the digest when you publish (Steps 24 and 25) and deploy that digest, so what you tested is exactly what runs.</w:t>
      </w:r>
    </w:p>
    <w:p>
      <w:pPr>
        <w:keepNext/>
        <w:spacing w:after="40"/>
      </w:pPr>
      <w:r>
        <w:rPr>
          <w:b/>
          <w:color w:val="17365D"/>
        </w:rPr>
        <w:t xml:space="preserve">Tag with the Git commit and record where an image came from</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GIT_SHA=$(git rev-parse --short HEAD)</w:t>
            </w:r>
            <w:r>
              <w:rPr>
                <w:noProof/>
                <w:sz w:val="16"/>
              </w:rPr>
              <w:br/>
              <w:t xml:space="preserve">docker build --build-arg GIT_SHA=$GIT_SHA -t user-service:$GIT_SHA .</w:t>
            </w:r>
            <w:r>
              <w:rPr>
                <w:noProof/>
                <w:sz w:val="16"/>
              </w:rPr>
              <w:br/>
            </w:r>
            <w:r>
              <w:rPr>
                <w:noProof/>
                <w:sz w:val="16"/>
              </w:rPr>
              <w:br/>
              <w:t xml:space="preserve"># Read the label back: which commit built this image?</w:t>
            </w:r>
            <w:r>
              <w:rPr>
                <w:noProof/>
                <w:sz w:val="16"/>
              </w:rPr>
              <w:br/>
              <w:t xml:space="preserve">docker image inspect \</w:t>
            </w:r>
            <w:r>
              <w:rPr>
                <w:noProof/>
                <w:sz w:val="16"/>
              </w:rPr>
              <w:br/>
              <w:t xml:space="preserve">  -f '{{ index .Config.Labels "org.opencontainers.image.revision" }}' \</w:t>
            </w:r>
            <w:r>
              <w:rPr>
                <w:noProof/>
                <w:sz w:val="16"/>
              </w:rPr>
              <w:br/>
              <w:t xml:space="preserve">  user-service:$GIT_SHA</w:t>
            </w:r>
            <w:r>
              <w:rPr>
                <w:noProof/>
                <w:sz w:val="16"/>
              </w:rPr>
              <w:br/>
            </w:r>
            <w:r>
              <w:rPr>
                <w:noProof/>
                <w:sz w:val="16"/>
              </w:rPr>
              <w:br/>
              <w:t xml:space="preserve"># After a push (conceptual: needs an approved registry), ask the registry for the digest</w:t>
            </w:r>
            <w:r>
              <w:rPr>
                <w:noProof/>
                <w:sz w:val="16"/>
              </w:rPr>
              <w:br/>
              <w:t xml:space="preserve">docker buildx imagetools inspect REGISTRY/user-service:$GIT_SHA</w:t>
            </w:r>
          </w:p>
        </w:tc>
      </w:tr>
    </w:tbl>
    <w:p>
      <w:pPr>
        <w:spacing w:after="0"/>
      </w:pPr>
    </w:p>
    <w:tbl>
      <w:tblPr>
        <w:tblStyle w:val="TableGrid"/>
        <w:tblW w:w="0" w:type="auto"/>
        <w:jc w:val="center"/>
        <w:tblLayout w:type="fixed"/>
        <w:tblLook w:val="04A0" w:firstRow="1" w:lastRow="0" w:firstColumn="1" w:lastColumn="0" w:noHBand="0" w:noVBand="1"/>
      </w:tblPr>
      <w:tblGrid>
        <w:gridCol w:w="2000"/>
        <w:gridCol w:w="3600"/>
        <w:gridCol w:w="4682"/>
      </w:tblGrid>
      <w:tr>
        <w:trPr>
          <w:cantSplit/>
          <w:tblHeader/>
          <w:jc w:val="center"/>
        </w:trPr>
        <w:tc>
          <w:tcPr>
            <w:tcW w:w="2000" w:type="dxa"/>
            <w:shd w:val="clear" w:color="auto" w:fill="17365D"/>
            <w:tcMar>
              <w:top w:w="80" w:type="dxa"/>
              <w:left w:w="75" w:type="dxa"/>
              <w:bottom w:w="80" w:type="dxa"/>
              <w:right w:w="75" w:type="dxa"/>
            </w:tcMar>
          </w:tcPr>
          <w:p>
            <w:pPr>
              <w:keepNext/>
              <w:jc w:val="left"/>
            </w:pPr>
            <w:r>
              <w:rPr>
                <w:b/>
                <w:color w:val="FFFFFF"/>
                <w:sz w:val="17"/>
              </w:rPr>
              <w:t xml:space="preserve">Reference</w:t>
            </w:r>
          </w:p>
        </w:tc>
        <w:tc>
          <w:tcPr>
            <w:tcW w:w="3600" w:type="dxa"/>
            <w:shd w:val="clear" w:color="auto" w:fill="17365D"/>
            <w:tcMar>
              <w:top w:w="80" w:type="dxa"/>
              <w:left w:w="75" w:type="dxa"/>
              <w:bottom w:w="80" w:type="dxa"/>
              <w:right w:w="75" w:type="dxa"/>
            </w:tcMar>
          </w:tcPr>
          <w:p>
            <w:pPr>
              <w:keepNext/>
              <w:jc w:val="left"/>
            </w:pPr>
            <w:r>
              <w:rPr>
                <w:b/>
                <w:color w:val="FFFFFF"/>
                <w:sz w:val="17"/>
              </w:rPr>
              <w:t xml:space="preserve">Example</w:t>
            </w:r>
          </w:p>
        </w:tc>
        <w:tc>
          <w:tcPr>
            <w:tcW w:w="4682" w:type="dxa"/>
            <w:shd w:val="clear" w:color="auto" w:fill="17365D"/>
            <w:tcMar>
              <w:top w:w="80" w:type="dxa"/>
              <w:left w:w="75" w:type="dxa"/>
              <w:bottom w:w="80" w:type="dxa"/>
              <w:right w:w="75" w:type="dxa"/>
            </w:tcMar>
          </w:tcPr>
          <w:p>
            <w:pPr>
              <w:keepNext/>
              <w:jc w:val="left"/>
            </w:pPr>
            <w:r>
              <w:rPr>
                <w:b/>
                <w:color w:val="FFFFFF"/>
                <w:sz w:val="17"/>
              </w:rPr>
              <w:t xml:space="preserve">Use it for</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Commit tag</w:t>
            </w:r>
          </w:p>
        </w:tc>
        <w:tc>
          <w:tcPr>
            <w:tcW w:w="3600" w:type="dxa"/>
            <w:shd w:val="clear" w:color="auto" w:fill="F5F8FA"/>
            <w:tcMar>
              <w:top w:w="70" w:type="dxa"/>
              <w:left w:w="70" w:type="dxa"/>
              <w:bottom w:w="70" w:type="dxa"/>
              <w:right w:w="70" w:type="dxa"/>
            </w:tcMar>
            <w:vAlign w:val="center"/>
          </w:tcPr>
          <w:p>
            <w:pPr>
              <w:spacing w:after="0"/>
            </w:pPr>
            <w:r>
              <w:rPr>
                <w:sz w:val="17"/>
              </w:rPr>
              <w:t xml:space="preserve">user-service:3f2a91c</w:t>
            </w:r>
          </w:p>
        </w:tc>
        <w:tc>
          <w:tcPr>
            <w:tcW w:w="4682" w:type="dxa"/>
            <w:shd w:val="clear" w:color="auto" w:fill="F5F8FA"/>
            <w:tcMar>
              <w:top w:w="70" w:type="dxa"/>
              <w:left w:w="70" w:type="dxa"/>
              <w:bottom w:w="70" w:type="dxa"/>
              <w:right w:w="70" w:type="dxa"/>
            </w:tcMar>
            <w:vAlign w:val="center"/>
          </w:tcPr>
          <w:p>
            <w:pPr>
              <w:spacing w:after="0"/>
            </w:pPr>
            <w:r>
              <w:rPr>
                <w:sz w:val="17"/>
              </w:rPr>
              <w:t xml:space="preserve">Builds and CI: traceable back to the source</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Moving tag</w:t>
            </w:r>
          </w:p>
        </w:tc>
        <w:tc>
          <w:tcPr>
            <w:tcW w:w="3600" w:type="dxa"/>
            <w:tcMar>
              <w:top w:w="70" w:type="dxa"/>
              <w:left w:w="70" w:type="dxa"/>
              <w:bottom w:w="70" w:type="dxa"/>
              <w:right w:w="70" w:type="dxa"/>
            </w:tcMar>
            <w:vAlign w:val="center"/>
          </w:tcPr>
          <w:p>
            <w:pPr>
              <w:spacing w:after="0"/>
            </w:pPr>
            <w:r>
              <w:rPr>
                <w:sz w:val="17"/>
              </w:rPr>
              <w:t xml:space="preserve">user-service:dev</w:t>
            </w:r>
          </w:p>
        </w:tc>
        <w:tc>
          <w:tcPr>
            <w:tcW w:w="4682" w:type="dxa"/>
            <w:tcMar>
              <w:top w:w="70" w:type="dxa"/>
              <w:left w:w="70" w:type="dxa"/>
              <w:bottom w:w="70" w:type="dxa"/>
              <w:right w:w="70" w:type="dxa"/>
            </w:tcMar>
            <w:vAlign w:val="center"/>
          </w:tcPr>
          <w:p>
            <w:pPr>
              <w:spacing w:after="0"/>
            </w:pPr>
            <w:r>
              <w:rPr>
                <w:sz w:val="17"/>
              </w:rPr>
              <w:t xml:space="preserve">Convenience on your laptop only; never in production manifests</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Release tag</w:t>
            </w:r>
          </w:p>
        </w:tc>
        <w:tc>
          <w:tcPr>
            <w:tcW w:w="3600" w:type="dxa"/>
            <w:shd w:val="clear" w:color="auto" w:fill="F5F8FA"/>
            <w:tcMar>
              <w:top w:w="70" w:type="dxa"/>
              <w:left w:w="70" w:type="dxa"/>
              <w:bottom w:w="70" w:type="dxa"/>
              <w:right w:w="70" w:type="dxa"/>
            </w:tcMar>
            <w:vAlign w:val="center"/>
          </w:tcPr>
          <w:p>
            <w:pPr>
              <w:spacing w:after="0"/>
            </w:pPr>
            <w:r>
              <w:rPr>
                <w:sz w:val="17"/>
              </w:rPr>
              <w:t xml:space="preserve">user-service:v1.2.0</w:t>
            </w:r>
          </w:p>
        </w:tc>
        <w:tc>
          <w:tcPr>
            <w:tcW w:w="4682" w:type="dxa"/>
            <w:shd w:val="clear" w:color="auto" w:fill="F5F8FA"/>
            <w:tcMar>
              <w:top w:w="70" w:type="dxa"/>
              <w:left w:w="70" w:type="dxa"/>
              <w:bottom w:w="70" w:type="dxa"/>
              <w:right w:w="70" w:type="dxa"/>
            </w:tcMar>
            <w:vAlign w:val="center"/>
          </w:tcPr>
          <w:p>
            <w:pPr>
              <w:spacing w:after="0"/>
            </w:pPr>
            <w:r>
              <w:rPr>
                <w:sz w:val="17"/>
              </w:rPr>
              <w:t xml:space="preserve">Talking about versions with people</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Digest</w:t>
            </w:r>
          </w:p>
        </w:tc>
        <w:tc>
          <w:tcPr>
            <w:tcW w:w="3600" w:type="dxa"/>
            <w:tcMar>
              <w:top w:w="70" w:type="dxa"/>
              <w:left w:w="70" w:type="dxa"/>
              <w:bottom w:w="70" w:type="dxa"/>
              <w:right w:w="70" w:type="dxa"/>
            </w:tcMar>
            <w:vAlign w:val="center"/>
          </w:tcPr>
          <w:p>
            <w:pPr>
              <w:spacing w:after="0"/>
            </w:pPr>
            <w:r>
              <w:rPr>
                <w:sz w:val="17"/>
              </w:rPr>
              <w:t xml:space="preserve">user-service@sha256:9f2c…</w:t>
            </w:r>
          </w:p>
        </w:tc>
        <w:tc>
          <w:tcPr>
            <w:tcW w:w="4682" w:type="dxa"/>
            <w:tcMar>
              <w:top w:w="70" w:type="dxa"/>
              <w:left w:w="70" w:type="dxa"/>
              <w:bottom w:w="70" w:type="dxa"/>
              <w:right w:w="70" w:type="dxa"/>
            </w:tcMar>
            <w:vAlign w:val="center"/>
          </w:tcPr>
          <w:p>
            <w:pPr>
              <w:spacing w:after="0"/>
            </w:pPr>
            <w:r>
              <w:rPr>
                <w:sz w:val="17"/>
              </w:rPr>
              <w:t xml:space="preserve">Deployments, rollbacks and audits</w:t>
            </w:r>
          </w:p>
        </w:tc>
      </w:tr>
    </w:tbl>
    <w:p>
      <w:pPr>
        <w:spacing w:after="0"/>
      </w:pPr>
    </w:p>
    <w:p>
      <w:pPr>
        <w:pStyle w:val="Heading2"/>
      </w:pPr>
      <w:bookmarkStart w:id="9076" w:name="_Toc00020076"/>
      <w:r>
        <w:t xml:space="preserve">2.13 — Chapter 2 hands-on checkpoint</w:t>
      </w:r>
      <w:bookmarkEnd w:id="9076"/>
    </w:p>
    <w:p>
      <w:pPr>
        <w:keepNext/>
        <w:jc w:val="both"/>
      </w:pPr>
      <w:r>
        <w:rPr>
          <w:b/>
        </w:rPr>
        <w:t xml:space="preserve">1. Write it: </w:t>
      </w:r>
      <w:r>
        <w:t xml:space="preserve">Create the Dockerfile from 2.11 and a .dockerignore (2.2) for user-service from 0.26.</w:t>
      </w:r>
    </w:p>
    <w:p>
      <w:pPr>
        <w:keepNext/>
        <w:jc w:val="both"/>
      </w:pPr>
      <w:r>
        <w:rPr>
          <w:b/>
        </w:rPr>
        <w:t xml:space="preserve">2. Build and inspect: </w:t>
      </w:r>
      <w:r>
        <w:t xml:space="preserve">Build user-service:dev and confirm that docker run --rm user-service:dev id prints uid=10001.</w:t>
      </w:r>
    </w:p>
    <w:p>
      <w:pPr>
        <w:keepNext/>
        <w:jc w:val="both"/>
      </w:pPr>
      <w:r>
        <w:rPr>
          <w:b/>
        </w:rPr>
        <w:t xml:space="preserve">3. Prove the cache: </w:t>
      </w:r>
      <w:r>
        <w:t xml:space="preserve">Change one line in app/main.py and rebuild. The pip install step must report CACHED.</w:t>
      </w:r>
    </w:p>
    <w:p>
      <w:pPr>
        <w:keepNext/>
        <w:jc w:val="both"/>
      </w:pPr>
      <w:r>
        <w:rPr>
          <w:b/>
        </w:rPr>
        <w:t xml:space="preserve">4. Compare: </w:t>
      </w:r>
      <w:r>
        <w:t xml:space="preserve">Build a single-stage version and compare the two sizes with docker image ls.</w:t>
      </w:r>
    </w:p>
    <w:p>
      <w:pPr>
        <w:jc w:val="both"/>
      </w:pPr>
      <w:r>
        <w:rPr>
          <w:b/>
        </w:rPr>
        <w:t xml:space="preserve">5. Read the layers: </w:t>
      </w:r>
      <w:r>
        <w:t xml:space="preserve">Run docker history user-service:dev and name the Dockerfile instruction behind each large layer.</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The image runs as UID 10001, rebuilds in seconds after a code change, and you can point to the layer created by each Dockerfile instruction.</w:t>
            </w:r>
          </w:p>
        </w:tc>
      </w:tr>
    </w:tbl>
    <w:p>
      <w:pPr>
        <w:spacing w:after="0"/>
      </w:pPr>
    </w:p>
    <w:p>
      <w:pPr>
        <w:pStyle w:val="Heading2"/>
      </w:pPr>
      <w:bookmarkStart w:id="9077" w:name="_Toc00020077"/>
      <w:r>
        <w:t xml:space="preserve">2.14 — Knowledge check</w:t>
      </w:r>
      <w:bookmarkEnd w:id="9077"/>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Why copy requirements.txt and install dependencies before copying the application code? (2.3)</w:t>
      </w:r>
    </w:p>
    <w:p>
      <w:pPr>
        <w:keepNext/>
        <w:jc w:val="both"/>
      </w:pPr>
      <w:r>
        <w:rPr>
          <w:b/>
        </w:rPr>
        <w:t xml:space="preserve">2. </w:t>
      </w:r>
      <w:r>
        <w:t xml:space="preserve">What does a multi-stage build leave behind, and why does that matter? (2.4)</w:t>
      </w:r>
    </w:p>
    <w:p>
      <w:pPr>
        <w:keepNext/>
        <w:jc w:val="both"/>
      </w:pPr>
      <w:r>
        <w:rPr>
          <w:b/>
        </w:rPr>
        <w:t xml:space="preserve">3. </w:t>
      </w:r>
      <w:r>
        <w:t xml:space="preserve">Why write CMD ["python", "-m", "uvicorn", ...] instead of CMD python -m uvicorn ...? (2.6)</w:t>
      </w:r>
    </w:p>
    <w:p>
      <w:pPr>
        <w:keepNext/>
        <w:jc w:val="both"/>
      </w:pPr>
      <w:r>
        <w:rPr>
          <w:b/>
        </w:rPr>
        <w:t xml:space="preserve">4. </w:t>
      </w:r>
      <w:r>
        <w:t xml:space="preserve">Why is .dockerignore a security control and not just a speed-up? (2.2)</w:t>
      </w:r>
    </w:p>
    <w:p>
      <w:pPr>
        <w:jc w:val="both"/>
      </w:pPr>
      <w:r>
        <w:rPr>
          <w:b/>
        </w:rPr>
        <w:t xml:space="preserve">5. </w:t>
      </w:r>
      <w:r>
        <w:t xml:space="preserve">A scanner reports a critical CVE in a library your service never imports. What do you do? (2.8)</w:t>
      </w:r>
    </w:p>
    <w:p w:rsidR="00C80C9D" w:rsidRDefault="00EC3310">
      <w:pPr>
        <w:pStyle w:val="Heading1"/>
        <w:pageBreakBefore/>
        <w:spacing w:before="0"/>
      </w:pPr>
      <w:bookmarkStart w:id="9078" w:name="_Toc00020078"/>
      <w:r>
        <w:rPr>
          <w:sz w:val="46"/>
        </w:rPr>
        <w:lastRenderedPageBreak/>
        <w:t>Chapter 3: Local Multi-Container Applications with Docker Compose</w:t>
      </w:r>
      <w:bookmarkEnd w:id="9078"/>
    </w:p>
    <w:p w:rsidR="00C80C9D" w:rsidRDefault="00EC3310">
      <w:pPr>
        <w:spacing w:after="140"/>
      </w:pPr>
      <w:r>
        <w:rPr>
          <w:i/>
          <w:color w:val="5B6573"/>
          <w:sz w:val="23"/>
        </w:rPr>
        <w:t>Declarative local environments: services, networks, volumes, health and configuration</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Learn how multiple containers cooperate on one developer machine using Docker Compose. You will connect services through networks, persist data in volumes, inject configuration, use health checks and understand which local patterns do and do not translate directly to Kubernetes.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Compose is useful for local RedDust development when the Gateway must run beside supporting services such as PostgreSQL, Redis or mock dependencies. It is a developer orchestration tool—not a replacement for production Kubernetes.</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how Compose describes a multi-container app</w:t>
            </w:r>
          </w:p>
          <w:p>
            <w:pPr>
              <w:spacing w:after="30"/>
            </w:pPr>
            <w:r>
              <w:rPr>
                <w:sz w:val="17"/>
              </w:rPr>
              <w:t xml:space="preserve">• service names, published ports and volumes</w:t>
            </w:r>
          </w:p>
          <w:p>
            <w:pPr>
              <w:spacing w:after="0"/>
            </w:pPr>
            <w:r>
              <w:rPr>
                <w:sz w:val="17"/>
              </w:rPr>
              <w:t xml:space="preserve">• health checks, start-up order and the developer loop</w:t>
            </w:r>
          </w:p>
        </w:tc>
        <w:tc>
          <w:tcPr>
            <w:tcW w:w="3700" w:type="dxa"/>
            <w:shd w:val="clear" w:color="auto" w:fill="F5F8FA"/>
            <w:tcMar>
              <w:top w:w="70" w:type="dxa"/>
              <w:left w:w="70" w:type="dxa"/>
              <w:bottom w:w="70" w:type="dxa"/>
              <w:right w:w="70" w:type="dxa"/>
            </w:tcMar>
            <w:vAlign w:val="center"/>
          </w:tcPr>
          <w:p>
            <w:pPr>
              <w:spacing w:after="30"/>
            </w:pPr>
            <w:r>
              <w:rPr>
                <w:sz w:val="17"/>
              </w:rPr>
              <w:t xml:space="preserve">• run Mini RedDust as three containers</w:t>
            </w:r>
          </w:p>
          <w:p>
            <w:pPr>
              <w:spacing w:after="30"/>
            </w:pPr>
            <w:r>
              <w:rPr>
                <w:sz w:val="17"/>
              </w:rPr>
              <w:t xml:space="preserve">• stop a dependency and watch the errors</w:t>
            </w:r>
          </w:p>
          <w:p>
            <w:pPr>
              <w:spacing w:after="0"/>
            </w:pPr>
            <w:r>
              <w:rPr>
                <w:sz w:val="17"/>
              </w:rPr>
              <w:t xml:space="preserve">• debug a stack with logs, exec and config</w:t>
            </w:r>
          </w:p>
        </w:tc>
        <w:tc>
          <w:tcPr>
            <w:tcW w:w="2882" w:type="dxa"/>
            <w:shd w:val="clear" w:color="auto" w:fill="F5F8FA"/>
            <w:tcMar>
              <w:top w:w="70" w:type="dxa"/>
              <w:left w:w="70" w:type="dxa"/>
              <w:bottom w:w="70" w:type="dxa"/>
              <w:right w:w="70" w:type="dxa"/>
            </w:tcMar>
            <w:vAlign w:val="center"/>
          </w:tcPr>
          <w:p>
            <w:pPr>
              <w:spacing w:after="0"/>
            </w:pPr>
            <w:r>
              <w:rPr>
                <w:sz w:val="17"/>
              </w:rPr>
              <w:t xml:space="preserve">service, project, bridge network, published port, named volume, health check, depends_on</w:t>
            </w:r>
          </w:p>
        </w:tc>
      </w:tr>
    </w:tbl>
    <w:p>
      <w:pPr>
        <w:spacing w:after="0"/>
      </w:pPr>
    </w:p>
    <w:p w:rsidR="00C80C9D" w:rsidRDefault="00EC3310">
      <w:pPr>
        <w:pStyle w:val="Heading2"/>
      </w:pPr>
      <w:bookmarkStart w:id="9079" w:name="_Toc00020079"/>
      <w:r>
        <w:t>3.1 — Why Compose exists</w:t>
      </w:r>
      <w:bookmarkEnd w:id="9079"/>
    </w:p>
    <w:p w:rsidR="00C80C9D" w:rsidRDefault="00EC3310">
      <w:pPr>
        <w:keepNext/>
        <w:jc w:val="both"/>
      </w:pPr>
      <w:r>
        <w:t xml:space="preserve">docker run is excellent for one container, but a realistic application may need an API, database, cache and worker. Docker Compose stores the desired local topology in YAML so the whole environment can be started and stopped predictably.</w:t>
      </w:r>
    </w:p>
    <w:p w:rsidR="00C80C9D" w:rsidRDefault="00EC3310">
      <w:pPr>
        <w:keepNext/>
        <w:spacing w:after="40"/>
      </w:pPr>
      <w:r>
        <w:rPr>
          <w:b/>
          <w:color w:val="17365D"/>
        </w:rPr>
        <w:t>Core Compose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compose version</w:t>
            </w:r>
            <w:r>
              <w:rPr>
                <w:noProof/>
                <w:sz w:val="16"/>
              </w:rPr>
              <w:br/>
            </w:r>
            <w:r>
              <w:rPr>
                <w:noProof/>
                <w:sz w:val="16"/>
              </w:rPr>
              <w:t xml:space="preserve">docker compose up -d</w:t>
            </w:r>
            <w:r>
              <w:rPr>
                <w:noProof/>
                <w:sz w:val="16"/>
              </w:rPr>
              <w:br/>
            </w:r>
            <w:r>
              <w:rPr>
                <w:noProof/>
                <w:sz w:val="16"/>
              </w:rPr>
              <w:t xml:space="preserve">docker compose ps</w:t>
            </w:r>
            <w:r>
              <w:rPr>
                <w:noProof/>
                <w:sz w:val="16"/>
              </w:rPr>
              <w:br/>
            </w:r>
            <w:r>
              <w:rPr>
                <w:noProof/>
                <w:sz w:val="16"/>
              </w:rPr>
              <w:t xml:space="preserve">docker compose logs -f</w:t>
            </w:r>
            <w:r>
              <w:rPr>
                <w:noProof/>
                <w:sz w:val="16"/>
              </w:rPr>
              <w:br/>
            </w:r>
            <w:r>
              <w:rPr>
                <w:noProof/>
                <w:sz w:val="16"/>
              </w:rPr>
              <w:t xml:space="preserve">docker compose down</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Modern command</w:t>
            </w:r>
          </w:p>
          <w:p>
            <w:pPr>
              <w:spacing w:after="0"/>
              <w:jc w:val="both"/>
            </w:pPr>
            <w:r>
              <w:t xml:space="preserve">Current Docker uses docker compose as a CLI subcommand. Older tutorials often show the standalone docker-compose command. You may still encounter it, but new documentation generally uses docker compose.</w:t>
            </w:r>
          </w:p>
        </w:tc>
      </w:tr>
    </w:tbl>
    <w:p w:rsidR="00C80C9D" w:rsidRDefault="00C80C9D">
      <w:pPr>
        <w:spacing w:after="0"/>
      </w:pPr>
    </w:p>
    <w:p w:rsidR="00C80C9D" w:rsidRDefault="00EC3310">
      <w:pPr>
        <w:pStyle w:val="Heading2"/>
      </w:pPr>
      <w:bookmarkStart w:id="9080" w:name="_Toc00020080"/>
      <w:r>
        <w:t>3.2 — Compose file anatomy</w:t>
      </w:r>
      <w:bookmarkEnd w:id="9080"/>
    </w:p>
    <w:p w:rsidR="00C80C9D" w:rsidRDefault="00EC3310">
      <w:pPr>
        <w:keepNext/>
        <w:spacing w:after="40"/>
      </w:pPr>
      <w:r>
        <w:rPr>
          <w:b/>
          <w:color w:val="17365D"/>
        </w:rPr>
        <w:t>Two-service Compose example</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w:t>
            </w:r>
          </w:p>
          <w:p>
            <w:pPr>
              <w:pStyle w:val="CodeBlock"/>
              <w:spacing w:before="40" w:after="0"/>
              <w:rPr>
                <w:sz w:val="16"/>
              </w:rPr>
            </w:pPr>
            <w:r>
              <w:rPr>
                <w:noProof/>
                <w:sz w:val="16"/>
              </w:rPr>
              <w:t xml:space="preserve">services:</w:t>
            </w:r>
            <w:r>
              <w:rPr>
                <w:noProof/>
                <w:sz w:val="16"/>
              </w:rPr>
              <w:br/>
              <w:t xml:space="preserve">  api:</w:t>
            </w:r>
            <w:r>
              <w:rPr>
                <w:noProof/>
                <w:sz w:val="16"/>
              </w:rPr>
              <w:br/>
              <w:t xml:space="preserve">    build: .</w:t>
            </w:r>
            <w:r>
              <w:rPr>
                <w:noProof/>
                <w:sz w:val="16"/>
              </w:rPr>
              <w:br/>
              <w:t xml:space="preserve">    ports:</w:t>
            </w:r>
            <w:r>
              <w:rPr>
                <w:noProof/>
                <w:sz w:val="16"/>
              </w:rPr>
              <w:br/>
              <w:t xml:space="preserve">      - "8000:8000"</w:t>
            </w:r>
            <w:r>
              <w:rPr>
                <w:noProof/>
                <w:sz w:val="16"/>
              </w:rPr>
              <w:br/>
              <w:t xml:space="preserve">    environment:</w:t>
            </w:r>
            <w:r>
              <w:rPr>
                <w:noProof/>
                <w:sz w:val="16"/>
              </w:rPr>
              <w:br/>
              <w:t xml:space="preserve">      DATABASE_URL: postgresql://app:example@db:5432/appdb</w:t>
            </w:r>
            <w:r>
              <w:rPr>
                <w:noProof/>
                <w:sz w:val="16"/>
              </w:rPr>
              <w:br/>
              <w:t xml:space="preserve">    depends_on:</w:t>
            </w:r>
            <w:r>
              <w:rPr>
                <w:noProof/>
                <w:sz w:val="16"/>
              </w:rPr>
              <w:br/>
              <w:t xml:space="preserve">      db:</w:t>
            </w:r>
            <w:r>
              <w:rPr>
                <w:noProof/>
                <w:sz w:val="16"/>
              </w:rPr>
              <w:br/>
              <w:t xml:space="preserve">        condition: service_healthy</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db:</w:t>
            </w:r>
            <w:r>
              <w:rPr>
                <w:noProof/>
                <w:sz w:val="16"/>
              </w:rPr>
              <w:br/>
              <w:t xml:space="preserve">    image: postgres:17</w:t>
            </w:r>
            <w:r>
              <w:rPr>
                <w:noProof/>
                <w:sz w:val="16"/>
              </w:rPr>
              <w:br/>
              <w:t xml:space="preserve">    environment:</w:t>
            </w:r>
            <w:r>
              <w:rPr>
                <w:noProof/>
                <w:sz w:val="16"/>
              </w:rPr>
              <w:br/>
              <w:t xml:space="preserve">      POSTGRES_USER: app</w:t>
            </w:r>
            <w:r>
              <w:rPr>
                <w:noProof/>
                <w:sz w:val="16"/>
              </w:rPr>
              <w:br/>
              <w:t xml:space="preserve">      POSTGRES_PASSWORD: example</w:t>
            </w:r>
            <w:r>
              <w:rPr>
                <w:noProof/>
                <w:sz w:val="16"/>
              </w:rPr>
              <w:br/>
              <w:t xml:space="preserve">      POSTGRES_DB: appdb</w:t>
            </w:r>
            <w:r>
              <w:rPr>
                <w:noProof/>
                <w:sz w:val="16"/>
              </w:rPr>
              <w:br/>
              <w:t xml:space="preserve">    volumes:</w:t>
            </w:r>
            <w:r>
              <w:rPr>
                <w:noProof/>
                <w:sz w:val="16"/>
              </w:rPr>
              <w:br/>
              <w:t xml:space="preserve">      - pgdata:/var/lib/postgresql/data</w:t>
            </w:r>
            <w:r>
              <w:rPr>
                <w:noProof/>
                <w:sz w:val="16"/>
              </w:rPr>
              <w:br/>
              <w:t xml:space="preserve">    healthcheck:</w:t>
            </w:r>
            <w:r>
              <w:rPr>
                <w:noProof/>
                <w:sz w:val="16"/>
              </w:rPr>
              <w:br/>
              <w:t xml:space="preserve">      test: ["CMD-SHELL", "pg_isready -h 127.0.0.1 -U app -d appdb"]</w:t>
            </w:r>
            <w:r>
              <w:rPr>
                <w:noProof/>
                <w:sz w:val="16"/>
              </w:rPr>
              <w:br/>
              <w:t xml:space="preserve">      interval: 5s</w:t>
            </w:r>
            <w:r>
              <w:rPr>
                <w:noProof/>
                <w:sz w:val="16"/>
              </w:rPr>
              <w:br/>
              <w:t xml:space="preserve">      timeout: 3s</w:t>
            </w:r>
            <w:r>
              <w:rPr>
                <w:noProof/>
                <w:sz w:val="16"/>
              </w:rPr>
              <w:br/>
              <w:t xml:space="preserve">      retries: 10</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volumes:</w:t>
            </w:r>
            <w:r>
              <w:rPr>
                <w:noProof/>
                <w:sz w:val="16"/>
              </w:rPr>
              <w:br/>
              <w:t xml:space="preserve">  pgdata:</w:t>
            </w:r>
          </w:p>
        </w:tc>
      </w:tr>
    </w:tbl>
    <w:p w:rsidR="00C80C9D" w:rsidRDefault="00C80C9D">
      <w:pPr>
        <w:spacing w:after="0"/>
      </w:pPr>
    </w:p>
    <w:p w:rsidR="00C80C9D" w:rsidRDefault="00EC3310">
      <w:pPr>
        <w:jc w:val="both"/>
      </w:pPr>
      <w:r>
        <w:t xml:space="preserve">Inside the Compose network, the API connects to hostname db because Compose provides service-name DNS. localhost inside the api container refers to the api container itself, not the database container and not the host laptop.</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33" name="fig_c3_01" descr="On your laptop, a browser or curl reaches localhost port 8000, which Compose publishes to the api container. Inside a private bridge network, the api container reaches the PostgreSQL container by the service name db on port 5432. PostgreSQL stores its files in the named volume pgdata, and environment values are injected into api from the Compose file."/>
            <wp:cNvGraphicFramePr>
              <a:graphicFrameLocks noChangeAspect="1"/>
            </wp:cNvGraphicFramePr>
            <a:graphic>
              <a:graphicData uri="http://schemas.openxmlformats.org/drawingml/2006/picture">
                <pic:pic>
                  <pic:nvPicPr>
                    <pic:cNvPr id="1033" name="fig_c3_01" descr="On your laptop, a browser or curl reaches localhost port 8000, which Compose publishes to the api container. Inside a private bridge network, the api container reaches the PostgreSQL container by the service name db on port 5432. PostgreSQL stores its files in the named volume pgdata, and environment values are injected into api from the Compose file."/>
                    <pic:cNvPicPr/>
                  </pic:nvPicPr>
                  <pic:blipFill>
                    <a:blip r:embed="rIdFig_c3_01"/>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32" w:name="_Fig00033"/>
      <w:r>
        <w:rPr>
          <w:b/>
          <w:color w:val="1F5C73"/>
          <w:sz w:val="18"/>
        </w:rPr>
        <w:t xml:space="preserve">Figure 3.1: </w:t>
      </w:r>
      <w:r>
        <w:rPr>
          <w:b w:val="0"/>
          <w:color w:val="5B6573"/>
          <w:sz w:val="18"/>
        </w:rPr>
        <w:t xml:space="preserve">Docker Compose Local Application</w:t>
      </w:r>
      <w:bookmarkEnd w:id="15032"/>
    </w:p>
    <w:p w:rsidR="00C80C9D" w:rsidRDefault="00EC3310">
      <w:pPr>
        <w:pStyle w:val="Heading2"/>
      </w:pPr>
      <w:bookmarkStart w:id="9081" w:name="_Toc00020081"/>
      <w:r>
        <w:t>3.3 — Networks and service discovery</w:t>
      </w:r>
      <w:bookmarkEnd w:id="9081"/>
    </w:p>
    <w:p w:rsidR="00C80C9D" w:rsidRDefault="00EC3310">
      <w:pPr>
        <w:keepNext/>
        <w:jc w:val="both"/>
      </w:pPr>
      <w:r>
        <w:t>Compose creates a default network for the application unless you define custom networks. Services on the same network can resolve each other by service name. Port publishing is needed only when the host or external clients must reach a container.</w:t>
      </w:r>
    </w:p>
    <w:p w:rsidR="00C80C9D" w:rsidRDefault="00EC3310">
      <w:pPr>
        <w:keepNext/>
        <w:spacing w:after="40"/>
      </w:pPr>
      <w:r>
        <w:rPr>
          <w:b/>
          <w:color w:val="17365D"/>
        </w:rPr>
        <w:t>Network inspection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Inspect Compose-created networks</w:t>
            </w:r>
            <w:r>
              <w:rPr>
                <w:noProof/>
                <w:sz w:val="16"/>
              </w:rPr>
              <w:br/>
            </w:r>
            <w:r>
              <w:rPr>
                <w:noProof/>
                <w:sz w:val="16"/>
              </w:rPr>
              <w:t xml:space="preserve">docker network ls</w:t>
            </w:r>
            <w:r>
              <w:rPr>
                <w:noProof/>
                <w:sz w:val="16"/>
              </w:rPr>
              <w:br/>
            </w:r>
            <w:r>
              <w:rPr>
                <w:noProof/>
                <w:sz w:val="16"/>
              </w:rPr>
              <w:t xml:space="preserve">docker network inspect &lt;project&gt;_default</w:t>
            </w:r>
            <w:r>
              <w:rPr>
                <w:noProof/>
                <w:sz w:val="16"/>
              </w:rPr>
              <w:br/>
              <w:br/>
            </w:r>
            <w:r>
              <w:rPr>
                <w:noProof/>
                <w:sz w:val="16"/>
              </w:rPr>
              <w:t xml:space="preserve"># Inside the api container, service DNS can resolve db</w:t>
            </w:r>
            <w:r>
              <w:rPr>
                <w:noProof/>
                <w:sz w:val="16"/>
              </w:rPr>
              <w:br/>
            </w:r>
            <w:r>
              <w:rPr>
                <w:noProof/>
                <w:sz w:val="16"/>
              </w:rPr>
              <w:t xml:space="preserve">docker compose exec api getent hosts db</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448"/>
        <w:gridCol w:w="7200"/>
      </w:tblGrid>
      <w:tr w:rsidR="00C80C9D">
        <w:trPr>
          <w:cantSplit/>
          <w:tblHeader/>
          <w:jc w:val="center"/>
        </w:trPr>
        <w:tc>
          <w:tcPr>
            <w:tcW w:w="2448" w:type="dxa"/>
            <w:shd w:val="clear" w:color="auto" w:fill="17365D"/>
            <w:tcMar>
              <w:top w:w="80" w:type="dxa"/>
              <w:left w:w="75" w:type="dxa"/>
              <w:bottom w:w="80" w:type="dxa"/>
              <w:right w:w="75" w:type="dxa"/>
            </w:tcMar>
          </w:tcPr>
          <w:p w:rsidR="00C80C9D" w:rsidRDefault="00EC3310">
            <w:pPr>
              <w:keepNext/>
              <w:jc w:val="center"/>
            </w:pPr>
            <w:r>
              <w:rPr>
                <w:b/>
                <w:color w:val="FFFFFF"/>
                <w:sz w:val="17"/>
              </w:rPr>
              <w:t>Networking concept</w:t>
            </w:r>
          </w:p>
        </w:tc>
        <w:tc>
          <w:tcPr>
            <w:tcW w:w="7200" w:type="dxa"/>
            <w:shd w:val="clear" w:color="auto" w:fill="17365D"/>
            <w:tcMar>
              <w:top w:w="80" w:type="dxa"/>
              <w:left w:w="75" w:type="dxa"/>
              <w:bottom w:w="80" w:type="dxa"/>
              <w:right w:w="75" w:type="dxa"/>
            </w:tcMar>
          </w:tcPr>
          <w:p w:rsidR="00C80C9D" w:rsidRDefault="00EC3310">
            <w:pPr>
              <w:keepNext/>
              <w:jc w:val="center"/>
            </w:pPr>
            <w:r>
              <w:rPr>
                <w:b/>
                <w:color w:val="FFFFFF"/>
                <w:sz w:val="17"/>
              </w:rPr>
              <w:t>Meaning</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Bridge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Private virtual network on one Docker host</w:t>
            </w:r>
          </w:p>
        </w:tc>
      </w:tr>
      <w:tr w:rsidR="00C80C9D">
        <w:trPr>
          <w:cantSplit/>
          <w:jc w:val="center"/>
        </w:trPr>
        <w:tc>
          <w:tcPr>
            <w:tcW w:w="2448" w:type="dxa"/>
            <w:tcMar>
              <w:top w:w="70" w:type="dxa"/>
              <w:left w:w="70" w:type="dxa"/>
              <w:bottom w:w="70" w:type="dxa"/>
              <w:right w:w="70" w:type="dxa"/>
            </w:tcMar>
            <w:vAlign w:val="center"/>
          </w:tcPr>
          <w:p w:rsidR="00C80C9D" w:rsidRDefault="00EC3310">
            <w:pPr>
              <w:spacing w:after="0"/>
            </w:pPr>
            <w:r>
              <w:rPr>
                <w:sz w:val="17"/>
              </w:rPr>
              <w:t>Service DNS</w:t>
            </w:r>
          </w:p>
        </w:tc>
        <w:tc>
          <w:tcPr>
            <w:tcW w:w="7200" w:type="dxa"/>
            <w:tcMar>
              <w:top w:w="70" w:type="dxa"/>
              <w:left w:w="70" w:type="dxa"/>
              <w:bottom w:w="70" w:type="dxa"/>
              <w:right w:w="70" w:type="dxa"/>
            </w:tcMar>
            <w:vAlign w:val="center"/>
          </w:tcPr>
          <w:p w:rsidR="00C80C9D" w:rsidRDefault="00EC3310">
            <w:pPr>
              <w:spacing w:after="0"/>
            </w:pPr>
            <w:r>
              <w:rPr>
                <w:sz w:val="17"/>
              </w:rPr>
              <w:t xml:space="preserve">api can resolve db by Compose service name</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ports: 8000:8000</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Publish container port 8000 on host port 8000</w:t>
            </w:r>
          </w:p>
        </w:tc>
      </w:tr>
      <w:tr w:rsidR="00C80C9D">
        <w:trPr>
          <w:cantSplit/>
          <w:jc w:val="center"/>
        </w:trPr>
        <w:tc>
          <w:tcPr>
            <w:tcW w:w="2448" w:type="dxa"/>
            <w:tcMar>
              <w:top w:w="70" w:type="dxa"/>
              <w:left w:w="70" w:type="dxa"/>
              <w:bottom w:w="70" w:type="dxa"/>
              <w:right w:w="70" w:type="dxa"/>
            </w:tcMar>
            <w:vAlign w:val="center"/>
          </w:tcPr>
          <w:p w:rsidR="00C80C9D" w:rsidRDefault="00EC3310">
            <w:pPr>
              <w:spacing w:after="0"/>
            </w:pPr>
            <w:r>
              <w:rPr>
                <w:sz w:val="17"/>
              </w:rPr>
              <w:t>expose</w:t>
            </w:r>
          </w:p>
        </w:tc>
        <w:tc>
          <w:tcPr>
            <w:tcW w:w="7200" w:type="dxa"/>
            <w:tcMar>
              <w:top w:w="70" w:type="dxa"/>
              <w:left w:w="70" w:type="dxa"/>
              <w:bottom w:w="70" w:type="dxa"/>
              <w:right w:w="70" w:type="dxa"/>
            </w:tcMar>
            <w:vAlign w:val="center"/>
          </w:tcPr>
          <w:p w:rsidR="00C80C9D" w:rsidRDefault="00EC3310">
            <w:pPr>
              <w:spacing w:after="0"/>
            </w:pPr>
            <w:r>
              <w:rPr>
                <w:sz w:val="17"/>
              </w:rPr>
              <w:t>Documents/internalizes service port; not host publishing</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host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Container shares host network namespace; reduced isolation; platform-specific caveats</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34" name="fig_c3_02" descr="Your laptop can reach the api container only through the published port 8000. The db container's port 5432 is not published, so it is reachable only from inside the Compose network. Three example addresses show which ones work: localhost:8000 from the laptop works, db:5432 from the api container works, and localhost:5432 from the api container fails because localhost is the api container itself."/>
            <wp:cNvGraphicFramePr>
              <a:graphicFrameLocks noChangeAspect="1"/>
            </wp:cNvGraphicFramePr>
            <a:graphic>
              <a:graphicData uri="http://schemas.openxmlformats.org/drawingml/2006/picture">
                <pic:pic>
                  <pic:nvPicPr>
                    <pic:cNvPr id="1034" name="fig_c3_02" descr="Your laptop can reach the api container only through the published port 8000. The db container's port 5432 is not published, so it is reachable only from inside the Compose network. Three example addresses show which ones work: localhost:8000 from the laptop works, db:5432 from the api container works, and localhost:5432 from the api container fails because localhost is the api container itself."/>
                    <pic:cNvPicPr/>
                  </pic:nvPicPr>
                  <pic:blipFill>
                    <a:blip r:embed="rIdFig_c3_02"/>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33" w:name="_Fig00034"/>
      <w:r>
        <w:rPr>
          <w:b/>
          <w:color w:val="1F5C73"/>
          <w:sz w:val="18"/>
        </w:rPr>
        <w:t xml:space="preserve">Figure 3.2: </w:t>
      </w:r>
      <w:r>
        <w:rPr>
          <w:b w:val="0"/>
          <w:color w:val="5B6573"/>
          <w:sz w:val="18"/>
        </w:rPr>
        <w:t xml:space="preserve">Port Publishing Explained: Three Vantage Points</w:t>
      </w:r>
      <w:bookmarkEnd w:id="15033"/>
    </w:p>
    <w:p w:rsidR="00C80C9D" w:rsidRDefault="00EC3310">
      <w:pPr>
        <w:pStyle w:val="Heading2"/>
      </w:pPr>
      <w:bookmarkStart w:id="9082" w:name="_Toc00020082"/>
      <w:r>
        <w:t xml:space="preserve">3.4 — Persistence: volumes, bind mounts and tmpfs</w:t>
      </w:r>
      <w:bookmarkEnd w:id="9082"/>
    </w:p>
    <w:tbl>
      <w:tblPr>
        <w:tblStyle w:val="TableGrid"/>
        <w:tblW w:w="0" w:type="auto"/>
        <w:jc w:val="center"/>
        <w:tblLayout w:type="fixed"/>
        <w:tblLook w:val="04A0" w:firstRow="1" w:lastRow="0" w:firstColumn="1" w:lastColumn="0" w:noHBand="0" w:noVBand="1"/>
      </w:tblPr>
      <w:tblGrid>
        <w:gridCol w:w="1872"/>
        <w:gridCol w:w="3456"/>
        <w:gridCol w:w="4320"/>
      </w:tblGrid>
      <w:tr w:rsidR="00C80C9D">
        <w:trPr>
          <w:cantSplit/>
          <w:tblHeader/>
          <w:jc w:val="center"/>
        </w:trPr>
        <w:tc>
          <w:tcPr>
            <w:tcW w:w="1872" w:type="dxa"/>
            <w:shd w:val="clear" w:color="auto" w:fill="17365D"/>
            <w:tcMar>
              <w:top w:w="80" w:type="dxa"/>
              <w:left w:w="75" w:type="dxa"/>
              <w:bottom w:w="80" w:type="dxa"/>
              <w:right w:w="75" w:type="dxa"/>
            </w:tcMar>
          </w:tcPr>
          <w:p w:rsidR="00C80C9D" w:rsidRDefault="00EC3310">
            <w:pPr>
              <w:keepNext/>
              <w:jc w:val="center"/>
            </w:pPr>
            <w:r>
              <w:rPr>
                <w:b/>
                <w:color w:val="FFFFFF"/>
                <w:sz w:val="17"/>
              </w:rPr>
              <w:t>Mount type</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Where data lives</w:t>
            </w:r>
          </w:p>
        </w:tc>
        <w:tc>
          <w:tcPr>
            <w:tcW w:w="4320" w:type="dxa"/>
            <w:shd w:val="clear" w:color="auto" w:fill="17365D"/>
            <w:tcMar>
              <w:top w:w="80" w:type="dxa"/>
              <w:left w:w="75" w:type="dxa"/>
              <w:bottom w:w="80" w:type="dxa"/>
              <w:right w:w="75" w:type="dxa"/>
            </w:tcMar>
          </w:tcPr>
          <w:p w:rsidR="00C80C9D" w:rsidRDefault="00EC3310">
            <w:pPr>
              <w:keepNext/>
              <w:jc w:val="center"/>
            </w:pPr>
            <w:r>
              <w:rPr>
                <w:b/>
                <w:color w:val="FFFFFF"/>
                <w:sz w:val="17"/>
              </w:rPr>
              <w:t>Best use</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Named volume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Docker-managed host location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Database/application persistent data</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Bind mount</w:t>
            </w:r>
          </w:p>
        </w:tc>
        <w:tc>
          <w:tcPr>
            <w:tcW w:w="3456" w:type="dxa"/>
            <w:tcMar>
              <w:top w:w="70" w:type="dxa"/>
              <w:left w:w="70" w:type="dxa"/>
              <w:bottom w:w="70" w:type="dxa"/>
              <w:right w:w="70" w:type="dxa"/>
            </w:tcMar>
            <w:vAlign w:val="center"/>
          </w:tcPr>
          <w:p w:rsidR="00C80C9D" w:rsidRDefault="00EC3310">
            <w:pPr>
              <w:spacing w:after="0"/>
            </w:pPr>
            <w:r>
              <w:rPr>
                <w:sz w:val="17"/>
              </w:rPr>
              <w:t>Explicit host path</w:t>
            </w:r>
          </w:p>
        </w:tc>
        <w:tc>
          <w:tcPr>
            <w:tcW w:w="4320" w:type="dxa"/>
            <w:tcMar>
              <w:top w:w="70" w:type="dxa"/>
              <w:left w:w="70" w:type="dxa"/>
              <w:bottom w:w="70" w:type="dxa"/>
              <w:right w:w="70" w:type="dxa"/>
            </w:tcMar>
            <w:vAlign w:val="center"/>
          </w:tcPr>
          <w:p w:rsidR="00C80C9D" w:rsidRDefault="00EC3310">
            <w:pPr>
              <w:spacing w:after="0"/>
            </w:pPr>
            <w:r>
              <w:rPr>
                <w:sz w:val="17"/>
              </w:rPr>
              <w:t>Source-code development, config files, local tooling</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tmpfs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Host memory only</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Short-lived sensitive or high-speed temporary data</w:t>
            </w:r>
          </w:p>
        </w:tc>
      </w:tr>
    </w:tbl>
    <w:p w:rsidR="00C80C9D" w:rsidRDefault="00C80C9D">
      <w:pPr>
        <w:spacing w:after="20"/>
      </w:pPr>
    </w:p>
    <w:p w:rsidR="00C80C9D" w:rsidRDefault="00EC3310">
      <w:pPr>
        <w:keepNext/>
        <w:spacing w:after="40"/>
      </w:pPr>
      <w:r>
        <w:rPr>
          <w:b/>
          <w:color w:val="17365D"/>
        </w:rPr>
        <w:t>Named volume persistence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Named volume lifecycle</w:t>
            </w:r>
            <w:r>
              <w:rPr>
                <w:noProof/>
                <w:sz w:val="16"/>
              </w:rPr>
              <w:br/>
            </w:r>
            <w:r>
              <w:rPr>
                <w:noProof/>
                <w:sz w:val="16"/>
              </w:rPr>
              <w:t xml:space="preserve">docker volume create demo-data</w:t>
            </w:r>
            <w:r>
              <w:rPr>
                <w:noProof/>
                <w:sz w:val="16"/>
              </w:rPr>
              <w:br/>
            </w:r>
            <w:r>
              <w:rPr>
                <w:noProof/>
                <w:sz w:val="16"/>
              </w:rPr>
              <w:t xml:space="preserve">docker run --rm -v demo-data:/data alpine sh -c 'echo hello &gt; /data/message.txt'</w:t>
            </w:r>
            <w:r>
              <w:rPr>
                <w:noProof/>
                <w:sz w:val="16"/>
              </w:rPr>
              <w:br/>
            </w:r>
            <w:r>
              <w:rPr>
                <w:noProof/>
                <w:sz w:val="16"/>
              </w:rPr>
              <w:t xml:space="preserve">docker run --rm -v demo-data:/data alpine cat /data/message.txt</w:t>
            </w:r>
            <w:r>
              <w:rPr>
                <w:noProof/>
                <w:sz w:val="16"/>
              </w:rPr>
              <w:br/>
              <w:br/>
            </w:r>
            <w:r>
              <w:rPr>
                <w:noProof/>
                <w:sz w:val="16"/>
              </w:rPr>
              <w:t xml:space="preserve">docker volume inspect demo-data</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Container filesystem is ephemeral by default</w:t>
            </w:r>
          </w:p>
          <w:p>
            <w:pPr>
              <w:spacing w:after="0"/>
              <w:jc w:val="both"/>
            </w:pPr>
            <w:r>
              <w:t>Deleting a container deletes its writable layer. Persistent application data should live outside that layer in a volume or external data service.</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136392"/>
            <wp:effectExtent l="0" t="0" r="0" b="0"/>
            <wp:docPr id="1035" name="fig_c3_03" descr="Three moments. First, a PostgreSQL container runs with a thin writable layer and a named volume attached. Second, docker compose down removes the container and its writable layer, but the volume survives. Third, docker compose up creates a new container that mounts the same volume, so the data is still there. A side panel compares named volumes, bind mounts and tmpfs."/>
            <wp:cNvGraphicFramePr>
              <a:graphicFrameLocks noChangeAspect="1"/>
            </wp:cNvGraphicFramePr>
            <a:graphic>
              <a:graphicData uri="http://schemas.openxmlformats.org/drawingml/2006/picture">
                <pic:pic>
                  <pic:nvPicPr>
                    <pic:cNvPr id="1035" name="fig_c3_03" descr="Three moments. First, a PostgreSQL container runs with a thin writable layer and a named volume attached. Second, docker compose down removes the container and its writable layer, but the volume survives. Third, docker compose up creates a new container that mounts the same volume, so the data is still there. A side panel compares named volumes, bind mounts and tmpfs."/>
                    <pic:cNvPicPr/>
                  </pic:nvPicPr>
                  <pic:blipFill>
                    <a:blip r:embed="rIdFig_c3_03"/>
                    <a:stretch>
                      <a:fillRect/>
                    </a:stretch>
                  </pic:blipFill>
                  <pic:spPr>
                    <a:xfrm>
                      <a:off x="0" y="0"/>
                      <a:ext cx="6400800" cy="3136392"/>
                    </a:xfrm>
                    <a:prstGeom prst="rect">
                      <a:avLst/>
                    </a:prstGeom>
                  </pic:spPr>
                </pic:pic>
              </a:graphicData>
            </a:graphic>
          </wp:inline>
        </w:drawing>
      </w:r>
    </w:p>
    <w:p>
      <w:pPr>
        <w:pStyle w:val="Caption"/>
        <w:spacing w:before="40" w:after="220"/>
        <w:jc w:val="center"/>
      </w:pPr>
      <w:bookmarkStart w:id="15034" w:name="_Fig00035"/>
      <w:r>
        <w:rPr>
          <w:b/>
          <w:color w:val="1F5C73"/>
          <w:sz w:val="18"/>
        </w:rPr>
        <w:t xml:space="preserve">Figure 3.3: </w:t>
      </w:r>
      <w:r>
        <w:rPr>
          <w:b w:val="0"/>
          <w:color w:val="5B6573"/>
          <w:sz w:val="18"/>
        </w:rPr>
        <w:t xml:space="preserve">Container Data: Ephemeral Layer Versus Persistent Volume</w:t>
      </w:r>
      <w:bookmarkEnd w:id="15034"/>
    </w:p>
    <w:p w:rsidR="00C80C9D" w:rsidRDefault="00EC3310">
      <w:pPr>
        <w:pStyle w:val="Heading2"/>
      </w:pPr>
      <w:bookmarkStart w:id="9083" w:name="_Toc00020083"/>
      <w:r>
        <w:t>3.5 — Environment files and secrets</w:t>
      </w:r>
      <w:bookmarkEnd w:id="9083"/>
    </w:p>
    <w:p w:rsidR="00C80C9D" w:rsidRDefault="00EC3310">
      <w:pPr>
        <w:keepNext/>
        <w:spacing w:after="40"/>
      </w:pPr>
      <w:r>
        <w:rPr>
          <w:b/>
          <w:color w:val="17365D"/>
        </w:rPr>
        <w:t>Environment-file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.ENV FILE AND COMPOSE YAML</w:t>
            </w:r>
          </w:p>
          <w:p w:rsidR="00C80C9D" w:rsidRDefault="00EC3310">
            <w:pPr>
              <w:pStyle w:val="CodeBlock"/>
            </w:pPr>
            <w:r>
              <w:rPr>
                <w:noProof/>
                <w:sz w:val="16"/>
              </w:rPr>
              <w:t># .env (development convenience only)</w:t>
            </w:r>
            <w:r>
              <w:rPr>
                <w:noProof/>
                <w:sz w:val="16"/>
              </w:rPr>
              <w:br/>
            </w:r>
            <w:r>
              <w:rPr>
                <w:noProof/>
                <w:sz w:val="16"/>
              </w:rPr>
              <w:t>APP_ENV=development</w:t>
            </w:r>
            <w:r>
              <w:rPr>
                <w:noProof/>
                <w:sz w:val="16"/>
              </w:rPr>
              <w:br/>
            </w:r>
            <w:r>
              <w:rPr>
                <w:noProof/>
                <w:sz w:val="16"/>
              </w:rPr>
              <w:t>LOG_LEVEL=debug</w:t>
            </w:r>
            <w:r>
              <w:rPr>
                <w:noProof/>
                <w:sz w:val="16"/>
              </w:rPr>
              <w:br/>
              <w:br/>
            </w:r>
            <w:r>
              <w:rPr>
                <w:noProof/>
                <w:sz w:val="16"/>
              </w:rPr>
              <w:t># Compose reference</w:t>
            </w:r>
            <w:r>
              <w:rPr>
                <w:noProof/>
                <w:sz w:val="16"/>
              </w:rPr>
              <w:br/>
            </w:r>
            <w:r>
              <w:rPr>
                <w:noProof/>
                <w:sz w:val="16"/>
              </w:rPr>
              <w:t>services:</w:t>
            </w:r>
            <w:r>
              <w:rPr>
                <w:noProof/>
                <w:sz w:val="16"/>
              </w:rPr>
              <w:br/>
            </w:r>
            <w:r>
              <w:rPr>
                <w:noProof/>
                <w:sz w:val="16"/>
              </w:rPr>
              <w:t xml:space="preserve">  api:</w:t>
            </w:r>
            <w:r>
              <w:rPr>
                <w:noProof/>
                <w:sz w:val="16"/>
              </w:rPr>
              <w:br/>
            </w:r>
            <w:r>
              <w:rPr>
                <w:noProof/>
                <w:sz w:val="16"/>
              </w:rPr>
              <w:t xml:space="preserve">    env_file:</w:t>
            </w:r>
            <w:r>
              <w:rPr>
                <w:noProof/>
                <w:sz w:val="16"/>
              </w:rPr>
              <w:br/>
            </w:r>
            <w:r>
              <w:rPr>
                <w:noProof/>
                <w:sz w:val="16"/>
              </w:rPr>
              <w:t xml:space="preserve">      - .env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lastRenderedPageBreak/>
              <w:t>.env is not a secret manager</w:t>
            </w:r>
          </w:p>
          <w:p>
            <w:pPr>
              <w:spacing w:after="0"/>
              <w:jc w:val="both"/>
            </w:pPr>
            <w:r>
              <w:t>An .env file is plain text. It is useful for local developer configuration but should be excluded from Git and should not be treated as enterprise secret storage.</w:t>
            </w:r>
          </w:p>
        </w:tc>
      </w:tr>
    </w:tbl>
    <w:p w:rsidR="00C80C9D" w:rsidRDefault="00C80C9D">
      <w:pPr>
        <w:spacing w:after="0"/>
      </w:pPr>
    </w:p>
    <w:p w:rsidR="00C80C9D" w:rsidRDefault="00EC3310">
      <w:pPr>
        <w:pStyle w:val="Heading2"/>
      </w:pPr>
      <w:bookmarkStart w:id="9084" w:name="_Toc00020084"/>
      <w:r>
        <w:t>3.6 — Health checks, startup ordering and restart behavior</w:t>
      </w:r>
      <w:bookmarkEnd w:id="9084"/>
    </w:p>
    <w:p w:rsidR="00C80C9D" w:rsidRDefault="00EC3310">
      <w:pPr>
        <w:keepNext/>
        <w:jc w:val="both"/>
      </w:pPr>
      <w:r>
        <w:t xml:space="preserve">depends_on can express dependency ordering, and modern Compose can wait for a dependency health check when condition: service_healthy is used. But startup ordering is not a substitute for application resilience: databases can restart later, networks can flap and dependencies can become unavailable after startup.</w:t>
      </w:r>
    </w:p>
    <w:p w:rsidR="00C80C9D" w:rsidRDefault="00EC3310">
      <w:pPr>
        <w:keepNext/>
        <w:spacing w:after="40"/>
      </w:pPr>
      <w:r>
        <w:rPr>
          <w:b/>
          <w:color w:val="17365D"/>
        </w:rPr>
        <w:t>Application health check</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services:</w:t>
            </w:r>
            <w:r>
              <w:rPr>
                <w:noProof/>
                <w:sz w:val="16"/>
              </w:rPr>
              <w:br/>
            </w:r>
            <w:r>
              <w:rPr>
                <w:noProof/>
                <w:sz w:val="16"/>
              </w:rPr>
              <w:t xml:space="preserve">  api:</w:t>
            </w:r>
            <w:r>
              <w:rPr>
                <w:noProof/>
                <w:sz w:val="16"/>
              </w:rPr>
              <w:br/>
            </w:r>
            <w:r>
              <w:rPr>
                <w:noProof/>
                <w:sz w:val="16"/>
              </w:rPr>
              <w:t xml:space="preserve">    restart: unless-stopped</w:t>
            </w:r>
            <w:r>
              <w:rPr>
                <w:noProof/>
                <w:sz w:val="16"/>
              </w:rPr>
              <w:br/>
            </w:r>
            <w:r>
              <w:rPr>
                <w:noProof/>
                <w:sz w:val="16"/>
              </w:rPr>
              <w:t xml:space="preserve">    healthcheck:</w:t>
            </w:r>
            <w:r>
              <w:rPr>
                <w:noProof/>
                <w:sz w:val="16"/>
              </w:rPr>
              <w:br/>
            </w:r>
            <w:r>
              <w:rPr>
                <w:noProof/>
                <w:sz w:val="16"/>
              </w:rPr>
              <w:t xml:space="preserve">      test: ["CMD", "python", "-c", "import urllib.request; urllib.request.urlopen('http://127.0.0.1:8000/healthz')"]</w:t>
            </w:r>
            <w:r>
              <w:rPr>
                <w:noProof/>
                <w:sz w:val="16"/>
              </w:rPr>
              <w:br/>
            </w:r>
            <w:r>
              <w:rPr>
                <w:noProof/>
                <w:sz w:val="16"/>
              </w:rPr>
              <w:t xml:space="preserve">      interval: 10s</w:t>
            </w:r>
            <w:r>
              <w:rPr>
                <w:noProof/>
                <w:sz w:val="16"/>
              </w:rPr>
              <w:br/>
            </w:r>
            <w:r>
              <w:rPr>
                <w:noProof/>
                <w:sz w:val="16"/>
              </w:rPr>
              <w:t xml:space="preserve">      timeout: 3s</w:t>
            </w:r>
            <w:r>
              <w:rPr>
                <w:noProof/>
                <w:sz w:val="16"/>
              </w:rPr>
              <w:br/>
            </w:r>
            <w:r>
              <w:rPr>
                <w:noProof/>
                <w:sz w:val="16"/>
              </w:rPr>
              <w:t xml:space="preserve">      retries: 5</w:t>
            </w:r>
          </w:p>
        </w:tc>
      </w:tr>
    </w:tbl>
    <w:p w:rsidR="00C80C9D" w:rsidRDefault="00C80C9D">
      <w:pPr>
        <w:spacing w:after="0"/>
      </w:pPr>
    </w:p>
    <w:p w:rsidR="00C80C9D" w:rsidRDefault="00EC3310">
      <w:pPr>
        <w:pStyle w:val="Heading2"/>
      </w:pPr>
      <w:bookmarkStart w:id="9085" w:name="_Toc00020085"/>
      <w:r>
        <w:t>3.7 — Compose development workflow</w:t>
      </w:r>
      <w:bookmarkEnd w:id="9085"/>
    </w:p>
    <w:p w:rsidR="00C80C9D" w:rsidRDefault="00EC3310">
      <w:pPr>
        <w:keepNext/>
        <w:spacing w:after="40"/>
      </w:pPr>
      <w:r>
        <w:rPr>
          <w:b/>
          <w:color w:val="17365D"/>
        </w:rPr>
        <w:t>Common development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Build/rebuild and start</w:t>
            </w:r>
            <w:r>
              <w:rPr>
                <w:noProof/>
                <w:sz w:val="16"/>
              </w:rPr>
              <w:br/>
            </w:r>
            <w:r>
              <w:rPr>
                <w:noProof/>
                <w:sz w:val="16"/>
              </w:rPr>
              <w:t xml:space="preserve">docker compose up -d --build</w:t>
            </w:r>
            <w:r>
              <w:rPr>
                <w:noProof/>
                <w:sz w:val="16"/>
              </w:rPr>
              <w:br/>
              <w:br/>
            </w:r>
            <w:r>
              <w:rPr>
                <w:noProof/>
                <w:sz w:val="16"/>
              </w:rPr>
              <w:t># Follow one service's logs</w:t>
            </w:r>
            <w:r>
              <w:rPr>
                <w:noProof/>
                <w:sz w:val="16"/>
              </w:rPr>
              <w:br/>
            </w:r>
            <w:r>
              <w:rPr>
                <w:noProof/>
                <w:sz w:val="16"/>
              </w:rPr>
              <w:t xml:space="preserve">docker compose logs -f api</w:t>
            </w:r>
            <w:r>
              <w:rPr>
                <w:noProof/>
                <w:sz w:val="16"/>
              </w:rPr>
              <w:br/>
              <w:br/>
            </w:r>
            <w:r>
              <w:rPr>
                <w:noProof/>
                <w:sz w:val="16"/>
              </w:rPr>
              <w:t># Open a shell/command in a service</w:t>
            </w:r>
            <w:r>
              <w:rPr>
                <w:noProof/>
                <w:sz w:val="16"/>
              </w:rPr>
              <w:br/>
            </w:r>
            <w:r>
              <w:rPr>
                <w:noProof/>
                <w:sz w:val="16"/>
              </w:rPr>
              <w:t xml:space="preserve">docker compose exec api sh</w:t>
            </w:r>
            <w:r>
              <w:rPr>
                <w:noProof/>
                <w:sz w:val="16"/>
              </w:rPr>
              <w:br/>
              <w:br/>
            </w:r>
            <w:r>
              <w:rPr>
                <w:noProof/>
                <w:sz w:val="16"/>
              </w:rPr>
              <w:t># See effective merged configuration</w:t>
            </w:r>
            <w:r>
              <w:rPr>
                <w:noProof/>
                <w:sz w:val="16"/>
              </w:rPr>
              <w:br/>
            </w:r>
            <w:r>
              <w:rPr>
                <w:noProof/>
                <w:sz w:val="16"/>
              </w:rPr>
              <w:t xml:space="preserve">docker compose config</w:t>
            </w:r>
            <w:r>
              <w:rPr>
                <w:noProof/>
                <w:sz w:val="16"/>
              </w:rPr>
              <w:br/>
              <w:br/>
            </w:r>
            <w:r>
              <w:rPr>
                <w:noProof/>
                <w:sz w:val="16"/>
              </w:rPr>
              <w:t># Stop containers but keep data volumes</w:t>
            </w:r>
            <w:r>
              <w:rPr>
                <w:noProof/>
                <w:sz w:val="16"/>
              </w:rPr>
              <w:br/>
            </w:r>
            <w:r>
              <w:rPr>
                <w:noProof/>
                <w:sz w:val="16"/>
              </w:rPr>
              <w:t xml:space="preserve">docker compose down</w:t>
            </w:r>
            <w:r>
              <w:rPr>
                <w:noProof/>
                <w:sz w:val="16"/>
              </w:rPr>
              <w:br/>
              <w:br/>
            </w:r>
            <w:r>
              <w:rPr>
                <w:noProof/>
                <w:sz w:val="16"/>
              </w:rPr>
              <w:t># Remove containers AND named volumes (destructive to local data)</w:t>
            </w:r>
            <w:r>
              <w:rPr>
                <w:noProof/>
                <w:sz w:val="16"/>
              </w:rPr>
              <w:br/>
            </w:r>
            <w:r>
              <w:rPr>
                <w:noProof/>
                <w:sz w:val="16"/>
              </w:rPr>
              <w:t xml:space="preserve">docker compose down -v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Destructive command</w:t>
            </w:r>
          </w:p>
          <w:p>
            <w:pPr>
              <w:spacing w:after="0"/>
              <w:jc w:val="both"/>
            </w:pPr>
            <w:r>
              <w:t xml:space="preserve">docker compose down -v removes named volumes declared by the Compose application. Do not run it if the local volume contains data you need to keep.</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380488"/>
            <wp:effectExtent l="0" t="0" r="0" b="0"/>
            <wp:docPr id="1036" name="fig_c3_04" descr="A loop of five steps: edit code or configuration, run docker compose up -d --build, wait for health checks, test with logs, exec and curl, then rebuild only the service you changed. Two exits: docker compose down removes containers but keeps volumes, while docker compose down -v also deletes volumes and their data."/>
            <wp:cNvGraphicFramePr>
              <a:graphicFrameLocks noChangeAspect="1"/>
            </wp:cNvGraphicFramePr>
            <a:graphic>
              <a:graphicData uri="http://schemas.openxmlformats.org/drawingml/2006/picture">
                <pic:pic>
                  <pic:nvPicPr>
                    <pic:cNvPr id="1036" name="fig_c3_04" descr="A loop of five steps: edit code or configuration, run docker compose up -d --build, wait for health checks, test with logs, exec and curl, then rebuild only the service you changed. Two exits: docker compose down removes containers but keeps volumes, while docker compose down -v also deletes volumes and their data."/>
                    <pic:cNvPicPr/>
                  </pic:nvPicPr>
                  <pic:blipFill>
                    <a:blip r:embed="rIdFig_c3_04"/>
                    <a:stretch>
                      <a:fillRect/>
                    </a:stretch>
                  </pic:blipFill>
                  <pic:spPr>
                    <a:xfrm>
                      <a:off x="0" y="0"/>
                      <a:ext cx="6400800" cy="2380488"/>
                    </a:xfrm>
                    <a:prstGeom prst="rect">
                      <a:avLst/>
                    </a:prstGeom>
                  </pic:spPr>
                </pic:pic>
              </a:graphicData>
            </a:graphic>
          </wp:inline>
        </w:drawing>
      </w:r>
    </w:p>
    <w:p>
      <w:pPr>
        <w:pStyle w:val="Caption"/>
        <w:spacing w:before="40" w:after="220"/>
        <w:jc w:val="center"/>
      </w:pPr>
      <w:bookmarkStart w:id="15035" w:name="_Fig00036"/>
      <w:r>
        <w:rPr>
          <w:b/>
          <w:color w:val="1F5C73"/>
          <w:sz w:val="18"/>
        </w:rPr>
        <w:t xml:space="preserve">Figure 3.4: </w:t>
      </w:r>
      <w:r>
        <w:rPr>
          <w:b w:val="0"/>
          <w:color w:val="5B6573"/>
          <w:sz w:val="18"/>
        </w:rPr>
        <w:t xml:space="preserve">The Docker Compose Developer Loop</w:t>
      </w:r>
      <w:bookmarkEnd w:id="15035"/>
    </w:p>
    <w:p>
      <w:pPr>
        <w:pStyle w:val="Heading2"/>
      </w:pPr>
      <w:bookmarkStart w:id="9086" w:name="_Toc00020086"/>
      <w:r>
        <w:t xml:space="preserve">3.8 — Run the Chapter 0 microservices with Compose</w:t>
      </w:r>
      <w:bookmarkEnd w:id="9086"/>
    </w:p>
    <w:p>
      <w:pPr>
        <w:jc w:val="both"/>
      </w:pPr>
      <w:r>
        <w:t xml:space="preserve">In 0.26 you ran user-service and conversation-service as two Python processes in two terminals. Now run the same code as three containers: the two services plus PostgreSQL (Figure 3.5). The Python code does not change at all; only packaging and configuration do.</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37" name="fig_c3_05" descr="One Compose project runs three containers on a shared network: user-service published on host port 8001, conversation-service published on 8002, and PostgreSQL. conversation-service calls user-service at http://user-service:8000. Each service uses its own database, users_db or conversations_db, created by an init script on first start."/>
            <wp:cNvGraphicFramePr>
              <a:graphicFrameLocks noChangeAspect="1"/>
            </wp:cNvGraphicFramePr>
            <a:graphic>
              <a:graphicData uri="http://schemas.openxmlformats.org/drawingml/2006/picture">
                <pic:pic>
                  <pic:nvPicPr>
                    <pic:cNvPr id="1037" name="fig_c3_05" descr="One Compose project runs three containers on a shared network: user-service published on host port 8001, conversation-service published on 8002, and PostgreSQL. conversation-service calls user-service at http://user-service:8000. Each service uses its own database, users_db or conversations_db, created by an init script on first start."/>
                    <pic:cNvPicPr/>
                  </pic:nvPicPr>
                  <pic:blipFill>
                    <a:blip r:embed="rIdFig_c3_05"/>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36" w:name="_Fig00037"/>
      <w:r>
        <w:rPr>
          <w:b/>
          <w:color w:val="1F5C73"/>
          <w:sz w:val="18"/>
        </w:rPr>
        <w:t xml:space="preserve">Figure 3.5: </w:t>
      </w:r>
      <w:r>
        <w:rPr>
          <w:b w:val="0"/>
          <w:color w:val="5B6573"/>
          <w:sz w:val="18"/>
        </w:rPr>
        <w:t xml:space="preserve">The Chapter 0 Microservices Running Under Compose</w:t>
      </w:r>
      <w:bookmarkEnd w:id="15036"/>
    </w:p>
    <w:p>
      <w:pPr>
        <w:keepNext/>
        <w:spacing w:after="40"/>
      </w:pPr>
      <w:r>
        <w:rPr>
          <w:b/>
          <w:color w:val="17365D"/>
        </w:rPr>
        <w:t xml:space="preserve">Project layout: add a Dockerfile per service, an init script and compose.yaml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FOLDER LAYOUT</w:t>
            </w:r>
          </w:p>
          <w:p>
            <w:pPr>
              <w:pStyle w:val="CodeBlock"/>
            </w:pPr>
            <w:r>
              <w:rPr>
                <w:noProof/>
                <w:sz w:val="16"/>
              </w:rPr>
              <w:t xml:space="preserve">~/labs/mini-reddust-services/</w:t>
            </w:r>
            <w:r>
              <w:rPr>
                <w:noProof/>
                <w:sz w:val="16"/>
              </w:rPr>
              <w:br/>
              <w:t xml:space="preserve">├── compose.yaml</w:t>
            </w:r>
            <w:r>
              <w:rPr>
                <w:noProof/>
                <w:sz w:val="16"/>
              </w:rPr>
              <w:br/>
              <w:t xml:space="preserve">├── initdb/</w:t>
            </w:r>
            <w:r>
              <w:rPr>
                <w:noProof/>
                <w:sz w:val="16"/>
              </w:rPr>
              <w:br/>
              <w:t xml:space="preserve">│   └── 01-create.sql            # creates both databases on the first start</w:t>
            </w:r>
            <w:r>
              <w:rPr>
                <w:noProof/>
                <w:sz w:val="16"/>
              </w:rPr>
              <w:br/>
              <w:t xml:space="preserve">├── user-service/</w:t>
            </w:r>
            <w:r>
              <w:rPr>
                <w:noProof/>
                <w:sz w:val="16"/>
              </w:rPr>
              <w:br/>
              <w:t xml:space="preserve">│   ├── Dockerfile</w:t>
            </w:r>
            <w:r>
              <w:rPr>
                <w:noProof/>
                <w:sz w:val="16"/>
              </w:rPr>
              <w:br/>
              <w:t xml:space="preserve">│   ├── requirements.txt</w:t>
            </w:r>
            <w:r>
              <w:rPr>
                <w:noProof/>
                <w:sz w:val="16"/>
              </w:rPr>
              <w:br/>
              <w:t xml:space="preserve">│   └── app/                     # unchanged from 0.26</w:t>
            </w:r>
            <w:r>
              <w:rPr>
                <w:noProof/>
                <w:sz w:val="16"/>
              </w:rPr>
              <w:br/>
              <w:t xml:space="preserve">└── conversation-service/</w:t>
            </w:r>
            <w:r>
              <w:rPr>
                <w:noProof/>
                <w:sz w:val="16"/>
              </w:rPr>
              <w:br/>
              <w:t xml:space="preserve">    ├── Dockerfile</w:t>
            </w:r>
            <w:r>
              <w:rPr>
                <w:noProof/>
                <w:sz w:val="16"/>
              </w:rPr>
              <w:br/>
              <w:t xml:space="preserve">    ├── requirements.txt</w:t>
            </w:r>
            <w:r>
              <w:rPr>
                <w:noProof/>
                <w:sz w:val="16"/>
              </w:rPr>
              <w:br/>
              <w:t xml:space="preserve">    └── app/                     # unchanged from 0.26</w:t>
            </w:r>
          </w:p>
        </w:tc>
      </w:tr>
    </w:tbl>
    <w:p>
      <w:pPr>
        <w:spacing w:after="0"/>
      </w:pPr>
    </w:p>
    <w:p>
      <w:pPr>
        <w:keepNext/>
        <w:spacing w:after="40"/>
      </w:pPr>
      <w:r>
        <w:rPr>
          <w:b/>
          <w:color w:val="17365D"/>
        </w:rPr>
        <w:t xml:space="preserve">user-service/Dockerfile (conversation-service uses the same file)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pPr>
              <w:pStyle w:val="CodeBlock"/>
            </w:pPr>
            <w:r>
              <w:rPr>
                <w:noProof/>
                <w:sz w:val="16"/>
              </w:rPr>
              <w:t xml:space="preserve">FROM python:3.12-slim</w:t>
            </w:r>
            <w:r>
              <w:rPr>
                <w:noProof/>
                <w:sz w:val="16"/>
              </w:rPr>
              <w:br/>
            </w:r>
            <w:r>
              <w:rPr>
                <w:noProof/>
                <w:sz w:val="16"/>
              </w:rPr>
              <w:br/>
              <w:t xml:space="preserve">ENV PYTHONDONTWRITEBYTECODE=1 \</w:t>
            </w:r>
            <w:r>
              <w:rPr>
                <w:noProof/>
                <w:sz w:val="16"/>
              </w:rPr>
              <w:br/>
              <w:t xml:space="preserve">    PYTHONUNBUFFERED=1</w:t>
            </w:r>
            <w:r>
              <w:rPr>
                <w:noProof/>
                <w:sz w:val="16"/>
              </w:rPr>
              <w:br/>
            </w:r>
            <w:r>
              <w:rPr>
                <w:noProof/>
                <w:sz w:val="16"/>
              </w:rPr>
              <w:br/>
              <w:t xml:space="preserve">WORKDIR /app</w:t>
            </w:r>
            <w:r>
              <w:rPr>
                <w:noProof/>
                <w:sz w:val="16"/>
              </w:rPr>
              <w:br/>
              <w:t xml:space="preserve">COPY requirements.txt .</w:t>
            </w:r>
            <w:r>
              <w:rPr>
                <w:noProof/>
                <w:sz w:val="16"/>
              </w:rPr>
              <w:br/>
              <w:t xml:space="preserve">RUN pip install --no-cache-dir -r requirements.txt</w:t>
            </w:r>
            <w:r>
              <w:rPr>
                <w:noProof/>
                <w:sz w:val="16"/>
              </w:rPr>
              <w:br/>
            </w:r>
            <w:r>
              <w:rPr>
                <w:noProof/>
                <w:sz w:val="16"/>
              </w:rPr>
              <w:br/>
              <w:t xml:space="preserve"># Code stays owned by root; the app runs as an unprivileged user and cannot change it</w:t>
            </w:r>
            <w:r>
              <w:rPr>
                <w:noProof/>
                <w:sz w:val="16"/>
              </w:rPr>
              <w:br/>
              <w:t xml:space="preserve">COPY app/ ./app/</w:t>
            </w:r>
            <w:r>
              <w:rPr>
                <w:noProof/>
                <w:sz w:val="16"/>
              </w:rPr>
              <w:br/>
              <w:t xml:space="preserve">USER 10001</w:t>
            </w:r>
            <w:r>
              <w:rPr>
                <w:noProof/>
                <w:sz w:val="16"/>
              </w:rPr>
              <w:br/>
            </w:r>
            <w:r>
              <w:rPr>
                <w:noProof/>
                <w:sz w:val="16"/>
              </w:rPr>
              <w:br/>
              <w:t xml:space="preserve">EXPOSE 8000</w:t>
            </w:r>
            <w:r>
              <w:rPr>
                <w:noProof/>
                <w:sz w:val="16"/>
              </w:rPr>
              <w:br/>
              <w:t xml:space="preserve">CMD ["python", "-m", "uvicorn", "app.main:app", "--host", "0.0.0.0", "--port", "8000"]</w:t>
            </w:r>
          </w:p>
        </w:tc>
      </w:tr>
    </w:tbl>
    <w:p>
      <w:pPr>
        <w:spacing w:after="0"/>
      </w:pPr>
    </w:p>
    <w:p>
      <w:pPr>
        <w:keepNext/>
        <w:spacing w:after="40"/>
      </w:pPr>
      <w:r>
        <w:rPr>
          <w:b/>
          <w:color w:val="17365D"/>
        </w:rPr>
        <w:t xml:space="preserve">initdb/01-create.sql: one database per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SQL · initdb/01-create.sql</w:t>
            </w:r>
          </w:p>
          <w:p>
            <w:pPr>
              <w:pStyle w:val="CodeBlock"/>
            </w:pPr>
            <w:r>
              <w:rPr>
                <w:noProof/>
                <w:sz w:val="16"/>
              </w:rPr>
              <w:t xml:space="preserve">-- Runs once, the first time the db container starts with an empty volume</w:t>
            </w:r>
            <w:r>
              <w:rPr>
                <w:noProof/>
                <w:sz w:val="16"/>
              </w:rPr>
              <w:br/>
              <w:t xml:space="preserve">CREATE DATABASE users_db;</w:t>
            </w:r>
            <w:r>
              <w:rPr>
                <w:noProof/>
                <w:sz w:val="16"/>
              </w:rPr>
              <w:br/>
              <w:t xml:space="preserve">CREATE DATABASE conversations_db;</w:t>
            </w:r>
            <w:r>
              <w:rPr>
                <w:noProof/>
                <w:sz w:val="16"/>
              </w:rPr>
              <w:br/>
            </w:r>
            <w:r>
              <w:rPr>
                <w:noProof/>
                <w:sz w:val="16"/>
              </w:rPr>
              <w:br/>
              <w:t xml:space="preserve">\connect users_db</w:t>
            </w:r>
            <w:r>
              <w:rPr>
                <w:noProof/>
                <w:sz w:val="16"/>
              </w:rPr>
              <w:br/>
              <w:t xml:space="preserve">CREATE TABLE app_user (</w:t>
            </w:r>
            <w:r>
              <w:rPr>
                <w:noProof/>
                <w:sz w:val="16"/>
              </w:rPr>
              <w:br/>
              <w:t xml:space="preserve">    id                 BIGSERIAL PRIMARY KEY,</w:t>
            </w:r>
            <w:r>
              <w:rPr>
                <w:noProof/>
                <w:sz w:val="16"/>
              </w:rPr>
              <w:br/>
              <w:t xml:space="preserve">    name               TEXT NOT NULL,</w:t>
            </w:r>
            <w:r>
              <w:rPr>
                <w:noProof/>
                <w:sz w:val="16"/>
              </w:rPr>
              <w:br/>
              <w:t xml:space="preserve">    preferred_language TEXT NOT NULL DEFAULT 'English',</w:t>
            </w:r>
            <w:r>
              <w:rPr>
                <w:noProof/>
                <w:sz w:val="16"/>
              </w:rPr>
              <w:br/>
              <w:t xml:space="preserve">    created_at         TIMESTAMPTZ NOT NULL DEFAULT now()</w:t>
            </w:r>
            <w:r>
              <w:rPr>
                <w:noProof/>
                <w:sz w:val="16"/>
              </w:rPr>
              <w:br/>
              <w:t xml:space="preserve">);</w:t>
            </w:r>
            <w:r>
              <w:rPr>
                <w:noProof/>
                <w:sz w:val="16"/>
              </w:rPr>
              <w:br/>
            </w:r>
            <w:r>
              <w:rPr>
                <w:noProof/>
                <w:sz w:val="16"/>
              </w:rPr>
              <w:br/>
              <w:t xml:space="preserve">\connect conversations_db</w:t>
            </w:r>
            <w:r>
              <w:rPr>
                <w:noProof/>
                <w:sz w:val="16"/>
              </w:rPr>
              <w:br/>
              <w:t xml:space="preserve">CREATE TABLE conversation (</w:t>
            </w:r>
            <w:r>
              <w:rPr>
                <w:noProof/>
                <w:sz w:val="16"/>
              </w:rPr>
              <w:br/>
              <w:t xml:space="preserve">    id         BIGSERIAL PRIMARY KEY,</w:t>
            </w:r>
            <w:r>
              <w:rPr>
                <w:noProof/>
                <w:sz w:val="16"/>
              </w:rPr>
              <w:br/>
              <w:t xml:space="preserve">    user_id    BIGINT NOT NULL,   -- no foreign key across services</w:t>
            </w:r>
            <w:r>
              <w:rPr>
                <w:noProof/>
                <w:sz w:val="16"/>
              </w:rPr>
              <w:br/>
              <w:t xml:space="preserve">    title      TEXT NOT NULL,</w:t>
            </w:r>
            <w:r>
              <w:rPr>
                <w:noProof/>
                <w:sz w:val="16"/>
              </w:rPr>
              <w:br/>
              <w:t xml:space="preserve">    created_at TIMESTAMPTZ NOT NULL DEFAULT now()</w:t>
            </w:r>
            <w:r>
              <w:rPr>
                <w:noProof/>
                <w:sz w:val="16"/>
              </w:rPr>
              <w:br/>
              <w:t xml:space="preserve">);</w:t>
            </w:r>
          </w:p>
        </w:tc>
      </w:tr>
    </w:tbl>
    <w:p>
      <w:pPr>
        <w:spacing w:after="0"/>
      </w:pPr>
    </w:p>
    <w:p>
      <w:pPr>
        <w:keepNext/>
        <w:spacing w:after="40"/>
      </w:pPr>
      <w:r>
        <w:rPr>
          <w:b/>
          <w:color w:val="17365D"/>
        </w:rPr>
        <w:t xml:space="preserve">compose.yaml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 · compose.yaml</w:t>
            </w:r>
          </w:p>
          <w:p>
            <w:pPr>
              <w:pStyle w:val="CodeBlock"/>
              <w:spacing w:before="40" w:after="0"/>
              <w:rPr>
                <w:sz w:val="16"/>
              </w:rPr>
            </w:pPr>
            <w:r>
              <w:rPr>
                <w:noProof/>
                <w:sz w:val="16"/>
              </w:rPr>
              <w:t xml:space="preserve">name: mini-reddust-services</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services:</w:t>
            </w:r>
            <w:r>
              <w:rPr>
                <w:noProof/>
                <w:sz w:val="16"/>
              </w:rPr>
              <w:br/>
              <w:t xml:space="preserve">  db:</w:t>
            </w:r>
            <w:r>
              <w:rPr>
                <w:noProof/>
                <w:sz w:val="16"/>
              </w:rPr>
              <w:br/>
              <w:t xml:space="preserve">    image: postgres:17</w:t>
            </w:r>
            <w:r>
              <w:rPr>
                <w:noProof/>
                <w:sz w:val="16"/>
              </w:rPr>
              <w:br/>
              <w:t xml:space="preserve">    environment:</w:t>
            </w:r>
            <w:r>
              <w:rPr>
                <w:noProof/>
                <w:sz w:val="16"/>
              </w:rPr>
              <w:br/>
              <w:t xml:space="preserve">      POSTGRES_USER: app</w:t>
            </w:r>
            <w:r>
              <w:rPr>
                <w:noProof/>
                <w:sz w:val="16"/>
              </w:rPr>
              <w:br/>
              <w:t xml:space="preserve">      POSTGRES_PASSWORD: devpass          # training value only</w:t>
            </w:r>
            <w:r>
              <w:rPr>
                <w:noProof/>
                <w:sz w:val="16"/>
              </w:rPr>
              <w:br/>
              <w:t xml:space="preserve">      POSTGRES_DB: mini_reddust</w:t>
            </w:r>
            <w:r>
              <w:rPr>
                <w:noProof/>
                <w:sz w:val="16"/>
              </w:rPr>
              <w:br/>
              <w:t xml:space="preserve">    volumes:</w:t>
            </w:r>
            <w:r>
              <w:rPr>
                <w:noProof/>
                <w:sz w:val="16"/>
              </w:rPr>
              <w:br/>
              <w:t xml:space="preserve">      - pgdata:/var/lib/postgresql/data</w:t>
            </w:r>
            <w:r>
              <w:rPr>
                <w:noProof/>
                <w:sz w:val="16"/>
              </w:rPr>
              <w:br/>
              <w:t xml:space="preserve">      - ./initdb:/docker-entrypoint-initdb.d:ro</w:t>
            </w:r>
            <w:r>
              <w:rPr>
                <w:noProof/>
                <w:sz w:val="16"/>
              </w:rPr>
              <w:br/>
              <w:t xml:space="preserve">    healthcheck:</w:t>
            </w:r>
            <w:r>
              <w:rPr>
                <w:noProof/>
                <w:sz w:val="16"/>
              </w:rPr>
              <w:br/>
              <w:t xml:space="preserve">      test: ["CMD-SHELL", "pg_isready -h 127.0.0.1 -U app -d mini_reddust"]</w:t>
            </w:r>
            <w:r>
              <w:rPr>
                <w:noProof/>
                <w:sz w:val="16"/>
              </w:rPr>
              <w:br/>
              <w:t xml:space="preserve">      interval: 5s</w:t>
            </w:r>
            <w:r>
              <w:rPr>
                <w:noProof/>
                <w:sz w:val="16"/>
              </w:rPr>
              <w:br/>
              <w:t xml:space="preserve">      timeout: 3s</w:t>
            </w:r>
            <w:r>
              <w:rPr>
                <w:noProof/>
                <w:sz w:val="16"/>
              </w:rPr>
              <w:br/>
              <w:t xml:space="preserve">      retries: 10</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user-service:</w:t>
            </w:r>
            <w:r>
              <w:rPr>
                <w:noProof/>
                <w:sz w:val="16"/>
              </w:rPr>
              <w:br/>
              <w:t xml:space="preserve">    build: ./user-service</w:t>
            </w:r>
            <w:r>
              <w:rPr>
                <w:noProof/>
                <w:sz w:val="16"/>
              </w:rPr>
              <w:br/>
              <w:t xml:space="preserve">    ports:</w:t>
            </w:r>
            <w:r>
              <w:rPr>
                <w:noProof/>
                <w:sz w:val="16"/>
              </w:rPr>
              <w:br/>
              <w:t xml:space="preserve">      - "127.0.0.1:8001:8000"</w:t>
            </w:r>
            <w:r>
              <w:rPr>
                <w:noProof/>
                <w:sz w:val="16"/>
              </w:rPr>
              <w:br/>
              <w:t xml:space="preserve">    environment:</w:t>
            </w:r>
            <w:r>
              <w:rPr>
                <w:noProof/>
                <w:sz w:val="16"/>
              </w:rPr>
              <w:br/>
              <w:t xml:space="preserve">      DATABASE_URL: postgresql://app:devpass@db:5432/users_db</w:t>
            </w:r>
            <w:r>
              <w:rPr>
                <w:noProof/>
                <w:sz w:val="16"/>
              </w:rPr>
              <w:br/>
              <w:t xml:space="preserve">    depends_on:</w:t>
            </w:r>
            <w:r>
              <w:rPr>
                <w:noProof/>
                <w:sz w:val="16"/>
              </w:rPr>
              <w:br/>
              <w:t xml:space="preserve">      db:</w:t>
            </w:r>
            <w:r>
              <w:rPr>
                <w:noProof/>
                <w:sz w:val="16"/>
              </w:rPr>
              <w:br/>
              <w:t xml:space="preserve">        condition: service_healthy</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conversation-service:</w:t>
            </w:r>
            <w:r>
              <w:rPr>
                <w:noProof/>
                <w:sz w:val="16"/>
              </w:rPr>
              <w:br/>
              <w:t xml:space="preserve">    build: ./conversation-service</w:t>
            </w:r>
            <w:r>
              <w:rPr>
                <w:noProof/>
                <w:sz w:val="16"/>
              </w:rPr>
              <w:br/>
              <w:t xml:space="preserve">    ports:</w:t>
            </w:r>
            <w:r>
              <w:rPr>
                <w:noProof/>
                <w:sz w:val="16"/>
              </w:rPr>
              <w:br/>
              <w:t xml:space="preserve">      - "127.0.0.1:8002:8000"</w:t>
            </w:r>
            <w:r>
              <w:rPr>
                <w:noProof/>
                <w:sz w:val="16"/>
              </w:rPr>
              <w:br/>
              <w:t xml:space="preserve">    environment:</w:t>
            </w:r>
            <w:r>
              <w:rPr>
                <w:noProof/>
                <w:sz w:val="16"/>
              </w:rPr>
              <w:br/>
              <w:t xml:space="preserve">      DATABASE_URL: postgresql://app:devpass@db:5432/conversations_db</w:t>
            </w:r>
            <w:r>
              <w:rPr>
                <w:noProof/>
                <w:sz w:val="16"/>
              </w:rPr>
              <w:br/>
              <w:t xml:space="preserve">      USER_SERVICE_URL: http://user-service:8000</w:t>
            </w:r>
            <w:r>
              <w:rPr>
                <w:noProof/>
                <w:sz w:val="16"/>
              </w:rPr>
              <w:br/>
              <w:t xml:space="preserve">    depends_on:</w:t>
            </w:r>
            <w:r>
              <w:rPr>
                <w:noProof/>
                <w:sz w:val="16"/>
              </w:rPr>
              <w:br/>
              <w:t xml:space="preserve">      db:</w:t>
            </w:r>
            <w:r>
              <w:rPr>
                <w:noProof/>
                <w:sz w:val="16"/>
              </w:rPr>
              <w:br/>
              <w:t xml:space="preserve">        condition: service_healthy</w:t>
            </w:r>
            <w:r>
              <w:rPr>
                <w:noProof/>
                <w:sz w:val="16"/>
              </w:rPr>
              <w:br/>
              <w:t xml:space="preserve">      user-service:</w:t>
            </w:r>
            <w:r>
              <w:rPr>
                <w:noProof/>
                <w:sz w:val="16"/>
              </w:rPr>
              <w:br/>
              <w:t xml:space="preserve">        condition: service_started</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volumes:</w:t>
            </w:r>
            <w:r>
              <w:rPr>
                <w:noProof/>
                <w:sz w:val="16"/>
              </w:rPr>
              <w:br/>
              <w:t xml:space="preserve">  pgdata:</w:t>
            </w:r>
          </w:p>
        </w:tc>
      </w:tr>
    </w:tbl>
    <w:p>
      <w:pPr>
        <w:spacing w:after="0"/>
      </w:pPr>
    </w:p>
    <w:p>
      <w:pPr>
        <w:keepNext/>
        <w:jc w:val="both"/>
      </w:pPr>
      <w:r>
        <w:rPr>
          <w:b/>
        </w:rPr>
        <w:t xml:space="preserve">1. Start everything: </w:t>
      </w:r>
      <w:r>
        <w:t xml:space="preserve">Build the two images and start all three containers, then check that db reports healthy.</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~/labs/mini-reddust-services</w:t>
            </w:r>
            <w:r>
              <w:rPr>
                <w:noProof/>
                <w:sz w:val="16"/>
              </w:rPr>
              <w:br/>
              <w:t xml:space="preserve">docker compose up -d --build</w:t>
            </w:r>
            <w:r>
              <w:rPr>
                <w:noProof/>
                <w:sz w:val="16"/>
              </w:rPr>
              <w:br/>
              <w:t xml:space="preserve">docker compose ps                    # db: healthy; both services: running</w:t>
            </w:r>
          </w:p>
        </w:tc>
      </w:tr>
    </w:tbl>
    <w:p>
      <w:pPr>
        <w:spacing w:after="0"/>
      </w:pPr>
    </w:p>
    <w:p>
      <w:pPr>
        <w:jc w:val="both"/>
      </w:pPr>
      <w:r>
        <w:rPr>
          <w:b/>
        </w:rPr>
        <w:t xml:space="preserve">2. Use the services: </w:t>
      </w:r>
      <w:r>
        <w:t xml:space="preserve">Create a user through port 8001 and a conversation through port 8002, exactly as in 0.26.</w:t>
      </w:r>
    </w:p>
    <w:p>
      <w:pPr>
        <w:keepNext/>
        <w:jc w:val="both"/>
      </w:pPr>
      <w:r>
        <w:rPr>
          <w:b/>
        </w:rPr>
        <w:t xml:space="preserve">3. See service discovery: </w:t>
      </w:r>
      <w:r>
        <w:t xml:space="preserve">Ask conversation-service what user-service resolves to on the Compose network.</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docker compose exec conversation-service \</w:t>
            </w:r>
            <w:r>
              <w:rPr>
                <w:noProof/>
                <w:sz w:val="16"/>
              </w:rPr>
              <w:br/>
              <w:t xml:space="preserve">  python -c "import socket; print(socket.gethostbyname('user-service'))"   # a 172.x.x.x address</w:t>
            </w:r>
          </w:p>
        </w:tc>
      </w:tr>
    </w:tbl>
    <w:p>
      <w:pPr>
        <w:spacing w:after="0"/>
      </w:pPr>
    </w:p>
    <w:p>
      <w:pPr>
        <w:jc w:val="both"/>
      </w:pPr>
      <w:r>
        <w:rPr>
          <w:b/>
        </w:rPr>
        <w:t xml:space="preserve">4. Break a dependency: </w:t>
      </w:r>
      <w:r>
        <w:t xml:space="preserve">Run docker compose stop user-service and create another conversation: expect 503. Then docker compose start user-service and try again.</w:t>
      </w:r>
    </w:p>
    <w:p>
      <w:pPr>
        <w:jc w:val="both"/>
      </w:pPr>
      <w:r>
        <w:rPr>
          <w:b/>
        </w:rPr>
        <w:t xml:space="preserve">5. Restart from scratch: </w:t>
      </w:r>
      <w:r>
        <w:t xml:space="preserve">Run docker compose down and docker compose up -d: your users are still there. Then docker compose down -v and up -d again: the init script runs again and the databases start empty.</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The init script runs only once</w:t>
            </w:r>
          </w:p>
          <w:p>
            <w:pPr>
              <w:spacing w:after="0"/>
              <w:jc w:val="both"/>
            </w:pPr>
            <w:r>
              <w:t xml:space="preserve">The postgres image runs files in /docker-entrypoint-initdb.d only when its data volume is empty. If you change 01-create.sql later, run docker compose down -v to start fresh. That deletes the lab data, which is fine here and never fine for real data.</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Why the health check says -h 127.0.0.1</w:t>
            </w:r>
          </w:p>
          <w:p>
            <w:pPr>
              <w:spacing w:after="0"/>
              <w:jc w:val="both"/>
            </w:pPr>
            <w:r>
              <w:t xml:space="preserve">On its first start, the postgres image runs a temporary server that listens only on a Unix socket while it runs the init scripts. Checking over TCP makes the health check wait for the real server, so the services never connect before their databases exist.</w:t>
            </w:r>
          </w:p>
        </w:tc>
      </w:tr>
    </w:tbl>
    <w:p>
      <w:pPr>
        <w:spacing w:after="0"/>
      </w:pPr>
    </w:p>
    <w:p>
      <w:pPr>
        <w:pStyle w:val="Heading2"/>
      </w:pPr>
      <w:bookmarkStart w:id="9087" w:name="_Toc00020087"/>
      <w:r>
        <w:t xml:space="preserve">3.9 — Debugging a Compose application</w:t>
      </w:r>
      <w:bookmarkEnd w:id="9087"/>
    </w:p>
    <w:p>
      <w:pPr>
        <w:jc w:val="both"/>
      </w:pPr>
      <w:r>
        <w:t xml:space="preserve">When a stack misbehaves, work from the outside in: which container is unhappy, what did it log, what does it see from the inside, and what configuration did Compose actually use?</w:t>
      </w:r>
    </w:p>
    <w:tbl>
      <w:tblPr>
        <w:tblStyle w:val="TableGrid"/>
        <w:tblW w:w="0" w:type="auto"/>
        <w:jc w:val="center"/>
        <w:tblLayout w:type="fixed"/>
        <w:tblLook w:val="04A0" w:firstRow="1" w:lastRow="0" w:firstColumn="1" w:lastColumn="0" w:noHBand="0" w:noVBand="1"/>
      </w:tblPr>
      <w:tblGrid>
        <w:gridCol w:w="2700"/>
        <w:gridCol w:w="3800"/>
        <w:gridCol w:w="3782"/>
      </w:tblGrid>
      <w:tr>
        <w:trPr>
          <w:cantSplit/>
          <w:tblHeader/>
          <w:jc w:val="center"/>
        </w:trPr>
        <w:tc>
          <w:tcPr>
            <w:tcW w:w="2700" w:type="dxa"/>
            <w:shd w:val="clear" w:color="auto" w:fill="17365D"/>
            <w:tcMar>
              <w:top w:w="80" w:type="dxa"/>
              <w:left w:w="75" w:type="dxa"/>
              <w:bottom w:w="80" w:type="dxa"/>
              <w:right w:w="75" w:type="dxa"/>
            </w:tcMar>
          </w:tcPr>
          <w:p>
            <w:pPr>
              <w:keepNext/>
              <w:jc w:val="left"/>
            </w:pPr>
            <w:r>
              <w:rPr>
                <w:b/>
                <w:color w:val="FFFFFF"/>
                <w:sz w:val="17"/>
              </w:rPr>
              <w:t xml:space="preserve">Symptom</w:t>
            </w:r>
          </w:p>
        </w:tc>
        <w:tc>
          <w:tcPr>
            <w:tcW w:w="3800" w:type="dxa"/>
            <w:shd w:val="clear" w:color="auto" w:fill="17365D"/>
            <w:tcMar>
              <w:top w:w="80" w:type="dxa"/>
              <w:left w:w="75" w:type="dxa"/>
              <w:bottom w:w="80" w:type="dxa"/>
              <w:right w:w="75" w:type="dxa"/>
            </w:tcMar>
          </w:tcPr>
          <w:p>
            <w:pPr>
              <w:keepNext/>
              <w:jc w:val="left"/>
            </w:pPr>
            <w:r>
              <w:rPr>
                <w:b/>
                <w:color w:val="FFFFFF"/>
                <w:sz w:val="17"/>
              </w:rPr>
              <w:t xml:space="preserve">First command</w:t>
            </w:r>
          </w:p>
        </w:tc>
        <w:tc>
          <w:tcPr>
            <w:tcW w:w="3782" w:type="dxa"/>
            <w:shd w:val="clear" w:color="auto" w:fill="17365D"/>
            <w:tcMar>
              <w:top w:w="80" w:type="dxa"/>
              <w:left w:w="75" w:type="dxa"/>
              <w:bottom w:w="80" w:type="dxa"/>
              <w:right w:w="75" w:type="dxa"/>
            </w:tcMar>
          </w:tcPr>
          <w:p>
            <w:pPr>
              <w:keepNext/>
              <w:jc w:val="left"/>
            </w:pPr>
            <w:r>
              <w:rPr>
                <w:b/>
                <w:color w:val="FFFFFF"/>
                <w:sz w:val="17"/>
              </w:rPr>
              <w:t xml:space="preserve">What to look for</w:t>
            </w:r>
          </w:p>
        </w:tc>
      </w:tr>
      <w:tr>
        <w:trPr>
          <w:cantSplit/>
          <w:jc w:val="center"/>
        </w:trPr>
        <w:tc>
          <w:tcPr>
            <w:tcW w:w="2700" w:type="dxa"/>
            <w:shd w:val="clear" w:color="auto" w:fill="F5F8FA"/>
            <w:tcMar>
              <w:top w:w="70" w:type="dxa"/>
              <w:left w:w="70" w:type="dxa"/>
              <w:bottom w:w="70" w:type="dxa"/>
              <w:right w:w="70" w:type="dxa"/>
            </w:tcMar>
            <w:vAlign w:val="center"/>
          </w:tcPr>
          <w:p>
            <w:pPr>
              <w:spacing w:after="0"/>
            </w:pPr>
            <w:r>
              <w:rPr>
                <w:sz w:val="17"/>
              </w:rPr>
              <w:t xml:space="preserve">A service exits or keeps restarting</w:t>
            </w:r>
          </w:p>
        </w:tc>
        <w:tc>
          <w:tcPr>
            <w:tcW w:w="3800"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ps -a</w:t>
            </w:r>
            <w:r>
              <w:rPr>
                <w:sz w:val="17"/>
              </w:rPr>
              <w:t xml:space="preserve"> then </w:t>
            </w:r>
            <w:r>
              <w:rPr>
                <w:rFonts w:ascii="Consolas" w:hAnsi="Consolas" w:cs="Consolas"/>
                <w:noProof/>
                <w:color w:val="17365D"/>
                <w:sz w:val="17"/>
              </w:rPr>
              <w:t xml:space="preserve">docker compose logs user-service</w:t>
            </w:r>
          </w:p>
        </w:tc>
        <w:tc>
          <w:tcPr>
            <w:tcW w:w="3782" w:type="dxa"/>
            <w:shd w:val="clear" w:color="auto" w:fill="F5F8FA"/>
            <w:tcMar>
              <w:top w:w="70" w:type="dxa"/>
              <w:left w:w="70" w:type="dxa"/>
              <w:bottom w:w="70" w:type="dxa"/>
              <w:right w:w="70" w:type="dxa"/>
            </w:tcMar>
            <w:vAlign w:val="center"/>
          </w:tcPr>
          <w:p>
            <w:pPr>
              <w:spacing w:after="0"/>
            </w:pPr>
            <w:r>
              <w:rPr>
                <w:sz w:val="17"/>
              </w:rPr>
              <w:t xml:space="preserve">A Python traceback or a missing environment variable</w:t>
            </w:r>
          </w:p>
        </w:tc>
      </w:tr>
      <w:tr>
        <w:trPr>
          <w:cantSplit/>
          <w:jc w:val="center"/>
        </w:trPr>
        <w:tc>
          <w:tcPr>
            <w:tcW w:w="2700" w:type="dxa"/>
            <w:tcMar>
              <w:top w:w="70" w:type="dxa"/>
              <w:left w:w="70" w:type="dxa"/>
              <w:bottom w:w="70" w:type="dxa"/>
              <w:right w:w="70" w:type="dxa"/>
            </w:tcMar>
            <w:vAlign w:val="center"/>
          </w:tcPr>
          <w:p>
            <w:pPr>
              <w:spacing w:after="0"/>
            </w:pPr>
            <w:r>
              <w:rPr>
                <w:sz w:val="17"/>
              </w:rPr>
              <w:t xml:space="preserve">A service cannot reach the database</w:t>
            </w:r>
          </w:p>
        </w:tc>
        <w:tc>
          <w:tcPr>
            <w:tcW w:w="3800"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exec user-service getent hosts db</w:t>
            </w:r>
          </w:p>
        </w:tc>
        <w:tc>
          <w:tcPr>
            <w:tcW w:w="3782" w:type="dxa"/>
            <w:tcMar>
              <w:top w:w="70" w:type="dxa"/>
              <w:left w:w="70" w:type="dxa"/>
              <w:bottom w:w="70" w:type="dxa"/>
              <w:right w:w="70" w:type="dxa"/>
            </w:tcMar>
            <w:vAlign w:val="center"/>
          </w:tcPr>
          <w:p>
            <w:pPr>
              <w:spacing w:after="0"/>
            </w:pPr>
            <w:r>
              <w:rPr>
                <w:sz w:val="17"/>
              </w:rPr>
              <w:t xml:space="preserve">Does the name resolve? Is the port 5432 and the database name right?</w:t>
            </w:r>
          </w:p>
        </w:tc>
      </w:tr>
      <w:tr>
        <w:trPr>
          <w:cantSplit/>
          <w:jc w:val="center"/>
        </w:trPr>
        <w:tc>
          <w:tcPr>
            <w:tcW w:w="2700" w:type="dxa"/>
            <w:shd w:val="clear" w:color="auto" w:fill="F5F8FA"/>
            <w:tcMar>
              <w:top w:w="70" w:type="dxa"/>
              <w:left w:w="70" w:type="dxa"/>
              <w:bottom w:w="70" w:type="dxa"/>
              <w:right w:w="70" w:type="dxa"/>
            </w:tcMar>
            <w:vAlign w:val="center"/>
          </w:tcPr>
          <w:p>
            <w:pPr>
              <w:spacing w:after="0"/>
            </w:pPr>
            <w:r>
              <w:rPr>
                <w:sz w:val="17"/>
              </w:rPr>
              <w:t xml:space="preserve">Port is already allocated</w:t>
            </w:r>
          </w:p>
        </w:tc>
        <w:tc>
          <w:tcPr>
            <w:tcW w:w="3800"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ps</w:t>
            </w:r>
            <w:r>
              <w:rPr>
                <w:sz w:val="17"/>
              </w:rPr>
              <w:t xml:space="preserve"> and check other running stacks</w:t>
            </w:r>
          </w:p>
        </w:tc>
        <w:tc>
          <w:tcPr>
            <w:tcW w:w="3782" w:type="dxa"/>
            <w:shd w:val="clear" w:color="auto" w:fill="F5F8FA"/>
            <w:tcMar>
              <w:top w:w="70" w:type="dxa"/>
              <w:left w:w="70" w:type="dxa"/>
              <w:bottom w:w="70" w:type="dxa"/>
              <w:right w:w="70" w:type="dxa"/>
            </w:tcMar>
            <w:vAlign w:val="center"/>
          </w:tcPr>
          <w:p>
            <w:pPr>
              <w:spacing w:after="0"/>
            </w:pPr>
            <w:r>
              <w:rPr>
                <w:sz w:val="17"/>
              </w:rPr>
              <w:t xml:space="preserve">Another container or program owns the host port; change the left side of ports</w:t>
            </w:r>
          </w:p>
        </w:tc>
      </w:tr>
      <w:tr>
        <w:trPr>
          <w:cantSplit/>
          <w:jc w:val="center"/>
        </w:trPr>
        <w:tc>
          <w:tcPr>
            <w:tcW w:w="2700" w:type="dxa"/>
            <w:tcMar>
              <w:top w:w="70" w:type="dxa"/>
              <w:left w:w="70" w:type="dxa"/>
              <w:bottom w:w="70" w:type="dxa"/>
              <w:right w:w="70" w:type="dxa"/>
            </w:tcMar>
            <w:vAlign w:val="center"/>
          </w:tcPr>
          <w:p>
            <w:pPr>
              <w:spacing w:after="0"/>
            </w:pPr>
            <w:r>
              <w:rPr>
                <w:sz w:val="17"/>
              </w:rPr>
              <w:t xml:space="preserve">Your change is not visible</w:t>
            </w:r>
          </w:p>
        </w:tc>
        <w:tc>
          <w:tcPr>
            <w:tcW w:w="3800"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up -d --build user-service</w:t>
            </w:r>
          </w:p>
        </w:tc>
        <w:tc>
          <w:tcPr>
            <w:tcW w:w="3782" w:type="dxa"/>
            <w:tcMar>
              <w:top w:w="70" w:type="dxa"/>
              <w:left w:w="70" w:type="dxa"/>
              <w:bottom w:w="70" w:type="dxa"/>
              <w:right w:w="70" w:type="dxa"/>
            </w:tcMar>
            <w:vAlign w:val="center"/>
          </w:tcPr>
          <w:p>
            <w:pPr>
              <w:spacing w:after="0"/>
            </w:pPr>
            <w:r>
              <w:rPr>
                <w:sz w:val="17"/>
              </w:rPr>
              <w:t xml:space="preserve">You forgot --build, so the old image is still running</w:t>
            </w:r>
          </w:p>
        </w:tc>
      </w:tr>
      <w:tr>
        <w:trPr>
          <w:cantSplit/>
          <w:jc w:val="center"/>
        </w:trPr>
        <w:tc>
          <w:tcPr>
            <w:tcW w:w="2700" w:type="dxa"/>
            <w:shd w:val="clear" w:color="auto" w:fill="F5F8FA"/>
            <w:tcMar>
              <w:top w:w="70" w:type="dxa"/>
              <w:left w:w="70" w:type="dxa"/>
              <w:bottom w:w="70" w:type="dxa"/>
              <w:right w:w="70" w:type="dxa"/>
            </w:tcMar>
            <w:vAlign w:val="center"/>
          </w:tcPr>
          <w:p>
            <w:pPr>
              <w:spacing w:after="0"/>
            </w:pPr>
            <w:r>
              <w:rPr>
                <w:sz w:val="17"/>
              </w:rPr>
              <w:t xml:space="preserve">Configuration looks wrong</w:t>
            </w:r>
          </w:p>
        </w:tc>
        <w:tc>
          <w:tcPr>
            <w:tcW w:w="3800"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config</w:t>
            </w:r>
          </w:p>
        </w:tc>
        <w:tc>
          <w:tcPr>
            <w:tcW w:w="3782" w:type="dxa"/>
            <w:shd w:val="clear" w:color="auto" w:fill="F5F8FA"/>
            <w:tcMar>
              <w:top w:w="70" w:type="dxa"/>
              <w:left w:w="70" w:type="dxa"/>
              <w:bottom w:w="70" w:type="dxa"/>
              <w:right w:w="70" w:type="dxa"/>
            </w:tcMar>
            <w:vAlign w:val="center"/>
          </w:tcPr>
          <w:p>
            <w:pPr>
              <w:spacing w:after="0"/>
            </w:pPr>
            <w:r>
              <w:rPr>
                <w:sz w:val="17"/>
              </w:rPr>
              <w:t xml:space="preserve">The fully resolved file after variables and defaults are applied</w:t>
            </w:r>
          </w:p>
        </w:tc>
      </w:tr>
      <w:tr>
        <w:trPr>
          <w:cantSplit/>
          <w:jc w:val="center"/>
        </w:trPr>
        <w:tc>
          <w:tcPr>
            <w:tcW w:w="2700" w:type="dxa"/>
            <w:tcMar>
              <w:top w:w="70" w:type="dxa"/>
              <w:left w:w="70" w:type="dxa"/>
              <w:bottom w:w="70" w:type="dxa"/>
              <w:right w:w="70" w:type="dxa"/>
            </w:tcMar>
            <w:vAlign w:val="center"/>
          </w:tcPr>
          <w:p>
            <w:pPr>
              <w:spacing w:after="0"/>
            </w:pPr>
            <w:r>
              <w:rPr>
                <w:sz w:val="17"/>
              </w:rPr>
              <w:t xml:space="preserve">The disk is filling up</w:t>
            </w:r>
          </w:p>
        </w:tc>
        <w:tc>
          <w:tcPr>
            <w:tcW w:w="3800"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system df</w:t>
            </w:r>
          </w:p>
        </w:tc>
        <w:tc>
          <w:tcPr>
            <w:tcW w:w="3782" w:type="dxa"/>
            <w:tcMar>
              <w:top w:w="70" w:type="dxa"/>
              <w:left w:w="70" w:type="dxa"/>
              <w:bottom w:w="70" w:type="dxa"/>
              <w:right w:w="70" w:type="dxa"/>
            </w:tcMar>
            <w:vAlign w:val="center"/>
          </w:tcPr>
          <w:p>
            <w:pPr>
              <w:spacing w:after="0"/>
            </w:pPr>
            <w:r>
              <w:rPr>
                <w:sz w:val="17"/>
              </w:rPr>
              <w:t xml:space="preserve">Old images, build cache and volumes; prune with care</w:t>
            </w:r>
          </w:p>
        </w:tc>
      </w:tr>
    </w:tbl>
    <w:p>
      <w:pPr>
        <w:spacing w:after="0"/>
      </w:pPr>
    </w:p>
    <w:p w:rsidR="00C80C9D" w:rsidRDefault="00EC3310">
      <w:pPr>
        <w:pStyle w:val="Heading2"/>
      </w:pPr>
      <w:bookmarkStart w:id="9088" w:name="_Toc00020088"/>
      <w:r>
        <w:t xml:space="preserve">3.10 — Compose vs Kubernetes</w:t>
      </w:r>
      <w:bookmarkEnd w:id="9088"/>
    </w:p>
    <w:tbl>
      <w:tblPr>
        <w:tblStyle w:val="TableGrid"/>
        <w:tblW w:w="0" w:type="auto"/>
        <w:jc w:val="center"/>
        <w:tblLayout w:type="fixed"/>
        <w:tblLook w:val="04A0" w:firstRow="1" w:lastRow="0" w:firstColumn="1" w:lastColumn="0" w:noHBand="0" w:noVBand="1"/>
      </w:tblPr>
      <w:tblGrid>
        <w:gridCol w:w="2088"/>
        <w:gridCol w:w="3600"/>
        <w:gridCol w:w="3384"/>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Capability</w:t>
            </w:r>
          </w:p>
        </w:tc>
        <w:tc>
          <w:tcPr>
            <w:tcW w:w="3600" w:type="dxa"/>
            <w:shd w:val="clear" w:color="auto" w:fill="17365D"/>
            <w:tcMar>
              <w:top w:w="80" w:type="dxa"/>
              <w:left w:w="75" w:type="dxa"/>
              <w:bottom w:w="80" w:type="dxa"/>
              <w:right w:w="75" w:type="dxa"/>
            </w:tcMar>
          </w:tcPr>
          <w:p w:rsidR="00C80C9D" w:rsidRDefault="00EC3310">
            <w:pPr>
              <w:keepNext/>
              <w:jc w:val="center"/>
            </w:pPr>
            <w:r>
              <w:rPr>
                <w:b/>
                <w:color w:val="FFFFFF"/>
                <w:sz w:val="17"/>
              </w:rPr>
              <w:t>Docker Compose</w:t>
            </w:r>
          </w:p>
        </w:tc>
        <w:tc>
          <w:tcPr>
            <w:tcW w:w="3384" w:type="dxa"/>
            <w:shd w:val="clear" w:color="auto" w:fill="17365D"/>
            <w:tcMar>
              <w:top w:w="80" w:type="dxa"/>
              <w:left w:w="75" w:type="dxa"/>
              <w:bottom w:w="80" w:type="dxa"/>
              <w:right w:w="75" w:type="dxa"/>
            </w:tcMar>
          </w:tcPr>
          <w:p w:rsidR="00C80C9D" w:rsidRDefault="00EC3310">
            <w:pPr>
              <w:keepNext/>
              <w:jc w:val="center"/>
            </w:pPr>
            <w:r>
              <w:rPr>
                <w:b/>
                <w:color w:val="FFFFFF"/>
                <w:sz w:val="17"/>
              </w:rPr>
              <w:t>Kubernetes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Primary scope</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Single developer/host or small local environment</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Cluster across many nodes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Scheduling</w:t>
            </w:r>
          </w:p>
        </w:tc>
        <w:tc>
          <w:tcPr>
            <w:tcW w:w="3600" w:type="dxa"/>
            <w:tcMar>
              <w:top w:w="70" w:type="dxa"/>
              <w:left w:w="70" w:type="dxa"/>
              <w:bottom w:w="70" w:type="dxa"/>
              <w:right w:w="70" w:type="dxa"/>
            </w:tcMar>
            <w:vAlign w:val="center"/>
          </w:tcPr>
          <w:p w:rsidR="00C80C9D" w:rsidRDefault="00EC3310">
            <w:pPr>
              <w:spacing w:after="0"/>
            </w:pPr>
            <w:r>
              <w:rPr>
                <w:sz w:val="17"/>
              </w:rPr>
              <w:t>No general cluster scheduler</w:t>
            </w:r>
          </w:p>
        </w:tc>
        <w:tc>
          <w:tcPr>
            <w:tcW w:w="3384" w:type="dxa"/>
            <w:tcMar>
              <w:top w:w="70" w:type="dxa"/>
              <w:left w:w="70" w:type="dxa"/>
              <w:bottom w:w="70" w:type="dxa"/>
              <w:right w:w="70" w:type="dxa"/>
            </w:tcMar>
            <w:vAlign w:val="center"/>
          </w:tcPr>
          <w:p w:rsidR="00C80C9D" w:rsidRDefault="00EC3310">
            <w:pPr>
              <w:spacing w:after="0"/>
            </w:pPr>
            <w:r>
              <w:rPr>
                <w:sz w:val="17"/>
              </w:rPr>
              <w:t>Scheduler places Pods on nodes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Self-healing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Basic restart behavior</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Controllers continuously reconcile replicas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Service discovery</w:t>
            </w:r>
          </w:p>
        </w:tc>
        <w:tc>
          <w:tcPr>
            <w:tcW w:w="3600" w:type="dxa"/>
            <w:tcMar>
              <w:top w:w="70" w:type="dxa"/>
              <w:left w:w="70" w:type="dxa"/>
              <w:bottom w:w="70" w:type="dxa"/>
              <w:right w:w="70" w:type="dxa"/>
            </w:tcMar>
            <w:vAlign w:val="center"/>
          </w:tcPr>
          <w:p w:rsidR="00C80C9D" w:rsidRDefault="00EC3310">
            <w:pPr>
              <w:spacing w:after="0"/>
            </w:pPr>
            <w:r>
              <w:rPr>
                <w:sz w:val="17"/>
              </w:rPr>
              <w:t>Compose DNS</w:t>
            </w:r>
          </w:p>
        </w:tc>
        <w:tc>
          <w:tcPr>
            <w:tcW w:w="3384" w:type="dxa"/>
            <w:tcMar>
              <w:top w:w="70" w:type="dxa"/>
              <w:left w:w="70" w:type="dxa"/>
              <w:bottom w:w="70" w:type="dxa"/>
              <w:right w:w="70" w:type="dxa"/>
            </w:tcMar>
            <w:vAlign w:val="center"/>
          </w:tcPr>
          <w:p w:rsidR="00C80C9D" w:rsidRDefault="00EC3310">
            <w:pPr>
              <w:spacing w:after="0"/>
            </w:pPr>
            <w:r>
              <w:rPr>
                <w:sz w:val="17"/>
              </w:rPr>
              <w:t>Cluster DNS + Services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Scaling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Manual/simple replicas</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Deployments, HPA, cluster autoscaling</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Rolling update</w:t>
            </w:r>
          </w:p>
        </w:tc>
        <w:tc>
          <w:tcPr>
            <w:tcW w:w="3600" w:type="dxa"/>
            <w:tcMar>
              <w:top w:w="70" w:type="dxa"/>
              <w:left w:w="70" w:type="dxa"/>
              <w:bottom w:w="70" w:type="dxa"/>
              <w:right w:w="70" w:type="dxa"/>
            </w:tcMar>
            <w:vAlign w:val="center"/>
          </w:tcPr>
          <w:p w:rsidR="00C80C9D" w:rsidRDefault="00EC3310">
            <w:pPr>
              <w:spacing w:after="0"/>
            </w:pPr>
            <w:r>
              <w:rPr>
                <w:sz w:val="17"/>
              </w:rPr>
              <w:t>Limited/manual patterns</w:t>
            </w:r>
          </w:p>
        </w:tc>
        <w:tc>
          <w:tcPr>
            <w:tcW w:w="3384" w:type="dxa"/>
            <w:tcMar>
              <w:top w:w="70" w:type="dxa"/>
              <w:left w:w="70" w:type="dxa"/>
              <w:bottom w:w="70" w:type="dxa"/>
              <w:right w:w="70" w:type="dxa"/>
            </w:tcMar>
            <w:vAlign w:val="center"/>
          </w:tcPr>
          <w:p w:rsidR="00C80C9D" w:rsidRDefault="00EC3310">
            <w:pPr>
              <w:spacing w:after="0"/>
            </w:pPr>
            <w:r>
              <w:rPr>
                <w:sz w:val="17"/>
              </w:rPr>
              <w:t>Native rollout/rollback controllers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Cloud integration</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Minimal</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Load balancers, storage classes, identity integrations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Best RedDust use</w:t>
            </w:r>
          </w:p>
        </w:tc>
        <w:tc>
          <w:tcPr>
            <w:tcW w:w="3600" w:type="dxa"/>
            <w:tcMar>
              <w:top w:w="70" w:type="dxa"/>
              <w:left w:w="70" w:type="dxa"/>
              <w:bottom w:w="70" w:type="dxa"/>
              <w:right w:w="70" w:type="dxa"/>
            </w:tcMar>
            <w:vAlign w:val="center"/>
          </w:tcPr>
          <w:p w:rsidR="00C80C9D" w:rsidRDefault="00EC3310">
            <w:pPr>
              <w:spacing w:after="0"/>
            </w:pPr>
            <w:r>
              <w:rPr>
                <w:sz w:val="17"/>
              </w:rPr>
              <w:t>Local multi-service dev/test</w:t>
            </w:r>
          </w:p>
        </w:tc>
        <w:tc>
          <w:tcPr>
            <w:tcW w:w="3384" w:type="dxa"/>
            <w:tcMar>
              <w:top w:w="70" w:type="dxa"/>
              <w:left w:w="70" w:type="dxa"/>
              <w:bottom w:w="70" w:type="dxa"/>
              <w:right w:w="70" w:type="dxa"/>
            </w:tcMar>
            <w:vAlign w:val="center"/>
          </w:tcPr>
          <w:p w:rsidR="00C80C9D" w:rsidRDefault="00EC3310">
            <w:pPr>
              <w:spacing w:after="0"/>
            </w:pPr>
            <w:r>
              <w:rPr>
                <w:sz w:val="17"/>
              </w:rPr>
              <w:t>Later staging/production GKE</w:t>
            </w:r>
          </w:p>
        </w:tc>
      </w:tr>
    </w:tbl>
    <w:p w:rsidR="00C80C9D" w:rsidRDefault="00C80C9D">
      <w:pPr>
        <w:spacing w:after="20"/>
      </w:pPr>
    </w:p>
    <w:p>
      <w:pPr>
        <w:pStyle w:val="Heading2"/>
      </w:pPr>
      <w:bookmarkStart w:id="9089" w:name="_Toc00020089"/>
      <w:r>
        <w:t xml:space="preserve">3.11 — Chapter 3 hands-on checkpoint</w:t>
      </w:r>
      <w:bookmarkEnd w:id="9089"/>
    </w:p>
    <w:p>
      <w:pPr>
        <w:keepNext/>
        <w:jc w:val="both"/>
      </w:pPr>
      <w:r>
        <w:rPr>
          <w:b/>
        </w:rPr>
        <w:t xml:space="preserve">1. Run it: </w:t>
      </w:r>
      <w:r>
        <w:t xml:space="preserve">Start the Mini RedDust stack from 3.8; all three containers are running and db is healthy.</w:t>
      </w:r>
    </w:p>
    <w:p>
      <w:pPr>
        <w:keepNext/>
        <w:jc w:val="both"/>
      </w:pPr>
      <w:r>
        <w:rPr>
          <w:b/>
        </w:rPr>
        <w:t xml:space="preserve">2. Use it: </w:t>
      </w:r>
      <w:r>
        <w:t xml:space="preserve">Create a user and a conversation through ports 8001 and 8002.</w:t>
      </w:r>
    </w:p>
    <w:p>
      <w:pPr>
        <w:keepNext/>
        <w:jc w:val="both"/>
      </w:pPr>
      <w:r>
        <w:rPr>
          <w:b/>
        </w:rPr>
        <w:t xml:space="preserve">3. Break it: </w:t>
      </w:r>
      <w:r>
        <w:t xml:space="preserve">Stop user-service, observe 503 from conversation-service, then start it again.</w:t>
      </w:r>
    </w:p>
    <w:p>
      <w:pPr>
        <w:keepNext/>
        <w:jc w:val="both"/>
      </w:pPr>
      <w:r>
        <w:rPr>
          <w:b/>
        </w:rPr>
        <w:t xml:space="preserve">4. Keep and lose data: </w:t>
      </w:r>
      <w:r>
        <w:t xml:space="preserve">Run down then up and find your data; run down -v then up and confirm it is gone.</w:t>
      </w:r>
    </w:p>
    <w:p>
      <w:pPr>
        <w:jc w:val="both"/>
      </w:pPr>
      <w:r>
        <w:rPr>
          <w:b/>
        </w:rPr>
        <w:t xml:space="preserve">5. Explain it: </w:t>
      </w:r>
      <w:r>
        <w:t xml:space="preserve">Print docker compose config and explain where each service gets its database address.</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You can explain every line of compose.yaml and predict what stop, down and down -v each do to the data.</w:t>
            </w:r>
          </w:p>
        </w:tc>
      </w:tr>
    </w:tbl>
    <w:p>
      <w:pPr>
        <w:spacing w:after="0"/>
      </w:pPr>
    </w:p>
    <w:p>
      <w:pPr>
        <w:pStyle w:val="Heading2"/>
      </w:pPr>
      <w:bookmarkStart w:id="9090" w:name="_Toc00020090"/>
      <w:r>
        <w:t xml:space="preserve">3.12 — Knowledge check</w:t>
      </w:r>
      <w:bookmarkEnd w:id="9090"/>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Inside the conversation-service container, why does http://localhost:8000 not reach user-service? (3.3)</w:t>
      </w:r>
    </w:p>
    <w:p>
      <w:pPr>
        <w:keepNext/>
        <w:jc w:val="both"/>
      </w:pPr>
      <w:r>
        <w:rPr>
          <w:b/>
        </w:rPr>
        <w:t xml:space="preserve">2. </w:t>
      </w:r>
      <w:r>
        <w:t xml:space="preserve">What is the difference between publishing "127.0.0.1:8001:8000" and publishing no port at all? (3.3)</w:t>
      </w:r>
    </w:p>
    <w:p>
      <w:pPr>
        <w:keepNext/>
        <w:jc w:val="both"/>
      </w:pPr>
      <w:r>
        <w:rPr>
          <w:b/>
        </w:rPr>
        <w:t xml:space="preserve">3. </w:t>
      </w:r>
      <w:r>
        <w:t xml:space="preserve">Why does depends_on with condition: service_healthy matter for the services? (3.6)</w:t>
      </w:r>
    </w:p>
    <w:p>
      <w:pPr>
        <w:keepNext/>
        <w:jc w:val="both"/>
      </w:pPr>
      <w:r>
        <w:rPr>
          <w:b/>
        </w:rPr>
        <w:t xml:space="preserve">4. </w:t>
      </w:r>
      <w:r>
        <w:t xml:space="preserve">What survives docker compose down, and what does down -v remove? (3.4 and 3.7)</w:t>
      </w:r>
    </w:p>
    <w:p>
      <w:pPr>
        <w:jc w:val="both"/>
      </w:pPr>
      <w:r>
        <w:rPr>
          <w:b/>
        </w:rPr>
        <w:t xml:space="preserve">5. </w:t>
      </w:r>
      <w:r>
        <w:t xml:space="preserve">Name one thing Kubernetes does that Compose cannot. (3.10)</w:t>
      </w:r>
    </w:p>
    <w:p w:rsidR="00C80C9D" w:rsidRDefault="00EC3310">
      <w:pPr>
        <w:pStyle w:val="Heading1"/>
        <w:pageBreakBefore/>
        <w:spacing w:before="0"/>
      </w:pPr>
      <w:bookmarkStart w:id="9091" w:name="_Toc00020091"/>
      <w:r>
        <w:rPr>
          <w:sz w:val="46"/>
        </w:rPr>
        <w:lastRenderedPageBreak/>
        <w:t>Chapter 4: Kubernetes Core Concepts &amp; Architecture</w:t>
      </w:r>
      <w:bookmarkEnd w:id="9091"/>
    </w:p>
    <w:p w:rsidR="00C80C9D" w:rsidRDefault="00EC3310">
      <w:pPr>
        <w:spacing w:after="140"/>
      </w:pPr>
      <w:r>
        <w:rPr>
          <w:i/>
          <w:color w:val="5B6573"/>
          <w:sz w:val="23"/>
        </w:rPr>
        <w:t>Desired state, control plane, worker nodes and the Kubernetes API</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Build the Kubernetes mental model: desired state, reconciliation, control plane, worker nodes, API objects, namespaces, kubectl and declarative YAML. This chapter turns “a cluster” from an abstract buzzword into a set of concrete components and responsibilities.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The RedDust roadmap moves from Terraform-managed VM parity to CI/CD and Artifact Registry, then to GKE microservices. Kubernetes becomes relevant only after the application has stable container images and clear service boundaries.</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desired state and the reconciliation loop</w:t>
            </w:r>
          </w:p>
          <w:p>
            <w:pPr>
              <w:spacing w:after="30"/>
            </w:pPr>
            <w:r>
              <w:rPr>
                <w:sz w:val="17"/>
              </w:rPr>
              <w:t xml:space="preserve">• what runs in the control plane and on each node</w:t>
            </w:r>
          </w:p>
          <w:p>
            <w:pPr>
              <w:spacing w:after="0"/>
            </w:pPr>
            <w:r>
              <w:rPr>
                <w:sz w:val="17"/>
              </w:rPr>
              <w:t xml:space="preserve">• contexts, namespaces, labels and declarative YAML</w:t>
            </w:r>
          </w:p>
        </w:tc>
        <w:tc>
          <w:tcPr>
            <w:tcW w:w="3700" w:type="dxa"/>
            <w:shd w:val="clear" w:color="auto" w:fill="F5F8FA"/>
            <w:tcMar>
              <w:top w:w="70" w:type="dxa"/>
              <w:left w:w="70" w:type="dxa"/>
              <w:bottom w:w="70" w:type="dxa"/>
              <w:right w:w="70" w:type="dxa"/>
            </w:tcMar>
            <w:vAlign w:val="center"/>
          </w:tcPr>
          <w:p>
            <w:pPr>
              <w:spacing w:after="30"/>
            </w:pPr>
            <w:r>
              <w:rPr>
                <w:sz w:val="17"/>
              </w:rPr>
              <w:t xml:space="preserve">• look inside your kind cluster</w:t>
            </w:r>
          </w:p>
          <w:p>
            <w:pPr>
              <w:spacing w:after="30"/>
            </w:pPr>
            <w:r>
              <w:rPr>
                <w:sz w:val="17"/>
              </w:rPr>
              <w:t xml:space="preserve">• generate, validate and diff YAML before applying it</w:t>
            </w:r>
          </w:p>
          <w:p>
            <w:pPr>
              <w:spacing w:after="0"/>
            </w:pPr>
            <w:r>
              <w:rPr>
                <w:sz w:val="17"/>
              </w:rPr>
              <w:t xml:space="preserve">• delete a Pod and watch Kubernetes replace it</w:t>
            </w:r>
          </w:p>
        </w:tc>
        <w:tc>
          <w:tcPr>
            <w:tcW w:w="2882" w:type="dxa"/>
            <w:shd w:val="clear" w:color="auto" w:fill="F5F8FA"/>
            <w:tcMar>
              <w:top w:w="70" w:type="dxa"/>
              <w:left w:w="70" w:type="dxa"/>
              <w:bottom w:w="70" w:type="dxa"/>
              <w:right w:w="70" w:type="dxa"/>
            </w:tcMar>
            <w:vAlign w:val="center"/>
          </w:tcPr>
          <w:p>
            <w:pPr>
              <w:spacing w:after="0"/>
            </w:pPr>
            <w:r>
              <w:rPr>
                <w:sz w:val="17"/>
              </w:rPr>
              <w:t xml:space="preserve">desired state, controller, API server, etcd, kubelet, context, namespace, label, selector</w:t>
            </w:r>
          </w:p>
        </w:tc>
      </w:tr>
    </w:tbl>
    <w:p>
      <w:pPr>
        <w:spacing w:after="0"/>
      </w:pPr>
    </w:p>
    <w:p w:rsidR="00C80C9D" w:rsidRDefault="00EC3310">
      <w:pPr>
        <w:pStyle w:val="Heading2"/>
      </w:pPr>
      <w:bookmarkStart w:id="9092" w:name="_Toc00020092"/>
      <w:r>
        <w:t>4.1 — Why Kubernetes exists</w:t>
      </w:r>
      <w:bookmarkEnd w:id="9092"/>
    </w:p>
    <w:p w:rsidR="00C80C9D" w:rsidRDefault="00EC3310">
      <w:pPr>
        <w:jc w:val="both"/>
      </w:pPr>
      <w:r>
        <w:t>Docker solves packaging and single-host container execution. Kubernetes solves a different problem: how to continuously run many containerized workloads across a cluster while handling placement, failures, scaling, updates, networking and desired state.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Core idea: reconciliation</w:t>
            </w:r>
          </w:p>
          <w:p>
            <w:pPr>
              <w:spacing w:after="0"/>
              <w:jc w:val="both"/>
            </w:pPr>
            <w:r>
              <w:t>In Kubernetes you usually declare what you want—“three replicas of this image”—rather than writing a script that permanently controls each process. Controllers observe current state and continuously move it toward desired state.</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38" name="fig_c4_01" descr="Six numbered steps form a loop. You declare three replicas with kubectl apply. The API server stores the desired state in etcd. A controller compares desired and actual state and creates a missing Pod. The scheduler picks a node. The kubelet on that node starts the container with containerd. The kubelet reports the actual state back to the API server, and the controllers compare again. Notes explain self-healing and a thermostat analogy."/>
            <wp:cNvGraphicFramePr>
              <a:graphicFrameLocks noChangeAspect="1"/>
            </wp:cNvGraphicFramePr>
            <a:graphic>
              <a:graphicData uri="http://schemas.openxmlformats.org/drawingml/2006/picture">
                <pic:pic>
                  <pic:nvPicPr>
                    <pic:cNvPr id="1038" name="fig_c4_01" descr="Six numbered steps form a loop. You declare three replicas with kubectl apply. The API server stores the desired state in etcd. A controller compares desired and actual state and creates a missing Pod. The scheduler picks a node. The kubelet on that node starts the container with containerd. The kubelet reports the actual state back to the API server, and the controllers compare again. Notes explain self-healing and a thermostat analogy."/>
                    <pic:cNvPicPr/>
                  </pic:nvPicPr>
                  <pic:blipFill>
                    <a:blip r:embed="rIdFig_c4_01"/>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37" w:name="_Fig00038"/>
      <w:r>
        <w:rPr>
          <w:b/>
          <w:color w:val="1F5C73"/>
          <w:sz w:val="18"/>
        </w:rPr>
        <w:t xml:space="preserve">Figure 4.1: </w:t>
      </w:r>
      <w:r>
        <w:rPr>
          <w:b w:val="0"/>
          <w:color w:val="5B6573"/>
          <w:sz w:val="18"/>
        </w:rPr>
        <w:t xml:space="preserve">The Kubernetes Desired-State Loop</w:t>
      </w:r>
      <w:bookmarkEnd w:id="15037"/>
    </w:p>
    <w:p w:rsidR="00C80C9D" w:rsidRDefault="00EC3310">
      <w:pPr>
        <w:pStyle w:val="Heading2"/>
      </w:pPr>
      <w:bookmarkStart w:id="9093" w:name="_Toc00020093"/>
      <w:r>
        <w:t>4.2 — Cluster architecture</w:t>
      </w:r>
      <w:bookmarkEnd w:id="9093"/>
    </w:p>
    <w:p w:rsidR="00C80C9D" w:rsidRDefault="00EC3310">
      <w:pPr>
        <w:jc w:val="both"/>
      </w:pPr>
      <w:r>
        <w:t>A Kubernetes cluster has control-plane components that make cluster-level decisions and worker nodes that run application Pods.</w:t>
      </w:r>
    </w:p>
    <w:tbl>
      <w:tblPr>
        <w:tblStyle w:val="TableGrid"/>
        <w:tblW w:w="0" w:type="auto"/>
        <w:jc w:val="center"/>
        <w:tblLayout w:type="fixed"/>
        <w:tblLook w:val="04A0" w:firstRow="1" w:lastRow="0" w:firstColumn="1" w:lastColumn="0" w:noHBand="0" w:noVBand="1"/>
      </w:tblPr>
      <w:tblGrid>
        <w:gridCol w:w="2088"/>
        <w:gridCol w:w="1656"/>
        <w:gridCol w:w="5760"/>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Component</w:t>
            </w:r>
          </w:p>
        </w:tc>
        <w:tc>
          <w:tcPr>
            <w:tcW w:w="1656" w:type="dxa"/>
            <w:shd w:val="clear" w:color="auto" w:fill="17365D"/>
            <w:tcMar>
              <w:top w:w="80" w:type="dxa"/>
              <w:left w:w="75" w:type="dxa"/>
              <w:bottom w:w="80" w:type="dxa"/>
              <w:right w:w="75" w:type="dxa"/>
            </w:tcMar>
          </w:tcPr>
          <w:p w:rsidR="00C80C9D" w:rsidRDefault="00EC3310">
            <w:pPr>
              <w:keepNext/>
              <w:jc w:val="center"/>
            </w:pPr>
            <w:r>
              <w:rPr>
                <w:b/>
                <w:color w:val="FFFFFF"/>
                <w:sz w:val="17"/>
              </w:rPr>
              <w:t>Where</w:t>
            </w:r>
          </w:p>
        </w:tc>
        <w:tc>
          <w:tcPr>
            <w:tcW w:w="5760" w:type="dxa"/>
            <w:shd w:val="clear" w:color="auto" w:fill="17365D"/>
            <w:tcMar>
              <w:top w:w="80" w:type="dxa"/>
              <w:left w:w="75" w:type="dxa"/>
              <w:bottom w:w="80" w:type="dxa"/>
              <w:right w:w="75" w:type="dxa"/>
            </w:tcMar>
          </w:tcPr>
          <w:p w:rsidR="00C80C9D" w:rsidRDefault="00EC3310">
            <w:pPr>
              <w:keepNext/>
              <w:jc w:val="center"/>
            </w:pPr>
            <w:r>
              <w:rPr>
                <w:b/>
                <w:color w:val="FFFFFF"/>
                <w:sz w:val="17"/>
              </w:rPr>
              <w:t>Responsibility</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kube-apiserver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Front door for Kubernetes API; authentication, validation and API operations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etcd</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Consistent key-value store for cluster state</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kube-scheduler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Chooses a suitable node for unscheduled Pods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kube-controller-manager</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Runs controllers that reconcile resources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kubelet</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 node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Ensures assigned Pods/containers run on the node</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lastRenderedPageBreak/>
              <w:t>container runtime</w:t>
            </w:r>
          </w:p>
        </w:tc>
        <w:tc>
          <w:tcPr>
            <w:tcW w:w="1656" w:type="dxa"/>
            <w:tcMar>
              <w:top w:w="70" w:type="dxa"/>
              <w:left w:w="70" w:type="dxa"/>
              <w:bottom w:w="70" w:type="dxa"/>
              <w:right w:w="70" w:type="dxa"/>
            </w:tcMar>
            <w:vAlign w:val="center"/>
          </w:tcPr>
          <w:p w:rsidR="00C80C9D" w:rsidRDefault="00EC3310">
            <w:pPr>
              <w:spacing w:after="0"/>
            </w:pPr>
            <w:r>
              <w:rPr>
                <w:sz w:val="17"/>
              </w:rPr>
              <w:t>Worker node</w:t>
            </w:r>
          </w:p>
        </w:tc>
        <w:tc>
          <w:tcPr>
            <w:tcW w:w="5760" w:type="dxa"/>
            <w:tcMar>
              <w:top w:w="70" w:type="dxa"/>
              <w:left w:w="70" w:type="dxa"/>
              <w:bottom w:w="70" w:type="dxa"/>
              <w:right w:w="70" w:type="dxa"/>
            </w:tcMar>
            <w:vAlign w:val="center"/>
          </w:tcPr>
          <w:p w:rsidR="00C80C9D" w:rsidRDefault="00EC3310">
            <w:pPr>
              <w:spacing w:after="0"/>
            </w:pPr>
            <w:r>
              <w:rPr>
                <w:sz w:val="17"/>
              </w:rPr>
              <w:t xml:space="preserve">Starts/stops containers via CRI, commonly containerd</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kube-proxy / dataplane</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Worker/network layer</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Implements or programs Service traffic behavior depending on platform</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CNI plugin</w:t>
            </w:r>
          </w:p>
        </w:tc>
        <w:tc>
          <w:tcPr>
            <w:tcW w:w="1656" w:type="dxa"/>
            <w:tcMar>
              <w:top w:w="70" w:type="dxa"/>
              <w:left w:w="70" w:type="dxa"/>
              <w:bottom w:w="70" w:type="dxa"/>
              <w:right w:w="70" w:type="dxa"/>
            </w:tcMar>
            <w:vAlign w:val="center"/>
          </w:tcPr>
          <w:p w:rsidR="00C80C9D" w:rsidRDefault="00EC3310">
            <w:pPr>
              <w:spacing w:after="0"/>
            </w:pPr>
            <w:r>
              <w:rPr>
                <w:sz w:val="17"/>
              </w:rPr>
              <w:t>Cluster networking</w:t>
            </w:r>
          </w:p>
        </w:tc>
        <w:tc>
          <w:tcPr>
            <w:tcW w:w="5760" w:type="dxa"/>
            <w:tcMar>
              <w:top w:w="70" w:type="dxa"/>
              <w:left w:w="70" w:type="dxa"/>
              <w:bottom w:w="70" w:type="dxa"/>
              <w:right w:w="70" w:type="dxa"/>
            </w:tcMar>
            <w:vAlign w:val="center"/>
          </w:tcPr>
          <w:p w:rsidR="00C80C9D" w:rsidRDefault="00EC3310">
            <w:pPr>
              <w:spacing w:after="0"/>
            </w:pPr>
            <w:r>
              <w:rPr>
                <w:sz w:val="17"/>
              </w:rPr>
              <w:t>Creates Pod network connectivity and often network policy support</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39" name="fig_c4_02" descr="kubectl talks to the kube-apiserver in the control plane. Only the API server reads and writes etcd. The scheduler and the controller manager watch the API server. Three worker nodes each run a kubelet, containerd and the network dataplane, and each kubelet watches the API server for Pods assigned to its node and reports their status."/>
            <wp:cNvGraphicFramePr>
              <a:graphicFrameLocks noChangeAspect="1"/>
            </wp:cNvGraphicFramePr>
            <a:graphic>
              <a:graphicData uri="http://schemas.openxmlformats.org/drawingml/2006/picture">
                <pic:pic>
                  <pic:nvPicPr>
                    <pic:cNvPr id="1039" name="fig_c4_02" descr="kubectl talks to the kube-apiserver in the control plane. Only the API server reads and writes etcd. The scheduler and the controller manager watch the API server. Three worker nodes each run a kubelet, containerd and the network dataplane, and each kubelet watches the API server for Pods assigned to its node and reports their status."/>
                    <pic:cNvPicPr/>
                  </pic:nvPicPr>
                  <pic:blipFill>
                    <a:blip r:embed="rIdFig_c4_02"/>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38" w:name="_Fig00039"/>
      <w:r>
        <w:rPr>
          <w:b/>
          <w:color w:val="1F5C73"/>
          <w:sz w:val="18"/>
        </w:rPr>
        <w:t xml:space="preserve">Figure 4.2: </w:t>
      </w:r>
      <w:r>
        <w:rPr>
          <w:b w:val="0"/>
          <w:color w:val="5B6573"/>
          <w:sz w:val="18"/>
        </w:rPr>
        <w:t xml:space="preserve">Kubernetes Cluster Architecture: Control Plane and Worker Nodes</w:t>
      </w:r>
      <w:bookmarkEnd w:id="15038"/>
    </w:p>
    <w:p w:rsidR="00C80C9D" w:rsidRDefault="00EC3310">
      <w:pPr>
        <w:pStyle w:val="Heading2"/>
      </w:pPr>
      <w:bookmarkStart w:id="9094" w:name="_Toc00020094"/>
      <w:r>
        <w:t>4.3 — Kubernetes objects and the API</w:t>
      </w:r>
      <w:bookmarkEnd w:id="9094"/>
    </w:p>
    <w:p w:rsidR="00C80C9D" w:rsidRDefault="00EC3310">
      <w:pPr>
        <w:keepNext/>
        <w:jc w:val="both"/>
      </w:pPr>
      <w:r>
        <w:t xml:space="preserve">Everything you manage in Kubernetes is represented as an API object: Pod, Deployment, Service, ConfigMap, Secret and many others. Objects have metadata, a desired specification (spec) and observed status.</w:t>
      </w:r>
    </w:p>
    <w:p w:rsidR="00C80C9D" w:rsidRDefault="00EC3310">
      <w:pPr>
        <w:keepNext/>
        <w:spacing w:after="40"/>
      </w:pPr>
      <w:r>
        <w:rPr>
          <w:b/>
          <w:color w:val="17365D"/>
        </w:rPr>
        <w:t>Skeleton Kubernetes object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apps/v1</w:t>
            </w:r>
            <w:r>
              <w:rPr>
                <w:noProof/>
                <w:sz w:val="16"/>
              </w:rPr>
              <w:br/>
            </w:r>
            <w:r>
              <w:rPr>
                <w:noProof/>
                <w:sz w:val="16"/>
              </w:rPr>
              <w:t>kind: Deployment</w:t>
            </w:r>
            <w:r>
              <w:rPr>
                <w:noProof/>
                <w:sz w:val="16"/>
              </w:rPr>
              <w:br/>
            </w:r>
            <w:r>
              <w:rPr>
                <w:noProof/>
                <w:sz w:val="16"/>
              </w:rPr>
              <w:t>metadata:</w:t>
            </w:r>
            <w:r>
              <w:rPr>
                <w:noProof/>
                <w:sz w:val="16"/>
              </w:rPr>
              <w:br/>
            </w:r>
            <w:r>
              <w:rPr>
                <w:noProof/>
                <w:sz w:val="16"/>
              </w:rPr>
              <w:t xml:space="preserve">  name: demo-api</w:t>
            </w:r>
            <w:r>
              <w:rPr>
                <w:noProof/>
                <w:sz w:val="16"/>
              </w:rPr>
              <w:br/>
            </w:r>
            <w:r>
              <w:rPr>
                <w:noProof/>
                <w:sz w:val="16"/>
              </w:rPr>
              <w:t xml:space="preserve">  namespace: training</w:t>
            </w:r>
            <w:r>
              <w:rPr>
                <w:noProof/>
                <w:sz w:val="16"/>
              </w:rPr>
              <w:br/>
            </w:r>
            <w:r>
              <w:rPr>
                <w:noProof/>
                <w:sz w:val="16"/>
              </w:rPr>
              <w:t>spec:</w:t>
            </w:r>
            <w:r>
              <w:rPr>
                <w:noProof/>
                <w:sz w:val="16"/>
              </w:rPr>
              <w:br/>
            </w:r>
            <w:r>
              <w:rPr>
                <w:noProof/>
                <w:sz w:val="16"/>
              </w:rPr>
              <w:t xml:space="preserve">  replicas: 3</w:t>
            </w:r>
            <w:r>
              <w:rPr>
                <w:noProof/>
                <w:sz w:val="16"/>
              </w:rPr>
              <w:br/>
            </w:r>
            <w:r>
              <w:rPr>
                <w:noProof/>
                <w:sz w:val="16"/>
              </w:rPr>
              <w:t xml:space="preserve">  selector:</w:t>
            </w:r>
            <w:r>
              <w:rPr>
                <w:noProof/>
                <w:sz w:val="16"/>
              </w:rPr>
              <w:br/>
            </w:r>
            <w:r>
              <w:rPr>
                <w:noProof/>
                <w:sz w:val="16"/>
              </w:rPr>
              <w:t xml:space="preserve">    matchLabels:</w:t>
            </w:r>
            <w:r>
              <w:rPr>
                <w:noProof/>
                <w:sz w:val="16"/>
              </w:rPr>
              <w:br/>
            </w:r>
            <w:r>
              <w:rPr>
                <w:noProof/>
                <w:sz w:val="16"/>
              </w:rPr>
              <w:t xml:space="preserve">      app: demo-api</w:t>
            </w:r>
            <w:r>
              <w:rPr>
                <w:noProof/>
                <w:sz w:val="16"/>
              </w:rPr>
              <w:br/>
            </w:r>
            <w:r>
              <w:rPr>
                <w:noProof/>
                <w:sz w:val="16"/>
              </w:rPr>
              <w:t xml:space="preserve">  template:</w:t>
            </w:r>
            <w:r>
              <w:rPr>
                <w:noProof/>
                <w:sz w:val="16"/>
              </w:rPr>
              <w:br/>
            </w:r>
            <w:r>
              <w:rPr>
                <w:noProof/>
                <w:sz w:val="16"/>
              </w:rPr>
              <w:t xml:space="preserve">    metadata:</w:t>
            </w:r>
            <w:r>
              <w:rPr>
                <w:noProof/>
                <w:sz w:val="16"/>
              </w:rPr>
              <w:br/>
            </w:r>
            <w:r>
              <w:rPr>
                <w:noProof/>
                <w:sz w:val="16"/>
              </w:rPr>
              <w:t xml:space="preserve">      labels:</w:t>
            </w:r>
            <w:r>
              <w:rPr>
                <w:noProof/>
                <w:sz w:val="16"/>
              </w:rPr>
              <w:br/>
            </w:r>
            <w:r>
              <w:rPr>
                <w:noProof/>
                <w:sz w:val="16"/>
              </w:rPr>
              <w:t xml:space="preserve">        app: demo-api</w:t>
            </w:r>
            <w:r>
              <w:rPr>
                <w:noProof/>
                <w:sz w:val="16"/>
              </w:rPr>
              <w:br/>
            </w:r>
            <w:r>
              <w:rPr>
                <w:noProof/>
                <w:sz w:val="16"/>
              </w:rPr>
              <w:t xml:space="preserve">    spec:</w:t>
            </w:r>
            <w:r>
              <w:rPr>
                <w:noProof/>
                <w:sz w:val="16"/>
              </w:rPr>
              <w:br/>
            </w:r>
            <w:r>
              <w:rPr>
                <w:noProof/>
                <w:sz w:val="16"/>
              </w:rPr>
              <w:t xml:space="preserve">      containers:</w:t>
            </w:r>
            <w:r>
              <w:rPr>
                <w:noProof/>
                <w:sz w:val="16"/>
              </w:rPr>
              <w:br/>
            </w:r>
            <w:r>
              <w:rPr>
                <w:noProof/>
                <w:sz w:val="16"/>
              </w:rPr>
              <w:t xml:space="preserve">        - name: api</w:t>
            </w:r>
            <w:r>
              <w:rPr>
                <w:noProof/>
                <w:sz w:val="16"/>
              </w:rPr>
              <w:br/>
            </w:r>
            <w:r>
              <w:rPr>
                <w:noProof/>
                <w:sz w:val="16"/>
              </w:rPr>
              <w:t xml:space="preserve">          image: ghcr.io/example/demo-api:v1.0.0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spec vs status</w:t>
            </w:r>
          </w:p>
          <w:p>
            <w:pPr>
              <w:spacing w:after="0"/>
              <w:jc w:val="both"/>
            </w:pPr>
            <w:r>
              <w:t xml:space="preserve">spec is what you ask Kubernetes to make true. status is what Kubernetes reports about what is actually true right now.</w:t>
            </w:r>
          </w:p>
        </w:tc>
      </w:tr>
    </w:tbl>
    <w:p w:rsidR="00C80C9D" w:rsidRDefault="00C80C9D">
      <w:pPr>
        <w:spacing w:after="0"/>
      </w:pPr>
    </w:p>
    <w:p w:rsidR="00C80C9D" w:rsidRDefault="00EC3310">
      <w:pPr>
        <w:pStyle w:val="Heading2"/>
      </w:pPr>
      <w:bookmarkStart w:id="9095" w:name="_Toc00020095"/>
      <w:r>
        <w:t xml:space="preserve">4.4 — kubectl, kubeconfig and contexts</w:t>
      </w:r>
      <w:bookmarkEnd w:id="9095"/>
    </w:p>
    <w:p w:rsidR="00C80C9D" w:rsidRDefault="00EC3310">
      <w:pPr>
        <w:keepNext/>
        <w:spacing w:after="40"/>
      </w:pPr>
      <w:r>
        <w:rPr>
          <w:b/>
          <w:color w:val="17365D"/>
        </w:rPr>
        <w:t>Safe cluster inspection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version --client</w:t>
            </w:r>
            <w:r>
              <w:rPr>
                <w:noProof/>
                <w:sz w:val="16"/>
              </w:rPr>
              <w:br/>
            </w:r>
            <w:r>
              <w:rPr>
                <w:noProof/>
                <w:sz w:val="16"/>
              </w:rPr>
              <w:t xml:space="preserve">kubectl config get-contexts</w:t>
            </w:r>
            <w:r>
              <w:rPr>
                <w:noProof/>
                <w:sz w:val="16"/>
              </w:rPr>
              <w:br/>
            </w:r>
            <w:r>
              <w:rPr>
                <w:noProof/>
                <w:sz w:val="16"/>
              </w:rPr>
              <w:t xml:space="preserve">kubectl config current-context</w:t>
            </w:r>
            <w:r>
              <w:rPr>
                <w:noProof/>
                <w:sz w:val="16"/>
              </w:rPr>
              <w:br/>
            </w:r>
            <w:r>
              <w:rPr>
                <w:noProof/>
                <w:sz w:val="16"/>
              </w:rPr>
              <w:t xml:space="preserve">kubectl cluster-info</w:t>
            </w:r>
            <w:r>
              <w:rPr>
                <w:noProof/>
                <w:sz w:val="16"/>
              </w:rPr>
              <w:br/>
            </w:r>
            <w:r>
              <w:rPr>
                <w:noProof/>
                <w:sz w:val="16"/>
              </w:rPr>
              <w:t xml:space="preserve">kubectl get namespaces</w:t>
            </w:r>
            <w:r>
              <w:rPr>
                <w:noProof/>
                <w:sz w:val="16"/>
              </w:rPr>
              <w:br/>
            </w:r>
            <w:r>
              <w:rPr>
                <w:noProof/>
                <w:sz w:val="16"/>
              </w:rPr>
              <w:t xml:space="preserve">kubectl get nodes</w:t>
            </w:r>
          </w:p>
        </w:tc>
      </w:tr>
    </w:tbl>
    <w:p w:rsidR="00C80C9D" w:rsidRDefault="00C80C9D">
      <w:pPr>
        <w:spacing w:after="0"/>
      </w:pPr>
    </w:p>
    <w:p w:rsidR="00C80C9D" w:rsidRDefault="00EC3310">
      <w:pPr>
        <w:jc w:val="both"/>
      </w:pPr>
      <w:r>
        <w:t xml:space="preserve">kubeconfig stores cluster endpoints, user/credential references and contexts. A context combines a cluster, identity and default namespace. Accidentally using the wrong context is one of the easiest ways to modify the wrong environment.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Safety habit</w:t>
            </w:r>
          </w:p>
          <w:p>
            <w:pPr>
              <w:spacing w:after="0"/>
              <w:jc w:val="both"/>
            </w:pPr>
            <w:r>
              <w:t xml:space="preserve">Before kubectl apply, scale or delete, run kubectl config current-context and kubectl config view --minify. In real organizations, dev/staging/prod should be visually and operationally difficult to confuse.</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40" name="fig_c4_03" descr="Your kubeconfig holds three contexts: kind-training (current), reddust-dev and reddust-prod. kubectl sends an HTTPS request to the API server of the current context. The request passes authentication (who are you?), authorization with RBAC (may you do this?) and admission (is the object acceptable?) before it is stored in etcd. Each stage can reject the request with 401, 403 or an admission error. A warning says that the wrong context means the wrong cluster."/>
            <wp:cNvGraphicFramePr>
              <a:graphicFrameLocks noChangeAspect="1"/>
            </wp:cNvGraphicFramePr>
            <a:graphic>
              <a:graphicData uri="http://schemas.openxmlformats.org/drawingml/2006/picture">
                <pic:pic>
                  <pic:nvPicPr>
                    <pic:cNvPr id="1040" name="fig_c4_03" descr="Your kubeconfig holds three contexts: kind-training (current), reddust-dev and reddust-prod. kubectl sends an HTTPS request to the API server of the current context. The request passes authentication (who are you?), authorization with RBAC (may you do this?) and admission (is the object acceptable?) before it is stored in etcd. Each stage can reject the request with 401, 403 or an admission error. A warning says that the wrong context means the wrong cluster."/>
                    <pic:cNvPicPr/>
                  </pic:nvPicPr>
                  <pic:blipFill>
                    <a:blip r:embed="rIdFig_c4_03"/>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39" w:name="_Fig00040"/>
      <w:r>
        <w:rPr>
          <w:b/>
          <w:color w:val="1F5C73"/>
          <w:sz w:val="18"/>
        </w:rPr>
        <w:t xml:space="preserve">Figure 4.3: </w:t>
      </w:r>
      <w:r>
        <w:rPr>
          <w:b w:val="0"/>
          <w:color w:val="5B6573"/>
          <w:sz w:val="18"/>
        </w:rPr>
        <w:t xml:space="preserve">kubectl, Contexts and the API Request Path</w:t>
      </w:r>
      <w:bookmarkEnd w:id="15039"/>
    </w:p>
    <w:p w:rsidR="00C80C9D" w:rsidRDefault="00EC3310">
      <w:pPr>
        <w:pStyle w:val="Heading2"/>
      </w:pPr>
      <w:bookmarkStart w:id="9096" w:name="_Toc00020096"/>
      <w:r>
        <w:t>4.5 — Namespaces</w:t>
      </w:r>
      <w:bookmarkEnd w:id="9096"/>
    </w:p>
    <w:p w:rsidR="00C80C9D" w:rsidRDefault="00EC3310">
      <w:pPr>
        <w:keepNext/>
        <w:jc w:val="both"/>
      </w:pPr>
      <w:r>
        <w:t xml:space="preserve">Namespaces partition names and policy scope inside one cluster. They are useful for teams, applications and environments, but they are not magical security boundaries by themselves; RBAC and NetworkPolicies still matter.</w:t>
      </w:r>
    </w:p>
    <w:p w:rsidR="00C80C9D" w:rsidRDefault="00EC3310">
      <w:pPr>
        <w:keepNext/>
        <w:spacing w:after="40"/>
      </w:pPr>
      <w:r>
        <w:rPr>
          <w:b/>
          <w:color w:val="17365D"/>
        </w:rPr>
        <w:t>Namespace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create namespace training</w:t>
            </w:r>
            <w:r>
              <w:rPr>
                <w:noProof/>
                <w:sz w:val="16"/>
              </w:rPr>
              <w:br/>
            </w:r>
            <w:r>
              <w:rPr>
                <w:noProof/>
                <w:sz w:val="16"/>
              </w:rPr>
              <w:t xml:space="preserve">kubectl get namespace training</w:t>
            </w:r>
            <w:r>
              <w:rPr>
                <w:noProof/>
                <w:sz w:val="16"/>
              </w:rPr>
              <w:br/>
            </w:r>
            <w:r>
              <w:rPr>
                <w:noProof/>
                <w:sz w:val="16"/>
              </w:rPr>
              <w:t xml:space="preserve">kubectl get pods -n training</w:t>
            </w:r>
            <w:r>
              <w:rPr>
                <w:noProof/>
                <w:sz w:val="16"/>
              </w:rPr>
              <w:br/>
              <w:br/>
            </w:r>
            <w:r>
              <w:rPr>
                <w:noProof/>
                <w:sz w:val="16"/>
              </w:rPr>
              <w:t># Set a context's default namespace</w:t>
            </w:r>
            <w:r>
              <w:rPr>
                <w:noProof/>
                <w:sz w:val="16"/>
              </w:rPr>
              <w:br/>
            </w:r>
            <w:r>
              <w:rPr>
                <w:noProof/>
                <w:sz w:val="16"/>
              </w:rPr>
              <w:t xml:space="preserve">kubectl config set-context --current --namespace=training</w:t>
            </w:r>
          </w:p>
        </w:tc>
      </w:tr>
    </w:tbl>
    <w:p w:rsidR="00C80C9D" w:rsidRDefault="00C80C9D">
      <w:pPr>
        <w:spacing w:after="0"/>
      </w:pPr>
    </w:p>
    <w:p>
      <w:pPr>
        <w:jc w:val="both"/>
      </w:pPr>
      <w:r>
        <w:t xml:space="preserve">Figure 4.4 shows what a namespace does and does not do. Two teams can both have a Service called demo-api, because names only need to be unique inside a namespace, while nodes and PersistentVolumes belong to the whole cluster.</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42" name="fig_c4_07" descr="One cluster holds three namespaces. training and team-b both contain a Service named demo-api, which is allowed because names are unique only within a namespace; their DNS names differ. kube-system holds cluster add-ons. Nodes, PersistentVolumes, StorageClasses and the Namespace objects themselves are cluster-scoped. A note explains that a namespace is a naming and policy scope, not a security wall by itself."/>
            <wp:cNvGraphicFramePr>
              <a:graphicFrameLocks noChangeAspect="1"/>
            </wp:cNvGraphicFramePr>
            <a:graphic>
              <a:graphicData uri="http://schemas.openxmlformats.org/drawingml/2006/picture">
                <pic:pic>
                  <pic:nvPicPr>
                    <pic:cNvPr id="1042" name="fig_c4_07" descr="One cluster holds three namespaces. training and team-b both contain a Service named demo-api, which is allowed because names are unique only within a namespace; their DNS names differ. kube-system holds cluster add-ons. Nodes, PersistentVolumes, StorageClasses and the Namespace objects themselves are cluster-scoped. A note explains that a namespace is a naming and policy scope, not a security wall by itself."/>
                    <pic:cNvPicPr/>
                  </pic:nvPicPr>
                  <pic:blipFill>
                    <a:blip r:embed="rIdFig_c4_07"/>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40" w:name="_Fig00041"/>
      <w:r>
        <w:rPr>
          <w:b/>
          <w:color w:val="1F5C73"/>
          <w:sz w:val="18"/>
        </w:rPr>
        <w:t xml:space="preserve">Figure 4.4: </w:t>
      </w:r>
      <w:r>
        <w:rPr>
          <w:b w:val="0"/>
          <w:color w:val="5B6573"/>
          <w:sz w:val="18"/>
        </w:rPr>
        <w:t xml:space="preserve">Namespaces Partition One Cluster</w:t>
      </w:r>
      <w:bookmarkEnd w:id="15040"/>
    </w:p>
    <w:p w:rsidR="00C80C9D" w:rsidRDefault="00EC3310">
      <w:pPr>
        <w:pStyle w:val="Heading2"/>
      </w:pPr>
      <w:bookmarkStart w:id="9097" w:name="_Toc00020097"/>
      <w:r>
        <w:t>4.6 — Labels, selectors and annotations</w:t>
      </w:r>
      <w:bookmarkEnd w:id="9097"/>
    </w:p>
    <w:p w:rsidR="00C80C9D" w:rsidRDefault="00EC3310">
      <w:pPr>
        <w:keepNext/>
        <w:jc w:val="both"/>
      </w:pPr>
      <w:r>
        <w:t>Labels are structured key/value metadata used for selection and grouping. Selectors are the glue between Deployments and Pods, Services and Pods, and many operational tools. Annotations store non-identifying metadata not normally used for selection.</w:t>
      </w:r>
    </w:p>
    <w:p w:rsidR="00C80C9D" w:rsidRDefault="00EC3310">
      <w:pPr>
        <w:keepNext/>
        <w:spacing w:after="40"/>
      </w:pPr>
      <w:r>
        <w:rPr>
          <w:b/>
          <w:color w:val="17365D"/>
        </w:rPr>
        <w:t>Labels and annotations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metadata:</w:t>
            </w:r>
            <w:r>
              <w:rPr>
                <w:noProof/>
                <w:sz w:val="16"/>
              </w:rPr>
              <w:br/>
            </w:r>
            <w:r>
              <w:rPr>
                <w:noProof/>
                <w:sz w:val="16"/>
              </w:rPr>
              <w:t xml:space="preserve">  labels:</w:t>
            </w:r>
            <w:r>
              <w:rPr>
                <w:noProof/>
                <w:sz w:val="16"/>
              </w:rPr>
              <w:br/>
            </w:r>
            <w:r>
              <w:rPr>
                <w:noProof/>
                <w:sz w:val="16"/>
              </w:rPr>
              <w:t xml:space="preserve">    app.kubernetes.io/name: gateway</w:t>
            </w:r>
            <w:r>
              <w:rPr>
                <w:noProof/>
                <w:sz w:val="16"/>
              </w:rPr>
              <w:br/>
            </w:r>
            <w:r>
              <w:rPr>
                <w:noProof/>
                <w:sz w:val="16"/>
              </w:rPr>
              <w:t xml:space="preserve">    app.kubernetes.io/part-of: reddust</w:t>
            </w:r>
            <w:r>
              <w:rPr>
                <w:noProof/>
                <w:sz w:val="16"/>
              </w:rPr>
              <w:br/>
            </w:r>
            <w:r>
              <w:rPr>
                <w:noProof/>
                <w:sz w:val="16"/>
              </w:rPr>
              <w:t xml:space="preserve">    environment: dev</w:t>
            </w:r>
            <w:r>
              <w:rPr>
                <w:noProof/>
                <w:sz w:val="16"/>
              </w:rPr>
              <w:br/>
            </w:r>
            <w:r>
              <w:rPr>
                <w:noProof/>
                <w:sz w:val="16"/>
              </w:rPr>
              <w:t xml:space="preserve">  annotations:</w:t>
            </w:r>
            <w:r>
              <w:rPr>
                <w:noProof/>
                <w:sz w:val="16"/>
              </w:rPr>
              <w:br/>
            </w:r>
            <w:r>
              <w:rPr>
                <w:noProof/>
                <w:sz w:val="16"/>
              </w:rPr>
              <w:t xml:space="preserve">    owner: platform-team</w:t>
            </w:r>
            <w:r>
              <w:rPr>
                <w:noProof/>
                <w:sz w:val="16"/>
              </w:rPr>
              <w:br/>
            </w:r>
            <w:r>
              <w:rPr>
                <w:noProof/>
                <w:sz w:val="16"/>
              </w:rPr>
              <w:t xml:space="preserve">    description: "Training example"</w:t>
            </w:r>
          </w:p>
        </w:tc>
      </w:tr>
    </w:tbl>
    <w:p w:rsidR="00C80C9D" w:rsidRDefault="00C80C9D">
      <w:pPr>
        <w:spacing w:after="0"/>
      </w:pPr>
    </w:p>
    <w:p>
      <w:pPr>
        <w:jc w:val="both"/>
      </w:pPr>
      <w:r>
        <w:t xml:space="preserve">Selectors are queries over labels, which is how a Service finds its Pods even as Pods come and go (Figure 4.5).</w:t>
      </w:r>
    </w:p>
    <w:p xmlns:a="http://schemas.openxmlformats.org/drawingml/2006/main" xmlns:pic="http://schemas.openxmlformats.org/drawingml/2006/picture">
      <w:pPr>
        <w:keepNext/>
        <w:spacing w:before="120" w:after="40"/>
        <w:jc w:val="center"/>
      </w:pPr>
      <w:r>
        <w:rPr>
          <w:noProof/>
        </w:rPr>
        <w:drawing>
          <wp:inline distT="0" distB="0" distL="0" distR="0">
            <wp:extent cx="6400800" cy="2752344"/>
            <wp:effectExtent l="0" t="0" r="0" b="0"/>
            <wp:docPr id="1043" name="fig_c4_06" descr="Five Pods carry labels. The Service demo-api selects every Pod labelled app=demo-api, including both version v1 and v2 Pods, but not the frontend Pod. A kubectl query with -l app=demo-api,version=v2 returns only the v2 Pod. Annotations are shown as extra notes that are never used for selection."/>
            <wp:cNvGraphicFramePr>
              <a:graphicFrameLocks noChangeAspect="1"/>
            </wp:cNvGraphicFramePr>
            <a:graphic>
              <a:graphicData uri="http://schemas.openxmlformats.org/drawingml/2006/picture">
                <pic:pic>
                  <pic:nvPicPr>
                    <pic:cNvPr id="1043" name="fig_c4_06" descr="Five Pods carry labels. The Service demo-api selects every Pod labelled app=demo-api, including both version v1 and v2 Pods, but not the frontend Pod. A kubectl query with -l app=demo-api,version=v2 returns only the v2 Pod. Annotations are shown as extra notes that are never used for selection."/>
                    <pic:cNvPicPr/>
                  </pic:nvPicPr>
                  <pic:blipFill>
                    <a:blip r:embed="rIdFig_c4_06"/>
                    <a:stretch>
                      <a:fillRect/>
                    </a:stretch>
                  </pic:blipFill>
                  <pic:spPr>
                    <a:xfrm>
                      <a:off x="0" y="0"/>
                      <a:ext cx="6400800" cy="2752344"/>
                    </a:xfrm>
                    <a:prstGeom prst="rect">
                      <a:avLst/>
                    </a:prstGeom>
                  </pic:spPr>
                </pic:pic>
              </a:graphicData>
            </a:graphic>
          </wp:inline>
        </w:drawing>
      </w:r>
    </w:p>
    <w:p>
      <w:pPr>
        <w:pStyle w:val="Caption"/>
        <w:spacing w:before="40" w:after="220"/>
        <w:jc w:val="center"/>
      </w:pPr>
      <w:bookmarkStart w:id="15041" w:name="_Fig00042"/>
      <w:r>
        <w:rPr>
          <w:b/>
          <w:color w:val="1F5C73"/>
          <w:sz w:val="18"/>
        </w:rPr>
        <w:t xml:space="preserve">Figure 4.5: </w:t>
      </w:r>
      <w:r>
        <w:rPr>
          <w:b w:val="0"/>
          <w:color w:val="5B6573"/>
          <w:sz w:val="18"/>
        </w:rPr>
        <w:t xml:space="preserve">Labels and Selectors: How Kubernetes Objects Find Each Other</w:t>
      </w:r>
      <w:bookmarkEnd w:id="15041"/>
    </w:p>
    <w:p w:rsidR="00C80C9D" w:rsidRDefault="00EC3310">
      <w:pPr>
        <w:pStyle w:val="Heading2"/>
      </w:pPr>
      <w:bookmarkStart w:id="9098" w:name="_Toc00020098"/>
      <w:r>
        <w:t>4.7 — Imperative vs declarative work</w:t>
      </w:r>
      <w:bookmarkEnd w:id="9098"/>
    </w:p>
    <w:p w:rsidR="00C80C9D" w:rsidRDefault="00EC3310">
      <w:pPr>
        <w:keepNext/>
        <w:spacing w:after="40"/>
      </w:pPr>
      <w:r>
        <w:rPr>
          <w:b/>
          <w:color w:val="17365D"/>
        </w:rPr>
        <w:t>Two interaction styles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Imperative: useful for learning and quick inspection</w:t>
            </w:r>
            <w:r>
              <w:rPr>
                <w:noProof/>
                <w:sz w:val="16"/>
              </w:rPr>
              <w:br/>
            </w:r>
            <w:r>
              <w:rPr>
                <w:noProof/>
                <w:sz w:val="16"/>
              </w:rPr>
              <w:t xml:space="preserve">kubectl create deployment demo --image=nginx</w:t>
            </w:r>
            <w:r>
              <w:rPr>
                <w:noProof/>
                <w:sz w:val="16"/>
              </w:rPr>
              <w:br/>
              <w:lastRenderedPageBreak/>
              <w:br/>
            </w:r>
            <w:r>
              <w:rPr>
                <w:noProof/>
                <w:sz w:val="16"/>
              </w:rPr>
              <w:t># Declarative: preferred for repeatability</w:t>
            </w:r>
            <w:r>
              <w:rPr>
                <w:noProof/>
                <w:sz w:val="16"/>
              </w:rPr>
              <w:br/>
            </w:r>
            <w:r>
              <w:rPr>
                <w:noProof/>
                <w:sz w:val="16"/>
              </w:rPr>
              <w:t xml:space="preserve">kubectl apply -f deployment.yaml</w:t>
            </w:r>
            <w:r>
              <w:rPr>
                <w:noProof/>
                <w:sz w:val="16"/>
              </w:rPr>
              <w:br/>
              <w:br/>
            </w:r>
            <w:r>
              <w:rPr>
                <w:noProof/>
                <w:sz w:val="16"/>
              </w:rPr>
              <w:t># See declared + live state</w:t>
            </w:r>
            <w:r>
              <w:rPr>
                <w:noProof/>
                <w:sz w:val="16"/>
              </w:rPr>
              <w:br/>
            </w:r>
            <w:r>
              <w:rPr>
                <w:noProof/>
                <w:sz w:val="16"/>
              </w:rPr>
              <w:t xml:space="preserve">kubectl get deployment demo -o yaml</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Production principle</w:t>
            </w:r>
          </w:p>
          <w:p>
            <w:pPr>
              <w:spacing w:after="0"/>
              <w:jc w:val="both"/>
            </w:pPr>
            <w:r>
              <w:t xml:space="preserve">Declarative manifests, Helm charts or GitOps sources should be the durable source of truth. Emergency imperative changes should be reconciled back into version-controlled configuration.</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24328"/>
            <wp:effectExtent l="0" t="0" r="0" b="0"/>
            <wp:docPr id="1041" name="fig_c4_04" descr="YAML in a Git repository is reviewed in a pull request, then applied by CI or kubectl to the API server, where controllers reconcile running Pods and Services. Status, logs and metrics feed back to people, who change the YAML rather than the live cluster. A dashed path shows an optional GitOps agent such as Argo CD or Flux pulling from Git. A comparison contrasts reviewed declarative changes with click-by-click edits that drift."/>
            <wp:cNvGraphicFramePr>
              <a:graphicFrameLocks noChangeAspect="1"/>
            </wp:cNvGraphicFramePr>
            <a:graphic>
              <a:graphicData uri="http://schemas.openxmlformats.org/drawingml/2006/picture">
                <pic:pic>
                  <pic:nvPicPr>
                    <pic:cNvPr id="1041" name="fig_c4_04" descr="YAML in a Git repository is reviewed in a pull request, then applied by CI or kubectl to the API server, where controllers reconcile running Pods and Services. Status, logs and metrics feed back to people, who change the YAML rather than the live cluster. A dashed path shows an optional GitOps agent such as Argo CD or Flux pulling from Git. A comparison contrasts reviewed declarative changes with click-by-click edits that drift."/>
                    <pic:cNvPicPr/>
                  </pic:nvPicPr>
                  <pic:blipFill>
                    <a:blip r:embed="rIdFig_c4_04"/>
                    <a:stretch>
                      <a:fillRect/>
                    </a:stretch>
                  </pic:blipFill>
                  <pic:spPr>
                    <a:xfrm>
                      <a:off x="0" y="0"/>
                      <a:ext cx="6400800" cy="2624328"/>
                    </a:xfrm>
                    <a:prstGeom prst="rect">
                      <a:avLst/>
                    </a:prstGeom>
                  </pic:spPr>
                </pic:pic>
              </a:graphicData>
            </a:graphic>
          </wp:inline>
        </w:drawing>
      </w:r>
    </w:p>
    <w:p>
      <w:pPr>
        <w:pStyle w:val="Caption"/>
        <w:spacing w:before="40" w:after="220"/>
        <w:jc w:val="center"/>
      </w:pPr>
      <w:bookmarkStart w:id="15042" w:name="_Fig00043"/>
      <w:r>
        <w:rPr>
          <w:b/>
          <w:color w:val="1F5C73"/>
          <w:sz w:val="18"/>
        </w:rPr>
        <w:t xml:space="preserve">Figure 4.6: </w:t>
      </w:r>
      <w:r>
        <w:rPr>
          <w:b w:val="0"/>
          <w:color w:val="5B6573"/>
          <w:sz w:val="18"/>
        </w:rPr>
        <w:t xml:space="preserve">Declarative Workflow: Git Holds the Desired State</w:t>
      </w:r>
      <w:bookmarkEnd w:id="15042"/>
    </w:p>
    <w:p w:rsidR="00C80C9D" w:rsidRDefault="00EC3310">
      <w:pPr>
        <w:pStyle w:val="Heading2"/>
      </w:pPr>
      <w:bookmarkStart w:id="9099" w:name="_Toc00020099"/>
      <w:r>
        <w:t>4.8 — Managed Kubernetes and GKE</w:t>
      </w:r>
      <w:bookmarkEnd w:id="9099"/>
    </w:p>
    <w:p w:rsidR="00C80C9D" w:rsidRDefault="00EC3310">
      <w:pPr>
        <w:jc w:val="both"/>
      </w:pPr>
      <w:r>
        <w:t>Google Kubernetes Engine (GKE) is Google Cloud’s managed Kubernetes service. Google manages much of the control-plane infrastructure; teams still design workloads, IAM/RBAC, network policies, resource requests, images, secrets, observability and application reliability. Managed does not mean responsibility disappears.</w:t>
      </w:r>
    </w:p>
    <w:tbl>
      <w:tblPr>
        <w:tblStyle w:val="TableGrid"/>
        <w:tblW w:w="0" w:type="auto"/>
        <w:jc w:val="center"/>
        <w:tblLayout w:type="fixed"/>
        <w:tblLook w:val="04A0" w:firstRow="1" w:lastRow="0" w:firstColumn="1" w:lastColumn="0" w:noHBand="0" w:noVBand="1"/>
      </w:tblPr>
      <w:tblGrid>
        <w:gridCol w:w="1800"/>
        <w:gridCol w:w="3672"/>
        <w:gridCol w:w="4032"/>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Responsibility</w:t>
            </w:r>
          </w:p>
        </w:tc>
        <w:tc>
          <w:tcPr>
            <w:tcW w:w="3672" w:type="dxa"/>
            <w:shd w:val="clear" w:color="auto" w:fill="17365D"/>
            <w:tcMar>
              <w:top w:w="80" w:type="dxa"/>
              <w:left w:w="75" w:type="dxa"/>
              <w:bottom w:w="80" w:type="dxa"/>
              <w:right w:w="75" w:type="dxa"/>
            </w:tcMar>
          </w:tcPr>
          <w:p w:rsidR="00C80C9D" w:rsidRDefault="00EC3310">
            <w:pPr>
              <w:keepNext/>
              <w:jc w:val="center"/>
            </w:pPr>
            <w:r>
              <w:rPr>
                <w:b/>
                <w:color w:val="FFFFFF"/>
                <w:sz w:val="17"/>
              </w:rPr>
              <w:t>Managed Kubernetes helps with</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Your team still owns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Provisioning, upgrades, HA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Version policy choices and cluster configuration</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Worker compute</w:t>
            </w:r>
          </w:p>
        </w:tc>
        <w:tc>
          <w:tcPr>
            <w:tcW w:w="3672" w:type="dxa"/>
            <w:tcMar>
              <w:top w:w="70" w:type="dxa"/>
              <w:left w:w="70" w:type="dxa"/>
              <w:bottom w:w="70" w:type="dxa"/>
              <w:right w:w="70" w:type="dxa"/>
            </w:tcMar>
            <w:vAlign w:val="center"/>
          </w:tcPr>
          <w:p w:rsidR="00C80C9D" w:rsidRDefault="00EC3310">
            <w:pPr>
              <w:spacing w:after="0"/>
            </w:pPr>
            <w:r>
              <w:rPr>
                <w:sz w:val="17"/>
              </w:rPr>
              <w:t xml:space="preserve">Node pools/autoscaling options</w:t>
            </w:r>
          </w:p>
        </w:tc>
        <w:tc>
          <w:tcPr>
            <w:tcW w:w="4032" w:type="dxa"/>
            <w:tcMar>
              <w:top w:w="70" w:type="dxa"/>
              <w:left w:w="70" w:type="dxa"/>
              <w:bottom w:w="70" w:type="dxa"/>
              <w:right w:w="70" w:type="dxa"/>
            </w:tcMar>
            <w:vAlign w:val="center"/>
          </w:tcPr>
          <w:p w:rsidR="00C80C9D" w:rsidRDefault="00EC3310">
            <w:pPr>
              <w:spacing w:after="0"/>
            </w:pPr>
            <w:r>
              <w:rPr>
                <w:sz w:val="17"/>
              </w:rPr>
              <w:t>Sizing, requests/limits, workload architecture</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Networking</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Cloud VPC/LB integration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Service exposure, policies, DNS/TLS design</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Security</w:t>
            </w:r>
          </w:p>
        </w:tc>
        <w:tc>
          <w:tcPr>
            <w:tcW w:w="3672" w:type="dxa"/>
            <w:tcMar>
              <w:top w:w="70" w:type="dxa"/>
              <w:left w:w="70" w:type="dxa"/>
              <w:bottom w:w="70" w:type="dxa"/>
              <w:right w:w="70" w:type="dxa"/>
            </w:tcMar>
            <w:vAlign w:val="center"/>
          </w:tcPr>
          <w:p w:rsidR="00C80C9D" w:rsidRDefault="00EC3310">
            <w:pPr>
              <w:spacing w:after="0"/>
            </w:pPr>
            <w:r>
              <w:rPr>
                <w:sz w:val="17"/>
              </w:rPr>
              <w:t>Managed primitives/integration</w:t>
            </w:r>
          </w:p>
        </w:tc>
        <w:tc>
          <w:tcPr>
            <w:tcW w:w="4032" w:type="dxa"/>
            <w:tcMar>
              <w:top w:w="70" w:type="dxa"/>
              <w:left w:w="70" w:type="dxa"/>
              <w:bottom w:w="70" w:type="dxa"/>
              <w:right w:w="70" w:type="dxa"/>
            </w:tcMar>
            <w:vAlign w:val="center"/>
          </w:tcPr>
          <w:p w:rsidR="00C80C9D" w:rsidRDefault="00EC3310">
            <w:pPr>
              <w:spacing w:after="0"/>
            </w:pPr>
            <w:r>
              <w:rPr>
                <w:sz w:val="17"/>
              </w:rPr>
              <w:t>Least privilege, image security, secrets, workload identity</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Operations</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Integrated logs/metrics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SLOs, alerts, runbooks, incident response</w:t>
            </w:r>
          </w:p>
        </w:tc>
      </w:tr>
    </w:tbl>
    <w:p w:rsidR="00C80C9D" w:rsidRDefault="00C80C9D">
      <w:pPr>
        <w:spacing w:after="20"/>
      </w:pPr>
    </w:p>
    <w:p>
      <w:pPr>
        <w:pStyle w:val="Heading2"/>
      </w:pPr>
      <w:bookmarkStart w:id="9100" w:name="_Toc00020100"/>
      <w:r>
        <w:t xml:space="preserve">4.9 — Your kind cluster, from the inside</w:t>
      </w:r>
      <w:bookmarkEnd w:id="9100"/>
    </w:p>
    <w:p>
      <w:pPr>
        <w:jc w:val="both"/>
      </w:pPr>
      <w:r>
        <w:t xml:space="preserve">kind runs each Kubernetes node as a Docker container (Figure 4.7). That makes the architecture in 4.2 something you can look at directly instead of taking on trust.</w:t>
      </w: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44" name="fig_c4_05" descr="kubectl in WSL Ubuntu uses the kind-training context to reach the API server on a 127.0.0.1 port. Docker Desktop runs one container called training-control-plane built from the kindest/node image. Inside it run containerd and the kubelet, the control-plane components as static Pods, add-ons such as CoreDNS, kindnet, kube-proxy and the local-path storage provisioner, and your own Pods. kind load docker-image copies an image from Docker into the node's containerd."/>
            <wp:cNvGraphicFramePr>
              <a:graphicFrameLocks noChangeAspect="1"/>
            </wp:cNvGraphicFramePr>
            <a:graphic>
              <a:graphicData uri="http://schemas.openxmlformats.org/drawingml/2006/picture">
                <pic:pic>
                  <pic:nvPicPr>
                    <pic:cNvPr id="1044" name="fig_c4_05" descr="kubectl in WSL Ubuntu uses the kind-training context to reach the API server on a 127.0.0.1 port. Docker Desktop runs one container called training-control-plane built from the kindest/node image. Inside it run containerd and the kubelet, the control-plane components as static Pods, add-ons such as CoreDNS, kindnet, kube-proxy and the local-path storage provisioner, and your own Pods. kind load docker-image copies an image from Docker into the node's containerd."/>
                    <pic:cNvPicPr/>
                  </pic:nvPicPr>
                  <pic:blipFill>
                    <a:blip r:embed="rIdFig_c4_05"/>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43" w:name="_Fig00044"/>
      <w:r>
        <w:rPr>
          <w:b/>
          <w:color w:val="1F5C73"/>
          <w:sz w:val="18"/>
        </w:rPr>
        <w:t xml:space="preserve">Figure 4.7: </w:t>
      </w:r>
      <w:r>
        <w:rPr>
          <w:b w:val="0"/>
          <w:color w:val="5B6573"/>
          <w:sz w:val="18"/>
        </w:rPr>
        <w:t xml:space="preserve">Inside Your kind Cluster: A Kubernetes Node Running as a Container</w:t>
      </w:r>
      <w:bookmarkEnd w:id="15043"/>
    </w:p>
    <w:p>
      <w:pPr>
        <w:keepNext/>
        <w:spacing w:after="40"/>
      </w:pPr>
      <w:r>
        <w:rPr>
          <w:b/>
          <w:color w:val="17365D"/>
        </w:rPr>
        <w:t xml:space="preserve">Find each part of the architecture in your own cluster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kind create cluster --name training</w:t>
            </w:r>
            <w:r>
              <w:rPr>
                <w:noProof/>
                <w:sz w:val="16"/>
              </w:rPr>
              <w:br/>
              <w:t xml:space="preserve">docker ps --filter name=training                   # one container: training-control-plane</w:t>
            </w:r>
            <w:r>
              <w:rPr>
                <w:noProof/>
                <w:sz w:val="16"/>
              </w:rPr>
              <w:br/>
              <w:t xml:space="preserve">kubectl get nodes -o wide                          # the same machine, as Kubernetes sees it</w:t>
            </w:r>
            <w:r>
              <w:rPr>
                <w:noProof/>
                <w:sz w:val="16"/>
              </w:rPr>
              <w:br/>
              <w:t xml:space="preserve">kubectl get pods -n kube-system                    # API server, etcd, scheduler, CoreDNS, kindnet...</w:t>
            </w:r>
            <w:r>
              <w:rPr>
                <w:noProof/>
                <w:sz w:val="16"/>
              </w:rPr>
              <w:br/>
              <w:t xml:space="preserve">docker exec training-control-plane crictl ps       # the containers running inside the node container</w:t>
            </w:r>
            <w:r>
              <w:rPr>
                <w:noProof/>
                <w:sz w:val="16"/>
              </w:rPr>
              <w:br/>
              <w:t xml:space="preserve">kubectl get storageclass                           # standard, provided by rancher.io/local-path</w:t>
            </w:r>
          </w:p>
        </w:tc>
      </w:tr>
    </w:tbl>
    <w:p>
      <w:pPr>
        <w:spacing w:after="0"/>
      </w:pPr>
    </w:p>
    <w:tbl>
      <w:tblPr>
        <w:tblStyle w:val="TableGrid"/>
        <w:tblW w:w="0" w:type="auto"/>
        <w:jc w:val="center"/>
        <w:tblLayout w:type="fixed"/>
        <w:tblLook w:val="04A0" w:firstRow="1" w:lastRow="0" w:firstColumn="1" w:lastColumn="0" w:noHBand="0" w:noVBand="1"/>
      </w:tblPr>
      <w:tblGrid>
        <w:gridCol w:w="3600"/>
        <w:gridCol w:w="2800"/>
        <w:gridCol w:w="3882"/>
      </w:tblGrid>
      <w:tr>
        <w:trPr>
          <w:cantSplit/>
          <w:tblHeader/>
          <w:jc w:val="center"/>
        </w:trPr>
        <w:tc>
          <w:tcPr>
            <w:tcW w:w="3600" w:type="dxa"/>
            <w:shd w:val="clear" w:color="auto" w:fill="17365D"/>
            <w:tcMar>
              <w:top w:w="80" w:type="dxa"/>
              <w:left w:w="75" w:type="dxa"/>
              <w:bottom w:w="80" w:type="dxa"/>
              <w:right w:w="75" w:type="dxa"/>
            </w:tcMar>
          </w:tcPr>
          <w:p>
            <w:pPr>
              <w:keepNext/>
              <w:jc w:val="left"/>
            </w:pPr>
            <w:r>
              <w:rPr>
                <w:b/>
                <w:color w:val="FFFFFF"/>
                <w:sz w:val="17"/>
              </w:rPr>
              <w:t xml:space="preserve">What you see on kind</w:t>
            </w:r>
          </w:p>
        </w:tc>
        <w:tc>
          <w:tcPr>
            <w:tcW w:w="2800" w:type="dxa"/>
            <w:shd w:val="clear" w:color="auto" w:fill="17365D"/>
            <w:tcMar>
              <w:top w:w="80" w:type="dxa"/>
              <w:left w:w="75" w:type="dxa"/>
              <w:bottom w:w="80" w:type="dxa"/>
              <w:right w:w="75" w:type="dxa"/>
            </w:tcMar>
          </w:tcPr>
          <w:p>
            <w:pPr>
              <w:keepNext/>
              <w:jc w:val="left"/>
            </w:pPr>
            <w:r>
              <w:rPr>
                <w:b/>
                <w:color w:val="FFFFFF"/>
                <w:sz w:val="17"/>
              </w:rPr>
              <w:t xml:space="preserve">Where it lives</w:t>
            </w:r>
          </w:p>
        </w:tc>
        <w:tc>
          <w:tcPr>
            <w:tcW w:w="3882" w:type="dxa"/>
            <w:shd w:val="clear" w:color="auto" w:fill="17365D"/>
            <w:tcMar>
              <w:top w:w="80" w:type="dxa"/>
              <w:left w:w="75" w:type="dxa"/>
              <w:bottom w:w="80" w:type="dxa"/>
              <w:right w:w="75" w:type="dxa"/>
            </w:tcMar>
          </w:tcPr>
          <w:p>
            <w:pPr>
              <w:keepNext/>
              <w:jc w:val="left"/>
            </w:pPr>
            <w:r>
              <w:rPr>
                <w:b/>
                <w:color w:val="FFFFFF"/>
                <w:sz w:val="17"/>
              </w:rPr>
              <w:t xml:space="preserve">The same idea on GKE</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training-control-plane container</w:t>
            </w:r>
          </w:p>
        </w:tc>
        <w:tc>
          <w:tcPr>
            <w:tcW w:w="2800" w:type="dxa"/>
            <w:shd w:val="clear" w:color="auto" w:fill="F5F8FA"/>
            <w:tcMar>
              <w:top w:w="70" w:type="dxa"/>
              <w:left w:w="70" w:type="dxa"/>
              <w:bottom w:w="70" w:type="dxa"/>
              <w:right w:w="70" w:type="dxa"/>
            </w:tcMar>
            <w:vAlign w:val="center"/>
          </w:tcPr>
          <w:p>
            <w:pPr>
              <w:spacing w:after="0"/>
            </w:pPr>
            <w:r>
              <w:rPr>
                <w:sz w:val="17"/>
              </w:rPr>
              <w:t xml:space="preserve">Docker Desktop</w:t>
            </w:r>
          </w:p>
        </w:tc>
        <w:tc>
          <w:tcPr>
            <w:tcW w:w="3882" w:type="dxa"/>
            <w:shd w:val="clear" w:color="auto" w:fill="F5F8FA"/>
            <w:tcMar>
              <w:top w:w="70" w:type="dxa"/>
              <w:left w:w="70" w:type="dxa"/>
              <w:bottom w:w="70" w:type="dxa"/>
              <w:right w:w="70" w:type="dxa"/>
            </w:tcMar>
            <w:vAlign w:val="center"/>
          </w:tcPr>
          <w:p>
            <w:pPr>
              <w:spacing w:after="0"/>
            </w:pPr>
            <w:r>
              <w:rPr>
                <w:sz w:val="17"/>
              </w:rPr>
              <w:t xml:space="preserve">Compute Engine VMs in a node pool</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kube-apiserver, etcd, scheduler and controller-manager Pods</w:t>
            </w:r>
          </w:p>
        </w:tc>
        <w:tc>
          <w:tcPr>
            <w:tcW w:w="2800" w:type="dxa"/>
            <w:tcMar>
              <w:top w:w="70" w:type="dxa"/>
              <w:left w:w="70" w:type="dxa"/>
              <w:bottom w:w="70" w:type="dxa"/>
              <w:right w:w="70" w:type="dxa"/>
            </w:tcMar>
            <w:vAlign w:val="center"/>
          </w:tcPr>
          <w:p>
            <w:pPr>
              <w:spacing w:after="0"/>
            </w:pPr>
            <w:r>
              <w:rPr>
                <w:sz w:val="17"/>
              </w:rPr>
              <w:t xml:space="preserve">kube-system namespace</w:t>
            </w:r>
          </w:p>
        </w:tc>
        <w:tc>
          <w:tcPr>
            <w:tcW w:w="3882" w:type="dxa"/>
            <w:tcMar>
              <w:top w:w="70" w:type="dxa"/>
              <w:left w:w="70" w:type="dxa"/>
              <w:bottom w:w="70" w:type="dxa"/>
              <w:right w:w="70" w:type="dxa"/>
            </w:tcMar>
            <w:vAlign w:val="center"/>
          </w:tcPr>
          <w:p>
            <w:pPr>
              <w:spacing w:after="0"/>
            </w:pPr>
            <w:r>
              <w:rPr>
                <w:sz w:val="17"/>
              </w:rPr>
              <w:t xml:space="preserve">Run and upgraded by Google; you never see them</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kindnet</w:t>
            </w:r>
          </w:p>
        </w:tc>
        <w:tc>
          <w:tcPr>
            <w:tcW w:w="2800" w:type="dxa"/>
            <w:shd w:val="clear" w:color="auto" w:fill="F5F8FA"/>
            <w:tcMar>
              <w:top w:w="70" w:type="dxa"/>
              <w:left w:w="70" w:type="dxa"/>
              <w:bottom w:w="70" w:type="dxa"/>
              <w:right w:w="70" w:type="dxa"/>
            </w:tcMar>
            <w:vAlign w:val="center"/>
          </w:tcPr>
          <w:p>
            <w:pPr>
              <w:spacing w:after="0"/>
            </w:pPr>
            <w:r>
              <w:rPr>
                <w:sz w:val="17"/>
              </w:rPr>
              <w:t xml:space="preserve">kube-system DaemonSet</w:t>
            </w:r>
          </w:p>
        </w:tc>
        <w:tc>
          <w:tcPr>
            <w:tcW w:w="3882" w:type="dxa"/>
            <w:shd w:val="clear" w:color="auto" w:fill="F5F8FA"/>
            <w:tcMar>
              <w:top w:w="70" w:type="dxa"/>
              <w:left w:w="70" w:type="dxa"/>
              <w:bottom w:w="70" w:type="dxa"/>
              <w:right w:w="70" w:type="dxa"/>
            </w:tcMar>
            <w:vAlign w:val="center"/>
          </w:tcPr>
          <w:p>
            <w:pPr>
              <w:spacing w:after="0"/>
            </w:pPr>
            <w:r>
              <w:rPr>
                <w:sz w:val="17"/>
              </w:rPr>
              <w:t xml:space="preserve">GKE Dataplane V2</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standard StorageClass (local-path)</w:t>
            </w:r>
          </w:p>
        </w:tc>
        <w:tc>
          <w:tcPr>
            <w:tcW w:w="2800" w:type="dxa"/>
            <w:tcMar>
              <w:top w:w="70" w:type="dxa"/>
              <w:left w:w="70" w:type="dxa"/>
              <w:bottom w:w="70" w:type="dxa"/>
              <w:right w:w="70" w:type="dxa"/>
            </w:tcMar>
            <w:vAlign w:val="center"/>
          </w:tcPr>
          <w:p>
            <w:pPr>
              <w:spacing w:after="0"/>
            </w:pPr>
            <w:r>
              <w:rPr>
                <w:sz w:val="17"/>
              </w:rPr>
              <w:t xml:space="preserve">a folder on the node</w:t>
            </w:r>
          </w:p>
        </w:tc>
        <w:tc>
          <w:tcPr>
            <w:tcW w:w="3882" w:type="dxa"/>
            <w:tcMar>
              <w:top w:w="70" w:type="dxa"/>
              <w:left w:w="70" w:type="dxa"/>
              <w:bottom w:w="70" w:type="dxa"/>
              <w:right w:w="70" w:type="dxa"/>
            </w:tcMar>
            <w:vAlign w:val="center"/>
          </w:tcPr>
          <w:p>
            <w:pPr>
              <w:spacing w:after="0"/>
            </w:pPr>
            <w:r>
              <w:rPr>
                <w:sz w:val="17"/>
              </w:rPr>
              <w:t xml:space="preserve">standard-rwo backed by persistent disks</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kind load docker-image</w:t>
            </w:r>
          </w:p>
        </w:tc>
        <w:tc>
          <w:tcPr>
            <w:tcW w:w="2800" w:type="dxa"/>
            <w:shd w:val="clear" w:color="auto" w:fill="F5F8FA"/>
            <w:tcMar>
              <w:top w:w="70" w:type="dxa"/>
              <w:left w:w="70" w:type="dxa"/>
              <w:bottom w:w="70" w:type="dxa"/>
              <w:right w:w="70" w:type="dxa"/>
            </w:tcMar>
            <w:vAlign w:val="center"/>
          </w:tcPr>
          <w:p>
            <w:pPr>
              <w:spacing w:after="0"/>
            </w:pPr>
            <w:r>
              <w:rPr>
                <w:sz w:val="17"/>
              </w:rPr>
              <w:t xml:space="preserve">copies an image into the node</w:t>
            </w:r>
          </w:p>
        </w:tc>
        <w:tc>
          <w:tcPr>
            <w:tcW w:w="3882" w:type="dxa"/>
            <w:shd w:val="clear" w:color="auto" w:fill="F5F8FA"/>
            <w:tcMar>
              <w:top w:w="70" w:type="dxa"/>
              <w:left w:w="70" w:type="dxa"/>
              <w:bottom w:w="70" w:type="dxa"/>
              <w:right w:w="70" w:type="dxa"/>
            </w:tcMar>
            <w:vAlign w:val="center"/>
          </w:tcPr>
          <w:p>
            <w:pPr>
              <w:spacing w:after="0"/>
            </w:pPr>
            <w:r>
              <w:rPr>
                <w:sz w:val="17"/>
              </w:rPr>
              <w:t xml:space="preserve">push to Artifact Registry and pull by digest</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kind is for learning, not for production</w:t>
            </w:r>
          </w:p>
          <w:p>
            <w:pPr>
              <w:spacing w:after="0"/>
              <w:jc w:val="both"/>
            </w:pPr>
            <w:r>
              <w:t xml:space="preserve">Everything runs on one laptop, a node is just a container, and there is no cloud load balancer. kind is perfect for practising Kubernetes mechanics safely; GKE is where real workloads run.</w:t>
            </w:r>
          </w:p>
        </w:tc>
      </w:tr>
    </w:tbl>
    <w:p>
      <w:pPr>
        <w:spacing w:after="0"/>
      </w:pPr>
    </w:p>
    <w:p>
      <w:pPr>
        <w:pStyle w:val="Heading2"/>
      </w:pPr>
      <w:bookmarkStart w:id="9101" w:name="_Toc00020101"/>
      <w:r>
        <w:t xml:space="preserve">4.10 — Exploring the API safely: explain, dry-run and diff</w:t>
      </w:r>
      <w:bookmarkEnd w:id="9101"/>
    </w:p>
    <w:p>
      <w:pPr>
        <w:keepNext/>
        <w:jc w:val="both"/>
      </w:pPr>
      <w:r>
        <w:t xml:space="preserve">You do not need to memorize YAML fields or guess what a change will do. kubectl can document every field, generate correct YAML, validate it on the server without saving it, and show the exact difference before you apply.</w:t>
      </w:r>
    </w:p>
    <w:p>
      <w:pPr>
        <w:keepNext/>
        <w:spacing w:after="40"/>
      </w:pPr>
      <w:r>
        <w:rPr>
          <w:b/>
          <w:color w:val="17365D"/>
        </w:rPr>
        <w:t xml:space="preserve">Read, generate, validate and compare before you change anything</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explain deployment.spec.strategy           # field documentation from the API server itself</w:t>
            </w:r>
            <w:r>
              <w:rPr>
                <w:noProof/>
                <w:sz w:val="16"/>
              </w:rPr>
              <w:br/>
              <w:t xml:space="preserve">kubectl explain pod.spec.containers.resources</w:t>
            </w:r>
            <w:r>
              <w:rPr>
                <w:noProof/>
                <w:sz w:val="16"/>
              </w:rPr>
              <w:br/>
            </w:r>
            <w:r>
              <w:rPr>
                <w:noProof/>
                <w:sz w:val="16"/>
              </w:rPr>
              <w:br/>
              <w:t xml:space="preserve"># Generate YAML instead of typing it from memory</w:t>
            </w:r>
            <w:r>
              <w:rPr>
                <w:noProof/>
                <w:sz w:val="16"/>
              </w:rPr>
              <w:br/>
              <w:t xml:space="preserve">kubectl create deployment demo --image=nginx:1.27-alpine --replicas=2 \</w:t>
            </w:r>
            <w:r>
              <w:rPr>
                <w:noProof/>
                <w:sz w:val="16"/>
              </w:rPr>
              <w:br/>
              <w:t xml:space="preserve">  --dry-run=client -o yaml &gt; demo.yaml</w:t>
            </w:r>
            <w:r>
              <w:rPr>
                <w:noProof/>
                <w:sz w:val="16"/>
              </w:rPr>
              <w:br/>
            </w:r>
            <w:r>
              <w:rPr>
                <w:noProof/>
                <w:sz w:val="16"/>
              </w:rPr>
              <w:br/>
              <w:t xml:space="preserve">kubectl apply -f demo.yaml --dry-run=server        # validated by the API server, not saved</w:t>
            </w:r>
            <w:r>
              <w:rPr>
                <w:noProof/>
                <w:sz w:val="16"/>
              </w:rPr>
              <w:br/>
              <w:t xml:space="preserve">kubectl apply -f demo.yaml                          # now it is saved</w:t>
            </w:r>
            <w:r>
              <w:rPr>
                <w:noProof/>
                <w:sz w:val="16"/>
              </w:rPr>
              <w:br/>
              <w:t xml:space="preserve"># edit demo.yaml (for example replicas: 3), then:</w:t>
            </w:r>
            <w:r>
              <w:rPr>
                <w:noProof/>
                <w:sz w:val="16"/>
              </w:rPr>
              <w:br/>
              <w:t xml:space="preserve">kubectl diff -f demo.yaml                           # exactly what would change</w:t>
            </w:r>
          </w:p>
        </w:tc>
      </w:tr>
    </w:tbl>
    <w:p>
      <w:pPr>
        <w:spacing w:after="0"/>
      </w:pPr>
    </w:p>
    <w:tbl>
      <w:tblPr>
        <w:tblStyle w:val="TableGrid"/>
        <w:tblW w:w="0" w:type="auto"/>
        <w:jc w:val="center"/>
        <w:tblLayout w:type="fixed"/>
        <w:tblLook w:val="04A0" w:firstRow="1" w:lastRow="0" w:firstColumn="1" w:lastColumn="0" w:noHBand="0" w:noVBand="1"/>
      </w:tblPr>
      <w:tblGrid>
        <w:gridCol w:w="3600"/>
        <w:gridCol w:w="2600"/>
        <w:gridCol w:w="4082"/>
      </w:tblGrid>
      <w:tr>
        <w:trPr>
          <w:cantSplit/>
          <w:tblHeader/>
          <w:jc w:val="center"/>
        </w:trPr>
        <w:tc>
          <w:tcPr>
            <w:tcW w:w="3600" w:type="dxa"/>
            <w:shd w:val="clear" w:color="auto" w:fill="17365D"/>
            <w:tcMar>
              <w:top w:w="80" w:type="dxa"/>
              <w:left w:w="75" w:type="dxa"/>
              <w:bottom w:w="80" w:type="dxa"/>
              <w:right w:w="75" w:type="dxa"/>
            </w:tcMar>
          </w:tcPr>
          <w:p>
            <w:pPr>
              <w:keepNext/>
              <w:jc w:val="left"/>
            </w:pPr>
            <w:r>
              <w:rPr>
                <w:b/>
                <w:color w:val="FFFFFF"/>
                <w:sz w:val="17"/>
              </w:rPr>
              <w:t xml:space="preserve">Command</w:t>
            </w:r>
          </w:p>
        </w:tc>
        <w:tc>
          <w:tcPr>
            <w:tcW w:w="2600" w:type="dxa"/>
            <w:shd w:val="clear" w:color="auto" w:fill="17365D"/>
            <w:tcMar>
              <w:top w:w="80" w:type="dxa"/>
              <w:left w:w="75" w:type="dxa"/>
              <w:bottom w:w="80" w:type="dxa"/>
              <w:right w:w="75" w:type="dxa"/>
            </w:tcMar>
          </w:tcPr>
          <w:p>
            <w:pPr>
              <w:keepNext/>
              <w:jc w:val="left"/>
            </w:pPr>
            <w:r>
              <w:rPr>
                <w:b/>
                <w:color w:val="FFFFFF"/>
                <w:sz w:val="17"/>
              </w:rPr>
              <w:t xml:space="preserve">Changes the cluster?</w:t>
            </w:r>
          </w:p>
        </w:tc>
        <w:tc>
          <w:tcPr>
            <w:tcW w:w="4082" w:type="dxa"/>
            <w:shd w:val="clear" w:color="auto" w:fill="17365D"/>
            <w:tcMar>
              <w:top w:w="80" w:type="dxa"/>
              <w:left w:w="75" w:type="dxa"/>
              <w:bottom w:w="80" w:type="dxa"/>
              <w:right w:w="75" w:type="dxa"/>
            </w:tcMar>
          </w:tcPr>
          <w:p>
            <w:pPr>
              <w:keepNext/>
              <w:jc w:val="left"/>
            </w:pPr>
            <w:r>
              <w:rPr>
                <w:b/>
                <w:color w:val="FFFFFF"/>
                <w:sz w:val="17"/>
              </w:rPr>
              <w:t xml:space="preserve">Use it to</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get, describe, explain, logs</w:t>
            </w:r>
          </w:p>
        </w:tc>
        <w:tc>
          <w:tcPr>
            <w:tcW w:w="2600" w:type="dxa"/>
            <w:shd w:val="clear" w:color="auto" w:fill="F5F8FA"/>
            <w:tcMar>
              <w:top w:w="70" w:type="dxa"/>
              <w:left w:w="70" w:type="dxa"/>
              <w:bottom w:w="70" w:type="dxa"/>
              <w:right w:w="70" w:type="dxa"/>
            </w:tcMar>
            <w:vAlign w:val="center"/>
          </w:tcPr>
          <w:p>
            <w:pPr>
              <w:spacing w:after="0"/>
            </w:pPr>
            <w:r>
              <w:rPr>
                <w:sz w:val="17"/>
              </w:rPr>
              <w:t xml:space="preserve">No</w:t>
            </w:r>
          </w:p>
        </w:tc>
        <w:tc>
          <w:tcPr>
            <w:tcW w:w="4082" w:type="dxa"/>
            <w:shd w:val="clear" w:color="auto" w:fill="F5F8FA"/>
            <w:tcMar>
              <w:top w:w="70" w:type="dxa"/>
              <w:left w:w="70" w:type="dxa"/>
              <w:bottom w:w="70" w:type="dxa"/>
              <w:right w:w="70" w:type="dxa"/>
            </w:tcMar>
            <w:vAlign w:val="center"/>
          </w:tcPr>
          <w:p>
            <w:pPr>
              <w:spacing w:after="0"/>
            </w:pPr>
            <w:r>
              <w:rPr>
                <w:sz w:val="17"/>
              </w:rPr>
              <w:t xml:space="preserve">look and learn</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apply --dry-run=server</w:t>
            </w:r>
          </w:p>
        </w:tc>
        <w:tc>
          <w:tcPr>
            <w:tcW w:w="2600" w:type="dxa"/>
            <w:tcMar>
              <w:top w:w="70" w:type="dxa"/>
              <w:left w:w="70" w:type="dxa"/>
              <w:bottom w:w="70" w:type="dxa"/>
              <w:right w:w="70" w:type="dxa"/>
            </w:tcMar>
            <w:vAlign w:val="center"/>
          </w:tcPr>
          <w:p>
            <w:pPr>
              <w:spacing w:after="0"/>
            </w:pPr>
            <w:r>
              <w:rPr>
                <w:sz w:val="17"/>
              </w:rPr>
              <w:t xml:space="preserve">No</w:t>
            </w:r>
          </w:p>
        </w:tc>
        <w:tc>
          <w:tcPr>
            <w:tcW w:w="4082" w:type="dxa"/>
            <w:tcMar>
              <w:top w:w="70" w:type="dxa"/>
              <w:left w:w="70" w:type="dxa"/>
              <w:bottom w:w="70" w:type="dxa"/>
              <w:right w:w="70" w:type="dxa"/>
            </w:tcMar>
            <w:vAlign w:val="center"/>
          </w:tcPr>
          <w:p>
            <w:pPr>
              <w:spacing w:after="0"/>
            </w:pPr>
            <w:r>
              <w:rPr>
                <w:sz w:val="17"/>
              </w:rPr>
              <w:t xml:space="preserve">validate YAML against the live API</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diff</w:t>
            </w:r>
          </w:p>
        </w:tc>
        <w:tc>
          <w:tcPr>
            <w:tcW w:w="2600" w:type="dxa"/>
            <w:shd w:val="clear" w:color="auto" w:fill="F5F8FA"/>
            <w:tcMar>
              <w:top w:w="70" w:type="dxa"/>
              <w:left w:w="70" w:type="dxa"/>
              <w:bottom w:w="70" w:type="dxa"/>
              <w:right w:w="70" w:type="dxa"/>
            </w:tcMar>
            <w:vAlign w:val="center"/>
          </w:tcPr>
          <w:p>
            <w:pPr>
              <w:spacing w:after="0"/>
            </w:pPr>
            <w:r>
              <w:rPr>
                <w:sz w:val="17"/>
              </w:rPr>
              <w:t xml:space="preserve">No</w:t>
            </w:r>
          </w:p>
        </w:tc>
        <w:tc>
          <w:tcPr>
            <w:tcW w:w="4082" w:type="dxa"/>
            <w:shd w:val="clear" w:color="auto" w:fill="F5F8FA"/>
            <w:tcMar>
              <w:top w:w="70" w:type="dxa"/>
              <w:left w:w="70" w:type="dxa"/>
              <w:bottom w:w="70" w:type="dxa"/>
              <w:right w:w="70" w:type="dxa"/>
            </w:tcMar>
            <w:vAlign w:val="center"/>
          </w:tcPr>
          <w:p>
            <w:pPr>
              <w:spacing w:after="0"/>
            </w:pPr>
            <w:r>
              <w:rPr>
                <w:sz w:val="17"/>
              </w:rPr>
              <w:t xml:space="preserve">preview a change before applying it</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apply, create, scale, rollout</w:t>
            </w:r>
          </w:p>
        </w:tc>
        <w:tc>
          <w:tcPr>
            <w:tcW w:w="2600" w:type="dxa"/>
            <w:tcMar>
              <w:top w:w="70" w:type="dxa"/>
              <w:left w:w="70" w:type="dxa"/>
              <w:bottom w:w="70" w:type="dxa"/>
              <w:right w:w="70" w:type="dxa"/>
            </w:tcMar>
            <w:vAlign w:val="center"/>
          </w:tcPr>
          <w:p>
            <w:pPr>
              <w:spacing w:after="0"/>
            </w:pPr>
            <w:r>
              <w:rPr>
                <w:sz w:val="17"/>
              </w:rPr>
              <w:t xml:space="preserve">Yes</w:t>
            </w:r>
          </w:p>
        </w:tc>
        <w:tc>
          <w:tcPr>
            <w:tcW w:w="4082" w:type="dxa"/>
            <w:tcMar>
              <w:top w:w="70" w:type="dxa"/>
              <w:left w:w="70" w:type="dxa"/>
              <w:bottom w:w="70" w:type="dxa"/>
              <w:right w:w="70" w:type="dxa"/>
            </w:tcMar>
            <w:vAlign w:val="center"/>
          </w:tcPr>
          <w:p>
            <w:pPr>
              <w:spacing w:after="0"/>
            </w:pPr>
            <w:r>
              <w:rPr>
                <w:sz w:val="17"/>
              </w:rPr>
              <w:t xml:space="preserve">change desired state, after checking the context</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delete</w:t>
            </w:r>
          </w:p>
        </w:tc>
        <w:tc>
          <w:tcPr>
            <w:tcW w:w="2600" w:type="dxa"/>
            <w:shd w:val="clear" w:color="auto" w:fill="F5F8FA"/>
            <w:tcMar>
              <w:top w:w="70" w:type="dxa"/>
              <w:left w:w="70" w:type="dxa"/>
              <w:bottom w:w="70" w:type="dxa"/>
              <w:right w:w="70" w:type="dxa"/>
            </w:tcMar>
            <w:vAlign w:val="center"/>
          </w:tcPr>
          <w:p>
            <w:pPr>
              <w:spacing w:after="0"/>
            </w:pPr>
            <w:r>
              <w:rPr>
                <w:sz w:val="17"/>
              </w:rPr>
              <w:t xml:space="preserve">Yes, and often irreversibly</w:t>
            </w:r>
          </w:p>
        </w:tc>
        <w:tc>
          <w:tcPr>
            <w:tcW w:w="4082" w:type="dxa"/>
            <w:shd w:val="clear" w:color="auto" w:fill="F5F8FA"/>
            <w:tcMar>
              <w:top w:w="70" w:type="dxa"/>
              <w:left w:w="70" w:type="dxa"/>
              <w:bottom w:w="70" w:type="dxa"/>
              <w:right w:w="70" w:type="dxa"/>
            </w:tcMar>
            <w:vAlign w:val="center"/>
          </w:tcPr>
          <w:p>
            <w:pPr>
              <w:spacing w:after="0"/>
            </w:pPr>
            <w:r>
              <w:rPr>
                <w:sz w:val="17"/>
              </w:rPr>
              <w:t xml:space="preserve">remove objects, only in the namespace you meant</w:t>
            </w:r>
          </w:p>
        </w:tc>
      </w:tr>
    </w:tbl>
    <w:p>
      <w:pPr>
        <w:spacing w:after="0"/>
      </w:pPr>
    </w:p>
    <w:p>
      <w:pPr>
        <w:pStyle w:val="Heading2"/>
      </w:pPr>
      <w:bookmarkStart w:id="9102" w:name="_Toc00020102"/>
      <w:r>
        <w:t xml:space="preserve">4.11 — Chapter 4 hands-on checkpoint</w:t>
      </w:r>
      <w:bookmarkEnd w:id="9102"/>
    </w:p>
    <w:p>
      <w:pPr>
        <w:keepNext/>
        <w:jc w:val="both"/>
      </w:pPr>
      <w:r>
        <w:rPr>
          <w:b/>
        </w:rPr>
        <w:t xml:space="preserve">1. Look inside: </w:t>
      </w:r>
      <w:r>
        <w:t xml:space="preserve">Create the training cluster and find the API server, etcd and CoreDNS Pods in kube-system.</w:t>
      </w:r>
    </w:p>
    <w:p>
      <w:pPr>
        <w:keepNext/>
        <w:jc w:val="both"/>
      </w:pPr>
      <w:r>
        <w:rPr>
          <w:b/>
        </w:rPr>
        <w:t xml:space="preserve">2. Know where you are: </w:t>
      </w:r>
      <w:r>
        <w:t xml:space="preserve">Run kubectl config current-context and explain each part of kind-training.</w:t>
      </w:r>
    </w:p>
    <w:p>
      <w:pPr>
        <w:keepNext/>
        <w:jc w:val="both"/>
      </w:pPr>
      <w:r>
        <w:rPr>
          <w:b/>
        </w:rPr>
        <w:t xml:space="preserve">3. Use a namespace: </w:t>
      </w:r>
      <w:r>
        <w:t xml:space="preserve">Create the training namespace and make it the default for your context (4.5).</w:t>
      </w:r>
    </w:p>
    <w:p>
      <w:pPr>
        <w:keepNext/>
        <w:jc w:val="both"/>
      </w:pPr>
      <w:r>
        <w:rPr>
          <w:b/>
        </w:rPr>
        <w:t xml:space="preserve">4. Work declaratively: </w:t>
      </w:r>
      <w:r>
        <w:t xml:space="preserve">Generate a Deployment with --dry-run=client -o yaml, apply it, change replicas in the file and preview the change with kubectl diff before applying.</w:t>
      </w:r>
    </w:p>
    <w:p>
      <w:pPr>
        <w:jc w:val="both"/>
      </w:pPr>
      <w:r>
        <w:rPr>
          <w:b/>
        </w:rPr>
        <w:t xml:space="preserve">5. Watch reconciliation: </w:t>
      </w:r>
      <w:r>
        <w:t xml:space="preserve">Delete one Pod and watch kubectl get pods -w show its replacement.</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You can point to each step of the desired-state loop (Figure 4.1) in what you just did.</w:t>
            </w:r>
          </w:p>
        </w:tc>
      </w:tr>
    </w:tbl>
    <w:p>
      <w:pPr>
        <w:spacing w:after="0"/>
      </w:pPr>
    </w:p>
    <w:p>
      <w:pPr>
        <w:pStyle w:val="Heading2"/>
      </w:pPr>
      <w:bookmarkStart w:id="9103" w:name="_Toc00020103"/>
      <w:r>
        <w:t xml:space="preserve">4.12 — Knowledge check</w:t>
      </w:r>
      <w:bookmarkEnd w:id="9103"/>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What does “desired state” mean, and what makes it true? (4.1)</w:t>
      </w:r>
    </w:p>
    <w:p>
      <w:pPr>
        <w:keepNext/>
        <w:jc w:val="both"/>
      </w:pPr>
      <w:r>
        <w:rPr>
          <w:b/>
        </w:rPr>
        <w:t xml:space="preserve">2. </w:t>
      </w:r>
      <w:r>
        <w:t xml:space="preserve">Which component is the only one that talks to etcd? (4.2)</w:t>
      </w:r>
    </w:p>
    <w:p>
      <w:pPr>
        <w:keepNext/>
        <w:jc w:val="both"/>
      </w:pPr>
      <w:r>
        <w:rPr>
          <w:b/>
        </w:rPr>
        <w:t xml:space="preserve">3. </w:t>
      </w:r>
      <w:r>
        <w:t xml:space="preserve">What is the difference between spec and status? (4.3)</w:t>
      </w:r>
    </w:p>
    <w:p>
      <w:pPr>
        <w:keepNext/>
        <w:jc w:val="both"/>
      </w:pPr>
      <w:r>
        <w:rPr>
          <w:b/>
        </w:rPr>
        <w:t xml:space="preserve">4. </w:t>
      </w:r>
      <w:r>
        <w:t xml:space="preserve">Why check kubectl config current-context before apply, scale or delete? (4.4)</w:t>
      </w:r>
    </w:p>
    <w:p>
      <w:pPr>
        <w:jc w:val="both"/>
      </w:pPr>
      <w:r>
        <w:rPr>
          <w:b/>
        </w:rPr>
        <w:t xml:space="preserve">5. </w:t>
      </w:r>
      <w:r>
        <w:t xml:space="preserve">Is a namespace a security boundary? (4.5)</w:t>
      </w:r>
    </w:p>
    <w:p w:rsidR="00C80C9D" w:rsidRDefault="00EC3310">
      <w:pPr>
        <w:pStyle w:val="Heading1"/>
        <w:pageBreakBefore/>
        <w:spacing w:before="0"/>
      </w:pPr>
      <w:bookmarkStart w:id="9104" w:name="_Toc00020104"/>
      <w:r>
        <w:rPr>
          <w:sz w:val="46"/>
        </w:rPr>
        <w:lastRenderedPageBreak/>
        <w:t>Chapter 5: Core Kubernetes Objects &amp; Workloads</w:t>
      </w:r>
      <w:bookmarkEnd w:id="9104"/>
    </w:p>
    <w:p w:rsidR="00C80C9D" w:rsidRDefault="00EC3310">
      <w:pPr>
        <w:spacing w:after="140"/>
      </w:pPr>
      <w:r>
        <w:rPr>
          <w:i/>
          <w:color w:val="5B6573"/>
          <w:sz w:val="23"/>
        </w:rPr>
        <w:t>Pods and the controllers that keep applications running</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Master the Kubernetes workload objects that developers use daily: Pods, Deployments, StatefulSets, DaemonSets, Jobs and CronJobs. You will learn why controllers exist, how rolling updates work and how to choose the correct workload abstraction.</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A future RedDust architecture may use Deployments for stateless APIs and workers, StatefulSets only where stable stateful identity is actually required, Jobs for finite background work, and DaemonSets for node-level agents—not every service should be a Deployment by habit.</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Pods, init containers and native sidecars</w:t>
            </w:r>
          </w:p>
          <w:p>
            <w:pPr>
              <w:spacing w:after="30"/>
            </w:pPr>
            <w:r>
              <w:rPr>
                <w:sz w:val="17"/>
              </w:rPr>
              <w:t xml:space="preserve">• how Deployments roll out and roll back</w:t>
            </w:r>
          </w:p>
          <w:p>
            <w:pPr>
              <w:spacing w:after="30"/>
            </w:pPr>
            <w:r>
              <w:rPr>
                <w:sz w:val="17"/>
              </w:rPr>
              <w:t xml:space="preserve">• when to use StatefulSets, DaemonSets, Jobs and CronJobs</w:t>
            </w:r>
          </w:p>
          <w:p>
            <w:pPr>
              <w:spacing w:after="0"/>
            </w:pPr>
            <w:r>
              <w:rPr>
                <w:sz w:val="17"/>
              </w:rPr>
              <w:t xml:space="preserve">• how a Pod starts and stops</w:t>
            </w:r>
          </w:p>
        </w:tc>
        <w:tc>
          <w:tcPr>
            <w:tcW w:w="3700" w:type="dxa"/>
            <w:shd w:val="clear" w:color="auto" w:fill="F5F8FA"/>
            <w:tcMar>
              <w:top w:w="70" w:type="dxa"/>
              <w:left w:w="70" w:type="dxa"/>
              <w:bottom w:w="70" w:type="dxa"/>
              <w:right w:w="70" w:type="dxa"/>
            </w:tcMar>
            <w:vAlign w:val="center"/>
          </w:tcPr>
          <w:p>
            <w:pPr>
              <w:spacing w:after="30"/>
            </w:pPr>
            <w:r>
              <w:rPr>
                <w:sz w:val="17"/>
              </w:rPr>
              <w:t xml:space="preserve">• roll out a new version and undo it</w:t>
            </w:r>
          </w:p>
          <w:p>
            <w:pPr>
              <w:spacing w:after="30"/>
            </w:pPr>
            <w:r>
              <w:rPr>
                <w:sz w:val="17"/>
              </w:rPr>
              <w:t xml:space="preserve">• run a Job and read its logs</w:t>
            </w:r>
          </w:p>
          <w:p>
            <w:pPr>
              <w:spacing w:after="0"/>
            </w:pPr>
            <w:r>
              <w:rPr>
                <w:sz w:val="17"/>
              </w:rPr>
              <w:t xml:space="preserve">• choose a workload type with a decision tree</w:t>
            </w:r>
          </w:p>
        </w:tc>
        <w:tc>
          <w:tcPr>
            <w:tcW w:w="2882" w:type="dxa"/>
            <w:shd w:val="clear" w:color="auto" w:fill="F5F8FA"/>
            <w:tcMar>
              <w:top w:w="70" w:type="dxa"/>
              <w:left w:w="70" w:type="dxa"/>
              <w:bottom w:w="70" w:type="dxa"/>
              <w:right w:w="70" w:type="dxa"/>
            </w:tcMar>
            <w:vAlign w:val="center"/>
          </w:tcPr>
          <w:p>
            <w:pPr>
              <w:spacing w:after="0"/>
            </w:pPr>
            <w:r>
              <w:rPr>
                <w:sz w:val="17"/>
              </w:rPr>
              <w:t xml:space="preserve">Pod, ReplicaSet, Deployment, rolling update, StatefulSet, DaemonSet, Job, sidecar, preStop, grace period</w:t>
            </w:r>
          </w:p>
        </w:tc>
      </w:tr>
    </w:tbl>
    <w:p>
      <w:pPr>
        <w:spacing w:after="0"/>
      </w:pPr>
    </w:p>
    <w:p w:rsidR="00C80C9D" w:rsidRDefault="00EC3310">
      <w:pPr>
        <w:pStyle w:val="Heading2"/>
      </w:pPr>
      <w:bookmarkStart w:id="9105" w:name="_Toc00020105"/>
      <w:r>
        <w:t>5.1 — Pods: the smallest schedulable unit</w:t>
      </w:r>
      <w:bookmarkEnd w:id="9105"/>
    </w:p>
    <w:p w:rsidR="00C80C9D" w:rsidRDefault="00EC3310">
      <w:pPr>
        <w:jc w:val="both"/>
      </w:pPr>
      <w:r>
        <w:t>A Pod is one or more containers that are scheduled together on the same node and share one network namespace. Containers in the same Pod share the Pod IP and can communicate over localhost. They can also share mounted volumes.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Usually one main application container per Pod</w:t>
            </w:r>
          </w:p>
          <w:p>
            <w:pPr>
              <w:spacing w:after="0"/>
              <w:jc w:val="both"/>
            </w:pPr>
            <w:r>
              <w:t>Multi-container Pods are powerful when containers share the same lifecycle and local resources, but putting unrelated services into one Pod makes scaling and failure isolation harder.</w:t>
            </w:r>
          </w:p>
        </w:tc>
      </w:tr>
    </w:tbl>
    <w:p w:rsidR="00C80C9D" w:rsidRDefault="00C80C9D">
      <w:pPr>
        <w:spacing w:after="0"/>
      </w:pPr>
    </w:p>
    <w:p w:rsidR="00C80C9D" w:rsidRDefault="00EC3310">
      <w:pPr>
        <w:keepNext/>
        <w:spacing w:after="40"/>
      </w:pPr>
      <w:r>
        <w:rPr>
          <w:b/>
          <w:color w:val="17365D"/>
        </w:rPr>
        <w:t>Minimal Pod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sz w:val="16"/>
              </w:rPr>
              <w:br/>
            </w:r>
            <w:r>
              <w:rPr>
                <w:noProof/>
                <w:sz w:val="16"/>
              </w:rPr>
              <w:t>kind: Pod</w:t>
            </w:r>
            <w:r>
              <w:rPr>
                <w:noProof/>
                <w:sz w:val="16"/>
              </w:rPr>
              <w:br/>
            </w:r>
            <w:r>
              <w:rPr>
                <w:noProof/>
                <w:sz w:val="16"/>
              </w:rPr>
              <w:t>metadata:</w:t>
            </w:r>
            <w:r>
              <w:rPr>
                <w:noProof/>
                <w:sz w:val="16"/>
              </w:rPr>
              <w:br/>
            </w:r>
            <w:r>
              <w:rPr>
                <w:noProof/>
                <w:sz w:val="16"/>
              </w:rPr>
              <w:t xml:space="preserve">  name: demo-pod</w:t>
            </w:r>
            <w:r>
              <w:rPr>
                <w:noProof/>
                <w:sz w:val="16"/>
              </w:rPr>
              <w:br/>
            </w:r>
            <w:r>
              <w:rPr>
                <w:noProof/>
                <w:sz w:val="16"/>
              </w:rPr>
              <w:t>spec:</w:t>
            </w:r>
            <w:r>
              <w:rPr>
                <w:noProof/>
                <w:sz w:val="16"/>
              </w:rPr>
              <w:br/>
            </w:r>
            <w:r>
              <w:rPr>
                <w:noProof/>
                <w:sz w:val="16"/>
              </w:rPr>
              <w:t xml:space="preserve">  containers:</w:t>
            </w:r>
            <w:r>
              <w:rPr>
                <w:noProof/>
                <w:sz w:val="16"/>
              </w:rPr>
              <w:br/>
            </w:r>
            <w:r>
              <w:rPr>
                <w:noProof/>
                <w:sz w:val="16"/>
              </w:rPr>
              <w:t xml:space="preserve">    - name: web</w:t>
            </w:r>
            <w:r>
              <w:rPr>
                <w:noProof/>
                <w:sz w:val="16"/>
              </w:rPr>
              <w:br/>
            </w:r>
            <w:r>
              <w:rPr>
                <w:noProof/>
                <w:sz w:val="16"/>
              </w:rPr>
              <w:t xml:space="preserve">      image: nginx:1.27-alpine</w:t>
            </w:r>
            <w:r>
              <w:rPr>
                <w:noProof/>
                <w:sz w:val="16"/>
              </w:rPr>
              <w:br/>
            </w:r>
            <w:r>
              <w:rPr>
                <w:noProof/>
                <w:sz w:val="16"/>
              </w:rPr>
              <w:t xml:space="preserve">      ports:</w:t>
            </w:r>
            <w:r>
              <w:rPr>
                <w:noProof/>
                <w:sz w:val="16"/>
              </w:rPr>
              <w:br/>
            </w:r>
            <w:r>
              <w:rPr>
                <w:noProof/>
                <w:sz w:val="16"/>
              </w:rPr>
              <w:t xml:space="preserve">        - containerPort: 80</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944368"/>
            <wp:effectExtent l="0" t="0" r="0" b="0"/>
            <wp:docPr id="1045" name="fig_c5_01" descr="Inside a worker node, the kubelet and containerd run one Pod. The Pod has one IP address and one network namespace. Its main container, api, listens on port 8000 and writes logs to a shared emptyDir volume; a sidecar container, log-shipper, reads the same volume and can reach api over localhost. The Pod is the unit that Kubernetes schedules."/>
            <wp:cNvGraphicFramePr>
              <a:graphicFrameLocks noChangeAspect="1"/>
            </wp:cNvGraphicFramePr>
            <a:graphic>
              <a:graphicData uri="http://schemas.openxmlformats.org/drawingml/2006/picture">
                <pic:pic>
                  <pic:nvPicPr>
                    <pic:cNvPr id="1045" name="fig_c5_01" descr="Inside a worker node, the kubelet and containerd run one Pod. The Pod has one IP address and one network namespace. Its main container, api, listens on port 8000 and writes logs to a shared emptyDir volume; a sidecar container, log-shipper, reads the same volume and can reach api over localhost. The Pod is the unit that Kubernetes schedules."/>
                    <pic:cNvPicPr/>
                  </pic:nvPicPr>
                  <pic:blipFill>
                    <a:blip r:embed="rIdFig_c5_01"/>
                    <a:stretch>
                      <a:fillRect/>
                    </a:stretch>
                  </pic:blipFill>
                  <pic:spPr>
                    <a:xfrm>
                      <a:off x="0" y="0"/>
                      <a:ext cx="6400800" cy="2944368"/>
                    </a:xfrm>
                    <a:prstGeom prst="rect">
                      <a:avLst/>
                    </a:prstGeom>
                  </pic:spPr>
                </pic:pic>
              </a:graphicData>
            </a:graphic>
          </wp:inline>
        </w:drawing>
      </w:r>
    </w:p>
    <w:p>
      <w:pPr>
        <w:pStyle w:val="Caption"/>
        <w:spacing w:before="40" w:after="220"/>
        <w:jc w:val="center"/>
      </w:pPr>
      <w:bookmarkStart w:id="15044" w:name="_Fig00045"/>
      <w:r>
        <w:rPr>
          <w:b/>
          <w:color w:val="1F5C73"/>
          <w:sz w:val="18"/>
        </w:rPr>
        <w:t xml:space="preserve">Figure 5.1: </w:t>
      </w:r>
      <w:r>
        <w:rPr>
          <w:b w:val="0"/>
          <w:color w:val="5B6573"/>
          <w:sz w:val="18"/>
        </w:rPr>
        <w:t xml:space="preserve">Pod Anatomy: Containers That Share a Network and Volumes</w:t>
      </w:r>
      <w:bookmarkEnd w:id="15044"/>
    </w:p>
    <w:p w:rsidR="00C80C9D" w:rsidRDefault="00EC3310">
      <w:pPr>
        <w:pStyle w:val="Heading2"/>
      </w:pPr>
      <w:bookmarkStart w:id="9106" w:name="_Toc00020106"/>
      <w:r>
        <w:lastRenderedPageBreak/>
        <w:t>5.2 — Init containers and sidecars</w:t>
      </w:r>
      <w:bookmarkEnd w:id="9106"/>
    </w:p>
    <w:p w:rsidR="00C80C9D" w:rsidRDefault="00EC3310">
      <w:pPr>
        <w:keepNext/>
        <w:jc w:val="both"/>
      </w:pPr>
      <w:r>
        <w:t>Init containers run to completion before regular application containers start. They are useful for setup tasks such as waiting for a dependency or generating configuration. Sidecars run alongside the main container to provide a supporting capability closely tied to the same Pod lifecycle.</w:t>
      </w:r>
    </w:p>
    <w:p w:rsidR="00C80C9D" w:rsidRDefault="00EC3310">
      <w:pPr>
        <w:keepNext/>
        <w:spacing w:after="40"/>
      </w:pPr>
      <w:r>
        <w:rPr>
          <w:b/>
          <w:color w:val="17365D"/>
        </w:rPr>
        <w:t>Init + sidecar concept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spec:</w:t>
            </w:r>
            <w:r>
              <w:rPr>
                <w:noProof/>
                <w:sz w:val="16"/>
              </w:rPr>
              <w:br/>
            </w:r>
            <w:r>
              <w:rPr>
                <w:noProof/>
                <w:sz w:val="16"/>
              </w:rPr>
              <w:t xml:space="preserve">  initContainers:</w:t>
            </w:r>
            <w:r>
              <w:rPr>
                <w:noProof/>
                <w:sz w:val="16"/>
              </w:rPr>
              <w:br/>
            </w:r>
            <w:r>
              <w:rPr>
                <w:noProof/>
                <w:sz w:val="16"/>
              </w:rPr>
              <w:t xml:space="preserve">    - name: wait-for-db</w:t>
            </w:r>
            <w:r>
              <w:rPr>
                <w:noProof/>
                <w:sz w:val="16"/>
              </w:rPr>
              <w:br/>
            </w:r>
            <w:r>
              <w:rPr>
                <w:noProof/>
                <w:sz w:val="16"/>
              </w:rPr>
              <w:t xml:space="preserve">      image: busybox:1.36</w:t>
            </w:r>
            <w:r>
              <w:rPr>
                <w:noProof/>
                <w:sz w:val="16"/>
              </w:rPr>
              <w:br/>
            </w:r>
            <w:r>
              <w:rPr>
                <w:noProof/>
                <w:sz w:val="16"/>
              </w:rPr>
              <w:t xml:space="preserve">      command: ['sh','-c','until nc -z db 5432; do sleep 2; done']</w:t>
            </w:r>
            <w:r>
              <w:rPr>
                <w:noProof/>
                <w:sz w:val="16"/>
              </w:rPr>
              <w:br/>
            </w:r>
            <w:r>
              <w:rPr>
                <w:noProof/>
                <w:sz w:val="16"/>
              </w:rPr>
              <w:t xml:space="preserve">  containers:</w:t>
            </w:r>
            <w:r>
              <w:rPr>
                <w:noProof/>
                <w:sz w:val="16"/>
              </w:rPr>
              <w:br/>
            </w:r>
            <w:r>
              <w:rPr>
                <w:noProof/>
                <w:sz w:val="16"/>
              </w:rPr>
              <w:t xml:space="preserve">    - name: app</w:t>
            </w:r>
            <w:r>
              <w:rPr>
                <w:noProof/>
                <w:sz w:val="16"/>
              </w:rPr>
              <w:br/>
            </w:r>
            <w:r>
              <w:rPr>
                <w:noProof/>
                <w:sz w:val="16"/>
              </w:rPr>
              <w:t xml:space="preserve">      image: example/app:v1</w:t>
            </w:r>
            <w:r>
              <w:rPr>
                <w:noProof/>
                <w:sz w:val="16"/>
              </w:rPr>
              <w:br/>
            </w:r>
            <w:r>
              <w:rPr>
                <w:noProof/>
                <w:sz w:val="16"/>
              </w:rPr>
              <w:t xml:space="preserve">    - name: sidecar</w:t>
            </w:r>
            <w:r>
              <w:rPr>
                <w:noProof/>
                <w:sz w:val="16"/>
              </w:rPr>
              <w:br/>
            </w:r>
            <w:r>
              <w:rPr>
                <w:noProof/>
                <w:sz w:val="16"/>
              </w:rPr>
              <w:t xml:space="preserve">      image: example/log-helper:v1</w:t>
            </w:r>
          </w:p>
        </w:tc>
      </w:tr>
    </w:tbl>
    <w:p>
      <w:pPr>
        <w:spacing w:after="0"/>
      </w:pPr>
    </w:p>
    <w:p>
      <w:pPr>
        <w:keepNext/>
        <w:jc w:val="both"/>
      </w:pPr>
      <w:r>
        <w:t xml:space="preserve">The sidecar above starts at the same time as the app and has no guaranteed order. Kubernetes now has native sidecars: an init container with restartPolicy: Always starts before the app, keeps running beside it, and is stopped only after the app has stopped (Figure 5.2). They became stable in Kubernetes 1.33, so use them for helpers such as log shippers and proxies.</w:t>
      </w:r>
    </w:p>
    <w:p>
      <w:pPr>
        <w:keepNext/>
        <w:spacing w:after="40"/>
      </w:pPr>
      <w:r>
        <w:rPr>
          <w:b/>
          <w:color w:val="17365D"/>
        </w:rPr>
        <w:t xml:space="preserve">A native sidecar: an init container that keeps running</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spec:</w:t>
            </w:r>
            <w:r>
              <w:rPr>
                <w:noProof/>
                <w:sz w:val="16"/>
              </w:rPr>
              <w:br/>
              <w:t xml:space="preserve">  initContainers:</w:t>
            </w:r>
            <w:r>
              <w:rPr>
                <w:noProof/>
                <w:sz w:val="16"/>
              </w:rPr>
              <w:br/>
              <w:t xml:space="preserve">    - name: wait-for-db                     # ordinary init container: runs once, must exit 0</w:t>
            </w:r>
            <w:r>
              <w:rPr>
                <w:noProof/>
                <w:sz w:val="16"/>
              </w:rPr>
              <w:br/>
              <w:t xml:space="preserve">      image: busybox:1.36</w:t>
            </w:r>
            <w:r>
              <w:rPr>
                <w:noProof/>
                <w:sz w:val="16"/>
              </w:rPr>
              <w:br/>
              <w:t xml:space="preserve">      command: ['sh', '-c', 'until nc -z db 5432; do sleep 2; done']</w:t>
            </w:r>
            <w:r>
              <w:rPr>
                <w:noProof/>
                <w:sz w:val="16"/>
              </w:rPr>
              <w:br/>
              <w:t xml:space="preserve">    - name: log-shipper                     # native sidecar: starts next and keeps running</w:t>
            </w:r>
            <w:r>
              <w:rPr>
                <w:noProof/>
                <w:sz w:val="16"/>
              </w:rPr>
              <w:br/>
              <w:t xml:space="preserve">      image: example/log-helper:v1</w:t>
            </w:r>
            <w:r>
              <w:rPr>
                <w:noProof/>
                <w:sz w:val="16"/>
              </w:rPr>
              <w:br/>
              <w:t xml:space="preserve">      restartPolicy: Always</w:t>
            </w:r>
            <w:r>
              <w:rPr>
                <w:noProof/>
                <w:sz w:val="16"/>
              </w:rPr>
              <w:br/>
              <w:t xml:space="preserve">  containers:</w:t>
            </w:r>
            <w:r>
              <w:rPr>
                <w:noProof/>
                <w:sz w:val="16"/>
              </w:rPr>
              <w:br/>
              <w:t xml:space="preserve">    - name: app                             # starts after both init containers are ready</w:t>
            </w:r>
            <w:r>
              <w:rPr>
                <w:noProof/>
                <w:sz w:val="16"/>
              </w:rPr>
              <w:br/>
              <w:t xml:space="preserve">      image: example/app:v1</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49" name="fig_c5_02" descr="A Pod starts two init containers one after the other; each must finish successfully. A native sidecar, declared as an init container with restartPolicy Always, starts next and keeps running. Only then does the main api container start, and the Pod phase changes from Pending to Running. When the Pod is deleted, the main container stops first and the sidecar stops after it."/>
            <wp:cNvGraphicFramePr>
              <a:graphicFrameLocks noChangeAspect="1"/>
            </wp:cNvGraphicFramePr>
            <a:graphic>
              <a:graphicData uri="http://schemas.openxmlformats.org/drawingml/2006/picture">
                <pic:pic>
                  <pic:nvPicPr>
                    <pic:cNvPr id="1049" name="fig_c5_02" descr="A Pod starts two init containers one after the other; each must finish successfully. A native sidecar, declared as an init container with restartPolicy Always, starts next and keeps running. Only then does the main api container start, and the Pod phase changes from Pending to Running. When the Pod is deleted, the main container stops first and the sidecar stops after it."/>
                    <pic:cNvPicPr/>
                  </pic:nvPicPr>
                  <pic:blipFill>
                    <a:blip r:embed="rIdFig_c5_02"/>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45" w:name="_Fig00046"/>
      <w:r>
        <w:rPr>
          <w:b/>
          <w:color w:val="1F5C73"/>
          <w:sz w:val="18"/>
        </w:rPr>
        <w:t xml:space="preserve">Figure 5.2: </w:t>
      </w:r>
      <w:r>
        <w:rPr>
          <w:b w:val="0"/>
          <w:color w:val="5B6573"/>
          <w:sz w:val="18"/>
        </w:rPr>
        <w:t xml:space="preserve">Init Containers and Native Sidecars on a Timeline</w:t>
      </w:r>
      <w:bookmarkEnd w:id="15045"/>
    </w:p>
    <w:p w:rsidR="00C80C9D" w:rsidRDefault="00EC3310">
      <w:pPr>
        <w:pStyle w:val="Heading2"/>
      </w:pPr>
      <w:bookmarkStart w:id="9107" w:name="_Toc00020107"/>
      <w:r>
        <w:t xml:space="preserve">5.3 — Deployments and ReplicaSets</w:t>
      </w:r>
      <w:bookmarkEnd w:id="9107"/>
    </w:p>
    <w:p w:rsidR="00C80C9D" w:rsidRDefault="00EC3310">
      <w:pPr>
        <w:keepNext/>
        <w:jc w:val="both"/>
      </w:pPr>
      <w:r>
        <w:t xml:space="preserve">You rarely create long-lived application Pods directly. A Deployment describes the desired version and replica count. It manages ReplicaSets, which in turn ensure the desired number of matching Pods exist.</w:t>
      </w:r>
    </w:p>
    <w:p w:rsidR="00C80C9D" w:rsidRDefault="00EC3310">
      <w:pPr>
        <w:keepNext/>
        <w:spacing w:after="40"/>
      </w:pPr>
      <w:r>
        <w:rPr>
          <w:b/>
          <w:color w:val="17365D"/>
        </w:rPr>
        <w:t>Deployment with three replicas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apps/v1</w:t>
            </w:r>
            <w:r>
              <w:rPr>
                <w:noProof/>
                <w:sz w:val="16"/>
              </w:rPr>
              <w:br/>
            </w:r>
            <w:r>
              <w:rPr>
                <w:noProof/>
                <w:sz w:val="16"/>
              </w:rPr>
              <w:t>kind: Deployment</w:t>
            </w:r>
            <w:r>
              <w:rPr>
                <w:noProof/>
                <w:sz w:val="16"/>
              </w:rPr>
              <w:br/>
            </w:r>
            <w:r>
              <w:rPr>
                <w:noProof/>
                <w:sz w:val="16"/>
              </w:rPr>
              <w:t>metadata:</w:t>
            </w:r>
            <w:r>
              <w:rPr>
                <w:noProof/>
                <w:sz w:val="16"/>
              </w:rPr>
              <w:br/>
            </w:r>
            <w:r>
              <w:rPr>
                <w:noProof/>
                <w:sz w:val="16"/>
              </w:rPr>
              <w:t xml:space="preserve">  name: demo-api</w:t>
            </w:r>
            <w:r>
              <w:rPr>
                <w:noProof/>
                <w:sz w:val="16"/>
              </w:rPr>
              <w:br/>
            </w:r>
            <w:r>
              <w:rPr>
                <w:noProof/>
                <w:sz w:val="16"/>
              </w:rPr>
              <w:t>spec:</w:t>
            </w:r>
            <w:r>
              <w:rPr>
                <w:noProof/>
                <w:sz w:val="16"/>
              </w:rPr>
              <w:br/>
            </w:r>
            <w:r>
              <w:rPr>
                <w:noProof/>
                <w:sz w:val="16"/>
              </w:rPr>
              <w:t xml:space="preserve">  replicas: 3</w:t>
            </w:r>
            <w:r>
              <w:rPr>
                <w:noProof/>
                <w:sz w:val="16"/>
              </w:rPr>
              <w:br/>
            </w:r>
            <w:r>
              <w:rPr>
                <w:noProof/>
                <w:sz w:val="16"/>
              </w:rPr>
              <w:t xml:space="preserve">  selector:</w:t>
            </w:r>
            <w:r>
              <w:rPr>
                <w:noProof/>
                <w:sz w:val="16"/>
              </w:rPr>
              <w:br/>
            </w:r>
            <w:r>
              <w:rPr>
                <w:noProof/>
                <w:sz w:val="16"/>
              </w:rPr>
              <w:t xml:space="preserve">    matchLabels:</w:t>
            </w:r>
            <w:r>
              <w:rPr>
                <w:noProof/>
                <w:sz w:val="16"/>
              </w:rPr>
              <w:br/>
            </w:r>
            <w:r>
              <w:rPr>
                <w:noProof/>
                <w:sz w:val="16"/>
              </w:rPr>
              <w:t xml:space="preserve">      app: demo-api</w:t>
            </w:r>
            <w:r>
              <w:rPr>
                <w:noProof/>
                <w:sz w:val="16"/>
              </w:rPr>
              <w:br/>
            </w:r>
            <w:r>
              <w:rPr>
                <w:noProof/>
                <w:sz w:val="16"/>
              </w:rPr>
              <w:t xml:space="preserve">  template:</w:t>
            </w:r>
            <w:r>
              <w:rPr>
                <w:noProof/>
                <w:sz w:val="16"/>
              </w:rPr>
              <w:br/>
            </w:r>
            <w:r>
              <w:rPr>
                <w:noProof/>
                <w:sz w:val="16"/>
              </w:rPr>
              <w:t xml:space="preserve">    metadata:</w:t>
            </w:r>
            <w:r>
              <w:rPr>
                <w:noProof/>
                <w:sz w:val="16"/>
              </w:rPr>
              <w:br/>
            </w:r>
            <w:r>
              <w:rPr>
                <w:noProof/>
                <w:sz w:val="16"/>
              </w:rPr>
              <w:t xml:space="preserve">      labels:</w:t>
            </w:r>
            <w:r>
              <w:rPr>
                <w:noProof/>
                <w:sz w:val="16"/>
              </w:rPr>
              <w:br/>
            </w:r>
            <w:r>
              <w:rPr>
                <w:noProof/>
                <w:sz w:val="16"/>
              </w:rPr>
              <w:t xml:space="preserve">        app: demo-api</w:t>
            </w:r>
            <w:r>
              <w:rPr>
                <w:noProof/>
                <w:sz w:val="16"/>
              </w:rPr>
              <w:br/>
            </w:r>
            <w:r>
              <w:rPr>
                <w:noProof/>
                <w:sz w:val="16"/>
              </w:rPr>
              <w:t xml:space="preserve">    spec:</w:t>
            </w:r>
            <w:r>
              <w:rPr>
                <w:noProof/>
                <w:sz w:val="16"/>
              </w:rPr>
              <w:br/>
            </w:r>
            <w:r>
              <w:rPr>
                <w:noProof/>
                <w:sz w:val="16"/>
              </w:rPr>
              <w:t xml:space="preserve">      containers:</w:t>
            </w:r>
            <w:r>
              <w:rPr>
                <w:noProof/>
                <w:sz w:val="16"/>
              </w:rPr>
              <w:br/>
            </w:r>
            <w:r>
              <w:rPr>
                <w:noProof/>
                <w:sz w:val="16"/>
              </w:rPr>
              <w:t xml:space="preserve">        - name: api</w:t>
            </w:r>
            <w:r>
              <w:rPr>
                <w:noProof/>
                <w:sz w:val="16"/>
              </w:rPr>
              <w:br/>
            </w:r>
            <w:r>
              <w:rPr>
                <w:noProof/>
                <w:sz w:val="16"/>
              </w:rPr>
              <w:t xml:space="preserve">          image: ghcr.io/example/demo-api:v1.0.0</w:t>
            </w:r>
            <w:r>
              <w:rPr>
                <w:noProof/>
                <w:sz w:val="16"/>
              </w:rPr>
              <w:br/>
            </w:r>
            <w:r>
              <w:rPr>
                <w:noProof/>
                <w:sz w:val="16"/>
              </w:rPr>
              <w:t xml:space="preserve">          ports:</w:t>
            </w:r>
            <w:r>
              <w:rPr>
                <w:noProof/>
                <w:sz w:val="16"/>
              </w:rPr>
              <w:br/>
            </w:r>
            <w:r>
              <w:rPr>
                <w:noProof/>
                <w:sz w:val="16"/>
              </w:rPr>
              <w:t xml:space="preserve">            - containerPort: 8000</w:t>
            </w:r>
          </w:p>
        </w:tc>
      </w:tr>
    </w:tbl>
    <w:p w:rsidR="00C80C9D" w:rsidRDefault="00C80C9D">
      <w:pPr>
        <w:spacing w:after="0"/>
      </w:pPr>
    </w:p>
    <w:p w:rsidR="00C80C9D" w:rsidRDefault="00EC3310">
      <w:pPr>
        <w:keepNext/>
        <w:spacing w:after="40"/>
      </w:pPr>
      <w:r>
        <w:rPr>
          <w:b/>
          <w:color w:val="17365D"/>
        </w:rPr>
        <w:t>Deployment rollout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apply -f deployment.yaml</w:t>
            </w:r>
            <w:r>
              <w:rPr>
                <w:noProof/>
                <w:sz w:val="16"/>
              </w:rPr>
              <w:br/>
            </w:r>
            <w:r>
              <w:rPr>
                <w:noProof/>
                <w:sz w:val="16"/>
              </w:rPr>
              <w:t xml:space="preserve">kubectl get deployment</w:t>
            </w:r>
            <w:r>
              <w:rPr>
                <w:noProof/>
                <w:sz w:val="16"/>
              </w:rPr>
              <w:br/>
            </w:r>
            <w:r>
              <w:rPr>
                <w:noProof/>
                <w:sz w:val="16"/>
              </w:rPr>
              <w:t xml:space="preserve">kubectl get replicaset</w:t>
            </w:r>
            <w:r>
              <w:rPr>
                <w:noProof/>
                <w:sz w:val="16"/>
              </w:rPr>
              <w:br/>
            </w:r>
            <w:r>
              <w:rPr>
                <w:noProof/>
                <w:sz w:val="16"/>
              </w:rPr>
              <w:t xml:space="preserve">kubectl get pods -l app=demo-api</w:t>
            </w:r>
            <w:r>
              <w:rPr>
                <w:noProof/>
                <w:sz w:val="16"/>
              </w:rPr>
              <w:br/>
              <w:br/>
            </w:r>
            <w:r>
              <w:rPr>
                <w:noProof/>
                <w:sz w:val="16"/>
              </w:rPr>
              <w:t># Observe rolling update</w:t>
            </w:r>
            <w:r>
              <w:rPr>
                <w:noProof/>
                <w:sz w:val="16"/>
              </w:rPr>
              <w:br/>
            </w:r>
            <w:r>
              <w:rPr>
                <w:noProof/>
                <w:sz w:val="16"/>
              </w:rPr>
              <w:t xml:space="preserve">kubectl set image deployment/demo-api api=ghcr.io/example/demo-api:v1.1.0</w:t>
            </w:r>
            <w:r>
              <w:rPr>
                <w:noProof/>
                <w:sz w:val="16"/>
              </w:rPr>
              <w:br/>
            </w:r>
            <w:r>
              <w:rPr>
                <w:noProof/>
                <w:sz w:val="16"/>
              </w:rPr>
              <w:t xml:space="preserve">kubectl rollout status deployment/demo-api</w:t>
            </w:r>
            <w:r>
              <w:rPr>
                <w:noProof/>
                <w:sz w:val="16"/>
              </w:rPr>
              <w:br/>
            </w:r>
            <w:r>
              <w:rPr>
                <w:noProof/>
                <w:sz w:val="16"/>
              </w:rPr>
              <w:t xml:space="preserve">kubectl rollout history deployment/demo-api</w:t>
            </w:r>
            <w:r>
              <w:rPr>
                <w:noProof/>
                <w:sz w:val="16"/>
              </w:rPr>
              <w:br/>
            </w:r>
            <w:r>
              <w:rPr>
                <w:noProof/>
                <w:sz w:val="16"/>
              </w:rPr>
              <w:t xml:space="preserve">kubectl rollout undo deployment/demo-api</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46" name="fig_c5_03" descr="A Deployment owns ReplicaSets, and each ReplicaSet owns Pods. When the image changes from v1.0.0 to v1.1.0 the Deployment creates a new ReplicaSet and scales it up from 0 to 3 while the old ReplicaSet scales down from 3 to 0. The old ReplicaSet is kept with zero replicas, so kubectl rollout undo can scale it back up."/>
            <wp:cNvGraphicFramePr>
              <a:graphicFrameLocks noChangeAspect="1"/>
            </wp:cNvGraphicFramePr>
            <a:graphic>
              <a:graphicData uri="http://schemas.openxmlformats.org/drawingml/2006/picture">
                <pic:pic>
                  <pic:nvPicPr>
                    <pic:cNvPr id="1046" name="fig_c5_03" descr="A Deployment owns ReplicaSets, and each ReplicaSet owns Pods. When the image changes from v1.0.0 to v1.1.0 the Deployment creates a new ReplicaSet and scales it up from 0 to 3 while the old ReplicaSet scales down from 3 to 0. The old ReplicaSet is kept with zero replicas, so kubectl rollout undo can scale it back up."/>
                    <pic:cNvPicPr/>
                  </pic:nvPicPr>
                  <pic:blipFill>
                    <a:blip r:embed="rIdFig_c5_03"/>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46" w:name="_Fig00047"/>
      <w:r>
        <w:rPr>
          <w:b/>
          <w:color w:val="1F5C73"/>
          <w:sz w:val="18"/>
        </w:rPr>
        <w:t xml:space="preserve">Figure 5.3: </w:t>
      </w:r>
      <w:r>
        <w:rPr>
          <w:b w:val="0"/>
          <w:color w:val="5B6573"/>
          <w:sz w:val="18"/>
        </w:rPr>
        <w:t xml:space="preserve">Deployment, ReplicaSets and Pods During a Rolling Update</w:t>
      </w:r>
      <w:bookmarkEnd w:id="15046"/>
    </w:p>
    <w:p w:rsidR="00C80C9D" w:rsidRDefault="00EC3310">
      <w:pPr>
        <w:pStyle w:val="Heading2"/>
      </w:pPr>
      <w:bookmarkStart w:id="9108" w:name="_Toc00020108"/>
      <w:r>
        <w:t xml:space="preserve">5.4 — Rolling update mechanics</w:t>
      </w:r>
      <w:bookmarkEnd w:id="9108"/>
    </w:p>
    <w:p w:rsidR="00C80C9D" w:rsidRDefault="00EC3310">
      <w:pPr>
        <w:keepNext/>
        <w:spacing w:after="40"/>
      </w:pPr>
      <w:r>
        <w:rPr>
          <w:b/>
          <w:color w:val="17365D"/>
        </w:rPr>
        <w:t>Example rolling update policy</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strategy:</w:t>
            </w:r>
            <w:r>
              <w:rPr>
                <w:noProof/>
                <w:sz w:val="16"/>
              </w:rPr>
              <w:br/>
            </w:r>
            <w:r>
              <w:rPr>
                <w:noProof/>
                <w:sz w:val="16"/>
              </w:rPr>
              <w:t xml:space="preserve">  type: RollingUpdate</w:t>
            </w:r>
            <w:r>
              <w:rPr>
                <w:noProof/>
                <w:sz w:val="16"/>
              </w:rPr>
              <w:br/>
            </w:r>
            <w:r>
              <w:rPr>
                <w:noProof/>
                <w:sz w:val="16"/>
              </w:rPr>
              <w:t xml:space="preserve">  rollingUpdate:</w:t>
            </w:r>
            <w:r>
              <w:rPr>
                <w:noProof/>
                <w:sz w:val="16"/>
              </w:rPr>
              <w:br/>
            </w:r>
            <w:r>
              <w:rPr>
                <w:noProof/>
                <w:sz w:val="16"/>
              </w:rPr>
              <w:t xml:space="preserve">    maxUnavailable: 0</w:t>
            </w:r>
            <w:r>
              <w:rPr>
                <w:noProof/>
                <w:sz w:val="16"/>
              </w:rPr>
              <w:br/>
            </w:r>
            <w:r>
              <w:rPr>
                <w:noProof/>
                <w:sz w:val="16"/>
              </w:rPr>
              <w:t xml:space="preserve">    maxSurge: 1</w:t>
            </w:r>
          </w:p>
        </w:tc>
      </w:tr>
    </w:tbl>
    <w:p w:rsidR="00C80C9D" w:rsidRDefault="00C80C9D">
      <w:pPr>
        <w:spacing w:after="0"/>
      </w:pPr>
    </w:p>
    <w:p w:rsidR="00C80C9D" w:rsidRDefault="00EC3310">
      <w:pPr>
        <w:jc w:val="both"/>
      </w:pPr>
      <w:r>
        <w:t xml:space="preserve">maxUnavailable controls how many desired replicas may be unavailable during rollout. maxSurge controls how many extra Pods may temporarily exist. Readiness probes are critical because Kubernetes should not count or route traffic to a new Pod until it is actually ready.</w:t>
      </w:r>
    </w:p>
    <w:p>
      <w:pPr>
        <w:jc w:val="both"/>
      </w:pPr>
      <w:r>
        <w:t xml:space="preserve">Figure 5.4 replays a three-replica rollout with maxSurge 1 and maxUnavailable 0, one step at a time. Notice that there are always at least three ready Pods.</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50" name="fig_c5_04" descr="Six rows show three v1 Pods being replaced by v2 Pods. In each step one extra v2 Pod starts, and only after it passes its readiness probe is one v1 Pod terminated. At every step at least three ready Pods serve traffic, so capacity never drops."/>
            <wp:cNvGraphicFramePr>
              <a:graphicFrameLocks noChangeAspect="1"/>
            </wp:cNvGraphicFramePr>
            <a:graphic>
              <a:graphicData uri="http://schemas.openxmlformats.org/drawingml/2006/picture">
                <pic:pic>
                  <pic:nvPicPr>
                    <pic:cNvPr id="1050" name="fig_c5_04" descr="Six rows show three v1 Pods being replaced by v2 Pods. In each step one extra v2 Pod starts, and only after it passes its readiness probe is one v1 Pod terminated. At every step at least three ready Pods serve traffic, so capacity never drops."/>
                    <pic:cNvPicPr/>
                  </pic:nvPicPr>
                  <pic:blipFill>
                    <a:blip r:embed="rIdFig_c5_04"/>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47" w:name="_Fig00048"/>
      <w:r>
        <w:rPr>
          <w:b/>
          <w:color w:val="1F5C73"/>
          <w:sz w:val="18"/>
        </w:rPr>
        <w:t xml:space="preserve">Figure 5.4: </w:t>
      </w:r>
      <w:r>
        <w:rPr>
          <w:b w:val="0"/>
          <w:color w:val="5B6573"/>
          <w:sz w:val="18"/>
        </w:rPr>
        <w:t xml:space="preserve">A Rolling Update Step by Step (maxSurge 1, maxUnavailable 0)</w:t>
      </w:r>
      <w:bookmarkEnd w:id="15047"/>
    </w:p>
    <w:p w:rsidR="00C80C9D" w:rsidRDefault="00EC3310">
      <w:pPr>
        <w:pStyle w:val="Heading2"/>
      </w:pPr>
      <w:bookmarkStart w:id="9109" w:name="_Toc00020109"/>
      <w:r>
        <w:t xml:space="preserve">5.5 — StatefulSets</w:t>
      </w:r>
      <w:bookmarkEnd w:id="9109"/>
    </w:p>
    <w:p w:rsidR="00C80C9D" w:rsidRDefault="00EC3310">
      <w:pPr>
        <w:keepNext/>
        <w:jc w:val="both"/>
      </w:pPr>
      <w:r>
        <w:t xml:space="preserve">StatefulSets manage Pods that require stable identity and ordered lifecycle. Pods receive stable ordinal names such as database-0 and database-1. StatefulSets are commonly paired with per-Pod persistent storage. They are not automatically a database high-availability solution; the application still needs replication/failover semantics.</w:t>
      </w:r>
    </w:p>
    <w:p w:rsidR="00C80C9D" w:rsidRDefault="00EC3310">
      <w:pPr>
        <w:keepNext/>
        <w:spacing w:after="40"/>
      </w:pPr>
      <w:r>
        <w:rPr>
          <w:b/>
          <w:color w:val="17365D"/>
        </w:rPr>
        <w:t xml:space="preserve">A StatefulSet with its headless Service and a password from a Secret</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w:t>
            </w:r>
          </w:p>
          <w:p>
            <w:pPr>
              <w:pStyle w:val="CodeBlock"/>
              <w:spacing w:before="40" w:after="0"/>
              <w:rPr>
                <w:sz w:val="16"/>
              </w:rPr>
            </w:pPr>
            <w:r>
              <w:rPr>
                <w:noProof/>
                <w:sz w:val="16"/>
              </w:rPr>
              <w:t xml:space="preserve">apiVersion: v1</w:t>
            </w:r>
            <w:r>
              <w:rPr>
                <w:noProof/>
                <w:sz w:val="16"/>
              </w:rPr>
              <w:br/>
              <w:t xml:space="preserve">kind: Service</w:t>
            </w:r>
            <w:r>
              <w:rPr>
                <w:noProof/>
                <w:sz w:val="16"/>
              </w:rPr>
              <w:br/>
              <w:t xml:space="preserve">metadata:</w:t>
            </w:r>
            <w:r>
              <w:rPr>
                <w:noProof/>
                <w:sz w:val="16"/>
              </w:rPr>
              <w:br/>
              <w:t xml:space="preserve">  name: postgres</w:t>
            </w:r>
            <w:r>
              <w:rPr>
                <w:noProof/>
                <w:sz w:val="16"/>
              </w:rPr>
              <w:br/>
              <w:t xml:space="preserve">spec:</w:t>
            </w:r>
            <w:r>
              <w:rPr>
                <w:noProof/>
                <w:sz w:val="16"/>
              </w:rPr>
              <w:br/>
              <w:t xml:space="preserve">  clusterIP: None                 # headless: DNS returns each Pod's own address</w:t>
            </w:r>
            <w:r>
              <w:rPr>
                <w:noProof/>
                <w:sz w:val="16"/>
              </w:rPr>
              <w:br/>
              <w:t xml:space="preserve">  selector:</w:t>
            </w:r>
            <w:r>
              <w:rPr>
                <w:noProof/>
                <w:sz w:val="16"/>
              </w:rPr>
              <w:br/>
              <w:t xml:space="preserve">    app: postgres</w:t>
            </w:r>
            <w:r>
              <w:rPr>
                <w:noProof/>
                <w:sz w:val="16"/>
              </w:rPr>
              <w:br/>
              <w:t xml:space="preserve">  ports:</w:t>
            </w:r>
            <w:r>
              <w:rPr>
                <w:noProof/>
                <w:sz w:val="16"/>
              </w:rPr>
              <w:br/>
              <w:t xml:space="preserve">    - port: 5432</w:t>
            </w: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w:t>
            </w:r>
            <w:r>
              <w:rPr>
                <w:noProof/>
                <w:sz w:val="16"/>
              </w:rPr>
              <w:br/>
              <w:t xml:space="preserve">apiVersion: apps/v1</w:t>
            </w:r>
            <w:r>
              <w:rPr>
                <w:noProof/>
                <w:sz w:val="16"/>
              </w:rPr>
              <w:br/>
              <w:t xml:space="preserve">kind: StatefulSet</w:t>
            </w:r>
            <w:r>
              <w:rPr>
                <w:noProof/>
                <w:sz w:val="16"/>
              </w:rPr>
              <w:br/>
              <w:t xml:space="preserve">metadata:</w:t>
            </w:r>
            <w:r>
              <w:rPr>
                <w:noProof/>
                <w:sz w:val="16"/>
              </w:rPr>
              <w:br/>
              <w:t xml:space="preserve">  name: postgres</w:t>
            </w:r>
            <w:r>
              <w:rPr>
                <w:noProof/>
                <w:sz w:val="16"/>
              </w:rPr>
              <w:br/>
              <w:t xml:space="preserve">spec:</w:t>
            </w:r>
            <w:r>
              <w:rPr>
                <w:noProof/>
                <w:sz w:val="16"/>
              </w:rPr>
              <w:br/>
              <w:t xml:space="preserve">  serviceName: postgres           # must name the headless Service above</w:t>
            </w:r>
            <w:r>
              <w:rPr>
                <w:noProof/>
                <w:sz w:val="16"/>
              </w:rPr>
              <w:br/>
              <w:t xml:space="preserve">  replicas: 1</w:t>
            </w:r>
            <w:r>
              <w:rPr>
                <w:noProof/>
                <w:sz w:val="16"/>
              </w:rPr>
              <w:br/>
              <w:t xml:space="preserve">  selector:</w:t>
            </w:r>
            <w:r>
              <w:rPr>
                <w:noProof/>
                <w:sz w:val="16"/>
              </w:rPr>
              <w:br/>
              <w:t xml:space="preserve">    matchLabels:</w:t>
            </w:r>
            <w:r>
              <w:rPr>
                <w:noProof/>
                <w:sz w:val="16"/>
              </w:rPr>
              <w:br/>
              <w:t xml:space="preserve">      app: postgres</w:t>
            </w: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  template:</w:t>
            </w:r>
            <w:r>
              <w:rPr>
                <w:noProof/>
                <w:sz w:val="16"/>
              </w:rPr>
              <w:br/>
              <w:t xml:space="preserve">    metadata:</w:t>
            </w:r>
            <w:r>
              <w:rPr>
                <w:noProof/>
                <w:sz w:val="16"/>
              </w:rPr>
              <w:br/>
              <w:t xml:space="preserve">      labels:</w:t>
            </w:r>
            <w:r>
              <w:rPr>
                <w:noProof/>
                <w:sz w:val="16"/>
              </w:rPr>
              <w:br/>
              <w:t xml:space="preserve">        app: postgres</w:t>
            </w:r>
            <w:r>
              <w:rPr>
                <w:noProof/>
                <w:sz w:val="16"/>
              </w:rPr>
              <w:br/>
              <w:t xml:space="preserve">    spec:</w:t>
            </w:r>
            <w:r>
              <w:rPr>
                <w:noProof/>
                <w:sz w:val="16"/>
              </w:rPr>
              <w:br/>
              <w:t xml:space="preserve">      containers:</w:t>
            </w:r>
            <w:r>
              <w:rPr>
                <w:noProof/>
                <w:sz w:val="16"/>
              </w:rPr>
              <w:br/>
              <w:t xml:space="preserve">        - name: postgres</w:t>
            </w:r>
            <w:r>
              <w:rPr>
                <w:noProof/>
                <w:sz w:val="16"/>
              </w:rPr>
              <w:br/>
              <w:t xml:space="preserve">          image: postgres:17</w:t>
            </w:r>
            <w:r>
              <w:rPr>
                <w:noProof/>
                <w:sz w:val="16"/>
              </w:rPr>
              <w:br/>
              <w:t xml:space="preserve">          env:</w:t>
            </w:r>
            <w:r>
              <w:rPr>
                <w:noProof/>
                <w:sz w:val="16"/>
              </w:rPr>
              <w:br/>
              <w:t xml:space="preserve">            - name: POSTGRES_PASSWORD</w:t>
            </w:r>
            <w:r>
              <w:rPr>
                <w:noProof/>
                <w:sz w:val="16"/>
              </w:rPr>
              <w:br/>
              <w:t xml:space="preserve">              valueFrom:</w:t>
            </w:r>
            <w:r>
              <w:rPr>
                <w:noProof/>
                <w:sz w:val="16"/>
              </w:rPr>
              <w:br/>
              <w:t xml:space="preserve">                secretKeyRef:</w:t>
            </w:r>
            <w:r>
              <w:rPr>
                <w:noProof/>
                <w:sz w:val="16"/>
              </w:rPr>
              <w:br/>
              <w:t xml:space="preserve">                  name: postgres-auth</w:t>
            </w:r>
            <w:r>
              <w:rPr>
                <w:noProof/>
                <w:sz w:val="16"/>
              </w:rPr>
              <w:br/>
              <w:t xml:space="preserve">                  key: password</w:t>
            </w:r>
            <w:r>
              <w:rPr>
                <w:noProof/>
                <w:sz w:val="16"/>
              </w:rPr>
              <w:br/>
              <w:t xml:space="preserve">            - name: PGDATA        # a subfolder: a fresh disk's root may contain lost+found</w:t>
            </w:r>
            <w:r>
              <w:rPr>
                <w:noProof/>
                <w:sz w:val="16"/>
              </w:rPr>
              <w:br/>
              <w:t xml:space="preserve">              value: /var/lib/postgresql/data/pgdata</w:t>
            </w:r>
            <w:r>
              <w:rPr>
                <w:noProof/>
                <w:sz w:val="16"/>
              </w:rPr>
              <w:br/>
              <w:t xml:space="preserve">          ports:</w:t>
            </w:r>
            <w:r>
              <w:rPr>
                <w:noProof/>
                <w:sz w:val="16"/>
              </w:rPr>
              <w:br/>
              <w:t xml:space="preserve">            - containerPort: 5432</w:t>
            </w:r>
            <w:r>
              <w:rPr>
                <w:noProof/>
                <w:sz w:val="16"/>
              </w:rPr>
              <w:br/>
              <w:t xml:space="preserve">          volumeMounts:</w:t>
            </w:r>
            <w:r>
              <w:rPr>
                <w:noProof/>
                <w:sz w:val="16"/>
              </w:rPr>
              <w:br/>
              <w:t xml:space="preserve">            - name: data</w:t>
            </w:r>
            <w:r>
              <w:rPr>
                <w:noProof/>
                <w:sz w:val="16"/>
              </w:rPr>
              <w:br/>
              <w:t xml:space="preserve">              mountPath: /var/lib/postgresql/data</w:t>
            </w:r>
            <w:r>
              <w:rPr>
                <w:noProof/>
                <w:sz w:val="16"/>
              </w:rPr>
              <w:br/>
              <w:t xml:space="preserve">  volumeClaimTemplates:</w:t>
            </w:r>
            <w:r>
              <w:rPr>
                <w:noProof/>
                <w:sz w:val="16"/>
              </w:rPr>
              <w:br/>
              <w:t xml:space="preserve">    - metadata:</w:t>
            </w:r>
            <w:r>
              <w:rPr>
                <w:noProof/>
                <w:sz w:val="16"/>
              </w:rPr>
              <w:br/>
              <w:t xml:space="preserve">        name: data</w:t>
            </w:r>
            <w:r>
              <w:rPr>
                <w:noProof/>
                <w:sz w:val="16"/>
              </w:rPr>
              <w:br/>
              <w:t xml:space="preserve">      spec:</w:t>
            </w:r>
            <w:r>
              <w:rPr>
                <w:noProof/>
                <w:sz w:val="16"/>
              </w:rPr>
              <w:br/>
              <w:t xml:space="preserve">        accessModes: ["ReadWriteOnce"]</w:t>
            </w:r>
            <w:r>
              <w:rPr>
                <w:noProof/>
                <w:sz w:val="16"/>
              </w:rPr>
              <w:br/>
              <w:t xml:space="preserve">        resources:</w:t>
            </w:r>
            <w:r>
              <w:rPr>
                <w:noProof/>
                <w:sz w:val="16"/>
              </w:rPr>
              <w:br/>
              <w:t xml:space="preserve">          requests:</w:t>
            </w:r>
            <w:r>
              <w:rPr>
                <w:noProof/>
                <w:sz w:val="16"/>
              </w:rPr>
              <w:br/>
              <w:t xml:space="preserve">            storage: 10Gi</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Three details that make this example actually start</w:t>
            </w:r>
          </w:p>
          <w:p>
            <w:pPr>
              <w:spacing w:after="60"/>
              <w:ind w:left="300" w:hanging="200"/>
              <w:jc w:val="both"/>
            </w:pPr>
            <w:r>
              <w:t xml:space="preserve">•  </w:t>
            </w:r>
            <w:r>
              <w:rPr>
                <w:b/>
              </w:rPr>
              <w:t xml:space="preserve">The headless Service</w:t>
            </w:r>
            <w:r>
              <w:t xml:space="preserve"> must exist and be named in serviceName; it gives each Pod a stable DNS name such as postgres-0.postgres.</w:t>
            </w:r>
          </w:p>
          <w:p>
            <w:pPr>
              <w:spacing w:after="60"/>
              <w:ind w:left="300" w:hanging="200"/>
              <w:jc w:val="both"/>
            </w:pPr>
            <w:r>
              <w:t xml:space="preserve">•  </w:t>
            </w:r>
            <w:r>
              <w:rPr>
                <w:b/>
              </w:rPr>
              <w:t xml:space="preserve">POSTGRES_PASSWORD</w:t>
            </w:r>
            <w:r>
              <w:t xml:space="preserve"> is required by the postgres image. It comes from a Secret: kubectl create secret generic postgres-auth --from-literal=password='CHANGE-ME' -n training.</w:t>
            </w:r>
          </w:p>
          <w:p>
            <w:pPr>
              <w:spacing w:after="0"/>
              <w:ind w:left="300" w:hanging="200"/>
              <w:jc w:val="both"/>
            </w:pPr>
            <w:r>
              <w:t xml:space="preserve">•  </w:t>
            </w:r>
            <w:r>
              <w:rPr>
                <w:b/>
              </w:rPr>
              <w:t xml:space="preserve">PGDATA</w:t>
            </w:r>
            <w:r>
              <w:t xml:space="preserve"> points at a subfolder because PostgreSQL refuses to initialize a directory that is not empty, and the root of a new disk often contains lost+found.</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47" name="fig_c5_05" descr="Left: a Deployment runs interchangeable Pods with random names behind a normal Service; any Pod can be replaced with a new name and IP and nothing is lost. Right: a StatefulSet runs postgres-0 and postgres-1 with stable names, stable DNS through a headless Service and one PersistentVolumeClaim each. If postgres-0 is replaced, it returns as postgres-0 with the same disk."/>
            <wp:cNvGraphicFramePr>
              <a:graphicFrameLocks noChangeAspect="1"/>
            </wp:cNvGraphicFramePr>
            <a:graphic>
              <a:graphicData uri="http://schemas.openxmlformats.org/drawingml/2006/picture">
                <pic:pic>
                  <pic:nvPicPr>
                    <pic:cNvPr id="1047" name="fig_c5_05" descr="Left: a Deployment runs interchangeable Pods with random names behind a normal Service; any Pod can be replaced with a new name and IP and nothing is lost. Right: a StatefulSet runs postgres-0 and postgres-1 with stable names, stable DNS through a headless Service and one PersistentVolumeClaim each. If postgres-0 is replaced, it returns as postgres-0 with the same disk."/>
                    <pic:cNvPicPr/>
                  </pic:nvPicPr>
                  <pic:blipFill>
                    <a:blip r:embed="rIdFig_c5_05"/>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48" w:name="_Fig00049"/>
      <w:r>
        <w:rPr>
          <w:b/>
          <w:color w:val="1F5C73"/>
          <w:sz w:val="18"/>
        </w:rPr>
        <w:t xml:space="preserve">Figure 5.5: </w:t>
      </w:r>
      <w:r>
        <w:rPr>
          <w:b w:val="0"/>
          <w:color w:val="5B6573"/>
          <w:sz w:val="18"/>
        </w:rPr>
        <w:t xml:space="preserve">Deployment Versus StatefulSet</w:t>
      </w:r>
      <w:bookmarkEnd w:id="15048"/>
    </w:p>
    <w:p w:rsidR="00C80C9D" w:rsidRDefault="00EC3310">
      <w:pPr>
        <w:pStyle w:val="Heading2"/>
      </w:pPr>
      <w:bookmarkStart w:id="9110" w:name="_Toc00020110"/>
      <w:r>
        <w:t xml:space="preserve">5.6 — DaemonSets</w:t>
      </w:r>
      <w:bookmarkEnd w:id="9110"/>
    </w:p>
    <w:p w:rsidR="00C80C9D" w:rsidRDefault="00EC3310">
      <w:pPr>
        <w:keepNext/>
        <w:jc w:val="both"/>
      </w:pPr>
      <w:r>
        <w:t xml:space="preserve">A DaemonSet aims to run one Pod on each eligible node. Typical uses include log collectors, node monitoring agents, CNI components and security agents.</w:t>
      </w:r>
    </w:p>
    <w:p w:rsidR="00C80C9D" w:rsidRDefault="00EC3310">
      <w:pPr>
        <w:keepNext/>
        <w:spacing w:after="40"/>
      </w:pPr>
      <w:r>
        <w:rPr>
          <w:b/>
          <w:color w:val="17365D"/>
        </w:rPr>
        <w:t xml:space="preserve">Observe DaemonSets in a cluster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get daemonsets -A</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48" name="fig_c5_06" descr="One DaemonSet called log-agent places exactly one agent Pod on each of three worker nodes, next to the ordinary application Pods. When a fourth node joins the cluster, the DaemonSet adds an agent Pod there automatically. Example agents are Fluent Bit for logs, node-exporter for metrics, security sensors and CNI agents."/>
            <wp:cNvGraphicFramePr>
              <a:graphicFrameLocks noChangeAspect="1"/>
            </wp:cNvGraphicFramePr>
            <a:graphic>
              <a:graphicData uri="http://schemas.openxmlformats.org/drawingml/2006/picture">
                <pic:pic>
                  <pic:nvPicPr>
                    <pic:cNvPr id="1048" name="fig_c5_06" descr="One DaemonSet called log-agent places exactly one agent Pod on each of three worker nodes, next to the ordinary application Pods. When a fourth node joins the cluster, the DaemonSet adds an agent Pod there automatically. Example agents are Fluent Bit for logs, node-exporter for metrics, security sensors and CNI agents."/>
                    <pic:cNvPicPr/>
                  </pic:nvPicPr>
                  <pic:blipFill>
                    <a:blip r:embed="rIdFig_c5_06"/>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49" w:name="_Fig00050"/>
      <w:r>
        <w:rPr>
          <w:b/>
          <w:color w:val="1F5C73"/>
          <w:sz w:val="18"/>
        </w:rPr>
        <w:t xml:space="preserve">Figure 5.6: </w:t>
      </w:r>
      <w:r>
        <w:rPr>
          <w:b w:val="0"/>
          <w:color w:val="5B6573"/>
          <w:sz w:val="18"/>
        </w:rPr>
        <w:t xml:space="preserve">DaemonSet: One Agent Pod on Every Node</w:t>
      </w:r>
      <w:bookmarkEnd w:id="15049"/>
    </w:p>
    <w:p w:rsidR="00C80C9D" w:rsidRDefault="00EC3310">
      <w:pPr>
        <w:pStyle w:val="Heading2"/>
      </w:pPr>
      <w:bookmarkStart w:id="9111" w:name="_Toc00020111"/>
      <w:r>
        <w:t xml:space="preserve">5.7 — Jobs and CronJobs</w:t>
      </w:r>
      <w:bookmarkEnd w:id="9111"/>
    </w:p>
    <w:p w:rsidR="00C80C9D" w:rsidRDefault="00EC3310">
      <w:pPr>
        <w:keepNext/>
        <w:spacing w:after="40"/>
      </w:pPr>
      <w:r>
        <w:rPr>
          <w:b/>
          <w:color w:val="17365D"/>
        </w:rPr>
        <w:t>Finite Job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batch/v1</w:t>
            </w:r>
            <w:r>
              <w:rPr>
                <w:noProof/>
                <w:sz w:val="16"/>
              </w:rPr>
              <w:br/>
            </w:r>
            <w:r>
              <w:rPr>
                <w:noProof/>
                <w:sz w:val="16"/>
              </w:rPr>
              <w:t>kind: Job</w:t>
            </w:r>
            <w:r>
              <w:rPr>
                <w:noProof/>
                <w:sz w:val="16"/>
              </w:rPr>
              <w:br/>
            </w:r>
            <w:r>
              <w:rPr>
                <w:noProof/>
                <w:sz w:val="16"/>
              </w:rPr>
              <w:t>metadata:</w:t>
            </w:r>
            <w:r>
              <w:rPr>
                <w:noProof/>
                <w:sz w:val="16"/>
              </w:rPr>
              <w:br/>
            </w:r>
            <w:r>
              <w:rPr>
                <w:noProof/>
                <w:sz w:val="16"/>
              </w:rPr>
              <w:t xml:space="preserve">  name: report-once</w:t>
            </w:r>
            <w:r>
              <w:rPr>
                <w:noProof/>
                <w:sz w:val="16"/>
              </w:rPr>
              <w:br/>
            </w:r>
            <w:r>
              <w:rPr>
                <w:noProof/>
                <w:sz w:val="16"/>
              </w:rPr>
              <w:t>spec:</w:t>
            </w:r>
            <w:r>
              <w:rPr>
                <w:noProof/>
                <w:sz w:val="16"/>
              </w:rPr>
              <w:br/>
            </w:r>
            <w:r>
              <w:rPr>
                <w:noProof/>
                <w:sz w:val="16"/>
              </w:rPr>
              <w:t xml:space="preserve">  template:</w:t>
            </w:r>
            <w:r>
              <w:rPr>
                <w:noProof/>
                <w:sz w:val="16"/>
              </w:rPr>
              <w:br/>
            </w:r>
            <w:r>
              <w:rPr>
                <w:noProof/>
                <w:sz w:val="16"/>
              </w:rPr>
              <w:t xml:space="preserve">    spec:</w:t>
            </w:r>
            <w:r>
              <w:rPr>
                <w:noProof/>
                <w:sz w:val="16"/>
              </w:rPr>
              <w:br/>
            </w:r>
            <w:r>
              <w:rPr>
                <w:noProof/>
                <w:sz w:val="16"/>
              </w:rPr>
              <w:t xml:space="preserve">      restartPolicy: Never</w:t>
            </w:r>
            <w:r>
              <w:rPr>
                <w:noProof/>
                <w:sz w:val="16"/>
              </w:rPr>
              <w:br/>
            </w:r>
            <w:r>
              <w:rPr>
                <w:noProof/>
                <w:sz w:val="16"/>
              </w:rPr>
              <w:t xml:space="preserve">      containers:</w:t>
            </w:r>
            <w:r>
              <w:rPr>
                <w:noProof/>
                <w:sz w:val="16"/>
              </w:rPr>
              <w:br/>
            </w:r>
            <w:r>
              <w:rPr>
                <w:noProof/>
                <w:sz w:val="16"/>
              </w:rPr>
              <w:t xml:space="preserve">        - name: report</w:t>
            </w:r>
            <w:r>
              <w:rPr>
                <w:noProof/>
                <w:sz w:val="16"/>
              </w:rPr>
              <w:br/>
            </w:r>
            <w:r>
              <w:rPr>
                <w:noProof/>
                <w:sz w:val="16"/>
              </w:rPr>
              <w:t xml:space="preserve">          image: busybox:1.36</w:t>
            </w:r>
            <w:r>
              <w:rPr>
                <w:noProof/>
                <w:sz w:val="16"/>
              </w:rPr>
              <w:br/>
            </w:r>
            <w:r>
              <w:rPr>
                <w:noProof/>
                <w:sz w:val="16"/>
              </w:rPr>
              <w:t xml:space="preserve">          command: ["sh","-c","echo generating report; sleep 5"]</w:t>
            </w:r>
          </w:p>
        </w:tc>
      </w:tr>
    </w:tbl>
    <w:p w:rsidR="00C80C9D" w:rsidRDefault="00C80C9D">
      <w:pPr>
        <w:spacing w:after="0"/>
      </w:pPr>
    </w:p>
    <w:p w:rsidR="00C80C9D" w:rsidRDefault="00EC3310">
      <w:pPr>
        <w:keepNext/>
        <w:spacing w:after="40"/>
      </w:pPr>
      <w:r>
        <w:rPr>
          <w:b/>
          <w:color w:val="17365D"/>
        </w:rPr>
        <w:t xml:space="preserve">Scheduled CronJob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batch/v1</w:t>
            </w:r>
            <w:r>
              <w:rPr>
                <w:noProof/>
                <w:sz w:val="16"/>
              </w:rPr>
              <w:br/>
            </w:r>
            <w:r>
              <w:rPr>
                <w:noProof/>
                <w:sz w:val="16"/>
              </w:rPr>
              <w:t xml:space="preserve">kind: CronJob</w:t>
            </w:r>
            <w:r>
              <w:rPr>
                <w:noProof/>
                <w:sz w:val="16"/>
              </w:rPr>
              <w:br/>
            </w:r>
            <w:r>
              <w:rPr>
                <w:noProof/>
                <w:sz w:val="16"/>
              </w:rPr>
              <w:t>metadata:</w:t>
            </w:r>
            <w:r>
              <w:rPr>
                <w:noProof/>
                <w:sz w:val="16"/>
              </w:rPr>
              <w:br/>
            </w:r>
            <w:r>
              <w:rPr>
                <w:noProof/>
                <w:sz w:val="16"/>
              </w:rPr>
              <w:t xml:space="preserve">  name: nightly-cleanup</w:t>
            </w:r>
            <w:r>
              <w:rPr>
                <w:noProof/>
                <w:sz w:val="16"/>
              </w:rPr>
              <w:br/>
            </w:r>
            <w:r>
              <w:rPr>
                <w:noProof/>
                <w:sz w:val="16"/>
              </w:rPr>
              <w:t>spec:</w:t>
            </w:r>
            <w:r>
              <w:rPr>
                <w:noProof/>
                <w:sz w:val="16"/>
              </w:rPr>
              <w:br/>
            </w:r>
            <w:r>
              <w:rPr>
                <w:noProof/>
                <w:sz w:val="16"/>
              </w:rPr>
              <w:t xml:space="preserve">  schedule: "0 2 * * *"</w:t>
            </w:r>
            <w:r>
              <w:rPr>
                <w:noProof/>
                <w:sz w:val="16"/>
              </w:rPr>
              <w:br/>
            </w:r>
            <w:r>
              <w:rPr>
                <w:noProof/>
                <w:sz w:val="16"/>
              </w:rPr>
              <w:t xml:space="preserve">  jobTemplate:</w:t>
            </w:r>
            <w:r>
              <w:rPr>
                <w:noProof/>
                <w:sz w:val="16"/>
              </w:rPr>
              <w:br/>
            </w:r>
            <w:r>
              <w:rPr>
                <w:noProof/>
                <w:sz w:val="16"/>
              </w:rPr>
              <w:t xml:space="preserve">    spec:</w:t>
            </w:r>
            <w:r>
              <w:rPr>
                <w:noProof/>
                <w:sz w:val="16"/>
              </w:rPr>
              <w:br/>
            </w:r>
            <w:r>
              <w:rPr>
                <w:noProof/>
                <w:sz w:val="16"/>
              </w:rPr>
              <w:t xml:space="preserve">      template:</w:t>
            </w:r>
            <w:r>
              <w:rPr>
                <w:noProof/>
                <w:sz w:val="16"/>
              </w:rPr>
              <w:br/>
            </w:r>
            <w:r>
              <w:rPr>
                <w:noProof/>
                <w:sz w:val="16"/>
              </w:rPr>
              <w:t xml:space="preserve">        spec:</w:t>
            </w:r>
            <w:r>
              <w:rPr>
                <w:noProof/>
                <w:sz w:val="16"/>
              </w:rPr>
              <w:br/>
            </w:r>
            <w:r>
              <w:rPr>
                <w:noProof/>
                <w:sz w:val="16"/>
              </w:rPr>
              <w:t xml:space="preserve">          restartPolicy: Never</w:t>
            </w:r>
            <w:r>
              <w:rPr>
                <w:noProof/>
                <w:sz w:val="16"/>
              </w:rPr>
              <w:br/>
            </w:r>
            <w:r>
              <w:rPr>
                <w:noProof/>
                <w:sz w:val="16"/>
              </w:rPr>
              <w:t xml:space="preserve">          containers:</w:t>
            </w:r>
            <w:r>
              <w:rPr>
                <w:noProof/>
                <w:sz w:val="16"/>
              </w:rPr>
              <w:br/>
            </w:r>
            <w:r>
              <w:rPr>
                <w:noProof/>
                <w:sz w:val="16"/>
              </w:rPr>
              <w:lastRenderedPageBreak/>
              <w:t xml:space="preserve">            - name: cleanup</w:t>
            </w:r>
            <w:r>
              <w:rPr>
                <w:noProof/>
                <w:sz w:val="16"/>
              </w:rPr>
              <w:br/>
            </w:r>
            <w:r>
              <w:rPr>
                <w:noProof/>
                <w:sz w:val="16"/>
              </w:rPr>
              <w:t xml:space="preserve">              image: example/cleanup:v1</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944"/>
        <w:gridCol w:w="7704"/>
      </w:tblGrid>
      <w:tr w:rsidR="00C80C9D">
        <w:trPr>
          <w:cantSplit/>
          <w:tblHeader/>
          <w:jc w:val="center"/>
        </w:trPr>
        <w:tc>
          <w:tcPr>
            <w:tcW w:w="1944" w:type="dxa"/>
            <w:shd w:val="clear" w:color="auto" w:fill="17365D"/>
            <w:tcMar>
              <w:top w:w="80" w:type="dxa"/>
              <w:left w:w="75" w:type="dxa"/>
              <w:bottom w:w="80" w:type="dxa"/>
              <w:right w:w="75" w:type="dxa"/>
            </w:tcMar>
          </w:tcPr>
          <w:p w:rsidR="00C80C9D" w:rsidRDefault="00EC3310">
            <w:pPr>
              <w:keepNext/>
              <w:jc w:val="center"/>
            </w:pPr>
            <w:r>
              <w:rPr>
                <w:b/>
                <w:color w:val="FFFFFF"/>
                <w:sz w:val="17"/>
              </w:rPr>
              <w:t>Workload</w:t>
            </w:r>
          </w:p>
        </w:tc>
        <w:tc>
          <w:tcPr>
            <w:tcW w:w="7704" w:type="dxa"/>
            <w:shd w:val="clear" w:color="auto" w:fill="17365D"/>
            <w:tcMar>
              <w:top w:w="80" w:type="dxa"/>
              <w:left w:w="75" w:type="dxa"/>
              <w:bottom w:w="80" w:type="dxa"/>
              <w:right w:w="75" w:type="dxa"/>
            </w:tcMar>
          </w:tcPr>
          <w:p w:rsidR="00C80C9D" w:rsidRDefault="00EC3310">
            <w:pPr>
              <w:keepNext/>
              <w:jc w:val="center"/>
            </w:pPr>
            <w:r>
              <w:rPr>
                <w:b/>
                <w:color w:val="FFFFFF"/>
                <w:sz w:val="17"/>
              </w:rPr>
              <w:t>Use when</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Deployment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Stateless long-running service with interchangeable replicas</w:t>
            </w:r>
          </w:p>
        </w:tc>
      </w:tr>
      <w:tr w:rsidR="00C80C9D">
        <w:trPr>
          <w:cantSplit/>
          <w:jc w:val="center"/>
        </w:trPr>
        <w:tc>
          <w:tcPr>
            <w:tcW w:w="1944" w:type="dxa"/>
            <w:tcMar>
              <w:top w:w="70" w:type="dxa"/>
              <w:left w:w="70" w:type="dxa"/>
              <w:bottom w:w="70" w:type="dxa"/>
              <w:right w:w="70" w:type="dxa"/>
            </w:tcMar>
            <w:vAlign w:val="center"/>
          </w:tcPr>
          <w:p w:rsidR="00C80C9D" w:rsidRDefault="00EC3310">
            <w:pPr>
              <w:spacing w:after="0"/>
            </w:pPr>
            <w:r>
              <w:rPr>
                <w:sz w:val="17"/>
              </w:rPr>
              <w:t>StatefulSet</w:t>
            </w:r>
          </w:p>
        </w:tc>
        <w:tc>
          <w:tcPr>
            <w:tcW w:w="7704" w:type="dxa"/>
            <w:tcMar>
              <w:top w:w="70" w:type="dxa"/>
              <w:left w:w="70" w:type="dxa"/>
              <w:bottom w:w="70" w:type="dxa"/>
              <w:right w:w="70" w:type="dxa"/>
            </w:tcMar>
            <w:vAlign w:val="center"/>
          </w:tcPr>
          <w:p w:rsidR="00C80C9D" w:rsidRDefault="00EC3310">
            <w:pPr>
              <w:spacing w:after="0"/>
            </w:pPr>
            <w:r>
              <w:rPr>
                <w:sz w:val="17"/>
              </w:rPr>
              <w:t>Stable identity/order/storage semantics are required</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DaemonSet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One agent should run on every or selected node</w:t>
            </w:r>
          </w:p>
        </w:tc>
      </w:tr>
      <w:tr w:rsidR="00C80C9D">
        <w:trPr>
          <w:cantSplit/>
          <w:jc w:val="center"/>
        </w:trPr>
        <w:tc>
          <w:tcPr>
            <w:tcW w:w="1944" w:type="dxa"/>
            <w:tcMar>
              <w:top w:w="70" w:type="dxa"/>
              <w:left w:w="70" w:type="dxa"/>
              <w:bottom w:w="70" w:type="dxa"/>
              <w:right w:w="70" w:type="dxa"/>
            </w:tcMar>
            <w:vAlign w:val="center"/>
          </w:tcPr>
          <w:p w:rsidR="00C80C9D" w:rsidRDefault="00EC3310">
            <w:pPr>
              <w:spacing w:after="0"/>
            </w:pPr>
            <w:r>
              <w:rPr>
                <w:sz w:val="17"/>
              </w:rPr>
              <w:t>Job</w:t>
            </w:r>
          </w:p>
        </w:tc>
        <w:tc>
          <w:tcPr>
            <w:tcW w:w="7704" w:type="dxa"/>
            <w:tcMar>
              <w:top w:w="70" w:type="dxa"/>
              <w:left w:w="70" w:type="dxa"/>
              <w:bottom w:w="70" w:type="dxa"/>
              <w:right w:w="70" w:type="dxa"/>
            </w:tcMar>
            <w:vAlign w:val="center"/>
          </w:tcPr>
          <w:p w:rsidR="00C80C9D" w:rsidRDefault="00EC3310">
            <w:pPr>
              <w:spacing w:after="0"/>
            </w:pPr>
            <w:r>
              <w:rPr>
                <w:sz w:val="17"/>
              </w:rPr>
              <w:t>Finite work should complete successfully</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CronJob</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A Job should be created on a schedule</w:t>
            </w:r>
          </w:p>
        </w:tc>
      </w:tr>
    </w:tbl>
    <w:p w:rsidR="00C80C9D" w:rsidRDefault="00C80C9D">
      <w:pPr>
        <w:spacing w:after="20"/>
      </w:pPr>
    </w:p>
    <w:p w:rsidR="00C80C9D" w:rsidRDefault="00EC3310">
      <w:pPr>
        <w:pStyle w:val="Heading2"/>
      </w:pPr>
      <w:bookmarkStart w:id="9112" w:name="_Toc00020112"/>
      <w:r>
        <w:t>5.8 — Ownership and garbage collection</w:t>
      </w:r>
      <w:bookmarkEnd w:id="9112"/>
    </w:p>
    <w:p w:rsidR="00C80C9D" w:rsidRDefault="00EC3310">
      <w:pPr>
        <w:jc w:val="both"/>
      </w:pPr>
      <w:r>
        <w:t xml:space="preserve">Controllers create child objects and Kubernetes records owner references. Deleting a Deployment typically cascades to its managed ReplicaSets and Pods. Storage and external cloud resources may have separate retention policies, so “delete workload” is not the same as “delete all data”.</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Do not debug controllers by deleting random child objects</w:t>
            </w:r>
          </w:p>
          <w:p>
            <w:pPr>
              <w:spacing w:after="0"/>
              <w:jc w:val="both"/>
            </w:pPr>
            <w:r>
              <w:t>If a Deployment wants three Pods, deleting one Pod proves self-healing: the controller creates another. To change desired state, edit the Deployment rather than fighting the controller.</w:t>
            </w:r>
          </w:p>
        </w:tc>
      </w:tr>
    </w:tbl>
    <w:p w:rsidR="00C80C9D" w:rsidRDefault="00C80C9D">
      <w:pPr>
        <w:spacing w:after="0"/>
      </w:pPr>
    </w:p>
    <w:p>
      <w:pPr>
        <w:pStyle w:val="Heading2"/>
      </w:pPr>
      <w:bookmarkStart w:id="9113" w:name="_Toc00020113"/>
      <w:r>
        <w:t xml:space="preserve">5.9 — Pod lifecycle and graceful termination</w:t>
      </w:r>
      <w:bookmarkEnd w:id="9113"/>
    </w:p>
    <w:p>
      <w:pPr>
        <w:jc w:val="both"/>
      </w:pPr>
      <w:r>
        <w:t xml:space="preserve">A Pod moves through a small number of phases: Pending while it is scheduled, its image is pulled and its init containers run; Running once a container has started; and Succeeded or Failed when every container has exited. kubectl get pods shows more detailed reasons in the STATUS column, such as ContainerCreating or CrashLoopBackOff (Figure 5.7).</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51" name="fig_c5_08" descr="Top: Pod phases flow from Pending (scheduling, image pull, init containers) to Running, and then to Succeeded or Failed; Unknown means the node lost contact. Bottom: when a Pod is deleted it is marked Terminating, removed from Service endpoints, runs its preStop hook and receives SIGTERM; it has the grace period, 30 seconds by default, to exit before SIGKILL. A row of chips lists status words interns will see in kubectl get pods."/>
            <wp:cNvGraphicFramePr>
              <a:graphicFrameLocks noChangeAspect="1"/>
            </wp:cNvGraphicFramePr>
            <a:graphic>
              <a:graphicData uri="http://schemas.openxmlformats.org/drawingml/2006/picture">
                <pic:pic>
                  <pic:nvPicPr>
                    <pic:cNvPr id="1051" name="fig_c5_08" descr="Top: Pod phases flow from Pending (scheduling, image pull, init containers) to Running, and then to Succeeded or Failed; Unknown means the node lost contact. Bottom: when a Pod is deleted it is marked Terminating, removed from Service endpoints, runs its preStop hook and receives SIGTERM; it has the grace period, 30 seconds by default, to exit before SIGKILL. A row of chips lists status words interns will see in kubectl get pods."/>
                    <pic:cNvPicPr/>
                  </pic:nvPicPr>
                  <pic:blipFill>
                    <a:blip r:embed="rIdFig_c5_08"/>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50" w:name="_Fig00051"/>
      <w:r>
        <w:rPr>
          <w:b/>
          <w:color w:val="1F5C73"/>
          <w:sz w:val="18"/>
        </w:rPr>
        <w:t xml:space="preserve">Figure 5.7: </w:t>
      </w:r>
      <w:r>
        <w:rPr>
          <w:b w:val="0"/>
          <w:color w:val="5B6573"/>
          <w:sz w:val="18"/>
        </w:rPr>
        <w:t xml:space="preserve">Pod Lifecycle and Graceful Termination</w:t>
      </w:r>
      <w:bookmarkEnd w:id="15050"/>
    </w:p>
    <w:p>
      <w:pPr>
        <w:keepNext/>
        <w:jc w:val="both"/>
      </w:pPr>
      <w:r>
        <w:t xml:space="preserve">Stopping matters as much as starting. When a Pod is deleted, by a rollout, a scale-down or a node drain, two things start at once: Kubernetes removes it from the Service endpoints, and the kubelet runs its preStop hook. Then the containers receive SIGTERM. Whatever is still running when the grace period ends, 30 seconds by default, is killed with SIGKILL. A short preStop pause gives load balancers time to stop sending new requests before the app begins shutting down.</w:t>
      </w:r>
    </w:p>
    <w:p>
      <w:pPr>
        <w:keepNext/>
        <w:spacing w:after="40"/>
      </w:pPr>
      <w:r>
        <w:rPr>
          <w:b/>
          <w:color w:val="17365D"/>
        </w:rPr>
        <w:t xml:space="preserve">A graceful shutdown in YAML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spec:</w:t>
            </w:r>
            <w:r>
              <w:rPr>
                <w:noProof/>
                <w:sz w:val="16"/>
              </w:rPr>
              <w:br/>
              <w:t xml:space="preserve">  terminationGracePeriodSeconds: 30     # the whole budget, counted from deletion</w:t>
            </w:r>
            <w:r>
              <w:rPr>
                <w:noProof/>
                <w:sz w:val="16"/>
              </w:rPr>
              <w:br/>
              <w:t xml:space="preserve">  containers:</w:t>
            </w:r>
            <w:r>
              <w:rPr>
                <w:noProof/>
                <w:sz w:val="16"/>
              </w:rPr>
              <w:br/>
              <w:t xml:space="preserve">    - name: api</w:t>
            </w:r>
            <w:r>
              <w:rPr>
                <w:noProof/>
                <w:sz w:val="16"/>
              </w:rPr>
              <w:br/>
              <w:t xml:space="preserve">      image: demo-api:v1.1.0</w:t>
            </w:r>
            <w:r>
              <w:rPr>
                <w:noProof/>
                <w:sz w:val="16"/>
              </w:rPr>
              <w:br/>
              <w:t xml:space="preserve">      lifecycle:</w:t>
            </w:r>
            <w:r>
              <w:rPr>
                <w:noProof/>
                <w:sz w:val="16"/>
              </w:rPr>
              <w:br/>
              <w:t xml:space="preserve">        preStop:</w:t>
            </w:r>
            <w:r>
              <w:rPr>
                <w:noProof/>
                <w:sz w:val="16"/>
              </w:rPr>
              <w:br/>
              <w:t xml:space="preserve">          sleep:</w:t>
            </w:r>
            <w:r>
              <w:rPr>
                <w:noProof/>
                <w:sz w:val="16"/>
              </w:rPr>
              <w:br/>
              <w:t xml:space="preserve">            seconds: 5                  # let endpoints update before SIGTERM arrives</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Connect the dots</w:t>
            </w:r>
          </w:p>
          <w:p>
            <w:pPr>
              <w:spacing w:after="0"/>
              <w:jc w:val="both"/>
            </w:pPr>
            <w:r>
              <w:t xml:space="preserve">Exec-form CMD (2.6) makes your app receive SIGTERM. The preStop pause keeps new traffic away. The grace period gives in-flight requests time to finish. Miss any one of the three and users see errors during every deployment. The RedDust Gateway needs a much longer grace period, because a call lasts minutes (11.4).</w:t>
            </w:r>
          </w:p>
        </w:tc>
      </w:tr>
    </w:tbl>
    <w:p>
      <w:pPr>
        <w:spacing w:after="0"/>
      </w:pPr>
    </w:p>
    <w:p>
      <w:pPr>
        <w:pStyle w:val="Heading2"/>
      </w:pPr>
      <w:bookmarkStart w:id="9114" w:name="_Toc00020114"/>
      <w:r>
        <w:t xml:space="preserve">5.10 — Choosing a workload type</w:t>
      </w:r>
      <w:bookmarkEnd w:id="9114"/>
    </w:p>
    <w:p>
      <w:pPr>
        <w:jc w:val="both"/>
      </w:pPr>
      <w:r>
        <w:t xml:space="preserve">The table in 5.7 lists the options; Figure 5.8 turns them into three questions. When in doubt, start with a Deployment: most RedDust services are stateless APIs whose data lives in PostgreSQL.</w:t>
      </w: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52" name="fig_c5_07" descr="Start with: does the workload finish and exit? If yes and it runs on a schedule, use a CronJob; otherwise use a Job. If it runs forever and one copy is needed on every node, use a DaemonSet. If each replica needs a stable name or its own disk, use a StatefulSet. Otherwise use a Deployment, the default for most services."/>
            <wp:cNvGraphicFramePr>
              <a:graphicFrameLocks noChangeAspect="1"/>
            </wp:cNvGraphicFramePr>
            <a:graphic>
              <a:graphicData uri="http://schemas.openxmlformats.org/drawingml/2006/picture">
                <pic:pic>
                  <pic:nvPicPr>
                    <pic:cNvPr id="1052" name="fig_c5_07" descr="Start with: does the workload finish and exit? If yes and it runs on a schedule, use a CronJob; otherwise use a Job. If it runs forever and one copy is needed on every node, use a DaemonSet. If each replica needs a stable name or its own disk, use a StatefulSet. Otherwise use a Deployment, the default for most services."/>
                    <pic:cNvPicPr/>
                  </pic:nvPicPr>
                  <pic:blipFill>
                    <a:blip r:embed="rIdFig_c5_07"/>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51" w:name="_Fig00052"/>
      <w:r>
        <w:rPr>
          <w:b/>
          <w:color w:val="1F5C73"/>
          <w:sz w:val="18"/>
        </w:rPr>
        <w:t xml:space="preserve">Figure 5.8: </w:t>
      </w:r>
      <w:r>
        <w:rPr>
          <w:b w:val="0"/>
          <w:color w:val="5B6573"/>
          <w:sz w:val="18"/>
        </w:rPr>
        <w:t xml:space="preserve">Choosing a Workload Type: A Decision Tree</w:t>
      </w:r>
      <w:bookmarkEnd w:id="15051"/>
    </w:p>
    <w:p>
      <w:pPr>
        <w:pStyle w:val="Heading2"/>
      </w:pPr>
      <w:bookmarkStart w:id="9115" w:name="_Toc00020115"/>
      <w:r>
        <w:t xml:space="preserve">5.11 — Chapter 5 hands-on checkpoint</w:t>
      </w:r>
      <w:bookmarkEnd w:id="9115"/>
    </w:p>
    <w:p>
      <w:pPr>
        <w:keepNext/>
        <w:jc w:val="both"/>
      </w:pPr>
      <w:r>
        <w:rPr>
          <w:b/>
        </w:rPr>
        <w:t xml:space="preserve">1. Deploy: </w:t>
      </w:r>
      <w:r>
        <w:t xml:space="preserve">Apply the three-replica Deployment from 5.3 in the training namespace and list its ReplicaSet and Pods.</w:t>
      </w:r>
    </w:p>
    <w:p>
      <w:pPr>
        <w:keepNext/>
        <w:jc w:val="both"/>
      </w:pPr>
      <w:r>
        <w:rPr>
          <w:b/>
        </w:rPr>
        <w:t xml:space="preserve">2. Roll out: </w:t>
      </w:r>
      <w:r>
        <w:t xml:space="preserve">Change the image tag and watch kubectl rollout status and kubectl get rs -w.</w:t>
      </w:r>
    </w:p>
    <w:p>
      <w:pPr>
        <w:keepNext/>
        <w:jc w:val="both"/>
      </w:pPr>
      <w:r>
        <w:rPr>
          <w:b/>
        </w:rPr>
        <w:t xml:space="preserve">3. Roll back: </w:t>
      </w:r>
      <w:r>
        <w:t xml:space="preserve">Run kubectl rollout undo and say which ReplicaSet scaled back up, and why.</w:t>
      </w:r>
    </w:p>
    <w:p>
      <w:pPr>
        <w:keepNext/>
        <w:jc w:val="both"/>
      </w:pPr>
      <w:r>
        <w:rPr>
          <w:b/>
        </w:rPr>
        <w:t xml:space="preserve">4. Run to completion: </w:t>
      </w:r>
      <w:r>
        <w:t xml:space="preserve">Apply the Job from 5.7, read its logs, and confirm that the Pod shows Completed.</w:t>
      </w:r>
    </w:p>
    <w:p>
      <w:pPr>
        <w:jc w:val="both"/>
      </w:pPr>
      <w:r>
        <w:rPr>
          <w:b/>
        </w:rPr>
        <w:t xml:space="preserve">5. Watch termination: </w:t>
      </w:r>
      <w:r>
        <w:t xml:space="preserve">Delete a Pod while running kubectl get pods -w and name each status it passes through.</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You can explain every ReplicaSet you see and why it has its current replica count.</w:t>
            </w:r>
          </w:p>
        </w:tc>
      </w:tr>
    </w:tbl>
    <w:p>
      <w:pPr>
        <w:spacing w:after="0"/>
      </w:pPr>
    </w:p>
    <w:p>
      <w:pPr>
        <w:pStyle w:val="Heading2"/>
      </w:pPr>
      <w:bookmarkStart w:id="9116" w:name="_Toc00020116"/>
      <w:r>
        <w:t xml:space="preserve">5.12 — Knowledge check</w:t>
      </w:r>
      <w:bookmarkEnd w:id="9116"/>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Why do you rarely create bare Pods for applications? (5.3)</w:t>
      </w:r>
    </w:p>
    <w:p>
      <w:pPr>
        <w:keepNext/>
        <w:jc w:val="both"/>
      </w:pPr>
      <w:r>
        <w:rPr>
          <w:b/>
        </w:rPr>
        <w:t xml:space="preserve">2. </w:t>
      </w:r>
      <w:r>
        <w:t xml:space="preserve">With maxSurge 1 and maxUnavailable 0, how many Pods can exist during a rollout of three replicas, and why is a readiness probe essential? (5.4)</w:t>
      </w:r>
    </w:p>
    <w:p>
      <w:pPr>
        <w:keepNext/>
        <w:jc w:val="both"/>
      </w:pPr>
      <w:r>
        <w:rPr>
          <w:b/>
        </w:rPr>
        <w:t xml:space="preserve">3. </w:t>
      </w:r>
      <w:r>
        <w:t xml:space="preserve">When do you need a StatefulSet instead of a Deployment? (5.5)</w:t>
      </w:r>
    </w:p>
    <w:p>
      <w:pPr>
        <w:keepNext/>
        <w:jc w:val="both"/>
      </w:pPr>
      <w:r>
        <w:rPr>
          <w:b/>
        </w:rPr>
        <w:t xml:space="preserve">4. </w:t>
      </w:r>
      <w:r>
        <w:t xml:space="preserve">What happens, in order, when a Pod is deleted? (5.9)</w:t>
      </w:r>
    </w:p>
    <w:p>
      <w:pPr>
        <w:jc w:val="both"/>
      </w:pPr>
      <w:r>
        <w:rPr>
          <w:b/>
        </w:rPr>
        <w:t xml:space="preserve">5. </w:t>
      </w:r>
      <w:r>
        <w:t xml:space="preserve">Which workload type runs one log-collector Pod on every node? (5.6)</w:t>
      </w:r>
    </w:p>
    <w:p w:rsidR="00C80C9D" w:rsidRDefault="00EC3310">
      <w:pPr>
        <w:pStyle w:val="Heading1"/>
        <w:pageBreakBefore/>
        <w:spacing w:before="0"/>
      </w:pPr>
      <w:bookmarkStart w:id="9117" w:name="_Toc00020117"/>
      <w:r>
        <w:rPr>
          <w:sz w:val="46"/>
        </w:rPr>
        <w:lastRenderedPageBreak/>
        <w:t>Chapter 6: Networking &amp; Service Discovery</w:t>
      </w:r>
      <w:bookmarkEnd w:id="9117"/>
    </w:p>
    <w:p w:rsidR="00C80C9D" w:rsidRDefault="00EC3310">
      <w:pPr>
        <w:spacing w:after="140"/>
      </w:pPr>
      <w:r>
        <w:rPr>
          <w:i/>
          <w:color w:val="5B6573"/>
          <w:sz w:val="23"/>
        </w:rPr>
        <w:t xml:space="preserve">Pod IPs, Services, Ingress, load balancers and NetworkPolicies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Understand Kubernetes networking and service discovery from first principles. You will learn pod addresses, Services, DNS, Ingress, cloud load balancers, NetworkPolicies and the special implications of low-latency UDP workloads such as RedDust WebRTC.</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RedDust has two very different network paths: HTTP/HTTPS signalling and real-time WebRTC media. Kubernetes HTTP Ingress is a natural fit for signalling, but SRTP/UDP media and TURN require deliberate Layer-4 and NAT-aware design.</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how Pods get IPs and talk without NAT</w:t>
            </w:r>
          </w:p>
          <w:p>
            <w:pPr>
              <w:spacing w:after="30"/>
            </w:pPr>
            <w:r>
              <w:rPr>
                <w:sz w:val="17"/>
              </w:rPr>
              <w:t xml:space="preserve">• how Services, DNS and EndpointSlices find Pods</w:t>
            </w:r>
          </w:p>
          <w:p>
            <w:pPr>
              <w:spacing w:after="30"/>
            </w:pPr>
            <w:r>
              <w:rPr>
                <w:sz w:val="17"/>
              </w:rPr>
              <w:t xml:space="preserve">• Ingress, Gateway API and load balancers</w:t>
            </w:r>
          </w:p>
          <w:p>
            <w:pPr>
              <w:spacing w:after="0"/>
            </w:pPr>
            <w:r>
              <w:rPr>
                <w:sz w:val="17"/>
              </w:rPr>
              <w:t xml:space="preserve">• NetworkPolicies and the RedDust media problem</w:t>
            </w:r>
          </w:p>
        </w:tc>
        <w:tc>
          <w:tcPr>
            <w:tcW w:w="3700" w:type="dxa"/>
            <w:shd w:val="clear" w:color="auto" w:fill="F5F8FA"/>
            <w:tcMar>
              <w:top w:w="70" w:type="dxa"/>
              <w:left w:w="70" w:type="dxa"/>
              <w:bottom w:w="70" w:type="dxa"/>
              <w:right w:w="70" w:type="dxa"/>
            </w:tcMar>
            <w:vAlign w:val="center"/>
          </w:tcPr>
          <w:p>
            <w:pPr>
              <w:spacing w:after="30"/>
            </w:pPr>
            <w:r>
              <w:rPr>
                <w:sz w:val="17"/>
              </w:rPr>
              <w:t xml:space="preserve">• call a Service by DNS name from a throwaway Pod</w:t>
            </w:r>
          </w:p>
          <w:p>
            <w:pPr>
              <w:spacing w:after="30"/>
            </w:pPr>
            <w:r>
              <w:rPr>
                <w:sz w:val="17"/>
              </w:rPr>
              <w:t xml:space="preserve">• break a selector and fix it</w:t>
            </w:r>
          </w:p>
          <w:p>
            <w:pPr>
              <w:spacing w:after="0"/>
            </w:pPr>
            <w:r>
              <w:rPr>
                <w:sz w:val="17"/>
              </w:rPr>
              <w:t xml:space="preserve">• block traffic with a default-deny policy</w:t>
            </w:r>
          </w:p>
        </w:tc>
        <w:tc>
          <w:tcPr>
            <w:tcW w:w="2882" w:type="dxa"/>
            <w:shd w:val="clear" w:color="auto" w:fill="F5F8FA"/>
            <w:tcMar>
              <w:top w:w="70" w:type="dxa"/>
              <w:left w:w="70" w:type="dxa"/>
              <w:bottom w:w="70" w:type="dxa"/>
              <w:right w:w="70" w:type="dxa"/>
            </w:tcMar>
            <w:vAlign w:val="center"/>
          </w:tcPr>
          <w:p>
            <w:pPr>
              <w:spacing w:after="0"/>
            </w:pPr>
            <w:r>
              <w:rPr>
                <w:sz w:val="17"/>
              </w:rPr>
              <w:t xml:space="preserve">Pod IP, CNI, Service, ClusterIP, EndpointSlice, Ingress, Gateway API, HTTPRoute, NetworkPolicy, TURN</w:t>
            </w:r>
          </w:p>
        </w:tc>
      </w:tr>
    </w:tbl>
    <w:p>
      <w:pPr>
        <w:spacing w:after="0"/>
      </w:pPr>
    </w:p>
    <w:p w:rsidR="00C80C9D" w:rsidRDefault="00EC3310">
      <w:pPr>
        <w:pStyle w:val="Heading2"/>
      </w:pPr>
      <w:bookmarkStart w:id="9118" w:name="_Toc00020118"/>
      <w:r>
        <w:t>6.1 — Kubernetes network model</w:t>
      </w:r>
      <w:bookmarkEnd w:id="9118"/>
    </w:p>
    <w:p w:rsidR="00C80C9D" w:rsidRDefault="00EC3310">
      <w:pPr>
        <w:jc w:val="both"/>
      </w:pPr>
      <w:r>
        <w:t xml:space="preserve">Each Pod receives an IP address from the cluster network. Kubernetes networking is designed so Pods can communicate using Pod IPs without application-level NAT between Pods. A Container Network Interface (CNI) implementation creates and programs that connectivity. Implementations include Calico, Cilium and Flannel, while managed clouds can provide their own integrated dataplanes.</w:t>
      </w:r>
    </w:p>
    <w:p xmlns:a="http://schemas.openxmlformats.org/drawingml/2006/main" xmlns:pic="http://schemas.openxmlformats.org/drawingml/2006/picture">
      <w:pPr>
        <w:keepNext/>
        <w:spacing w:before="120" w:after="40"/>
        <w:jc w:val="center"/>
      </w:pPr>
      <w:r>
        <w:rPr>
          <w:noProof/>
        </w:rPr>
        <w:drawing>
          <wp:inline distT="0" distB="0" distL="0" distR="0">
            <wp:extent cx="6400800" cy="2752344"/>
            <wp:effectExtent l="0" t="0" r="0" b="0"/>
            <wp:docPr id="1053" name="fig_c6_01" descr="Two worker nodes each run two Pods, and each node owns a slice of Pod addresses. Pod A at 10.244.1.12 on node-1 talks directly to Pod B at 10.244.2.7 on node-2 across the cluster network that the CNI plugin builds, with no NAT between Pods. A note warns that Pod IPs change when Pods are replaced, so stable discovery uses Services."/>
            <wp:cNvGraphicFramePr>
              <a:graphicFrameLocks noChangeAspect="1"/>
            </wp:cNvGraphicFramePr>
            <a:graphic>
              <a:graphicData uri="http://schemas.openxmlformats.org/drawingml/2006/picture">
                <pic:pic>
                  <pic:nvPicPr>
                    <pic:cNvPr id="1053" name="fig_c6_01" descr="Two worker nodes each run two Pods, and each node owns a slice of Pod addresses. Pod A at 10.244.1.12 on node-1 talks directly to Pod B at 10.244.2.7 on node-2 across the cluster network that the CNI plugin builds, with no NAT between Pods. A note warns that Pod IPs change when Pods are replaced, so stable discovery uses Services."/>
                    <pic:cNvPicPr/>
                  </pic:nvPicPr>
                  <pic:blipFill>
                    <a:blip r:embed="rIdFig_c6_01"/>
                    <a:stretch>
                      <a:fillRect/>
                    </a:stretch>
                  </pic:blipFill>
                  <pic:spPr>
                    <a:xfrm>
                      <a:off x="0" y="0"/>
                      <a:ext cx="6400800" cy="2752344"/>
                    </a:xfrm>
                    <a:prstGeom prst="rect">
                      <a:avLst/>
                    </a:prstGeom>
                  </pic:spPr>
                </pic:pic>
              </a:graphicData>
            </a:graphic>
          </wp:inline>
        </w:drawing>
      </w:r>
    </w:p>
    <w:p>
      <w:pPr>
        <w:pStyle w:val="Caption"/>
        <w:spacing w:before="40" w:after="220"/>
        <w:jc w:val="center"/>
      </w:pPr>
      <w:bookmarkStart w:id="15052" w:name="_Fig00053"/>
      <w:r>
        <w:rPr>
          <w:b/>
          <w:color w:val="1F5C73"/>
          <w:sz w:val="18"/>
        </w:rPr>
        <w:t xml:space="preserve">Figure 6.1: </w:t>
      </w:r>
      <w:r>
        <w:rPr>
          <w:b w:val="0"/>
          <w:color w:val="5B6573"/>
          <w:sz w:val="18"/>
        </w:rPr>
        <w:t xml:space="preserve">The Kubernetes Network Model: Every Pod Gets Its Own IP</w:t>
      </w:r>
      <w:bookmarkEnd w:id="15052"/>
    </w:p>
    <w:p w:rsidR="00C80C9D" w:rsidRDefault="00EC3310">
      <w:pPr>
        <w:pStyle w:val="Heading2"/>
      </w:pPr>
      <w:bookmarkStart w:id="9119" w:name="_Toc00020119"/>
      <w:r>
        <w:t>6.2 — Why Services exist</w:t>
      </w:r>
      <w:bookmarkEnd w:id="9119"/>
    </w:p>
    <w:p w:rsidR="00C80C9D" w:rsidRDefault="00EC3310">
      <w:pPr>
        <w:keepNext/>
        <w:jc w:val="both"/>
      </w:pPr>
      <w:r>
        <w:t>Pod IPs change as Pods are recreated. A Service creates a stable virtual endpoint and selects backend Pods by label. Cluster DNS gives the Service a stable name.</w:t>
      </w:r>
    </w:p>
    <w:p w:rsidR="00C80C9D" w:rsidRDefault="00EC3310">
      <w:pPr>
        <w:keepNext/>
        <w:spacing w:after="40"/>
      </w:pPr>
      <w:r>
        <w:rPr>
          <w:b/>
          <w:color w:val="17365D"/>
        </w:rPr>
        <w:t xml:space="preserve">ClusterIP Service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sz w:val="16"/>
              </w:rPr>
              <w:br/>
            </w:r>
            <w:r>
              <w:rPr>
                <w:noProof/>
                <w:sz w:val="16"/>
              </w:rPr>
              <w:t>kind: Service</w:t>
            </w:r>
            <w:r>
              <w:rPr>
                <w:noProof/>
                <w:sz w:val="16"/>
              </w:rPr>
              <w:br/>
            </w:r>
            <w:r>
              <w:rPr>
                <w:noProof/>
                <w:sz w:val="16"/>
              </w:rPr>
              <w:t>metadata:</w:t>
            </w:r>
            <w:r>
              <w:rPr>
                <w:noProof/>
                <w:sz w:val="16"/>
              </w:rPr>
              <w:br/>
            </w:r>
            <w:r>
              <w:rPr>
                <w:noProof/>
                <w:sz w:val="16"/>
              </w:rPr>
              <w:t xml:space="preserve">  name: demo-api</w:t>
            </w:r>
            <w:r>
              <w:rPr>
                <w:noProof/>
                <w:sz w:val="16"/>
              </w:rPr>
              <w:br/>
            </w:r>
            <w:r>
              <w:rPr>
                <w:noProof/>
                <w:sz w:val="16"/>
              </w:rPr>
              <w:t>spec:</w:t>
            </w:r>
            <w:r>
              <w:rPr>
                <w:noProof/>
                <w:sz w:val="16"/>
              </w:rPr>
              <w:br/>
            </w:r>
            <w:r>
              <w:rPr>
                <w:noProof/>
                <w:sz w:val="16"/>
              </w:rPr>
              <w:t xml:space="preserve">  selector:</w:t>
            </w:r>
            <w:r>
              <w:rPr>
                <w:noProof/>
                <w:sz w:val="16"/>
              </w:rPr>
              <w:br/>
            </w:r>
            <w:r>
              <w:rPr>
                <w:noProof/>
                <w:sz w:val="16"/>
              </w:rPr>
              <w:t xml:space="preserve">    app: demo-api</w:t>
            </w:r>
            <w:r>
              <w:rPr>
                <w:noProof/>
                <w:sz w:val="16"/>
              </w:rPr>
              <w:br/>
            </w:r>
            <w:r>
              <w:rPr>
                <w:noProof/>
                <w:sz w:val="16"/>
              </w:rPr>
              <w:t xml:space="preserve">  ports:</w:t>
            </w:r>
            <w:r>
              <w:rPr>
                <w:noProof/>
                <w:sz w:val="16"/>
              </w:rPr>
              <w:br/>
            </w:r>
            <w:r>
              <w:rPr>
                <w:noProof/>
                <w:sz w:val="16"/>
              </w:rPr>
              <w:t xml:space="preserve">    - name: http</w:t>
            </w:r>
            <w:r>
              <w:rPr>
                <w:noProof/>
                <w:sz w:val="16"/>
              </w:rPr>
              <w:br/>
            </w:r>
            <w:r>
              <w:rPr>
                <w:noProof/>
                <w:sz w:val="16"/>
              </w:rPr>
              <w:t xml:space="preserve">      port: 80</w:t>
            </w:r>
            <w:r>
              <w:rPr>
                <w:noProof/>
                <w:sz w:val="16"/>
              </w:rPr>
              <w:br/>
            </w:r>
            <w:r>
              <w:rPr>
                <w:noProof/>
                <w:sz w:val="16"/>
              </w:rPr>
              <w:t xml:space="preserve">      targetPort: 8000</w:t>
            </w:r>
            <w:r>
              <w:rPr>
                <w:noProof/>
                <w:sz w:val="16"/>
              </w:rPr>
              <w:br/>
            </w:r>
            <w:r>
              <w:rPr>
                <w:noProof/>
                <w:sz w:val="16"/>
              </w:rPr>
              <w:t xml:space="preserve">  type: ClusterIP</w:t>
            </w:r>
          </w:p>
        </w:tc>
      </w:tr>
    </w:tbl>
    <w:p w:rsidR="00C80C9D" w:rsidRDefault="00C80C9D">
      <w:pPr>
        <w:spacing w:after="0"/>
      </w:pPr>
    </w:p>
    <w:p w:rsidR="00C80C9D" w:rsidRDefault="00EC3310">
      <w:pPr>
        <w:keepNext/>
        <w:spacing w:after="40"/>
      </w:pPr>
      <w:r>
        <w:rPr>
          <w:b/>
          <w:color w:val="17365D"/>
        </w:rPr>
        <w:t>Kubernetes DNS naming</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lastRenderedPageBreak/>
              <w:t># Service discovery inside the cluster</w:t>
            </w:r>
            <w:r>
              <w:rPr>
                <w:noProof/>
                <w:sz w:val="16"/>
              </w:rPr>
              <w:br/>
            </w:r>
            <w:r>
              <w:rPr>
                <w:noProof/>
                <w:sz w:val="16"/>
              </w:rPr>
              <w:t>curl http://demo-api.training.svc.cluster.local/</w:t>
            </w:r>
            <w:r>
              <w:rPr>
                <w:noProof/>
                <w:sz w:val="16"/>
              </w:rPr>
              <w:br/>
              <w:br/>
            </w:r>
            <w:r>
              <w:rPr>
                <w:noProof/>
                <w:sz w:val="16"/>
              </w:rPr>
              <w:t># Usually the short name works inside same namespace</w:t>
            </w:r>
            <w:r>
              <w:rPr>
                <w:noProof/>
                <w:sz w:val="16"/>
              </w:rPr>
              <w:br/>
            </w:r>
            <w:r>
              <w:rPr>
                <w:noProof/>
                <w:sz w:val="16"/>
              </w:rPr>
              <w:t>curl http://demo-api/</w:t>
            </w:r>
          </w:p>
        </w:tc>
      </w:tr>
    </w:tbl>
    <w:p>
      <w:pPr>
        <w:spacing w:after="0"/>
      </w:pPr>
    </w:p>
    <w:p>
      <w:pPr>
        <w:jc w:val="both"/>
      </w:pPr>
      <w:r>
        <w:t xml:space="preserve">Read a Service DNS name from left to right: Service, namespace, the word svc and the cluster domain (Figure 6.2). Behind the name, Kubernetes keeps an EndpointSlice listing the ready Pods that match the selector; when a Pod is replaced, the list changes and the name does not.</w:t>
      </w:r>
    </w:p>
    <w:p xmlns:a="http://schemas.openxmlformats.org/drawingml/2006/main" xmlns:pic="http://schemas.openxmlformats.org/drawingml/2006/picture">
      <w:pPr>
        <w:keepNext/>
        <w:spacing w:before="120" w:after="40"/>
        <w:jc w:val="center"/>
      </w:pPr>
      <w:r>
        <w:rPr>
          <w:noProof/>
        </w:rPr>
        <w:drawing>
          <wp:inline distT="0" distB="0" distL="0" distR="0">
            <wp:extent cx="6400800" cy="1920240"/>
            <wp:effectExtent l="0" t="0" r="0" b="0"/>
            <wp:docPr id="1059" name="fig_c6_09" descr="The name demo-api.training.svc.cluster.local is split into four labelled parts: demo-api is the Service name, training is the namespace, svc marks a Service and cluster.local is the cluster domain. Examples show the short forms that work from the same namespace and from another namespace, and the per-Pod DNS name that a StatefulSet adds."/>
            <wp:cNvGraphicFramePr>
              <a:graphicFrameLocks noChangeAspect="1"/>
            </wp:cNvGraphicFramePr>
            <a:graphic>
              <a:graphicData uri="http://schemas.openxmlformats.org/drawingml/2006/picture">
                <pic:pic>
                  <pic:nvPicPr>
                    <pic:cNvPr id="1059" name="fig_c6_09" descr="The name demo-api.training.svc.cluster.local is split into four labelled parts: demo-api is the Service name, training is the namespace, svc marks a Service and cluster.local is the cluster domain. Examples show the short forms that work from the same namespace and from another namespace, and the per-Pod DNS name that a StatefulSet adds."/>
                    <pic:cNvPicPr/>
                  </pic:nvPicPr>
                  <pic:blipFill>
                    <a:blip r:embed="rIdFig_c6_09"/>
                    <a:stretch>
                      <a:fillRect/>
                    </a:stretch>
                  </pic:blipFill>
                  <pic:spPr>
                    <a:xfrm>
                      <a:off x="0" y="0"/>
                      <a:ext cx="6400800" cy="1920240"/>
                    </a:xfrm>
                    <a:prstGeom prst="rect">
                      <a:avLst/>
                    </a:prstGeom>
                  </pic:spPr>
                </pic:pic>
              </a:graphicData>
            </a:graphic>
          </wp:inline>
        </w:drawing>
      </w:r>
    </w:p>
    <w:p>
      <w:pPr>
        <w:pStyle w:val="Caption"/>
        <w:spacing w:before="40" w:after="220"/>
        <w:jc w:val="center"/>
      </w:pPr>
      <w:bookmarkStart w:id="15053" w:name="_Fig00054"/>
      <w:r>
        <w:rPr>
          <w:b/>
          <w:color w:val="1F5C73"/>
          <w:sz w:val="18"/>
        </w:rPr>
        <w:t xml:space="preserve">Figure 6.2: </w:t>
      </w:r>
      <w:r>
        <w:rPr>
          <w:b w:val="0"/>
          <w:color w:val="5B6573"/>
          <w:sz w:val="18"/>
        </w:rPr>
        <w:t xml:space="preserve">Reading a Kubernetes Service DNS Name</w:t>
      </w:r>
      <w:bookmarkEnd w:id="15053"/>
    </w:p>
    <w:p>
      <w:pPr>
        <w:keepNext/>
        <w:spacing w:after="40"/>
      </w:pPr>
      <w:r>
        <w:rPr>
          <w:b/>
          <w:color w:val="17365D"/>
        </w:rPr>
        <w:t xml:space="preserve">See the moving parts behind a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get svc demo-api -n training                     # the stable ClusterIP</w:t>
            </w:r>
            <w:r>
              <w:rPr>
                <w:noProof/>
                <w:sz w:val="16"/>
              </w:rPr>
              <w:br/>
              <w:t xml:space="preserve">kubectl get endpointslices -n training -l kubernetes.io/service-name=demo-api   # the current Pod IPs</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54" name="fig_c6_02" descr="A frontend Pod looks up demo-api in cluster DNS and gets the Service ClusterIP 10.96.45.10. It connects to port 80, and the dataplane forwards to port 8000 on one ready Pod listed in the EndpointSlice. When Pod api-old is deleted and api-q4m replaces it with a new IP, the EndpointSlice updates automatically while the Service name and IP stay the same."/>
            <wp:cNvGraphicFramePr>
              <a:graphicFrameLocks noChangeAspect="1"/>
            </wp:cNvGraphicFramePr>
            <a:graphic>
              <a:graphicData uri="http://schemas.openxmlformats.org/drawingml/2006/picture">
                <pic:pic>
                  <pic:nvPicPr>
                    <pic:cNvPr id="1054" name="fig_c6_02" descr="A frontend Pod looks up demo-api in cluster DNS and gets the Service ClusterIP 10.96.45.10. It connects to port 80, and the dataplane forwards to port 8000 on one ready Pod listed in the EndpointSlice. When Pod api-old is deleted and api-q4m replaces it with a new IP, the EndpointSlice updates automatically while the Service name and IP stay the same."/>
                    <pic:cNvPicPr/>
                  </pic:nvPicPr>
                  <pic:blipFill>
                    <a:blip r:embed="rIdFig_c6_02"/>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54" w:name="_Fig00055"/>
      <w:r>
        <w:rPr>
          <w:b/>
          <w:color w:val="1F5C73"/>
          <w:sz w:val="18"/>
        </w:rPr>
        <w:t xml:space="preserve">Figure 6.3: </w:t>
      </w:r>
      <w:r>
        <w:rPr>
          <w:b w:val="0"/>
          <w:color w:val="5B6573"/>
          <w:sz w:val="18"/>
        </w:rPr>
        <w:t xml:space="preserve">A Service Is a Stable Front Door for Changing Pods</w:t>
      </w:r>
      <w:bookmarkEnd w:id="15054"/>
    </w:p>
    <w:p w:rsidR="00C80C9D" w:rsidRDefault="00EC3310">
      <w:pPr>
        <w:pStyle w:val="Heading2"/>
      </w:pPr>
      <w:bookmarkStart w:id="9120" w:name="_Toc00020120"/>
      <w:r>
        <w:t>6.3 — Service types</w:t>
      </w:r>
      <w:bookmarkEnd w:id="9120"/>
    </w:p>
    <w:tbl>
      <w:tblPr>
        <w:tblStyle w:val="TableGrid"/>
        <w:tblW w:w="0" w:type="auto"/>
        <w:jc w:val="center"/>
        <w:tblLayout w:type="fixed"/>
        <w:tblLook w:val="04A0" w:firstRow="1" w:lastRow="0" w:firstColumn="1" w:lastColumn="0" w:noHBand="0" w:noVBand="1"/>
      </w:tblPr>
      <w:tblGrid>
        <w:gridCol w:w="2088"/>
        <w:gridCol w:w="3456"/>
        <w:gridCol w:w="4104"/>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Service type</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Who can reach it</w:t>
            </w:r>
          </w:p>
        </w:tc>
        <w:tc>
          <w:tcPr>
            <w:tcW w:w="4104" w:type="dxa"/>
            <w:shd w:val="clear" w:color="auto" w:fill="17365D"/>
            <w:tcMar>
              <w:top w:w="80" w:type="dxa"/>
              <w:left w:w="75" w:type="dxa"/>
              <w:bottom w:w="80" w:type="dxa"/>
              <w:right w:w="75" w:type="dxa"/>
            </w:tcMar>
          </w:tcPr>
          <w:p w:rsidR="00C80C9D" w:rsidRDefault="00EC3310">
            <w:pPr>
              <w:keepNext/>
              <w:jc w:val="center"/>
            </w:pPr>
            <w:r>
              <w:rPr>
                <w:b/>
                <w:color w:val="FFFFFF"/>
                <w:sz w:val="17"/>
              </w:rPr>
              <w:t>Typical use</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ClusterIP</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Inside cluster</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Internal APIs and databases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NodePort</w:t>
            </w:r>
          </w:p>
        </w:tc>
        <w:tc>
          <w:tcPr>
            <w:tcW w:w="3456" w:type="dxa"/>
            <w:tcMar>
              <w:top w:w="70" w:type="dxa"/>
              <w:left w:w="70" w:type="dxa"/>
              <w:bottom w:w="70" w:type="dxa"/>
              <w:right w:w="70" w:type="dxa"/>
            </w:tcMar>
            <w:vAlign w:val="center"/>
          </w:tcPr>
          <w:p w:rsidR="00C80C9D" w:rsidRDefault="00EC3310">
            <w:pPr>
              <w:spacing w:after="0"/>
            </w:pPr>
            <w:r>
              <w:rPr>
                <w:sz w:val="17"/>
              </w:rPr>
              <w:t>Via each node IP + high port</w:t>
            </w:r>
          </w:p>
        </w:tc>
        <w:tc>
          <w:tcPr>
            <w:tcW w:w="4104" w:type="dxa"/>
            <w:tcMar>
              <w:top w:w="70" w:type="dxa"/>
              <w:left w:w="70" w:type="dxa"/>
              <w:bottom w:w="70" w:type="dxa"/>
              <w:right w:w="70" w:type="dxa"/>
            </w:tcMar>
            <w:vAlign w:val="center"/>
          </w:tcPr>
          <w:p w:rsidR="00C80C9D" w:rsidRDefault="00EC3310">
            <w:pPr>
              <w:spacing w:after="0"/>
            </w:pPr>
            <w:r>
              <w:rPr>
                <w:sz w:val="17"/>
              </w:rPr>
              <w:t>Low-level exposure/testing; often building block</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LoadBalancer</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External/internal cloud load balancer depending config</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Cloud-integrated L4 service exposure</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ExternalName</w:t>
            </w:r>
          </w:p>
        </w:tc>
        <w:tc>
          <w:tcPr>
            <w:tcW w:w="3456" w:type="dxa"/>
            <w:tcMar>
              <w:top w:w="70" w:type="dxa"/>
              <w:left w:w="70" w:type="dxa"/>
              <w:bottom w:w="70" w:type="dxa"/>
              <w:right w:w="70" w:type="dxa"/>
            </w:tcMar>
            <w:vAlign w:val="center"/>
          </w:tcPr>
          <w:p w:rsidR="00C80C9D" w:rsidRDefault="00EC3310">
            <w:pPr>
              <w:spacing w:after="0"/>
            </w:pPr>
            <w:r>
              <w:rPr>
                <w:sz w:val="17"/>
              </w:rPr>
              <w:t>DNS alias to external hostname</w:t>
            </w:r>
          </w:p>
        </w:tc>
        <w:tc>
          <w:tcPr>
            <w:tcW w:w="4104" w:type="dxa"/>
            <w:tcMar>
              <w:top w:w="70" w:type="dxa"/>
              <w:left w:w="70" w:type="dxa"/>
              <w:bottom w:w="70" w:type="dxa"/>
              <w:right w:w="70" w:type="dxa"/>
            </w:tcMar>
            <w:vAlign w:val="center"/>
          </w:tcPr>
          <w:p w:rsidR="00C80C9D" w:rsidRDefault="00EC3310">
            <w:pPr>
              <w:spacing w:after="0"/>
            </w:pPr>
            <w:r>
              <w:rPr>
                <w:sz w:val="17"/>
              </w:rPr>
              <w:t>Reference external DNS service; no proxying</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Headless (clusterIP: None)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DNS returns backend Pod/endpoints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Stateful discovery and direct endpoint awareness</w:t>
            </w:r>
          </w:p>
        </w:tc>
      </w:tr>
    </w:tbl>
    <w:p>
      <w:pPr>
        <w:spacing w:after="0"/>
      </w:pPr>
    </w:p>
    <w:p>
      <w:pPr>
        <w:jc w:val="both"/>
      </w:pPr>
      <w:r>
        <w:t xml:space="preserve">The first three types build on each other: a LoadBalancer Service also has a NodePort, and a NodePort Service also has a ClusterIP (Figure 6.4).</w:t>
      </w:r>
    </w:p>
    <w:p xmlns:a="http://schemas.openxmlformats.org/drawingml/2006/main" xmlns:pic="http://schemas.openxmlformats.org/drawingml/2006/picture">
      <w:pPr>
        <w:keepNext/>
        <w:spacing w:before="120" w:after="40"/>
        <w:jc w:val="center"/>
      </w:pPr>
      <w:r>
        <w:rPr>
          <w:noProof/>
        </w:rPr>
        <w:drawing>
          <wp:inline distT="0" distB="0" distL="0" distR="0">
            <wp:extent cx="6400800" cy="2816352"/>
            <wp:effectExtent l="0" t="0" r="0" b="0"/>
            <wp:docPr id="1060" name="fig_c6_03" descr="Left: three nested boxes show that a LoadBalancer Service includes a NodePort, and a NodePort includes a ClusterIP. Right: an outside request travels from a client to the cloud load balancer, to port 30080 on any node, to the Service ClusterIP on port 80 and finally to a Pod on port 8000. Two extra types are listed: ExternalName, a DNS alias, and headless Services that return Pod IPs."/>
            <wp:cNvGraphicFramePr>
              <a:graphicFrameLocks noChangeAspect="1"/>
            </wp:cNvGraphicFramePr>
            <a:graphic>
              <a:graphicData uri="http://schemas.openxmlformats.org/drawingml/2006/picture">
                <pic:pic>
                  <pic:nvPicPr>
                    <pic:cNvPr id="1060" name="fig_c6_03" descr="Left: three nested boxes show that a LoadBalancer Service includes a NodePort, and a NodePort includes a ClusterIP. Right: an outside request travels from a client to the cloud load balancer, to port 30080 on any node, to the Service ClusterIP on port 80 and finally to a Pod on port 8000. Two extra types are listed: ExternalName, a DNS alias, and headless Services that return Pod IPs."/>
                    <pic:cNvPicPr/>
                  </pic:nvPicPr>
                  <pic:blipFill>
                    <a:blip r:embed="rIdFig_c6_03"/>
                    <a:stretch>
                      <a:fillRect/>
                    </a:stretch>
                  </pic:blipFill>
                  <pic:spPr>
                    <a:xfrm>
                      <a:off x="0" y="0"/>
                      <a:ext cx="6400800" cy="2816352"/>
                    </a:xfrm>
                    <a:prstGeom prst="rect">
                      <a:avLst/>
                    </a:prstGeom>
                  </pic:spPr>
                </pic:pic>
              </a:graphicData>
            </a:graphic>
          </wp:inline>
        </w:drawing>
      </w:r>
    </w:p>
    <w:p>
      <w:pPr>
        <w:pStyle w:val="Caption"/>
        <w:spacing w:before="40" w:after="220"/>
        <w:jc w:val="center"/>
      </w:pPr>
      <w:bookmarkStart w:id="15055" w:name="_Fig00056"/>
      <w:r>
        <w:rPr>
          <w:b/>
          <w:color w:val="1F5C73"/>
          <w:sz w:val="18"/>
        </w:rPr>
        <w:t xml:space="preserve">Figure 6.4: </w:t>
      </w:r>
      <w:r>
        <w:rPr>
          <w:b w:val="0"/>
          <w:color w:val="5B6573"/>
          <w:sz w:val="18"/>
        </w:rPr>
        <w:t xml:space="preserve">Service Types Build on Each Other</w:t>
      </w:r>
      <w:bookmarkEnd w:id="15055"/>
    </w:p>
    <w:p w:rsidR="00C80C9D" w:rsidRDefault="00EC3310">
      <w:pPr>
        <w:pStyle w:val="Heading2"/>
      </w:pPr>
      <w:bookmarkStart w:id="9121" w:name="_Toc00020121"/>
      <w:r>
        <w:t>6.4 — Ingress and Layer 7 routing</w:t>
      </w:r>
      <w:bookmarkEnd w:id="9121"/>
    </w:p>
    <w:p w:rsidR="00C80C9D" w:rsidRDefault="00EC3310">
      <w:pPr>
        <w:jc w:val="both"/>
      </w:pPr>
      <w:r>
        <w:t xml:space="preserve">Ingress describes HTTP/HTTPS routing rules, but an Ingress resource needs an Ingress controller to implement them. A controller watches Ingress objects and configures a proxy or load balancer; managed clouds such as GKE provide their own integrated controllers.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Ingress NGINX has been retired</w:t>
            </w:r>
          </w:p>
          <w:p>
            <w:pPr>
              <w:spacing w:after="0"/>
              <w:jc w:val="both"/>
            </w:pPr>
            <w:r>
              <w:t xml:space="preserve">The community Ingress NGINX controller was retired in March 2026 and no longer receives bug fixes or security patches, so do not choose it for new clusters. New work is moving to Gateway API, the successor to Ingress, which GKE supports through its own Gateway controller and which Step 22 plans for RedDust’s HTTPS signalling path. Ingress is still worth learning: host rules, path rules and TLS termination carry straight over.</w:t>
            </w:r>
          </w:p>
        </w:tc>
      </w:tr>
    </w:tbl>
    <w:p>
      <w:pPr>
        <w:spacing w:after="0"/>
      </w:pPr>
    </w:p>
    <w:p w:rsidR="00C80C9D" w:rsidRDefault="00EC3310">
      <w:pPr>
        <w:keepNext/>
        <w:spacing w:after="40"/>
      </w:pPr>
      <w:r>
        <w:rPr>
          <w:b/>
          <w:color w:val="17365D"/>
        </w:rPr>
        <w:t>Basic HTTP Ingress rule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networking.k8s.io/v1</w:t>
            </w:r>
            <w:r>
              <w:rPr>
                <w:noProof/>
                <w:sz w:val="16"/>
              </w:rPr>
              <w:br/>
            </w:r>
            <w:r>
              <w:rPr>
                <w:noProof/>
                <w:sz w:val="16"/>
              </w:rPr>
              <w:t>kind: Ingress</w:t>
            </w:r>
            <w:r>
              <w:rPr>
                <w:noProof/>
                <w:sz w:val="16"/>
              </w:rPr>
              <w:br/>
            </w:r>
            <w:r>
              <w:rPr>
                <w:noProof/>
                <w:sz w:val="16"/>
              </w:rPr>
              <w:t>metadata:</w:t>
            </w:r>
            <w:r>
              <w:rPr>
                <w:noProof/>
                <w:sz w:val="16"/>
              </w:rPr>
              <w:br/>
            </w:r>
            <w:r>
              <w:rPr>
                <w:noProof/>
                <w:sz w:val="16"/>
              </w:rPr>
              <w:t xml:space="preserve">  name: web</w:t>
            </w:r>
            <w:r>
              <w:rPr>
                <w:noProof/>
                <w:sz w:val="16"/>
              </w:rPr>
              <w:br/>
            </w:r>
            <w:r>
              <w:rPr>
                <w:noProof/>
                <w:sz w:val="16"/>
              </w:rPr>
              <w:t>spec:</w:t>
            </w:r>
            <w:r>
              <w:rPr>
                <w:noProof/>
                <w:sz w:val="16"/>
              </w:rPr>
              <w:br/>
            </w:r>
            <w:r>
              <w:rPr>
                <w:noProof/>
                <w:sz w:val="16"/>
              </w:rPr>
              <w:t xml:space="preserve">  rules:</w:t>
            </w:r>
            <w:r>
              <w:rPr>
                <w:noProof/>
                <w:sz w:val="16"/>
              </w:rPr>
              <w:br/>
            </w:r>
            <w:r>
              <w:rPr>
                <w:noProof/>
                <w:sz w:val="16"/>
              </w:rPr>
              <w:t xml:space="preserve">    - host: api.example.com</w:t>
            </w:r>
            <w:r>
              <w:rPr>
                <w:noProof/>
                <w:sz w:val="16"/>
              </w:rPr>
              <w:br/>
            </w:r>
            <w:r>
              <w:rPr>
                <w:noProof/>
                <w:sz w:val="16"/>
              </w:rPr>
              <w:t xml:space="preserve">      http:</w:t>
            </w:r>
            <w:r>
              <w:rPr>
                <w:noProof/>
                <w:sz w:val="16"/>
              </w:rPr>
              <w:br/>
            </w:r>
            <w:r>
              <w:rPr>
                <w:noProof/>
                <w:sz w:val="16"/>
              </w:rPr>
              <w:t xml:space="preserve">        paths:</w:t>
            </w:r>
            <w:r>
              <w:rPr>
                <w:noProof/>
                <w:sz w:val="16"/>
              </w:rPr>
              <w:br/>
            </w:r>
            <w:r>
              <w:rPr>
                <w:noProof/>
                <w:sz w:val="16"/>
              </w:rPr>
              <w:t xml:space="preserve">          - path: /</w:t>
            </w:r>
            <w:r>
              <w:rPr>
                <w:noProof/>
                <w:sz w:val="16"/>
              </w:rPr>
              <w:br/>
            </w:r>
            <w:r>
              <w:rPr>
                <w:noProof/>
                <w:sz w:val="16"/>
              </w:rPr>
              <w:t xml:space="preserve">            pathType: Prefix</w:t>
            </w:r>
            <w:r>
              <w:rPr>
                <w:noProof/>
                <w:sz w:val="16"/>
              </w:rPr>
              <w:br/>
            </w:r>
            <w:r>
              <w:rPr>
                <w:noProof/>
                <w:sz w:val="16"/>
              </w:rPr>
              <w:t xml:space="preserve">            backend:</w:t>
            </w:r>
            <w:r>
              <w:rPr>
                <w:noProof/>
                <w:sz w:val="16"/>
              </w:rPr>
              <w:br/>
            </w:r>
            <w:r>
              <w:rPr>
                <w:noProof/>
                <w:sz w:val="16"/>
              </w:rPr>
              <w:t xml:space="preserve">              service:</w:t>
            </w:r>
            <w:r>
              <w:rPr>
                <w:noProof/>
                <w:sz w:val="16"/>
              </w:rPr>
              <w:br/>
            </w:r>
            <w:r>
              <w:rPr>
                <w:noProof/>
                <w:sz w:val="16"/>
              </w:rPr>
              <w:t xml:space="preserve">                name: demo-api</w:t>
            </w:r>
            <w:r>
              <w:rPr>
                <w:noProof/>
                <w:sz w:val="16"/>
              </w:rPr>
              <w:br/>
            </w:r>
            <w:r>
              <w:rPr>
                <w:noProof/>
                <w:sz w:val="16"/>
              </w:rPr>
              <w:t xml:space="preserve">                port:</w:t>
            </w:r>
            <w:r>
              <w:rPr>
                <w:noProof/>
                <w:sz w:val="16"/>
              </w:rPr>
              <w:br/>
            </w:r>
            <w:r>
              <w:rPr>
                <w:noProof/>
                <w:sz w:val="16"/>
              </w:rPr>
              <w:t xml:space="preserve">                  number: 80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lastRenderedPageBreak/>
              <w:t>Ingress is not a universal transport</w:t>
            </w:r>
          </w:p>
          <w:p>
            <w:pPr>
              <w:spacing w:after="0"/>
              <w:jc w:val="both"/>
            </w:pPr>
            <w:r>
              <w:t>Ingress is primarily HTTP/HTTPS Layer-7 routing. Raw UDP flows such as WebRTC media need separate transport-aware exposure; TURN often needs explicit UDP/TCP ports and public reachability.</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944368"/>
            <wp:effectExtent l="0" t="0" r="0" b="0"/>
            <wp:docPr id="1055" name="fig_c6_04" descr="A client resolves api.example.com and app.example.com to the external load balancer, which forwards to the Ingress controller. The controller terminates TLS with a certificate from a Secret and applies rules: api.example.com/api goes to the api Service and app.example.com goes to the frontend Service, each backed by Pods. A red note says this is not the WebRTC UDP media path, and an amber note says Ingress NGINX was retired in March 2026."/>
            <wp:cNvGraphicFramePr>
              <a:graphicFrameLocks noChangeAspect="1"/>
            </wp:cNvGraphicFramePr>
            <a:graphic>
              <a:graphicData uri="http://schemas.openxmlformats.org/drawingml/2006/picture">
                <pic:pic>
                  <pic:nvPicPr>
                    <pic:cNvPr id="1055" name="fig_c6_04" descr="A client resolves api.example.com and app.example.com to the external load balancer, which forwards to the Ingress controller. The controller terminates TLS with a certificate from a Secret and applies rules: api.example.com/api goes to the api Service and app.example.com goes to the frontend Service, each backed by Pods. A red note says this is not the WebRTC UDP media path, and an amber note says Ingress NGINX was retired in March 2026."/>
                    <pic:cNvPicPr/>
                  </pic:nvPicPr>
                  <pic:blipFill>
                    <a:blip r:embed="rIdFig_c6_04"/>
                    <a:stretch>
                      <a:fillRect/>
                    </a:stretch>
                  </pic:blipFill>
                  <pic:spPr>
                    <a:xfrm>
                      <a:off x="0" y="0"/>
                      <a:ext cx="6400800" cy="2944368"/>
                    </a:xfrm>
                    <a:prstGeom prst="rect">
                      <a:avLst/>
                    </a:prstGeom>
                  </pic:spPr>
                </pic:pic>
              </a:graphicData>
            </a:graphic>
          </wp:inline>
        </w:drawing>
      </w:r>
    </w:p>
    <w:p>
      <w:pPr>
        <w:pStyle w:val="Caption"/>
        <w:spacing w:before="40" w:after="220"/>
        <w:jc w:val="center"/>
      </w:pPr>
      <w:bookmarkStart w:id="15056" w:name="_Fig00057"/>
      <w:r>
        <w:rPr>
          <w:b/>
          <w:color w:val="1F5C73"/>
          <w:sz w:val="18"/>
        </w:rPr>
        <w:t xml:space="preserve">Figure 6.5: </w:t>
      </w:r>
      <w:r>
        <w:rPr>
          <w:b w:val="0"/>
          <w:color w:val="5B6573"/>
          <w:sz w:val="18"/>
        </w:rPr>
        <w:t xml:space="preserve">Ingress: Host and Path Routing with TLS Termination</w:t>
      </w:r>
      <w:bookmarkEnd w:id="15056"/>
    </w:p>
    <w:p>
      <w:pPr>
        <w:pStyle w:val="Heading2"/>
      </w:pPr>
      <w:bookmarkStart w:id="9122" w:name="_Toc00020122"/>
      <w:r>
        <w:t xml:space="preserve">6.5 — Gateway API: the successor to Ingress</w:t>
      </w:r>
      <w:bookmarkEnd w:id="9122"/>
    </w:p>
    <w:p>
      <w:pPr>
        <w:jc w:val="both"/>
      </w:pPr>
      <w:r>
        <w:t xml:space="preserve">Gateway API is the newer, more expressive way to route traffic into a cluster, and it is what Step 22 plans for RedDust’s HTTPS signalling. It splits one Ingress object into resources owned by different roles (Figure 6.6): the platform chooses a GatewayClass, the cluster operator creates a Gateway with its listeners and certificates, and each application team attaches its own HTTPRoutes.</w:t>
      </w: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61" name="fig_c6_05" descr="Three roles own three kinds of resource. The infrastructure provider supplies a GatewayClass, such as gke-l7-global-external-managed on GKE. The cluster operator creates a Gateway with an HTTPS listener and certificate. Application developers attach HTTPRoutes to the Gateway; each route matches hostnames and paths and sends traffic to backend Services, which select Pods."/>
            <wp:cNvGraphicFramePr>
              <a:graphicFrameLocks noChangeAspect="1"/>
            </wp:cNvGraphicFramePr>
            <a:graphic>
              <a:graphicData uri="http://schemas.openxmlformats.org/drawingml/2006/picture">
                <pic:pic>
                  <pic:nvPicPr>
                    <pic:cNvPr id="1061" name="fig_c6_05" descr="Three roles own three kinds of resource. The infrastructure provider supplies a GatewayClass, such as gke-l7-global-external-managed on GKE. The cluster operator creates a Gateway with an HTTPS listener and certificate. Application developers attach HTTPRoutes to the Gateway; each route matches hostnames and paths and sends traffic to backend Services, which select Pods."/>
                    <pic:cNvPicPr/>
                  </pic:nvPicPr>
                  <pic:blipFill>
                    <a:blip r:embed="rIdFig_c6_05"/>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57" w:name="_Fig00058"/>
      <w:r>
        <w:rPr>
          <w:b/>
          <w:color w:val="1F5C73"/>
          <w:sz w:val="18"/>
        </w:rPr>
        <w:t xml:space="preserve">Figure 6.6: </w:t>
      </w:r>
      <w:r>
        <w:rPr>
          <w:b w:val="0"/>
          <w:color w:val="5B6573"/>
          <w:sz w:val="18"/>
        </w:rPr>
        <w:t xml:space="preserve">Gateway API: Roles and Resources</w:t>
      </w:r>
      <w:bookmarkEnd w:id="15057"/>
    </w:p>
    <w:p>
      <w:pPr>
        <w:keepNext/>
        <w:spacing w:after="40"/>
      </w:pPr>
      <w:r>
        <w:rPr>
          <w:b/>
          <w:color w:val="17365D"/>
        </w:rPr>
        <w:t xml:space="preserve">A Gateway and one HTTPRoute (GKE flavour)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w:t>
            </w:r>
          </w:p>
          <w:p>
            <w:pPr>
              <w:pStyle w:val="CodeBlock"/>
              <w:spacing w:before="40" w:after="0"/>
              <w:rPr>
                <w:sz w:val="16"/>
              </w:rPr>
            </w:pPr>
            <w:r>
              <w:rPr>
                <w:noProof/>
                <w:sz w:val="16"/>
              </w:rPr>
              <w:t xml:space="preserve">apiVersion: gateway.networking.k8s.io/v1</w:t>
            </w:r>
            <w:r>
              <w:rPr>
                <w:noProof/>
                <w:sz w:val="16"/>
              </w:rPr>
              <w:br/>
              <w:t xml:space="preserve">kind: Gateway</w:t>
            </w:r>
            <w:r>
              <w:rPr>
                <w:noProof/>
                <w:sz w:val="16"/>
              </w:rPr>
              <w:br/>
              <w:t xml:space="preserve">metadata:</w:t>
            </w:r>
            <w:r>
              <w:rPr>
                <w:noProof/>
                <w:sz w:val="16"/>
              </w:rPr>
              <w:br/>
              <w:t xml:space="preserve">  name: reddust-gateway</w:t>
            </w:r>
            <w:r>
              <w:rPr>
                <w:noProof/>
                <w:sz w:val="16"/>
              </w:rPr>
              <w:br/>
              <w:t xml:space="preserve">  namespace: infra</w:t>
            </w:r>
            <w:r>
              <w:rPr>
                <w:noProof/>
                <w:sz w:val="16"/>
              </w:rPr>
              <w:br/>
              <w:t xml:space="preserve">spec:</w:t>
            </w:r>
            <w:r>
              <w:rPr>
                <w:noProof/>
                <w:sz w:val="16"/>
              </w:rPr>
              <w:br/>
              <w:t xml:space="preserve">  gatewayClassName: gke-l7-global-external-managed    # chosen by the platform team</w:t>
            </w:r>
            <w:r>
              <w:rPr>
                <w:noProof/>
                <w:sz w:val="16"/>
              </w:rPr>
              <w:br/>
              <w:t xml:space="preserve">  listeners:</w:t>
            </w:r>
            <w:r>
              <w:rPr>
                <w:noProof/>
                <w:sz w:val="16"/>
              </w:rPr>
              <w:br/>
              <w:t xml:space="preserve">    - name: https</w:t>
            </w:r>
            <w:r>
              <w:rPr>
                <w:noProof/>
                <w:sz w:val="16"/>
              </w:rPr>
              <w:br/>
              <w:t xml:space="preserve">      protocol: HTTPS</w:t>
            </w:r>
            <w:r>
              <w:rPr>
                <w:noProof/>
                <w:sz w:val="16"/>
              </w:rPr>
              <w:br/>
              <w:t xml:space="preserve">      port: 443</w:t>
            </w:r>
            <w:r>
              <w:rPr>
                <w:noProof/>
                <w:sz w:val="16"/>
              </w:rPr>
              <w:br/>
              <w:t xml:space="preserve">      hostname: "*.reddust.example"</w:t>
            </w:r>
            <w:r>
              <w:rPr>
                <w:noProof/>
                <w:sz w:val="16"/>
              </w:rPr>
              <w:br/>
              <w:t xml:space="preserve">      tls:</w:t>
            </w:r>
            <w:r>
              <w:rPr>
                <w:noProof/>
                <w:sz w:val="16"/>
              </w:rPr>
              <w:br/>
              <w:t xml:space="preserve">        mode: Terminate</w:t>
            </w:r>
            <w:r>
              <w:rPr>
                <w:noProof/>
                <w:sz w:val="16"/>
              </w:rPr>
              <w:br/>
              <w:t xml:space="preserve">        certificateRefs:</w:t>
            </w:r>
            <w:r>
              <w:rPr>
                <w:noProof/>
                <w:sz w:val="16"/>
              </w:rPr>
              <w:br/>
              <w:t xml:space="preserve">          - name: reddust-example-tls</w:t>
            </w:r>
            <w:r>
              <w:rPr>
                <w:noProof/>
                <w:sz w:val="16"/>
              </w:rPr>
              <w:br/>
              <w:t xml:space="preserve">      allowedRoutes:</w:t>
            </w:r>
            <w:r>
              <w:rPr>
                <w:noProof/>
                <w:sz w:val="16"/>
              </w:rPr>
              <w:br/>
              <w:t xml:space="preserve">        namespaces:</w:t>
            </w:r>
            <w:r>
              <w:rPr>
                <w:noProof/>
                <w:sz w:val="16"/>
              </w:rPr>
              <w:br/>
              <w:t xml:space="preserve">          from: All                 # narrow this with a selector in real clusters</w:t>
            </w: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w:t>
            </w:r>
            <w:r>
              <w:rPr>
                <w:noProof/>
                <w:sz w:val="16"/>
              </w:rPr>
              <w:br/>
              <w:t xml:space="preserve">apiVersion: gateway.networking.k8s.io/v1</w:t>
            </w:r>
            <w:r>
              <w:rPr>
                <w:noProof/>
                <w:sz w:val="16"/>
              </w:rPr>
              <w:br/>
              <w:t xml:space="preserve">kind: HTTPRoute</w:t>
            </w:r>
            <w:r>
              <w:rPr>
                <w:noProof/>
                <w:sz w:val="16"/>
              </w:rPr>
              <w:br/>
              <w:t xml:space="preserve">metadata:</w:t>
            </w:r>
            <w:r>
              <w:rPr>
                <w:noProof/>
                <w:sz w:val="16"/>
              </w:rPr>
              <w:br/>
              <w:t xml:space="preserve">  name: signalling</w:t>
            </w:r>
            <w:r>
              <w:rPr>
                <w:noProof/>
                <w:sz w:val="16"/>
              </w:rPr>
              <w:br/>
              <w:t xml:space="preserve">  namespace: reddust</w:t>
            </w:r>
            <w:r>
              <w:rPr>
                <w:noProof/>
                <w:sz w:val="16"/>
              </w:rPr>
              <w:br/>
              <w:t xml:space="preserve">spec:</w:t>
            </w:r>
            <w:r>
              <w:rPr>
                <w:noProof/>
                <w:sz w:val="16"/>
              </w:rPr>
              <w:br/>
              <w:t xml:space="preserve">  parentRefs:</w:t>
            </w:r>
            <w:r>
              <w:rPr>
                <w:noProof/>
                <w:sz w:val="16"/>
              </w:rPr>
              <w:br/>
              <w:t xml:space="preserve">    - name: reddust-gateway</w:t>
            </w:r>
            <w:r>
              <w:rPr>
                <w:noProof/>
                <w:sz w:val="16"/>
              </w:rPr>
              <w:br/>
              <w:t xml:space="preserve">      namespace: infra</w:t>
            </w:r>
            <w:r>
              <w:rPr>
                <w:noProof/>
                <w:sz w:val="16"/>
              </w:rPr>
              <w:br/>
              <w:t xml:space="preserve">  hostnames:</w:t>
            </w:r>
            <w:r>
              <w:rPr>
                <w:noProof/>
                <w:sz w:val="16"/>
              </w:rPr>
              <w:br/>
              <w:t xml:space="preserve">    - signal.reddust.example</w:t>
            </w:r>
            <w:r>
              <w:rPr>
                <w:noProof/>
                <w:sz w:val="16"/>
              </w:rPr>
              <w:br/>
              <w:t xml:space="preserve">  rules:</w:t>
            </w:r>
            <w:r>
              <w:rPr>
                <w:noProof/>
                <w:sz w:val="16"/>
              </w:rPr>
              <w:br/>
              <w:t xml:space="preserve">    - matches:</w:t>
            </w:r>
            <w:r>
              <w:rPr>
                <w:noProof/>
                <w:sz w:val="16"/>
              </w:rPr>
              <w:br/>
              <w:t xml:space="preserve">        - path:</w:t>
            </w:r>
            <w:r>
              <w:rPr>
                <w:noProof/>
                <w:sz w:val="16"/>
              </w:rPr>
              <w:br/>
              <w:t xml:space="preserve">            type: PathPrefix</w:t>
            </w:r>
            <w:r>
              <w:rPr>
                <w:noProof/>
                <w:sz w:val="16"/>
              </w:rPr>
              <w:br/>
              <w:t xml:space="preserve">            value: /offer</w:t>
            </w:r>
            <w:r>
              <w:rPr>
                <w:noProof/>
                <w:sz w:val="16"/>
              </w:rPr>
              <w:br/>
              <w:t xml:space="preserve">      backendRefs:</w:t>
            </w:r>
            <w:r>
              <w:rPr>
                <w:noProof/>
                <w:sz w:val="16"/>
              </w:rPr>
              <w:br/>
              <w:t xml:space="preserve">        - name: gateway                                 # the Service in front of the Gateway Pods</w:t>
            </w:r>
            <w:r>
              <w:rPr>
                <w:noProof/>
                <w:sz w:val="16"/>
              </w:rPr>
              <w:br/>
              <w:t xml:space="preserve">          port: 8000</w:t>
            </w:r>
          </w:p>
        </w:tc>
      </w:tr>
    </w:tbl>
    <w:p>
      <w:pPr>
        <w:spacing w:after="0"/>
      </w:pPr>
    </w:p>
    <w:tbl>
      <w:tblPr>
        <w:tblStyle w:val="TableGrid"/>
        <w:tblW w:w="0" w:type="auto"/>
        <w:jc w:val="center"/>
        <w:tblLayout w:type="fixed"/>
        <w:tblLook w:val="04A0" w:firstRow="1" w:lastRow="0" w:firstColumn="1" w:lastColumn="0" w:noHBand="0" w:noVBand="1"/>
      </w:tblPr>
      <w:tblGrid>
        <w:gridCol w:w="2000"/>
        <w:gridCol w:w="3900"/>
        <w:gridCol w:w="4382"/>
      </w:tblGrid>
      <w:tr>
        <w:trPr>
          <w:cantSplit/>
          <w:tblHeader/>
          <w:jc w:val="center"/>
        </w:trPr>
        <w:tc>
          <w:tcPr>
            <w:tcW w:w="2000" w:type="dxa"/>
            <w:shd w:val="clear" w:color="auto" w:fill="17365D"/>
            <w:tcMar>
              <w:top w:w="80" w:type="dxa"/>
              <w:left w:w="75" w:type="dxa"/>
              <w:bottom w:w="80" w:type="dxa"/>
              <w:right w:w="75" w:type="dxa"/>
            </w:tcMar>
          </w:tcPr>
          <w:p>
            <w:pPr>
              <w:keepNext/>
              <w:jc w:val="left"/>
            </w:pPr>
            <w:r>
              <w:rPr>
                <w:b/>
                <w:color w:val="FFFFFF"/>
                <w:sz w:val="17"/>
              </w:rPr>
              <w:t xml:space="preserve"/>
            </w:r>
          </w:p>
        </w:tc>
        <w:tc>
          <w:tcPr>
            <w:tcW w:w="3900" w:type="dxa"/>
            <w:shd w:val="clear" w:color="auto" w:fill="17365D"/>
            <w:tcMar>
              <w:top w:w="80" w:type="dxa"/>
              <w:left w:w="75" w:type="dxa"/>
              <w:bottom w:w="80" w:type="dxa"/>
              <w:right w:w="75" w:type="dxa"/>
            </w:tcMar>
          </w:tcPr>
          <w:p>
            <w:pPr>
              <w:keepNext/>
              <w:jc w:val="left"/>
            </w:pPr>
            <w:r>
              <w:rPr>
                <w:b/>
                <w:color w:val="FFFFFF"/>
                <w:sz w:val="17"/>
              </w:rPr>
              <w:t xml:space="preserve">Ingress</w:t>
            </w:r>
          </w:p>
        </w:tc>
        <w:tc>
          <w:tcPr>
            <w:tcW w:w="4382" w:type="dxa"/>
            <w:shd w:val="clear" w:color="auto" w:fill="17365D"/>
            <w:tcMar>
              <w:top w:w="80" w:type="dxa"/>
              <w:left w:w="75" w:type="dxa"/>
              <w:bottom w:w="80" w:type="dxa"/>
              <w:right w:w="75" w:type="dxa"/>
            </w:tcMar>
          </w:tcPr>
          <w:p>
            <w:pPr>
              <w:keepNext/>
              <w:jc w:val="left"/>
            </w:pPr>
            <w:r>
              <w:rPr>
                <w:b/>
                <w:color w:val="FFFFFF"/>
                <w:sz w:val="17"/>
              </w:rPr>
              <w:t xml:space="preserve">Gateway API</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Who owns what</w:t>
            </w:r>
          </w:p>
        </w:tc>
        <w:tc>
          <w:tcPr>
            <w:tcW w:w="3900" w:type="dxa"/>
            <w:shd w:val="clear" w:color="auto" w:fill="F5F8FA"/>
            <w:tcMar>
              <w:top w:w="70" w:type="dxa"/>
              <w:left w:w="70" w:type="dxa"/>
              <w:bottom w:w="70" w:type="dxa"/>
              <w:right w:w="70" w:type="dxa"/>
            </w:tcMar>
            <w:vAlign w:val="center"/>
          </w:tcPr>
          <w:p>
            <w:pPr>
              <w:spacing w:after="0"/>
            </w:pPr>
            <w:r>
              <w:rPr>
                <w:sz w:val="17"/>
              </w:rPr>
              <w:t xml:space="preserve">one object mixes infrastructure and app routing</w:t>
            </w:r>
          </w:p>
        </w:tc>
        <w:tc>
          <w:tcPr>
            <w:tcW w:w="4382" w:type="dxa"/>
            <w:shd w:val="clear" w:color="auto" w:fill="F5F8FA"/>
            <w:tcMar>
              <w:top w:w="70" w:type="dxa"/>
              <w:left w:w="70" w:type="dxa"/>
              <w:bottom w:w="70" w:type="dxa"/>
              <w:right w:w="70" w:type="dxa"/>
            </w:tcMar>
            <w:vAlign w:val="center"/>
          </w:tcPr>
          <w:p>
            <w:pPr>
              <w:spacing w:after="0"/>
            </w:pPr>
            <w:r>
              <w:rPr>
                <w:sz w:val="17"/>
              </w:rPr>
              <w:t xml:space="preserve">GatewayClass, Gateway and routes split by role</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What it can express</w:t>
            </w:r>
          </w:p>
        </w:tc>
        <w:tc>
          <w:tcPr>
            <w:tcW w:w="3900" w:type="dxa"/>
            <w:tcMar>
              <w:top w:w="70" w:type="dxa"/>
              <w:left w:w="70" w:type="dxa"/>
              <w:bottom w:w="70" w:type="dxa"/>
              <w:right w:w="70" w:type="dxa"/>
            </w:tcMar>
            <w:vAlign w:val="center"/>
          </w:tcPr>
          <w:p>
            <w:pPr>
              <w:spacing w:after="0"/>
            </w:pPr>
            <w:r>
              <w:rPr>
                <w:sz w:val="17"/>
              </w:rPr>
              <w:t xml:space="preserve">host and path rules; the rest via vendor annotations</w:t>
            </w:r>
          </w:p>
        </w:tc>
        <w:tc>
          <w:tcPr>
            <w:tcW w:w="4382" w:type="dxa"/>
            <w:tcMar>
              <w:top w:w="70" w:type="dxa"/>
              <w:left w:w="70" w:type="dxa"/>
              <w:bottom w:w="70" w:type="dxa"/>
              <w:right w:w="70" w:type="dxa"/>
            </w:tcMar>
            <w:vAlign w:val="center"/>
          </w:tcPr>
          <w:p>
            <w:pPr>
              <w:spacing w:after="0"/>
            </w:pPr>
            <w:r>
              <w:rPr>
                <w:sz w:val="17"/>
              </w:rPr>
              <w:t xml:space="preserve">headers, weights for traffic splitting, and more, built in</w:t>
            </w:r>
          </w:p>
        </w:tc>
      </w:tr>
      <w:tr>
        <w:trPr>
          <w:cantSplit/>
          <w:jc w:val="center"/>
        </w:trPr>
        <w:tc>
          <w:tcPr>
            <w:tcW w:w="2000" w:type="dxa"/>
            <w:shd w:val="clear" w:color="auto" w:fill="F5F8FA"/>
            <w:tcMar>
              <w:top w:w="70" w:type="dxa"/>
              <w:left w:w="70" w:type="dxa"/>
              <w:bottom w:w="70" w:type="dxa"/>
              <w:right w:w="70" w:type="dxa"/>
            </w:tcMar>
            <w:vAlign w:val="center"/>
          </w:tcPr>
          <w:p>
            <w:pPr>
              <w:spacing w:after="0"/>
            </w:pPr>
            <w:r>
              <w:rPr>
                <w:sz w:val="17"/>
              </w:rPr>
              <w:t xml:space="preserve">Protocols</w:t>
            </w:r>
          </w:p>
        </w:tc>
        <w:tc>
          <w:tcPr>
            <w:tcW w:w="3900" w:type="dxa"/>
            <w:shd w:val="clear" w:color="auto" w:fill="F5F8FA"/>
            <w:tcMar>
              <w:top w:w="70" w:type="dxa"/>
              <w:left w:w="70" w:type="dxa"/>
              <w:bottom w:w="70" w:type="dxa"/>
              <w:right w:w="70" w:type="dxa"/>
            </w:tcMar>
            <w:vAlign w:val="center"/>
          </w:tcPr>
          <w:p>
            <w:pPr>
              <w:spacing w:after="0"/>
            </w:pPr>
            <w:r>
              <w:rPr>
                <w:sz w:val="17"/>
              </w:rPr>
              <w:t xml:space="preserve">HTTP and HTTPS</w:t>
            </w:r>
          </w:p>
        </w:tc>
        <w:tc>
          <w:tcPr>
            <w:tcW w:w="4382" w:type="dxa"/>
            <w:shd w:val="clear" w:color="auto" w:fill="F5F8FA"/>
            <w:tcMar>
              <w:top w:w="70" w:type="dxa"/>
              <w:left w:w="70" w:type="dxa"/>
              <w:bottom w:w="70" w:type="dxa"/>
              <w:right w:w="70" w:type="dxa"/>
            </w:tcMar>
            <w:vAlign w:val="center"/>
          </w:tcPr>
          <w:p>
            <w:pPr>
              <w:spacing w:after="0"/>
            </w:pPr>
            <w:r>
              <w:rPr>
                <w:sz w:val="17"/>
              </w:rPr>
              <w:t xml:space="preserve">HTTP and gRPC routes; TCP and UDP routes in some implementations</w:t>
            </w:r>
          </w:p>
        </w:tc>
      </w:tr>
      <w:tr>
        <w:trPr>
          <w:cantSplit/>
          <w:jc w:val="center"/>
        </w:trPr>
        <w:tc>
          <w:tcPr>
            <w:tcW w:w="2000" w:type="dxa"/>
            <w:tcMar>
              <w:top w:w="70" w:type="dxa"/>
              <w:left w:w="70" w:type="dxa"/>
              <w:bottom w:w="70" w:type="dxa"/>
              <w:right w:w="70" w:type="dxa"/>
            </w:tcMar>
            <w:vAlign w:val="center"/>
          </w:tcPr>
          <w:p>
            <w:pPr>
              <w:spacing w:after="0"/>
            </w:pPr>
            <w:r>
              <w:rPr>
                <w:sz w:val="17"/>
              </w:rPr>
              <w:t xml:space="preserve">Status</w:t>
            </w:r>
          </w:p>
        </w:tc>
        <w:tc>
          <w:tcPr>
            <w:tcW w:w="3900" w:type="dxa"/>
            <w:tcMar>
              <w:top w:w="70" w:type="dxa"/>
              <w:left w:w="70" w:type="dxa"/>
              <w:bottom w:w="70" w:type="dxa"/>
              <w:right w:w="70" w:type="dxa"/>
            </w:tcMar>
            <w:vAlign w:val="center"/>
          </w:tcPr>
          <w:p>
            <w:pPr>
              <w:spacing w:after="0"/>
            </w:pPr>
            <w:r>
              <w:rPr>
                <w:sz w:val="17"/>
              </w:rPr>
              <w:t xml:space="preserve">stable but frozen; Ingress NGINX retired in March 2026</w:t>
            </w:r>
          </w:p>
        </w:tc>
        <w:tc>
          <w:tcPr>
            <w:tcW w:w="4382" w:type="dxa"/>
            <w:tcMar>
              <w:top w:w="70" w:type="dxa"/>
              <w:left w:w="70" w:type="dxa"/>
              <w:bottom w:w="70" w:type="dxa"/>
              <w:right w:w="70" w:type="dxa"/>
            </w:tcMar>
            <w:vAlign w:val="center"/>
          </w:tcPr>
          <w:p>
            <w:pPr>
              <w:spacing w:after="0"/>
            </w:pPr>
            <w:r>
              <w:rPr>
                <w:sz w:val="17"/>
              </w:rPr>
              <w:t xml:space="preserve">the actively developed successor</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RedDust lens</w:t>
            </w:r>
          </w:p>
          <w:p>
            <w:pPr>
              <w:spacing w:after="0"/>
              <w:jc w:val="both"/>
            </w:pPr>
            <w:r>
              <w:t xml:space="preserve">Step 29 exposes HTTPS signalling through a GKE Gateway like the one above. It still carries only HTTP. The WebRTC media path is a separate decision (6.8 and Chapter 11).</w:t>
            </w:r>
          </w:p>
        </w:tc>
      </w:tr>
    </w:tbl>
    <w:p>
      <w:pPr>
        <w:spacing w:after="0"/>
      </w:pPr>
    </w:p>
    <w:p w:rsidR="00C80C9D" w:rsidRDefault="00EC3310">
      <w:pPr>
        <w:pStyle w:val="Heading2"/>
      </w:pPr>
      <w:bookmarkStart w:id="9123" w:name="_Toc00020123"/>
      <w:r>
        <w:t xml:space="preserve">6.6 — NodePort and LoadBalancer flow</w:t>
      </w:r>
      <w:bookmarkEnd w:id="9123"/>
    </w:p>
    <w:p w:rsidR="00C80C9D" w:rsidRDefault="00EC3310">
      <w:pPr>
        <w:jc w:val="both"/>
      </w:pPr>
      <w:r>
        <w:t xml:space="preserve">A LoadBalancer Service asks the cloud integration to provision a network load balancer and route traffic to the Service. Exact dataplane paths vary by cloud and configuration. The important mental model is that the Service exposes a stable endpoint while Pods remain replaceable.</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56" name="fig_c6_06" descr="An external client connects to the cloud load balancer's public IP. The load balancer forwards TCP or UDP traffic to the nodes, and the Service sends it to healthy Pods on two nodes; an unready Pod receives nothing. A side panel compares a Layer 4 LoadBalancer Service, which forwards ports, with Layer 7 Ingress or Gateway routing, which understands HTTP."/>
            <wp:cNvGraphicFramePr>
              <a:graphicFrameLocks noChangeAspect="1"/>
            </wp:cNvGraphicFramePr>
            <a:graphic>
              <a:graphicData uri="http://schemas.openxmlformats.org/drawingml/2006/picture">
                <pic:pic>
                  <pic:nvPicPr>
                    <pic:cNvPr id="1056" name="fig_c6_06" descr="An external client connects to the cloud load balancer's public IP. The load balancer forwards TCP or UDP traffic to the nodes, and the Service sends it to healthy Pods on two nodes; an unready Pod receives nothing. A side panel compares a Layer 4 LoadBalancer Service, which forwards ports, with Layer 7 Ingress or Gateway routing, which understands HTTP."/>
                    <pic:cNvPicPr/>
                  </pic:nvPicPr>
                  <pic:blipFill>
                    <a:blip r:embed="rIdFig_c6_06"/>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58" w:name="_Fig00059"/>
      <w:r>
        <w:rPr>
          <w:b/>
          <w:color w:val="1F5C73"/>
          <w:sz w:val="18"/>
        </w:rPr>
        <w:t xml:space="preserve">Figure 6.7: </w:t>
      </w:r>
      <w:r>
        <w:rPr>
          <w:b w:val="0"/>
          <w:color w:val="5B6573"/>
          <w:sz w:val="18"/>
        </w:rPr>
        <w:t xml:space="preserve">An External LoadBalancer Service (Layer 4)</w:t>
      </w:r>
      <w:bookmarkEnd w:id="15058"/>
    </w:p>
    <w:p w:rsidR="00C80C9D" w:rsidRDefault="00EC3310">
      <w:pPr>
        <w:pStyle w:val="Heading2"/>
      </w:pPr>
      <w:bookmarkStart w:id="9124" w:name="_Toc00020124"/>
      <w:r>
        <w:t xml:space="preserve">6.7 — NetworkPolicies</w:t>
      </w:r>
      <w:bookmarkEnd w:id="9124"/>
    </w:p>
    <w:p w:rsidR="00C80C9D" w:rsidRDefault="00EC3310">
      <w:pPr>
        <w:keepNext/>
        <w:jc w:val="both"/>
      </w:pPr>
      <w:r>
        <w:t xml:space="preserve">By default, many Kubernetes clusters allow broad Pod-to-Pod communication. NetworkPolicy objects let you restrict ingress and egress for selected Pods, provided the network implementation enforces NetworkPolicy.</w:t>
      </w:r>
    </w:p>
    <w:p w:rsidR="00C80C9D" w:rsidRDefault="00EC3310">
      <w:pPr>
        <w:keepNext/>
        <w:spacing w:after="40"/>
      </w:pPr>
      <w:r>
        <w:rPr>
          <w:b/>
          <w:color w:val="17365D"/>
        </w:rPr>
        <w:t>Restrict API ingress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networking.k8s.io/v1</w:t>
            </w:r>
            <w:r>
              <w:rPr>
                <w:noProof/>
                <w:sz w:val="16"/>
              </w:rPr>
              <w:br/>
            </w:r>
            <w:r>
              <w:rPr>
                <w:noProof/>
                <w:sz w:val="16"/>
              </w:rPr>
              <w:t xml:space="preserve">kind: NetworkPolicy</w:t>
            </w:r>
            <w:r>
              <w:rPr>
                <w:noProof/>
                <w:sz w:val="16"/>
              </w:rPr>
              <w:br/>
            </w:r>
            <w:r>
              <w:rPr>
                <w:noProof/>
                <w:sz w:val="16"/>
              </w:rPr>
              <w:t>metadata:</w:t>
            </w:r>
            <w:r>
              <w:rPr>
                <w:noProof/>
                <w:sz w:val="16"/>
              </w:rPr>
              <w:br/>
            </w:r>
            <w:r>
              <w:rPr>
                <w:noProof/>
                <w:sz w:val="16"/>
              </w:rPr>
              <w:t xml:space="preserve">  name: api-only-from-frontend</w:t>
            </w:r>
            <w:r>
              <w:rPr>
                <w:noProof/>
                <w:sz w:val="16"/>
              </w:rPr>
              <w:br/>
            </w:r>
            <w:r>
              <w:rPr>
                <w:noProof/>
                <w:sz w:val="16"/>
              </w:rPr>
              <w:t>spec:</w:t>
            </w:r>
            <w:r>
              <w:rPr>
                <w:noProof/>
                <w:sz w:val="16"/>
              </w:rPr>
              <w:br/>
            </w:r>
            <w:r>
              <w:rPr>
                <w:noProof/>
                <w:sz w:val="16"/>
              </w:rPr>
              <w:t xml:space="preserve">  podSelector:</w:t>
            </w:r>
            <w:r>
              <w:rPr>
                <w:noProof/>
                <w:sz w:val="16"/>
              </w:rPr>
              <w:br/>
            </w:r>
            <w:r>
              <w:rPr>
                <w:noProof/>
                <w:sz w:val="16"/>
              </w:rPr>
              <w:t xml:space="preserve">    matchLabels:</w:t>
            </w:r>
            <w:r>
              <w:rPr>
                <w:noProof/>
                <w:sz w:val="16"/>
              </w:rPr>
              <w:br/>
            </w:r>
            <w:r>
              <w:rPr>
                <w:noProof/>
                <w:sz w:val="16"/>
              </w:rPr>
              <w:t xml:space="preserve">      app: api</w:t>
            </w:r>
            <w:r>
              <w:rPr>
                <w:noProof/>
                <w:sz w:val="16"/>
              </w:rPr>
              <w:br/>
            </w:r>
            <w:r>
              <w:rPr>
                <w:noProof/>
                <w:sz w:val="16"/>
              </w:rPr>
              <w:t xml:space="preserve">  policyTypes: [Ingress]</w:t>
            </w:r>
            <w:r>
              <w:rPr>
                <w:noProof/>
                <w:sz w:val="16"/>
              </w:rPr>
              <w:br/>
            </w:r>
            <w:r>
              <w:rPr>
                <w:noProof/>
                <w:sz w:val="16"/>
              </w:rPr>
              <w:t xml:space="preserve">  ingress:</w:t>
            </w:r>
            <w:r>
              <w:rPr>
                <w:noProof/>
                <w:sz w:val="16"/>
              </w:rPr>
              <w:br/>
            </w:r>
            <w:r>
              <w:rPr>
                <w:noProof/>
                <w:sz w:val="16"/>
              </w:rPr>
              <w:t xml:space="preserve">    - from:</w:t>
            </w:r>
            <w:r>
              <w:rPr>
                <w:noProof/>
                <w:sz w:val="16"/>
              </w:rPr>
              <w:br/>
            </w:r>
            <w:r>
              <w:rPr>
                <w:noProof/>
                <w:sz w:val="16"/>
              </w:rPr>
              <w:t xml:space="preserve">        - podSelector:</w:t>
            </w:r>
            <w:r>
              <w:rPr>
                <w:noProof/>
                <w:sz w:val="16"/>
              </w:rPr>
              <w:br/>
            </w:r>
            <w:r>
              <w:rPr>
                <w:noProof/>
                <w:sz w:val="16"/>
              </w:rPr>
              <w:t xml:space="preserve">            matchLabels:</w:t>
            </w:r>
            <w:r>
              <w:rPr>
                <w:noProof/>
                <w:sz w:val="16"/>
              </w:rPr>
              <w:br/>
            </w:r>
            <w:r>
              <w:rPr>
                <w:noProof/>
                <w:sz w:val="16"/>
              </w:rPr>
              <w:t xml:space="preserve">              app: frontend</w:t>
            </w:r>
            <w:r>
              <w:rPr>
                <w:noProof/>
                <w:sz w:val="16"/>
              </w:rPr>
              <w:br/>
            </w:r>
            <w:r>
              <w:rPr>
                <w:noProof/>
                <w:sz w:val="16"/>
              </w:rPr>
              <w:t xml:space="preserve">      ports:</w:t>
            </w:r>
            <w:r>
              <w:rPr>
                <w:noProof/>
                <w:sz w:val="16"/>
              </w:rPr>
              <w:br/>
            </w:r>
            <w:r>
              <w:rPr>
                <w:noProof/>
                <w:sz w:val="16"/>
              </w:rPr>
              <w:t xml:space="preserve">        - protocol: TCP</w:t>
            </w:r>
            <w:r>
              <w:rPr>
                <w:noProof/>
                <w:sz w:val="16"/>
              </w:rPr>
              <w:br/>
            </w:r>
            <w:r>
              <w:rPr>
                <w:noProof/>
                <w:sz w:val="16"/>
              </w:rPr>
              <w:t xml:space="preserve">          port: 8000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lastRenderedPageBreak/>
              <w:t>Allow-list mindset</w:t>
            </w:r>
          </w:p>
          <w:p>
            <w:pPr>
              <w:spacing w:after="0"/>
              <w:jc w:val="both"/>
            </w:pPr>
            <w:r>
              <w:t xml:space="preserve">Once a Pod is selected by an ingress NetworkPolicy, only traffic explicitly permitted by applicable policies should be expected. Design policy alongside service dependencies, DNS and observability traffic.</w:t>
            </w:r>
          </w:p>
        </w:tc>
      </w:tr>
    </w:tbl>
    <w:p>
      <w:pPr>
        <w:spacing w:after="0"/>
      </w:pPr>
    </w:p>
    <w:p>
      <w:pPr>
        <w:keepNext/>
        <w:jc w:val="both"/>
      </w:pPr>
      <w:r>
        <w:t xml:space="preserve">A common starting point is to deny all incoming traffic in a namespace and then allow each expected flow explicitly, as Figure 6.8 shows.</w:t>
      </w:r>
    </w:p>
    <w:p>
      <w:pPr>
        <w:keepNext/>
        <w:spacing w:after="40"/>
      </w:pPr>
      <w:r>
        <w:rPr>
          <w:b/>
          <w:color w:val="17365D"/>
        </w:rPr>
        <w:t xml:space="preserve">Default deny for incoming traffic in a namespace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apiVersion: networking.k8s.io/v1</w:t>
            </w:r>
            <w:r>
              <w:rPr>
                <w:noProof/>
                <w:sz w:val="16"/>
              </w:rPr>
              <w:br/>
              <w:t xml:space="preserve">kind: NetworkPolicy</w:t>
            </w:r>
            <w:r>
              <w:rPr>
                <w:noProof/>
                <w:sz w:val="16"/>
              </w:rPr>
              <w:br/>
              <w:t xml:space="preserve">metadata:</w:t>
            </w:r>
            <w:r>
              <w:rPr>
                <w:noProof/>
                <w:sz w:val="16"/>
              </w:rPr>
              <w:br/>
              <w:t xml:space="preserve">  name: default-deny-ingress</w:t>
            </w:r>
            <w:r>
              <w:rPr>
                <w:noProof/>
                <w:sz w:val="16"/>
              </w:rPr>
              <w:br/>
              <w:t xml:space="preserve">  namespace: training</w:t>
            </w:r>
            <w:r>
              <w:rPr>
                <w:noProof/>
                <w:sz w:val="16"/>
              </w:rPr>
              <w:br/>
              <w:t xml:space="preserve">spec:</w:t>
            </w:r>
            <w:r>
              <w:rPr>
                <w:noProof/>
                <w:sz w:val="16"/>
              </w:rPr>
              <w:br/>
              <w:t xml:space="preserve">  podSelector: {}              # every Pod in the namespace</w:t>
            </w:r>
            <w:r>
              <w:rPr>
                <w:noProof/>
                <w:sz w:val="16"/>
              </w:rPr>
              <w:br/>
              <w:t xml:space="preserve">  policyTypes: [Ingress]       # no ingress rules listed, so nothing is allowed in</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Remember DNS when you restrict egress</w:t>
            </w:r>
          </w:p>
          <w:p>
            <w:pPr>
              <w:spacing w:after="0"/>
              <w:jc w:val="both"/>
            </w:pPr>
            <w:r>
              <w:t xml:space="preserve">If you also add egress policies, every Pod still needs to reach CoreDNS on port 53 (UDP and TCP) in kube-system, or service names stop resolving and everything looks broken. kind (v0.24 and later) enforces NetworkPolicies, so you can practise this safely.</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16352"/>
            <wp:effectExtent l="0" t="0" r="0" b="0"/>
            <wp:docPr id="1057" name="fig_c6_07" descr="In the training namespace a default-deny policy selects all Pods. Two allow policies then permit frontend to api on TCP 8000 and api to db on TCP 5432, shown as green arrows. Red crossed arrows show that frontend cannot reach db directly and that an unrelated debug Pod cannot reach api. A note explains that policies only work when the network plugin enforces them."/>
            <wp:cNvGraphicFramePr>
              <a:graphicFrameLocks noChangeAspect="1"/>
            </wp:cNvGraphicFramePr>
            <a:graphic>
              <a:graphicData uri="http://schemas.openxmlformats.org/drawingml/2006/picture">
                <pic:pic>
                  <pic:nvPicPr>
                    <pic:cNvPr id="1057" name="fig_c6_07" descr="In the training namespace a default-deny policy selects all Pods. Two allow policies then permit frontend to api on TCP 8000 and api to db on TCP 5432, shown as green arrows. Red crossed arrows show that frontend cannot reach db directly and that an unrelated debug Pod cannot reach api. A note explains that policies only work when the network plugin enforces them."/>
                    <pic:cNvPicPr/>
                  </pic:nvPicPr>
                  <pic:blipFill>
                    <a:blip r:embed="rIdFig_c6_07"/>
                    <a:stretch>
                      <a:fillRect/>
                    </a:stretch>
                  </pic:blipFill>
                  <pic:spPr>
                    <a:xfrm>
                      <a:off x="0" y="0"/>
                      <a:ext cx="6400800" cy="2816352"/>
                    </a:xfrm>
                    <a:prstGeom prst="rect">
                      <a:avLst/>
                    </a:prstGeom>
                  </pic:spPr>
                </pic:pic>
              </a:graphicData>
            </a:graphic>
          </wp:inline>
        </w:drawing>
      </w:r>
    </w:p>
    <w:p>
      <w:pPr>
        <w:pStyle w:val="Caption"/>
        <w:spacing w:before="40" w:after="220"/>
        <w:jc w:val="center"/>
      </w:pPr>
      <w:bookmarkStart w:id="15059" w:name="_Fig00060"/>
      <w:r>
        <w:rPr>
          <w:b/>
          <w:color w:val="1F5C73"/>
          <w:sz w:val="18"/>
        </w:rPr>
        <w:t xml:space="preserve">Figure 6.8: </w:t>
      </w:r>
      <w:r>
        <w:rPr>
          <w:b w:val="0"/>
          <w:color w:val="5B6573"/>
          <w:sz w:val="18"/>
        </w:rPr>
        <w:t xml:space="preserve">NetworkPolicy: Allow Only the Traffic You Expect</w:t>
      </w:r>
      <w:bookmarkEnd w:id="15059"/>
    </w:p>
    <w:p w:rsidR="00C80C9D" w:rsidRDefault="00EC3310">
      <w:pPr>
        <w:pStyle w:val="Heading2"/>
      </w:pPr>
      <w:bookmarkStart w:id="9125" w:name="_Toc00020125"/>
      <w:r>
        <w:t xml:space="preserve">6.8 — RedDust WebRTC networking on Kubernetes</w:t>
      </w:r>
      <w:bookmarkEnd w:id="9125"/>
    </w:p>
    <w:p w:rsidR="00C80C9D" w:rsidRDefault="00EC3310">
      <w:pPr>
        <w:jc w:val="both"/>
      </w:pPr>
      <w:r>
        <w:t>RedDust makes Kubernetes networking more interesting than a normal REST API because signalling and media are separate. HTTP offer/answer signalling can fit naturally behind HTTPS and an L7 gateway. WebRTC media uses ICE-selected UDP/TCP paths, DTLS and SRTP; public NAT mappings, node/load-balancer behavior and TURN must be designed intentionally.</w:t>
      </w:r>
    </w:p>
    <w:tbl>
      <w:tblPr>
        <w:tblStyle w:val="TableGrid"/>
        <w:tblW w:w="0" w:type="auto"/>
        <w:jc w:val="center"/>
        <w:tblLayout w:type="fixed"/>
        <w:tblLook w:val="04A0" w:firstRow="1" w:lastRow="0" w:firstColumn="1" w:lastColumn="0" w:noHBand="0" w:noVBand="1"/>
      </w:tblPr>
      <w:tblGrid>
        <w:gridCol w:w="1872"/>
        <w:gridCol w:w="4320"/>
        <w:gridCol w:w="3456"/>
      </w:tblGrid>
      <w:tr w:rsidR="00C80C9D">
        <w:trPr>
          <w:cantSplit/>
          <w:tblHeader/>
          <w:jc w:val="center"/>
        </w:trPr>
        <w:tc>
          <w:tcPr>
            <w:tcW w:w="1872" w:type="dxa"/>
            <w:shd w:val="clear" w:color="auto" w:fill="17365D"/>
            <w:tcMar>
              <w:top w:w="80" w:type="dxa"/>
              <w:left w:w="75" w:type="dxa"/>
              <w:bottom w:w="80" w:type="dxa"/>
              <w:right w:w="75" w:type="dxa"/>
            </w:tcMar>
          </w:tcPr>
          <w:p w:rsidR="00C80C9D" w:rsidRDefault="00EC3310">
            <w:pPr>
              <w:keepNext/>
              <w:jc w:val="center"/>
            </w:pPr>
            <w:r>
              <w:rPr>
                <w:b/>
                <w:color w:val="FFFFFF"/>
                <w:sz w:val="17"/>
              </w:rPr>
              <w:t>RedDust path</w:t>
            </w:r>
          </w:p>
        </w:tc>
        <w:tc>
          <w:tcPr>
            <w:tcW w:w="4320" w:type="dxa"/>
            <w:shd w:val="clear" w:color="auto" w:fill="17365D"/>
            <w:tcMar>
              <w:top w:w="80" w:type="dxa"/>
              <w:left w:w="75" w:type="dxa"/>
              <w:bottom w:w="80" w:type="dxa"/>
              <w:right w:w="75" w:type="dxa"/>
            </w:tcMar>
          </w:tcPr>
          <w:p w:rsidR="00C80C9D" w:rsidRDefault="00EC3310">
            <w:pPr>
              <w:keepNext/>
              <w:jc w:val="center"/>
            </w:pPr>
            <w:r>
              <w:rPr>
                <w:b/>
                <w:color w:val="FFFFFF"/>
                <w:sz w:val="17"/>
              </w:rPr>
              <w:t>Likely platform treatment</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Key concern</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HTTPS signalling</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Ingress/Gateway/L7 load balancer → Service → Gateway Pods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TLS, authentication, request routing</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WebRTC media</w:t>
            </w:r>
          </w:p>
        </w:tc>
        <w:tc>
          <w:tcPr>
            <w:tcW w:w="4320" w:type="dxa"/>
            <w:tcMar>
              <w:top w:w="70" w:type="dxa"/>
              <w:left w:w="70" w:type="dxa"/>
              <w:bottom w:w="70" w:type="dxa"/>
              <w:right w:w="70" w:type="dxa"/>
            </w:tcMar>
            <w:vAlign w:val="center"/>
          </w:tcPr>
          <w:p w:rsidR="00C80C9D" w:rsidRDefault="00EC3310">
            <w:pPr>
              <w:spacing w:after="0"/>
            </w:pPr>
            <w:r>
              <w:rPr>
                <w:sz w:val="17"/>
              </w:rPr>
              <w:t>Direct/L4 UDP exposure or TURN-mediated path</w:t>
            </w:r>
          </w:p>
        </w:tc>
        <w:tc>
          <w:tcPr>
            <w:tcW w:w="3456" w:type="dxa"/>
            <w:tcMar>
              <w:top w:w="70" w:type="dxa"/>
              <w:left w:w="70" w:type="dxa"/>
              <w:bottom w:w="70" w:type="dxa"/>
              <w:right w:w="70" w:type="dxa"/>
            </w:tcMar>
            <w:vAlign w:val="center"/>
          </w:tcPr>
          <w:p w:rsidR="00C80C9D" w:rsidRDefault="00EC3310">
            <w:pPr>
              <w:spacing w:after="0"/>
            </w:pPr>
            <w:r>
              <w:rPr>
                <w:sz w:val="17"/>
              </w:rPr>
              <w:t>NAT, UDP port reachability, session affinity implications</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TURN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Dedicated public TURN service/load-balancer design</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UDP + TCP/TLS reachability, bandwidth and cost</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 xml:space="preserve">Internal microservice calls</w:t>
            </w:r>
          </w:p>
        </w:tc>
        <w:tc>
          <w:tcPr>
            <w:tcW w:w="4320" w:type="dxa"/>
            <w:tcMar>
              <w:top w:w="70" w:type="dxa"/>
              <w:left w:w="70" w:type="dxa"/>
              <w:bottom w:w="70" w:type="dxa"/>
              <w:right w:w="70" w:type="dxa"/>
            </w:tcMar>
            <w:vAlign w:val="center"/>
          </w:tcPr>
          <w:p w:rsidR="00C80C9D" w:rsidRDefault="00EC3310">
            <w:pPr>
              <w:spacing w:after="0"/>
            </w:pPr>
            <w:r>
              <w:rPr>
                <w:sz w:val="17"/>
              </w:rPr>
              <w:t xml:space="preserve">ClusterIP Services</w:t>
            </w:r>
          </w:p>
        </w:tc>
        <w:tc>
          <w:tcPr>
            <w:tcW w:w="3456" w:type="dxa"/>
            <w:tcMar>
              <w:top w:w="70" w:type="dxa"/>
              <w:left w:w="70" w:type="dxa"/>
              <w:bottom w:w="70" w:type="dxa"/>
              <w:right w:w="70" w:type="dxa"/>
            </w:tcMar>
            <w:vAlign w:val="center"/>
          </w:tcPr>
          <w:p w:rsidR="00C80C9D" w:rsidRDefault="00EC3310">
            <w:pPr>
              <w:spacing w:after="0"/>
            </w:pPr>
            <w:r>
              <w:rPr>
                <w:sz w:val="17"/>
              </w:rPr>
              <w:t>DNS, policy, retries, timeouts</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assume “put it behind Ingress” solves WebRTC</w:t>
            </w:r>
          </w:p>
          <w:p>
            <w:pPr>
              <w:spacing w:after="0"/>
              <w:jc w:val="both"/>
            </w:pPr>
            <w:r>
              <w:t>An HTTP 200 for signalling does not prove ICE connectivity or media flow. Keep signalling diagnostics and media diagnostics separate exactly as in the current VM runbook.</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58" name="fig_c6_08" descr="An Android phone uses two paths. Blue path: HTTPS signalling (POST /offer with SDP) goes through the Gateway API load balancer to the gateway Service and a Gateway Pod. Green path: WebRTC media (ICE, DTLS, SRTP over UDP) needs its own route: either a public TURN relay service or a Layer 4 UDP path to the same Gateway Pod that answered the offer. A warning says HTTP success does not prove media connectivity, and a note says each call is pinned to one Pod."/>
            <wp:cNvGraphicFramePr>
              <a:graphicFrameLocks noChangeAspect="1"/>
            </wp:cNvGraphicFramePr>
            <a:graphic>
              <a:graphicData uri="http://schemas.openxmlformats.org/drawingml/2006/picture">
                <pic:pic>
                  <pic:nvPicPr>
                    <pic:cNvPr id="1058" name="fig_c6_08" descr="An Android phone uses two paths. Blue path: HTTPS signalling (POST /offer with SDP) goes through the Gateway API load balancer to the gateway Service and a Gateway Pod. Green path: WebRTC media (ICE, DTLS, SRTP over UDP) needs its own route: either a public TURN relay service or a Layer 4 UDP path to the same Gateway Pod that answered the offer. A warning says HTTP success does not prove media connectivity, and a note says each call is pinned to one Pod."/>
                    <pic:cNvPicPr/>
                  </pic:nvPicPr>
                  <pic:blipFill>
                    <a:blip r:embed="rIdFig_c6_08"/>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60" w:name="_Fig00061"/>
      <w:r>
        <w:rPr>
          <w:b/>
          <w:color w:val="1F5C73"/>
          <w:sz w:val="18"/>
        </w:rPr>
        <w:t xml:space="preserve">Figure 6.9: </w:t>
      </w:r>
      <w:r>
        <w:rPr>
          <w:b w:val="0"/>
          <w:color w:val="5B6573"/>
          <w:sz w:val="18"/>
        </w:rPr>
        <w:t xml:space="preserve">RedDust on Kubernetes: Signalling and Media Take Different Paths</w:t>
      </w:r>
      <w:bookmarkEnd w:id="15060"/>
    </w:p>
    <w:p>
      <w:pPr>
        <w:pStyle w:val="Heading2"/>
      </w:pPr>
      <w:bookmarkStart w:id="9126" w:name="_Toc00020126"/>
      <w:r>
        <w:t xml:space="preserve">6.9 — Debugging Service connectivity</w:t>
      </w:r>
      <w:bookmarkEnd w:id="9126"/>
    </w:p>
    <w:p>
      <w:pPr>
        <w:keepNext/>
        <w:jc w:val="both"/>
      </w:pPr>
      <w:r>
        <w:t xml:space="preserve">When a Service “does not work”, walk from the name to the Pod: does the Service exist, does it have endpoints, do the labels match, and can a Pod inside the cluster reach it?</w:t>
      </w:r>
    </w:p>
    <w:p>
      <w:pPr>
        <w:keepNext/>
        <w:spacing w:after="40"/>
      </w:pPr>
      <w:r>
        <w:rPr>
          <w:b/>
          <w:color w:val="17365D"/>
        </w:rPr>
        <w:t xml:space="preserve">From name to Pod, one question at a time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 1. Does the Service exist, and which port does it expose?</w:t>
            </w:r>
            <w:r>
              <w:rPr>
                <w:noProof/>
                <w:sz w:val="16"/>
              </w:rPr>
              <w:br/>
              <w:t xml:space="preserve">kubectl get svc container-lab -n training</w:t>
            </w:r>
            <w:r>
              <w:rPr>
                <w:noProof/>
                <w:sz w:val="16"/>
              </w:rPr>
              <w:br/>
            </w:r>
            <w:r>
              <w:rPr>
                <w:noProof/>
                <w:sz w:val="16"/>
              </w:rPr>
              <w:br/>
              <w:t xml:space="preserve"># 2. Does it have endpoints? An empty list means no ready Pod matches the selector</w:t>
            </w:r>
            <w:r>
              <w:rPr>
                <w:noProof/>
                <w:sz w:val="16"/>
              </w:rPr>
              <w:br/>
              <w:t xml:space="preserve">kubectl get endpointslices -n training -l kubernetes.io/service-name=container-lab</w:t>
            </w:r>
            <w:r>
              <w:rPr>
                <w:noProof/>
                <w:sz w:val="16"/>
              </w:rPr>
              <w:br/>
            </w:r>
            <w:r>
              <w:rPr>
                <w:noProof/>
                <w:sz w:val="16"/>
              </w:rPr>
              <w:br/>
              <w:t xml:space="preserve"># 3. Compare the Service selector with the Pod labels</w:t>
            </w:r>
            <w:r>
              <w:rPr>
                <w:noProof/>
                <w:sz w:val="16"/>
              </w:rPr>
              <w:br/>
              <w:t xml:space="preserve">kubectl get svc container-lab -n training -o jsonpath='{.spec.selector}'; echo</w:t>
            </w:r>
            <w:r>
              <w:rPr>
                <w:noProof/>
                <w:sz w:val="16"/>
              </w:rPr>
              <w:br/>
              <w:t xml:space="preserve">kubectl get pods -n training --show-labels</w:t>
            </w:r>
            <w:r>
              <w:rPr>
                <w:noProof/>
                <w:sz w:val="16"/>
              </w:rPr>
              <w:br/>
            </w:r>
            <w:r>
              <w:rPr>
                <w:noProof/>
                <w:sz w:val="16"/>
              </w:rPr>
              <w:br/>
              <w:t xml:space="preserve"># 4. Call it from inside the cluster with a throwaway Pod in another namespace</w:t>
            </w:r>
            <w:r>
              <w:rPr>
                <w:noProof/>
                <w:sz w:val="16"/>
              </w:rPr>
              <w:br/>
              <w:t xml:space="preserve">kubectl run tmp --rm -it --restart=Never --image=busybox:1.36 -- \</w:t>
            </w:r>
            <w:r>
              <w:rPr>
                <w:noProof/>
                <w:sz w:val="16"/>
              </w:rPr>
              <w:br/>
              <w:t xml:space="preserve">  wget -qO- http://container-lab.training/hello</w:t>
            </w:r>
          </w:p>
        </w:tc>
      </w:tr>
    </w:tbl>
    <w:p>
      <w:pPr>
        <w:spacing w:after="0"/>
      </w:pPr>
    </w:p>
    <w:tbl>
      <w:tblPr>
        <w:tblStyle w:val="TableGrid"/>
        <w:tblW w:w="0" w:type="auto"/>
        <w:jc w:val="center"/>
        <w:tblLayout w:type="fixed"/>
        <w:tblLook w:val="04A0" w:firstRow="1" w:lastRow="0" w:firstColumn="1" w:lastColumn="0" w:noHBand="0" w:noVBand="1"/>
      </w:tblPr>
      <w:tblGrid>
        <w:gridCol w:w="3600"/>
        <w:gridCol w:w="6682"/>
      </w:tblGrid>
      <w:tr>
        <w:trPr>
          <w:cantSplit/>
          <w:tblHeader/>
          <w:jc w:val="center"/>
        </w:trPr>
        <w:tc>
          <w:tcPr>
            <w:tcW w:w="3600" w:type="dxa"/>
            <w:shd w:val="clear" w:color="auto" w:fill="17365D"/>
            <w:tcMar>
              <w:top w:w="80" w:type="dxa"/>
              <w:left w:w="75" w:type="dxa"/>
              <w:bottom w:w="80" w:type="dxa"/>
              <w:right w:w="75" w:type="dxa"/>
            </w:tcMar>
          </w:tcPr>
          <w:p>
            <w:pPr>
              <w:keepNext/>
              <w:jc w:val="left"/>
            </w:pPr>
            <w:r>
              <w:rPr>
                <w:b/>
                <w:color w:val="FFFFFF"/>
                <w:sz w:val="17"/>
              </w:rPr>
              <w:t xml:space="preserve">What you see</w:t>
            </w:r>
          </w:p>
        </w:tc>
        <w:tc>
          <w:tcPr>
            <w:tcW w:w="6682" w:type="dxa"/>
            <w:shd w:val="clear" w:color="auto" w:fill="17365D"/>
            <w:tcMar>
              <w:top w:w="80" w:type="dxa"/>
              <w:left w:w="75" w:type="dxa"/>
              <w:bottom w:w="80" w:type="dxa"/>
              <w:right w:w="75" w:type="dxa"/>
            </w:tcMar>
          </w:tcPr>
          <w:p>
            <w:pPr>
              <w:keepNext/>
              <w:jc w:val="left"/>
            </w:pPr>
            <w:r>
              <w:rPr>
                <w:b/>
                <w:color w:val="FFFFFF"/>
                <w:sz w:val="17"/>
              </w:rPr>
              <w:t xml:space="preserve">Most likely cause</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Empty EndpointSlice</w:t>
            </w:r>
          </w:p>
        </w:tc>
        <w:tc>
          <w:tcPr>
            <w:tcW w:w="6682" w:type="dxa"/>
            <w:shd w:val="clear" w:color="auto" w:fill="F5F8FA"/>
            <w:tcMar>
              <w:top w:w="70" w:type="dxa"/>
              <w:left w:w="70" w:type="dxa"/>
              <w:bottom w:w="70" w:type="dxa"/>
              <w:right w:w="70" w:type="dxa"/>
            </w:tcMar>
            <w:vAlign w:val="center"/>
          </w:tcPr>
          <w:p>
            <w:pPr>
              <w:spacing w:after="0"/>
            </w:pPr>
            <w:r>
              <w:rPr>
                <w:sz w:val="17"/>
              </w:rPr>
              <w:t xml:space="preserve">The selector does not match the Pod labels, or no Pod is ready</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Endpoints exist, connection refused</w:t>
            </w:r>
          </w:p>
        </w:tc>
        <w:tc>
          <w:tcPr>
            <w:tcW w:w="6682" w:type="dxa"/>
            <w:tcMar>
              <w:top w:w="70" w:type="dxa"/>
              <w:left w:w="70" w:type="dxa"/>
              <w:bottom w:w="70" w:type="dxa"/>
              <w:right w:w="70" w:type="dxa"/>
            </w:tcMar>
            <w:vAlign w:val="center"/>
          </w:tcPr>
          <w:p>
            <w:pPr>
              <w:spacing w:after="0"/>
            </w:pPr>
            <w:r>
              <w:rPr>
                <w:sz w:val="17"/>
              </w:rPr>
              <w:t xml:space="preserve">targetPort does not match the port the app listens on</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Name does not resolve</w:t>
            </w:r>
          </w:p>
        </w:tc>
        <w:tc>
          <w:tcPr>
            <w:tcW w:w="6682" w:type="dxa"/>
            <w:shd w:val="clear" w:color="auto" w:fill="F5F8FA"/>
            <w:tcMar>
              <w:top w:w="70" w:type="dxa"/>
              <w:left w:w="70" w:type="dxa"/>
              <w:bottom w:w="70" w:type="dxa"/>
              <w:right w:w="70" w:type="dxa"/>
            </w:tcMar>
            <w:vAlign w:val="center"/>
          </w:tcPr>
          <w:p>
            <w:pPr>
              <w:spacing w:after="0"/>
            </w:pPr>
            <w:r>
              <w:rPr>
                <w:sz w:val="17"/>
              </w:rPr>
              <w:t xml:space="preserve">Wrong namespace in the name, or egress to DNS blocked by a policy</w:t>
            </w:r>
          </w:p>
        </w:tc>
      </w:tr>
      <w:tr>
        <w:trPr>
          <w:cantSplit/>
          <w:jc w:val="center"/>
        </w:trPr>
        <w:tc>
          <w:tcPr>
            <w:tcW w:w="3600" w:type="dxa"/>
            <w:tcMar>
              <w:top w:w="70" w:type="dxa"/>
              <w:left w:w="70" w:type="dxa"/>
              <w:bottom w:w="70" w:type="dxa"/>
              <w:right w:w="70" w:type="dxa"/>
            </w:tcMar>
            <w:vAlign w:val="center"/>
          </w:tcPr>
          <w:p>
            <w:pPr>
              <w:spacing w:after="0"/>
            </w:pPr>
            <w:r>
              <w:rPr>
                <w:sz w:val="17"/>
              </w:rPr>
              <w:t xml:space="preserve">Times out from one Pod but not another</w:t>
            </w:r>
          </w:p>
        </w:tc>
        <w:tc>
          <w:tcPr>
            <w:tcW w:w="6682" w:type="dxa"/>
            <w:tcMar>
              <w:top w:w="70" w:type="dxa"/>
              <w:left w:w="70" w:type="dxa"/>
              <w:bottom w:w="70" w:type="dxa"/>
              <w:right w:w="70" w:type="dxa"/>
            </w:tcMar>
            <w:vAlign w:val="center"/>
          </w:tcPr>
          <w:p>
            <w:pPr>
              <w:spacing w:after="0"/>
            </w:pPr>
            <w:r>
              <w:rPr>
                <w:sz w:val="17"/>
              </w:rPr>
              <w:t xml:space="preserve">A NetworkPolicy is blocking that source</w:t>
            </w:r>
          </w:p>
        </w:tc>
      </w:tr>
      <w:tr>
        <w:trPr>
          <w:cantSplit/>
          <w:jc w:val="center"/>
        </w:trPr>
        <w:tc>
          <w:tcPr>
            <w:tcW w:w="3600" w:type="dxa"/>
            <w:shd w:val="clear" w:color="auto" w:fill="F5F8FA"/>
            <w:tcMar>
              <w:top w:w="70" w:type="dxa"/>
              <w:left w:w="70" w:type="dxa"/>
              <w:bottom w:w="70" w:type="dxa"/>
              <w:right w:w="70" w:type="dxa"/>
            </w:tcMar>
            <w:vAlign w:val="center"/>
          </w:tcPr>
          <w:p>
            <w:pPr>
              <w:spacing w:after="0"/>
            </w:pPr>
            <w:r>
              <w:rPr>
                <w:sz w:val="17"/>
              </w:rPr>
              <w:t xml:space="preserve">Works with port-forward, not through Ingress or Gateway</w:t>
            </w:r>
          </w:p>
        </w:tc>
        <w:tc>
          <w:tcPr>
            <w:tcW w:w="6682" w:type="dxa"/>
            <w:shd w:val="clear" w:color="auto" w:fill="F5F8FA"/>
            <w:tcMar>
              <w:top w:w="70" w:type="dxa"/>
              <w:left w:w="70" w:type="dxa"/>
              <w:bottom w:w="70" w:type="dxa"/>
              <w:right w:w="70" w:type="dxa"/>
            </w:tcMar>
            <w:vAlign w:val="center"/>
          </w:tcPr>
          <w:p>
            <w:pPr>
              <w:spacing w:after="0"/>
            </w:pPr>
            <w:r>
              <w:rPr>
                <w:sz w:val="17"/>
              </w:rPr>
              <w:t xml:space="preserve">Route, hostname or backend port on the Ingress or HTTPRoute</w:t>
            </w:r>
          </w:p>
        </w:tc>
      </w:tr>
    </w:tbl>
    <w:p>
      <w:pPr>
        <w:spacing w:after="0"/>
      </w:pPr>
    </w:p>
    <w:p>
      <w:pPr>
        <w:pStyle w:val="Heading2"/>
      </w:pPr>
      <w:bookmarkStart w:id="9127" w:name="_Toc00020127"/>
      <w:r>
        <w:t xml:space="preserve">6.10 — Chapter 6 hands-on checkpoint</w:t>
      </w:r>
      <w:bookmarkEnd w:id="9127"/>
    </w:p>
    <w:p>
      <w:pPr>
        <w:keepNext/>
        <w:jc w:val="both"/>
      </w:pPr>
      <w:r>
        <w:rPr>
          <w:b/>
        </w:rPr>
        <w:t xml:space="preserve">1. Deploy and list: </w:t>
      </w:r>
      <w:r>
        <w:t xml:space="preserve">Deploy container-lab from the Chapter 10 lab (or the Deployment from 5.3 with a Service) and list its EndpointSlices.</w:t>
      </w:r>
    </w:p>
    <w:p>
      <w:pPr>
        <w:keepNext/>
        <w:jc w:val="both"/>
      </w:pPr>
      <w:r>
        <w:rPr>
          <w:b/>
        </w:rPr>
        <w:t xml:space="preserve">2. Call by name: </w:t>
      </w:r>
      <w:r>
        <w:t xml:space="preserve">From a throwaway Pod in the default namespace, call http://container-lab.training/hello.</w:t>
      </w:r>
    </w:p>
    <w:p>
      <w:pPr>
        <w:keepNext/>
        <w:jc w:val="both"/>
      </w:pPr>
      <w:r>
        <w:rPr>
          <w:b/>
        </w:rPr>
        <w:t xml:space="preserve">3. Replace a Pod: </w:t>
      </w:r>
      <w:r>
        <w:t xml:space="preserve">Delete one Pod and confirm that the EndpointSlice changes while the Service IP does not.</w:t>
      </w:r>
    </w:p>
    <w:p>
      <w:pPr>
        <w:keepNext/>
        <w:jc w:val="both"/>
      </w:pPr>
      <w:r>
        <w:rPr>
          <w:b/>
        </w:rPr>
        <w:t xml:space="preserve">4. Break the selector: </w:t>
      </w:r>
      <w:r>
        <w:t xml:space="preserve">Edit the Service selector to a wrong label, see the empty endpoints, then fix it.</w:t>
      </w:r>
    </w:p>
    <w:p>
      <w:pPr>
        <w:jc w:val="both"/>
      </w:pPr>
      <w:r>
        <w:rPr>
          <w:b/>
        </w:rPr>
        <w:t xml:space="preserve">5. Deny by default: </w:t>
      </w:r>
      <w:r>
        <w:t xml:space="preserve">Apply default-deny-ingress in training, repeat step 2 and watch it fail, then delete the policy.</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For every request in this checkpoint, you can explain the path from a DNS name to a Pod IP and port.</w:t>
            </w:r>
          </w:p>
        </w:tc>
      </w:tr>
    </w:tbl>
    <w:p>
      <w:pPr>
        <w:spacing w:after="0"/>
      </w:pPr>
    </w:p>
    <w:p>
      <w:pPr>
        <w:pStyle w:val="Heading2"/>
      </w:pPr>
      <w:bookmarkStart w:id="9128" w:name="_Toc00020128"/>
      <w:r>
        <w:t xml:space="preserve">6.11 — Knowledge check</w:t>
      </w:r>
      <w:bookmarkEnd w:id="9128"/>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Why do clients use a Service name instead of Pod IPs? (6.2)</w:t>
      </w:r>
    </w:p>
    <w:p>
      <w:pPr>
        <w:keepNext/>
        <w:jc w:val="both"/>
      </w:pPr>
      <w:r>
        <w:rPr>
          <w:b/>
        </w:rPr>
        <w:t xml:space="preserve">2. </w:t>
      </w:r>
      <w:r>
        <w:t xml:space="preserve">What does demo-api.training.svc.cluster.local tell you? (6.2)</w:t>
      </w:r>
    </w:p>
    <w:p>
      <w:pPr>
        <w:keepNext/>
        <w:jc w:val="both"/>
      </w:pPr>
      <w:r>
        <w:rPr>
          <w:b/>
        </w:rPr>
        <w:t xml:space="preserve">3. </w:t>
      </w:r>
      <w:r>
        <w:t xml:space="preserve">What does Ingress or Gateway API add over a LoadBalancer Service? (6.4 to 6.6)</w:t>
      </w:r>
    </w:p>
    <w:p>
      <w:pPr>
        <w:keepNext/>
        <w:jc w:val="both"/>
      </w:pPr>
      <w:r>
        <w:rPr>
          <w:b/>
        </w:rPr>
        <w:t xml:space="preserve">4. </w:t>
      </w:r>
      <w:r>
        <w:t xml:space="preserve">An ingress NetworkPolicy selects the api Pods and allows only frontend. What happens to traffic from any other Pod? (6.7)</w:t>
      </w:r>
    </w:p>
    <w:p>
      <w:pPr>
        <w:jc w:val="both"/>
      </w:pPr>
      <w:r>
        <w:rPr>
          <w:b/>
        </w:rPr>
        <w:t xml:space="preserve">5. </w:t>
      </w:r>
      <w:r>
        <w:t xml:space="preserve">Why can’t RedDust’s WebRTC media simply go through Ingress or a Gateway? (6.8)</w:t>
      </w:r>
    </w:p>
    <w:p w:rsidR="00C80C9D" w:rsidRDefault="00EC3310">
      <w:pPr>
        <w:pStyle w:val="Heading1"/>
        <w:pageBreakBefore/>
        <w:spacing w:before="0"/>
      </w:pPr>
      <w:bookmarkStart w:id="9129" w:name="_Toc00020129"/>
      <w:r>
        <w:rPr>
          <w:sz w:val="46"/>
        </w:rPr>
        <w:lastRenderedPageBreak/>
        <w:t>Chapter 7: Storage, Configuration &amp; Secrets</w:t>
      </w:r>
      <w:bookmarkEnd w:id="9129"/>
    </w:p>
    <w:p w:rsidR="00C80C9D" w:rsidRDefault="00EC3310">
      <w:pPr>
        <w:spacing w:after="140"/>
      </w:pPr>
      <w:r>
        <w:rPr>
          <w:i/>
          <w:color w:val="5B6573"/>
          <w:sz w:val="23"/>
        </w:rPr>
        <w:t>Keeping images immutable while configuration and state change safely</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to separate application binaries from configuration and state. You will use ConfigMaps, Secrets, volumes, PersistentVolumes, PersistentVolumeClaims and StorageClasses, and understand what Kubernetes Secrets do—and do not—protect.</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Secrets such as API keys must not be baked into images or committed to Git. Future RedDust workloads should prefer Google Secret Manager / workload identity integrations over plain-text configuration wherever practical.</w:t>
            </w:r>
          </w:p>
        </w:tc>
      </w:tr>
    </w:tbl>
    <w:p w:rsidR="00C80C9D" w:rsidRDefault="00C80C9D">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what belongs in the image, a ConfigMap or a Secret</w:t>
            </w:r>
          </w:p>
          <w:p>
            <w:pPr>
              <w:spacing w:after="30"/>
            </w:pPr>
            <w:r>
              <w:rPr>
                <w:sz w:val="17"/>
              </w:rPr>
              <w:t xml:space="preserve">• volume types and how long their data lives</w:t>
            </w:r>
          </w:p>
          <w:p>
            <w:pPr>
              <w:spacing w:after="30"/>
            </w:pPr>
            <w:r>
              <w:rPr>
                <w:sz w:val="17"/>
              </w:rPr>
              <w:t xml:space="preserve">• PVCs, StorageClasses and dynamic provisioning</w:t>
            </w:r>
          </w:p>
          <w:p>
            <w:pPr>
              <w:spacing w:after="0"/>
            </w:pPr>
            <w:r>
              <w:rPr>
                <w:sz w:val="17"/>
              </w:rPr>
              <w:t xml:space="preserve">• workload identity instead of key files</w:t>
            </w:r>
          </w:p>
        </w:tc>
        <w:tc>
          <w:tcPr>
            <w:tcW w:w="3700" w:type="dxa"/>
            <w:shd w:val="clear" w:color="auto" w:fill="F5F8FA"/>
            <w:tcMar>
              <w:top w:w="70" w:type="dxa"/>
              <w:left w:w="70" w:type="dxa"/>
              <w:bottom w:w="70" w:type="dxa"/>
              <w:right w:w="70" w:type="dxa"/>
            </w:tcMar>
            <w:vAlign w:val="center"/>
          </w:tcPr>
          <w:p>
            <w:pPr>
              <w:spacing w:after="30"/>
            </w:pPr>
            <w:r>
              <w:rPr>
                <w:sz w:val="17"/>
              </w:rPr>
              <w:t xml:space="preserve">• inject configuration as variables and files</w:t>
            </w:r>
          </w:p>
          <w:p>
            <w:pPr>
              <w:spacing w:after="30"/>
            </w:pPr>
            <w:r>
              <w:rPr>
                <w:sz w:val="17"/>
              </w:rPr>
              <w:t xml:space="preserve">• watch a mounted file update and an env var not</w:t>
            </w:r>
          </w:p>
          <w:p>
            <w:pPr>
              <w:spacing w:after="0"/>
            </w:pPr>
            <w:r>
              <w:rPr>
                <w:sz w:val="17"/>
              </w:rPr>
              <w:t xml:space="preserve">• keep a file alive across Pod restarts with a PVC</w:t>
            </w:r>
          </w:p>
        </w:tc>
        <w:tc>
          <w:tcPr>
            <w:tcW w:w="2882" w:type="dxa"/>
            <w:shd w:val="clear" w:color="auto" w:fill="F5F8FA"/>
            <w:tcMar>
              <w:top w:w="70" w:type="dxa"/>
              <w:left w:w="70" w:type="dxa"/>
              <w:bottom w:w="70" w:type="dxa"/>
              <w:right w:w="70" w:type="dxa"/>
            </w:tcMar>
            <w:vAlign w:val="center"/>
          </w:tcPr>
          <w:p>
            <w:pPr>
              <w:spacing w:after="0"/>
            </w:pPr>
            <w:r>
              <w:rPr>
                <w:sz w:val="17"/>
              </w:rPr>
              <w:t xml:space="preserve">ConfigMap, Secret, emptyDir, PersistentVolume, PVC, StorageClass, CSI, reclaim policy, Workload Identity</w:t>
            </w:r>
          </w:p>
        </w:tc>
      </w:tr>
    </w:tbl>
    <w:p>
      <w:pPr>
        <w:spacing w:after="0"/>
      </w:pPr>
    </w:p>
    <w:p w:rsidR="00C80C9D" w:rsidRDefault="00EC3310">
      <w:pPr>
        <w:pStyle w:val="Heading2"/>
      </w:pPr>
      <w:bookmarkStart w:id="9130" w:name="_Toc00020130"/>
      <w:r>
        <w:t>7.1 — Configuration should not require rebuilding the image</w:t>
      </w:r>
      <w:bookmarkEnd w:id="9130"/>
    </w:p>
    <w:p w:rsidR="00C80C9D" w:rsidRDefault="00EC3310">
      <w:pPr>
        <w:jc w:val="both"/>
      </w:pPr>
      <w:r>
        <w:t>A good container image should be promotable from dev to staging to production. Environment-specific values such as log level, endpoints and feature flags should usually be injected at runtime rather than compiled or copied into a new image for every environment.</w:t>
      </w:r>
    </w:p>
    <w:p w:rsidR="00C80C9D" w:rsidRDefault="00EC3310">
      <w:pPr>
        <w:pStyle w:val="Heading2"/>
      </w:pPr>
      <w:bookmarkStart w:id="9131" w:name="_Toc00020131"/>
      <w:r>
        <w:t xml:space="preserve">7.2 — ConfigMaps</w:t>
      </w:r>
      <w:bookmarkEnd w:id="9131"/>
    </w:p>
    <w:p w:rsidR="00C80C9D" w:rsidRDefault="00EC3310">
      <w:pPr>
        <w:keepNext/>
        <w:spacing w:after="40"/>
      </w:pPr>
      <w:r>
        <w:rPr>
          <w:b/>
          <w:color w:val="17365D"/>
        </w:rPr>
        <w:t xml:space="preserve">ConfigMap with keys and file-like content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sz w:val="16"/>
              </w:rPr>
              <w:br/>
            </w:r>
            <w:r>
              <w:rPr>
                <w:noProof/>
                <w:sz w:val="16"/>
              </w:rPr>
              <w:t xml:space="preserve">kind: ConfigMap</w:t>
            </w:r>
            <w:r>
              <w:rPr>
                <w:noProof/>
                <w:sz w:val="16"/>
              </w:rPr>
              <w:br/>
            </w:r>
            <w:r>
              <w:rPr>
                <w:noProof/>
                <w:sz w:val="16"/>
              </w:rPr>
              <w:t>metadata:</w:t>
            </w:r>
            <w:r>
              <w:rPr>
                <w:noProof/>
                <w:sz w:val="16"/>
              </w:rPr>
              <w:br/>
            </w:r>
            <w:r>
              <w:rPr>
                <w:noProof/>
                <w:sz w:val="16"/>
              </w:rPr>
              <w:t xml:space="preserve">  name: demo-api-config</w:t>
            </w:r>
            <w:r>
              <w:rPr>
                <w:noProof/>
                <w:sz w:val="16"/>
              </w:rPr>
              <w:br/>
            </w:r>
            <w:r>
              <w:rPr>
                <w:noProof/>
                <w:sz w:val="16"/>
              </w:rPr>
              <w:t>data:</w:t>
            </w:r>
            <w:r>
              <w:rPr>
                <w:noProof/>
                <w:sz w:val="16"/>
              </w:rPr>
              <w:br/>
            </w:r>
            <w:r>
              <w:rPr>
                <w:noProof/>
                <w:sz w:val="16"/>
              </w:rPr>
              <w:t xml:space="preserve">  APP_ENV: "training"</w:t>
            </w:r>
            <w:r>
              <w:rPr>
                <w:noProof/>
                <w:sz w:val="16"/>
              </w:rPr>
              <w:br/>
            </w:r>
            <w:r>
              <w:rPr>
                <w:noProof/>
                <w:sz w:val="16"/>
              </w:rPr>
              <w:t xml:space="preserve">  LOG_LEVEL: "info"</w:t>
            </w:r>
            <w:r>
              <w:rPr>
                <w:noProof/>
                <w:sz w:val="16"/>
              </w:rPr>
              <w:br/>
            </w:r>
            <w:r>
              <w:rPr>
                <w:noProof/>
                <w:sz w:val="16"/>
              </w:rPr>
              <w:t xml:space="preserve">  settings.yaml: |</w:t>
            </w:r>
            <w:r>
              <w:rPr>
                <w:noProof/>
                <w:sz w:val="16"/>
              </w:rPr>
              <w:br/>
            </w:r>
            <w:r>
              <w:rPr>
                <w:noProof/>
                <w:sz w:val="16"/>
              </w:rPr>
              <w:t xml:space="preserve">    feature_x: true</w:t>
            </w:r>
            <w:r>
              <w:rPr>
                <w:noProof/>
                <w:sz w:val="16"/>
              </w:rPr>
              <w:br/>
            </w:r>
            <w:r>
              <w:rPr>
                <w:noProof/>
                <w:sz w:val="16"/>
              </w:rPr>
              <w:t xml:space="preserve">    request_timeout_seconds: 10</w:t>
            </w:r>
          </w:p>
        </w:tc>
      </w:tr>
    </w:tbl>
    <w:p w:rsidR="00C80C9D" w:rsidRDefault="00C80C9D">
      <w:pPr>
        <w:spacing w:after="0"/>
      </w:pPr>
    </w:p>
    <w:p w:rsidR="00C80C9D" w:rsidRDefault="00EC3310">
      <w:pPr>
        <w:keepNext/>
        <w:spacing w:after="40"/>
      </w:pPr>
      <w:r>
        <w:rPr>
          <w:b/>
          <w:color w:val="17365D"/>
        </w:rPr>
        <w:t xml:space="preserve">Inject ConfigMap as environment variables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envFrom:</w:t>
            </w:r>
            <w:r>
              <w:rPr>
                <w:noProof/>
                <w:sz w:val="16"/>
              </w:rPr>
              <w:br/>
            </w:r>
            <w:r>
              <w:rPr>
                <w:noProof/>
                <w:sz w:val="16"/>
              </w:rPr>
              <w:t xml:space="preserve">  - configMapRef:</w:t>
            </w:r>
            <w:r>
              <w:rPr>
                <w:noProof/>
                <w:sz w:val="16"/>
              </w:rPr>
              <w:br/>
            </w:r>
            <w:r>
              <w:rPr>
                <w:noProof/>
                <w:sz w:val="16"/>
              </w:rPr>
              <w:t xml:space="preserve">      name: demo-api-config</w:t>
            </w:r>
          </w:p>
        </w:tc>
      </w:tr>
    </w:tbl>
    <w:p w:rsidR="00C80C9D" w:rsidRDefault="00C80C9D">
      <w:pPr>
        <w:spacing w:after="0"/>
      </w:pPr>
    </w:p>
    <w:p w:rsidR="00C80C9D" w:rsidRDefault="00EC3310">
      <w:pPr>
        <w:pStyle w:val="Heading2"/>
      </w:pPr>
      <w:bookmarkStart w:id="9132" w:name="_Toc00020132"/>
      <w:r>
        <w:t>7.3 — Secrets are encoded, not magically safe</w:t>
      </w:r>
      <w:bookmarkEnd w:id="9132"/>
    </w:p>
    <w:p w:rsidR="00C80C9D" w:rsidRDefault="00EC3310">
      <w:pPr>
        <w:keepNext/>
        <w:jc w:val="both"/>
      </w:pPr>
      <w:r>
        <w:t>A Kubernetes Secret is a distinct API object intended for sensitive data. Secret values in YAML are commonly base64-encoded, which is not encryption. Cluster access controls, encryption-at-rest configuration, secret-management integrations and application handling all matter.</w:t>
      </w:r>
    </w:p>
    <w:p w:rsidR="00C80C9D" w:rsidRDefault="00EC3310">
      <w:pPr>
        <w:keepNext/>
        <w:spacing w:after="40"/>
      </w:pPr>
      <w:r>
        <w:rPr>
          <w:b/>
          <w:color w:val="17365D"/>
        </w:rPr>
        <w:t>Generate Secret manifest structure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Create a Secret without manually base64 encoding on screen</w:t>
            </w:r>
            <w:r>
              <w:rPr>
                <w:noProof/>
                <w:sz w:val="16"/>
              </w:rPr>
              <w:br/>
            </w:r>
            <w:r>
              <w:rPr>
                <w:noProof/>
                <w:sz w:val="16"/>
              </w:rPr>
              <w:t xml:space="preserve">kubectl create secret generic demo-db \</w:t>
            </w:r>
            <w:r>
              <w:rPr>
                <w:noProof/>
                <w:sz w:val="16"/>
              </w:rPr>
              <w:br/>
            </w:r>
            <w:r>
              <w:rPr>
                <w:noProof/>
                <w:sz w:val="16"/>
              </w:rPr>
              <w:t xml:space="preserve">  --from-literal=username=app \</w:t>
            </w:r>
            <w:r>
              <w:rPr>
                <w:noProof/>
                <w:sz w:val="16"/>
              </w:rPr>
              <w:br/>
            </w:r>
            <w:r>
              <w:rPr>
                <w:noProof/>
                <w:sz w:val="16"/>
              </w:rPr>
              <w:t xml:space="preserve">  --from-literal=password='REPLACE-ME' \</w:t>
            </w:r>
            <w:r>
              <w:rPr>
                <w:noProof/>
                <w:sz w:val="16"/>
              </w:rPr>
              <w:br/>
            </w:r>
            <w:r>
              <w:rPr>
                <w:noProof/>
                <w:sz w:val="16"/>
              </w:rPr>
              <w:t xml:space="preserve">  --dry-run=client -o yaml</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commit generated Secret values</w:t>
            </w:r>
          </w:p>
          <w:p>
            <w:pPr>
              <w:spacing w:after="0"/>
              <w:jc w:val="both"/>
            </w:pPr>
            <w:r>
              <w:t>Even if values are base64 text, they are recoverable. Real RedDust production secrets should use approved secret-management workflows, preferably cloud-managed secret stores and workload identity rather than static files.</w:t>
            </w:r>
          </w:p>
        </w:tc>
      </w:tr>
    </w:tbl>
    <w:p>
      <w:pPr>
        <w:spacing w:after="0"/>
      </w:pPr>
    </w:p>
    <w:p>
      <w:pPr>
        <w:keepNext/>
        <w:spacing w:after="40"/>
      </w:pPr>
      <w:r>
        <w:rPr>
          <w:b/>
          <w:color w:val="17365D"/>
        </w:rPr>
        <w:t xml:space="preserve">Consume a Secret as an environment variable and as files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containers:</w:t>
            </w:r>
            <w:r>
              <w:rPr>
                <w:noProof/>
                <w:sz w:val="16"/>
              </w:rPr>
              <w:br/>
              <w:t xml:space="preserve">  - name: api</w:t>
            </w:r>
            <w:r>
              <w:rPr>
                <w:noProof/>
                <w:sz w:val="16"/>
              </w:rPr>
              <w:br/>
              <w:t xml:space="preserve">    image: demo-api:v1.1.0</w:t>
            </w:r>
            <w:r>
              <w:rPr>
                <w:noProof/>
                <w:sz w:val="16"/>
              </w:rPr>
              <w:br/>
              <w:t xml:space="preserve">    env:</w:t>
            </w:r>
            <w:r>
              <w:rPr>
                <w:noProof/>
                <w:sz w:val="16"/>
              </w:rPr>
              <w:br/>
              <w:t xml:space="preserve">      - name: DB_PASSWORD</w:t>
            </w:r>
            <w:r>
              <w:rPr>
                <w:noProof/>
                <w:sz w:val="16"/>
              </w:rPr>
              <w:br/>
              <w:t xml:space="preserve">        valueFrom:</w:t>
            </w:r>
            <w:r>
              <w:rPr>
                <w:noProof/>
                <w:sz w:val="16"/>
              </w:rPr>
              <w:br/>
              <w:t xml:space="preserve">          secretKeyRef:</w:t>
            </w:r>
            <w:r>
              <w:rPr>
                <w:noProof/>
                <w:sz w:val="16"/>
              </w:rPr>
              <w:br/>
              <w:t xml:space="preserve">            name: demo-db</w:t>
            </w:r>
            <w:r>
              <w:rPr>
                <w:noProof/>
                <w:sz w:val="16"/>
              </w:rPr>
              <w:br/>
              <w:t xml:space="preserve">            key: password</w:t>
            </w:r>
            <w:r>
              <w:rPr>
                <w:noProof/>
                <w:sz w:val="16"/>
              </w:rPr>
              <w:br/>
              <w:t xml:space="preserve">    volumeMounts:</w:t>
            </w:r>
            <w:r>
              <w:rPr>
                <w:noProof/>
                <w:sz w:val="16"/>
              </w:rPr>
              <w:br/>
              <w:t xml:space="preserve">      - name: tls</w:t>
            </w:r>
            <w:r>
              <w:rPr>
                <w:noProof/>
                <w:sz w:val="16"/>
              </w:rPr>
              <w:br/>
              <w:t xml:space="preserve">        mountPath: /etc/tls</w:t>
            </w:r>
            <w:r>
              <w:rPr>
                <w:noProof/>
                <w:sz w:val="16"/>
              </w:rPr>
              <w:br/>
              <w:t xml:space="preserve">        readOnly: true</w:t>
            </w:r>
            <w:r>
              <w:rPr>
                <w:noProof/>
                <w:sz w:val="16"/>
              </w:rPr>
              <w:br/>
              <w:t xml:space="preserve">volumes:</w:t>
            </w:r>
            <w:r>
              <w:rPr>
                <w:noProof/>
                <w:sz w:val="16"/>
              </w:rPr>
              <w:br/>
              <w:t xml:space="preserve">  - name: tls</w:t>
            </w:r>
            <w:r>
              <w:rPr>
                <w:noProof/>
                <w:sz w:val="16"/>
              </w:rPr>
              <w:br/>
              <w:t xml:space="preserve">    secret:</w:t>
            </w:r>
            <w:r>
              <w:rPr>
                <w:noProof/>
                <w:sz w:val="16"/>
              </w:rPr>
              <w:br/>
              <w:t xml:space="preserve">      secretName: demo-tls          # each key becomes a file in /etc/tls</w:t>
            </w:r>
          </w:p>
        </w:tc>
      </w:tr>
    </w:tbl>
    <w:p>
      <w:pPr>
        <w:spacing w:after="0"/>
      </w:pPr>
    </w:p>
    <w:p>
      <w:pPr>
        <w:jc w:val="both"/>
      </w:pPr>
      <w:r>
        <w:t xml:space="preserve">Who can read a Secret matters more than how it is encoded. Anyone allowed to get Secrets in a namespace, or to create Pods there, can read them, so RBAC (8.2) is part of secret handling. GKE encrypts etcd at rest; Secret Manager with Workload Identity (7.9) keeps the most sensitive values out of the cluster entirely.</w:t>
      </w:r>
    </w:p>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62" name="fig_c7_01" descr="Three columns. The image holds code, the Python runtime and pinned dependencies and is the same everywhere. A ConfigMap holds non-sensitive settings such as APP_ENV and LOG_LEVEL that differ per environment. A Secret, ideally backed by Google Secret Manager, holds passwords, API keys, tokens and certificates. Below, one image is promoted from dev to staging to production with different runtime configuration, and a red panel forbids secrets in Dockerfiles, build arguments, Git or image layers."/>
            <wp:cNvGraphicFramePr>
              <a:graphicFrameLocks noChangeAspect="1"/>
            </wp:cNvGraphicFramePr>
            <a:graphic>
              <a:graphicData uri="http://schemas.openxmlformats.org/drawingml/2006/picture">
                <pic:pic>
                  <pic:nvPicPr>
                    <pic:cNvPr id="1062" name="fig_c7_01" descr="Three columns. The image holds code, the Python runtime and pinned dependencies and is the same everywhere. A ConfigMap holds non-sensitive settings such as APP_ENV and LOG_LEVEL that differ per environment. A Secret, ideally backed by Google Secret Manager, holds passwords, API keys, tokens and certificates. Below, one image is promoted from dev to staging to production with different runtime configuration, and a red panel forbids secrets in Dockerfiles, build arguments, Git or image layers."/>
                    <pic:cNvPicPr/>
                  </pic:nvPicPr>
                  <pic:blipFill>
                    <a:blip r:embed="rIdFig_c7_01"/>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61" w:name="_Fig00062"/>
      <w:r>
        <w:rPr>
          <w:b/>
          <w:color w:val="1F5C73"/>
          <w:sz w:val="18"/>
        </w:rPr>
        <w:t xml:space="preserve">Figure 7.1: </w:t>
      </w:r>
      <w:r>
        <w:rPr>
          <w:b w:val="0"/>
          <w:color w:val="5B6573"/>
          <w:sz w:val="18"/>
        </w:rPr>
        <w:t xml:space="preserve">What Belongs Where: Image, ConfigMap or Secret?</w:t>
      </w:r>
      <w:bookmarkEnd w:id="15061"/>
    </w:p>
    <w:p w:rsidR="00C80C9D" w:rsidRDefault="00EC3310">
      <w:pPr>
        <w:pStyle w:val="Heading2"/>
      </w:pPr>
      <w:bookmarkStart w:id="9133" w:name="_Toc00020133"/>
      <w:r>
        <w:t>7.4 — Volumes in Kubernetes</w:t>
      </w:r>
      <w:bookmarkEnd w:id="9133"/>
    </w:p>
    <w:p w:rsidR="00C80C9D" w:rsidRDefault="00EC3310">
      <w:pPr>
        <w:jc w:val="both"/>
      </w:pPr>
      <w:r>
        <w:t>A Pod can mount many volume types. Some are ephemeral and live only with the Pod; others connect to persistent storage or external services. A volume is mounted into one or more containers at a filesystem path.</w:t>
      </w:r>
    </w:p>
    <w:p>
      <w:pPr>
        <w:jc w:val="both"/>
      </w:pPr>
      <w:r>
        <w:t xml:space="preserve">Figure 7.2 compares the places a container can keep files by asking one question: what survives a container restart, a Pod deletion and a node failure?</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66" name="fig_c7_02" descr="A matrix compares five places a container can keep files against three events: a container restart, the Pod being deleted and the node failing. The container writable layer loses data at every event. emptyDir survives a container restart only. ConfigMap and Secret volumes are rebuilt from the API so they survive all three. A PersistentVolumeClaim on a network disk survives all three. hostPath survives restarts but is tied to one node and should be avoided."/>
            <wp:cNvGraphicFramePr>
              <a:graphicFrameLocks noChangeAspect="1"/>
            </wp:cNvGraphicFramePr>
            <a:graphic>
              <a:graphicData uri="http://schemas.openxmlformats.org/drawingml/2006/picture">
                <pic:pic>
                  <pic:nvPicPr>
                    <pic:cNvPr id="1066" name="fig_c7_02" descr="A matrix compares five places a container can keep files against three events: a container restart, the Pod being deleted and the node failing. The container writable layer loses data at every event. emptyDir survives a container restart only. ConfigMap and Secret volumes are rebuilt from the API so they survive all three. A PersistentVolumeClaim on a network disk survives all three. hostPath survives restarts but is tied to one node and should be avoided."/>
                    <pic:cNvPicPr/>
                  </pic:nvPicPr>
                  <pic:blipFill>
                    <a:blip r:embed="rIdFig_c7_02"/>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62" w:name="_Fig00063"/>
      <w:r>
        <w:rPr>
          <w:b/>
          <w:color w:val="1F5C73"/>
          <w:sz w:val="18"/>
        </w:rPr>
        <w:t xml:space="preserve">Figure 7.2: </w:t>
      </w:r>
      <w:r>
        <w:rPr>
          <w:b w:val="0"/>
          <w:color w:val="5B6573"/>
          <w:sz w:val="18"/>
        </w:rPr>
        <w:t xml:space="preserve">Volume Types and How Long Their Data Lives</w:t>
      </w:r>
      <w:bookmarkEnd w:id="15062"/>
    </w:p>
    <w:p>
      <w:pPr>
        <w:keepNext/>
        <w:spacing w:after="40"/>
      </w:pPr>
      <w:r>
        <w:rPr>
          <w:b/>
          <w:color w:val="17365D"/>
        </w:rPr>
        <w:t xml:space="preserve">Two everyday volumes: scratch space and configuration files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volumes:</w:t>
            </w:r>
            <w:r>
              <w:rPr>
                <w:noProof/>
                <w:sz w:val="16"/>
              </w:rPr>
              <w:br/>
              <w:t xml:space="preserve">  - name: scratch</w:t>
            </w:r>
            <w:r>
              <w:rPr>
                <w:noProof/>
                <w:sz w:val="16"/>
              </w:rPr>
              <w:br/>
              <w:t xml:space="preserve">    emptyDir:</w:t>
            </w:r>
            <w:r>
              <w:rPr>
                <w:noProof/>
                <w:sz w:val="16"/>
              </w:rPr>
              <w:br/>
              <w:t xml:space="preserve">      sizeLimit: 100Mi              # temporary space, deleted with the Pod</w:t>
            </w:r>
            <w:r>
              <w:rPr>
                <w:noProof/>
                <w:sz w:val="16"/>
              </w:rPr>
              <w:br/>
              <w:t xml:space="preserve">  - name: settings</w:t>
            </w:r>
            <w:r>
              <w:rPr>
                <w:noProof/>
                <w:sz w:val="16"/>
              </w:rPr>
              <w:br/>
              <w:t xml:space="preserve">    configMap:</w:t>
            </w:r>
            <w:r>
              <w:rPr>
                <w:noProof/>
                <w:sz w:val="16"/>
              </w:rPr>
              <w:br/>
              <w:t xml:space="preserve">      name: demo-api-config         # each key becomes a read-only file</w:t>
            </w:r>
            <w:r>
              <w:rPr>
                <w:noProof/>
                <w:sz w:val="16"/>
              </w:rPr>
              <w:br/>
              <w:t xml:space="preserve">containers:</w:t>
            </w:r>
            <w:r>
              <w:rPr>
                <w:noProof/>
                <w:sz w:val="16"/>
              </w:rPr>
              <w:br/>
              <w:t xml:space="preserve">  - name: api</w:t>
            </w:r>
            <w:r>
              <w:rPr>
                <w:noProof/>
                <w:sz w:val="16"/>
              </w:rPr>
              <w:br/>
              <w:t xml:space="preserve">    image: demo-api:v1.1.0</w:t>
            </w:r>
            <w:r>
              <w:rPr>
                <w:noProof/>
                <w:sz w:val="16"/>
              </w:rPr>
              <w:br/>
              <w:t xml:space="preserve">    volumeMounts:</w:t>
            </w:r>
            <w:r>
              <w:rPr>
                <w:noProof/>
                <w:sz w:val="16"/>
              </w:rPr>
              <w:br/>
              <w:t xml:space="preserve">      - name: scratch</w:t>
            </w:r>
            <w:r>
              <w:rPr>
                <w:noProof/>
                <w:sz w:val="16"/>
              </w:rPr>
              <w:br/>
              <w:t xml:space="preserve">        mountPath: /tmp</w:t>
            </w:r>
            <w:r>
              <w:rPr>
                <w:noProof/>
                <w:sz w:val="16"/>
              </w:rPr>
              <w:br/>
              <w:t xml:space="preserve">      - name: settings</w:t>
            </w:r>
            <w:r>
              <w:rPr>
                <w:noProof/>
                <w:sz w:val="16"/>
              </w:rPr>
              <w:br/>
              <w:t xml:space="preserve">        mountPath: /etc/demo-api</w:t>
            </w:r>
            <w:r>
              <w:rPr>
                <w:noProof/>
                <w:sz w:val="16"/>
              </w:rPr>
              <w:br/>
              <w:t xml:space="preserve">        readOnly: true</w:t>
            </w:r>
          </w:p>
        </w:tc>
      </w:tr>
    </w:tbl>
    <w:p>
      <w:pPr>
        <w:spacing w:after="0"/>
      </w:pPr>
    </w:p>
    <w:p w:rsidR="00C80C9D" w:rsidRDefault="00EC3310">
      <w:pPr>
        <w:pStyle w:val="Heading2"/>
      </w:pPr>
      <w:bookmarkStart w:id="9134" w:name="_Toc00020134"/>
      <w:r>
        <w:t xml:space="preserve">7.5 — PV, PVC and StorageClass</w:t>
      </w:r>
      <w:bookmarkEnd w:id="9134"/>
    </w:p>
    <w:p w:rsidR="00C80C9D" w:rsidRDefault="00EC3310">
      <w:pPr>
        <w:keepNext/>
        <w:jc w:val="both"/>
      </w:pPr>
      <w:r>
        <w:t xml:space="preserve">PersistentVolume (PV) represents storage capacity available to the cluster. PersistentVolumeClaim (PVC) is a workload request for storage. StorageClass describes a class/provisioner and enables dynamic creation of backing storage when a matching PVC is created.</w:t>
      </w:r>
    </w:p>
    <w:p w:rsidR="00C80C9D" w:rsidRDefault="00EC3310">
      <w:pPr>
        <w:keepNext/>
        <w:spacing w:after="40"/>
      </w:pPr>
      <w:r>
        <w:rPr>
          <w:b/>
          <w:color w:val="17365D"/>
        </w:rPr>
        <w:t>PVC request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sz w:val="16"/>
              </w:rPr>
              <w:br/>
            </w:r>
            <w:r>
              <w:rPr>
                <w:noProof/>
                <w:sz w:val="16"/>
              </w:rPr>
              <w:t xml:space="preserve">kind: PersistentVolumeClaim</w:t>
            </w:r>
            <w:r>
              <w:rPr>
                <w:noProof/>
                <w:sz w:val="16"/>
              </w:rPr>
              <w:br/>
            </w:r>
            <w:r>
              <w:rPr>
                <w:noProof/>
                <w:sz w:val="16"/>
              </w:rPr>
              <w:t>metadata:</w:t>
            </w:r>
            <w:r>
              <w:rPr>
                <w:noProof/>
                <w:sz w:val="16"/>
              </w:rPr>
              <w:br/>
            </w:r>
            <w:r>
              <w:rPr>
                <w:noProof/>
                <w:sz w:val="16"/>
              </w:rPr>
              <w:t xml:space="preserve">  name: app-data</w:t>
            </w:r>
            <w:r>
              <w:rPr>
                <w:noProof/>
                <w:sz w:val="16"/>
              </w:rPr>
              <w:br/>
            </w:r>
            <w:r>
              <w:rPr>
                <w:noProof/>
                <w:sz w:val="16"/>
              </w:rPr>
              <w:t>spec:</w:t>
            </w:r>
            <w:r>
              <w:rPr>
                <w:noProof/>
                <w:sz w:val="16"/>
              </w:rPr>
              <w:br/>
            </w:r>
            <w:r>
              <w:rPr>
                <w:noProof/>
                <w:sz w:val="16"/>
              </w:rPr>
              <w:t xml:space="preserve">  accessModes:</w:t>
            </w:r>
            <w:r>
              <w:rPr>
                <w:noProof/>
                <w:sz w:val="16"/>
              </w:rPr>
              <w:br/>
            </w:r>
            <w:r>
              <w:rPr>
                <w:noProof/>
                <w:sz w:val="16"/>
              </w:rPr>
              <w:t xml:space="preserve">    - ReadWriteOnce</w:t>
            </w:r>
            <w:r>
              <w:rPr>
                <w:noProof/>
                <w:sz w:val="16"/>
              </w:rPr>
              <w:br/>
            </w:r>
            <w:r>
              <w:rPr>
                <w:noProof/>
                <w:sz w:val="16"/>
              </w:rPr>
              <w:t xml:space="preserve">  resources:</w:t>
            </w:r>
            <w:r>
              <w:rPr>
                <w:noProof/>
                <w:sz w:val="16"/>
              </w:rPr>
              <w:br/>
            </w:r>
            <w:r>
              <w:rPr>
                <w:noProof/>
                <w:sz w:val="16"/>
              </w:rPr>
              <w:t xml:space="preserve">    requests:</w:t>
            </w:r>
            <w:r>
              <w:rPr>
                <w:noProof/>
                <w:sz w:val="16"/>
              </w:rPr>
              <w:br/>
            </w:r>
            <w:r>
              <w:rPr>
                <w:noProof/>
                <w:sz w:val="16"/>
              </w:rPr>
              <w:t xml:space="preserve">      storage: 10Gi</w:t>
            </w:r>
          </w:p>
        </w:tc>
      </w:tr>
    </w:tbl>
    <w:p w:rsidR="00C80C9D" w:rsidRDefault="00C80C9D">
      <w:pPr>
        <w:spacing w:after="0"/>
      </w:pPr>
    </w:p>
    <w:p w:rsidR="00C80C9D" w:rsidRDefault="00EC3310">
      <w:pPr>
        <w:keepNext/>
        <w:spacing w:after="40"/>
      </w:pPr>
      <w:r>
        <w:rPr>
          <w:b/>
          <w:color w:val="17365D"/>
        </w:rPr>
        <w:t>Mount PVC into a Pod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volumes:</w:t>
            </w:r>
            <w:r>
              <w:rPr>
                <w:noProof/>
                <w:sz w:val="16"/>
              </w:rPr>
              <w:br/>
            </w:r>
            <w:r>
              <w:rPr>
                <w:noProof/>
                <w:sz w:val="16"/>
              </w:rPr>
              <w:t xml:space="preserve">  - name: data</w:t>
            </w:r>
            <w:r>
              <w:rPr>
                <w:noProof/>
                <w:sz w:val="16"/>
              </w:rPr>
              <w:br/>
            </w:r>
            <w:r>
              <w:rPr>
                <w:noProof/>
                <w:sz w:val="16"/>
              </w:rPr>
              <w:t xml:space="preserve">    persistentVolumeClaim:</w:t>
            </w:r>
            <w:r>
              <w:rPr>
                <w:noProof/>
                <w:sz w:val="16"/>
              </w:rPr>
              <w:br/>
            </w:r>
            <w:r>
              <w:rPr>
                <w:noProof/>
                <w:sz w:val="16"/>
              </w:rPr>
              <w:t xml:space="preserve">      claimName: app-data</w:t>
            </w:r>
            <w:r>
              <w:rPr>
                <w:noProof/>
                <w:sz w:val="16"/>
              </w:rPr>
              <w:br/>
              <w:br/>
            </w:r>
            <w:r>
              <w:rPr>
                <w:noProof/>
                <w:sz w:val="16"/>
              </w:rPr>
              <w:t>containers:</w:t>
            </w:r>
            <w:r>
              <w:rPr>
                <w:noProof/>
                <w:sz w:val="16"/>
              </w:rPr>
              <w:br/>
            </w:r>
            <w:r>
              <w:rPr>
                <w:noProof/>
                <w:sz w:val="16"/>
              </w:rPr>
              <w:t xml:space="preserve">  - name: app</w:t>
            </w:r>
            <w:r>
              <w:rPr>
                <w:noProof/>
                <w:sz w:val="16"/>
              </w:rPr>
              <w:br/>
            </w:r>
            <w:r>
              <w:rPr>
                <w:noProof/>
                <w:sz w:val="16"/>
              </w:rPr>
              <w:t xml:space="preserve">    volumeMounts:</w:t>
            </w:r>
            <w:r>
              <w:rPr>
                <w:noProof/>
                <w:sz w:val="16"/>
              </w:rPr>
              <w:br/>
            </w:r>
            <w:r>
              <w:rPr>
                <w:noProof/>
                <w:sz w:val="16"/>
              </w:rPr>
              <w:t xml:space="preserve">      - name: data</w:t>
            </w:r>
            <w:r>
              <w:rPr>
                <w:noProof/>
                <w:sz w:val="16"/>
              </w:rPr>
              <w:br/>
            </w:r>
            <w:r>
              <w:rPr>
                <w:noProof/>
                <w:sz w:val="16"/>
              </w:rPr>
              <w:t xml:space="preserve">        mountPath: /var/lib/app</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Storage on your kind cluster</w:t>
            </w:r>
          </w:p>
          <w:p>
            <w:pPr>
              <w:spacing w:after="0"/>
              <w:jc w:val="both"/>
            </w:pPr>
            <w:r>
              <w:t xml:space="preserve">kind ships a default StorageClass called standard, backed by rancher.io/local-path, which keeps data in a folder on the node container. Its volumeBindingMode is WaitForFirstConsumer, so a new PVC stays Pending until a Pod uses it; that is normal. On GKE the same YAML gets a real persistent disk (standard-rwo).</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944368"/>
            <wp:effectExtent l="0" t="0" r="0" b="0"/>
            <wp:docPr id="1063" name="fig_c7_03" descr="Six numbered steps. A Pod references the claim app-data. The PersistentVolumeClaim asks for 10 GiB with ReadWriteOnce. Its StorageClass names a provisioner: the GKE persistent disk CSI driver, or local-path on kind. The CSI driver creates a real disk. A PersistentVolume represents that disk and binds to the claim. The kubelet mounts the volume into the Pod at /var/lib/app. A red note warns that with reclaimPolicy Delete, deleting the claim deletes the disk."/>
            <wp:cNvGraphicFramePr>
              <a:graphicFrameLocks noChangeAspect="1"/>
            </wp:cNvGraphicFramePr>
            <a:graphic>
              <a:graphicData uri="http://schemas.openxmlformats.org/drawingml/2006/picture">
                <pic:pic>
                  <pic:nvPicPr>
                    <pic:cNvPr id="1063" name="fig_c7_03" descr="Six numbered steps. A Pod references the claim app-data. The PersistentVolumeClaim asks for 10 GiB with ReadWriteOnce. Its StorageClass names a provisioner: the GKE persistent disk CSI driver, or local-path on kind. The CSI driver creates a real disk. A PersistentVolume represents that disk and binds to the claim. The kubelet mounts the volume into the Pod at /var/lib/app. A red note warns that with reclaimPolicy Delete, deleting the claim deletes the disk."/>
                    <pic:cNvPicPr/>
                  </pic:nvPicPr>
                  <pic:blipFill>
                    <a:blip r:embed="rIdFig_c7_03"/>
                    <a:stretch>
                      <a:fillRect/>
                    </a:stretch>
                  </pic:blipFill>
                  <pic:spPr>
                    <a:xfrm>
                      <a:off x="0" y="0"/>
                      <a:ext cx="6400800" cy="2944368"/>
                    </a:xfrm>
                    <a:prstGeom prst="rect">
                      <a:avLst/>
                    </a:prstGeom>
                  </pic:spPr>
                </pic:pic>
              </a:graphicData>
            </a:graphic>
          </wp:inline>
        </w:drawing>
      </w:r>
    </w:p>
    <w:p>
      <w:pPr>
        <w:pStyle w:val="Caption"/>
        <w:spacing w:before="40" w:after="220"/>
        <w:jc w:val="center"/>
      </w:pPr>
      <w:bookmarkStart w:id="15063" w:name="_Fig00064"/>
      <w:r>
        <w:rPr>
          <w:b/>
          <w:color w:val="1F5C73"/>
          <w:sz w:val="18"/>
        </w:rPr>
        <w:t xml:space="preserve">Figure 7.3: </w:t>
      </w:r>
      <w:r>
        <w:rPr>
          <w:b w:val="0"/>
          <w:color w:val="5B6573"/>
          <w:sz w:val="18"/>
        </w:rPr>
        <w:t xml:space="preserve">Dynamic Provisioning: PVC, StorageClass and PV</w:t>
      </w:r>
      <w:bookmarkEnd w:id="15063"/>
    </w:p>
    <w:p w:rsidR="00C80C9D" w:rsidRDefault="00EC3310">
      <w:pPr>
        <w:pStyle w:val="Heading2"/>
      </w:pPr>
      <w:bookmarkStart w:id="9135" w:name="_Toc00020135"/>
      <w:r>
        <w:t>7.6 — Access modes and topology</w:t>
      </w:r>
      <w:bookmarkEnd w:id="9135"/>
    </w:p>
    <w:tbl>
      <w:tblPr>
        <w:tblStyle w:val="TableGrid"/>
        <w:tblW w:w="0" w:type="auto"/>
        <w:jc w:val="center"/>
        <w:tblLayout w:type="fixed"/>
        <w:tblLook w:val="04A0" w:firstRow="1" w:lastRow="0" w:firstColumn="1" w:lastColumn="0" w:noHBand="0" w:noVBand="1"/>
      </w:tblPr>
      <w:tblGrid>
        <w:gridCol w:w="2088"/>
        <w:gridCol w:w="4032"/>
        <w:gridCol w:w="3816"/>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Mode</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Meaning (simplified)</w:t>
            </w:r>
          </w:p>
        </w:tc>
        <w:tc>
          <w:tcPr>
            <w:tcW w:w="3816" w:type="dxa"/>
            <w:shd w:val="clear" w:color="auto" w:fill="17365D"/>
            <w:tcMar>
              <w:top w:w="80" w:type="dxa"/>
              <w:left w:w="75" w:type="dxa"/>
              <w:bottom w:w="80" w:type="dxa"/>
              <w:right w:w="75" w:type="dxa"/>
            </w:tcMar>
          </w:tcPr>
          <w:p w:rsidR="00C80C9D" w:rsidRDefault="00EC3310">
            <w:pPr>
              <w:keepNext/>
              <w:jc w:val="center"/>
            </w:pPr>
            <w:r>
              <w:rPr>
                <w:b/>
                <w:color w:val="FFFFFF"/>
                <w:sz w:val="17"/>
              </w:rPr>
              <w:t>Caution</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ReadWriteOnce (RWO)</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Read/write mounted by one node at a time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Multiple Pods on same node may still have platform-specific behavior</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 xml:space="preserve">ReadOnlyMany (ROX)</w:t>
            </w:r>
          </w:p>
        </w:tc>
        <w:tc>
          <w:tcPr>
            <w:tcW w:w="4032" w:type="dxa"/>
            <w:tcMar>
              <w:top w:w="70" w:type="dxa"/>
              <w:left w:w="70" w:type="dxa"/>
              <w:bottom w:w="70" w:type="dxa"/>
              <w:right w:w="70" w:type="dxa"/>
            </w:tcMar>
            <w:vAlign w:val="center"/>
          </w:tcPr>
          <w:p w:rsidR="00C80C9D" w:rsidRDefault="00EC3310">
            <w:pPr>
              <w:spacing w:after="0"/>
            </w:pPr>
            <w:r>
              <w:rPr>
                <w:sz w:val="17"/>
              </w:rPr>
              <w:t>Many nodes may mount read-only</w:t>
            </w:r>
          </w:p>
        </w:tc>
        <w:tc>
          <w:tcPr>
            <w:tcW w:w="3816" w:type="dxa"/>
            <w:tcMar>
              <w:top w:w="70" w:type="dxa"/>
              <w:left w:w="70" w:type="dxa"/>
              <w:bottom w:w="70" w:type="dxa"/>
              <w:right w:w="70" w:type="dxa"/>
            </w:tcMar>
            <w:vAlign w:val="center"/>
          </w:tcPr>
          <w:p w:rsidR="00C80C9D" w:rsidRDefault="00EC3310">
            <w:pPr>
              <w:spacing w:after="0"/>
            </w:pPr>
            <w:r>
              <w:rPr>
                <w:sz w:val="17"/>
              </w:rPr>
              <w:t>Backend must support it</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ReadWriteMany (RWX)</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Many nodes may mount read/write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Requires storage backend supporting shared writes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 xml:space="preserve">ReadWriteOncePod (RWOP)</w:t>
            </w:r>
          </w:p>
        </w:tc>
        <w:tc>
          <w:tcPr>
            <w:tcW w:w="4032" w:type="dxa"/>
            <w:tcMar>
              <w:top w:w="70" w:type="dxa"/>
              <w:left w:w="70" w:type="dxa"/>
              <w:bottom w:w="70" w:type="dxa"/>
              <w:right w:w="70" w:type="dxa"/>
            </w:tcMar>
            <w:vAlign w:val="center"/>
          </w:tcPr>
          <w:p w:rsidR="00C80C9D" w:rsidRDefault="00EC3310">
            <w:pPr>
              <w:spacing w:after="0"/>
            </w:pPr>
            <w:r>
              <w:rPr>
                <w:sz w:val="17"/>
              </w:rPr>
              <w:t>Single Pod read/write where supported</w:t>
            </w:r>
          </w:p>
        </w:tc>
        <w:tc>
          <w:tcPr>
            <w:tcW w:w="3816" w:type="dxa"/>
            <w:tcMar>
              <w:top w:w="70" w:type="dxa"/>
              <w:left w:w="70" w:type="dxa"/>
              <w:bottom w:w="70" w:type="dxa"/>
              <w:right w:w="70" w:type="dxa"/>
            </w:tcMar>
            <w:vAlign w:val="center"/>
          </w:tcPr>
          <w:p w:rsidR="00C80C9D" w:rsidRDefault="00EC3310">
            <w:pPr>
              <w:spacing w:after="0"/>
            </w:pPr>
            <w:r>
              <w:rPr>
                <w:sz w:val="17"/>
              </w:rPr>
              <w:t>Stronger single-writer intent</w:t>
            </w:r>
          </w:p>
        </w:tc>
      </w:tr>
    </w:tbl>
    <w:p w:rsidR="00C80C9D" w:rsidRDefault="00C80C9D">
      <w:pPr>
        <w:spacing w:after="20"/>
      </w:pPr>
    </w:p>
    <w:p w:rsidR="00C80C9D" w:rsidRDefault="00EC3310">
      <w:pPr>
        <w:pStyle w:val="Heading2"/>
      </w:pPr>
      <w:bookmarkStart w:id="9136" w:name="_Toc00020136"/>
      <w:r>
        <w:t xml:space="preserve">7.7 — Stateful applications and PostgreSQL</w:t>
      </w:r>
      <w:bookmarkEnd w:id="9136"/>
    </w:p>
    <w:p w:rsidR="00C80C9D" w:rsidRDefault="00EC3310">
      <w:pPr>
        <w:jc w:val="both"/>
      </w:pPr>
      <w:r>
        <w:t>Running PostgreSQL in Kubernetes is possible, but production database operations involve backup, restore, replication, upgrade, failover and storage guarantees. Managed databases such as Cloud SQL often reduce operational burden for application teams. Kubernetes should not be chosen for databases solely because “everything else is in Kubernetes.”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architecture decision</w:t>
            </w:r>
          </w:p>
          <w:p>
            <w:pPr>
              <w:spacing w:after="0"/>
              <w:jc w:val="both"/>
            </w:pPr>
            <w:r>
              <w:t>A future GKE RedDust application can run stateless microservices in Kubernetes while PostgreSQL remains in a managed database service. Container orchestration and database hosting are separate decisions.</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64" name="fig_c7_04" descr="A headless Service gives postgres-0 a stable DNS name. postgres-0 mounts its claim data-postgres-0, bound to a persistent volume backed by a zonal disk. Backups go to an external bucket. A note says a StatefulSet does not replace replication, failover, backups or upgrades. On the right, the RedDust plan uses Cloud SQL for PostgreSQL, a managed database, while the stateless services run on GKE."/>
            <wp:cNvGraphicFramePr>
              <a:graphicFrameLocks noChangeAspect="1"/>
            </wp:cNvGraphicFramePr>
            <a:graphic>
              <a:graphicData uri="http://schemas.openxmlformats.org/drawingml/2006/picture">
                <pic:pic>
                  <pic:nvPicPr>
                    <pic:cNvPr id="1064" name="fig_c7_04" descr="A headless Service gives postgres-0 a stable DNS name. postgres-0 mounts its claim data-postgres-0, bound to a persistent volume backed by a zonal disk. Backups go to an external bucket. A note says a StatefulSet does not replace replication, failover, backups or upgrades. On the right, the RedDust plan uses Cloud SQL for PostgreSQL, a managed database, while the stateless services run on GKE."/>
                    <pic:cNvPicPr/>
                  </pic:nvPicPr>
                  <pic:blipFill>
                    <a:blip r:embed="rIdFig_c7_04"/>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64" w:name="_Fig00065"/>
      <w:r>
        <w:rPr>
          <w:b/>
          <w:color w:val="1F5C73"/>
          <w:sz w:val="18"/>
        </w:rPr>
        <w:t xml:space="preserve">Figure 7.4: </w:t>
      </w:r>
      <w:r>
        <w:rPr>
          <w:b w:val="0"/>
          <w:color w:val="5B6573"/>
          <w:sz w:val="18"/>
        </w:rPr>
        <w:t xml:space="preserve">A StatefulSet with Persistent Storage, and the Managed Alternative</w:t>
      </w:r>
      <w:bookmarkEnd w:id="15064"/>
    </w:p>
    <w:p w:rsidR="00C80C9D" w:rsidRDefault="00EC3310">
      <w:pPr>
        <w:pStyle w:val="Heading2"/>
      </w:pPr>
      <w:bookmarkStart w:id="9137" w:name="_Toc00020137"/>
      <w:r>
        <w:t>7.8 — Config/secret update behavior</w:t>
      </w:r>
      <w:bookmarkEnd w:id="9137"/>
    </w:p>
    <w:p w:rsidR="00C80C9D" w:rsidRDefault="00EC3310">
      <w:pPr>
        <w:jc w:val="both"/>
      </w:pPr>
      <w:r>
        <w:t xml:space="preserve">Environment variables are read when a process starts; changing the ConfigMap or Secret does not mutate already-read environment variables inside a running process. Mounted projected files can update over time, but application reload behavior and timing must be understood. Many teams deliberately trigger a controlled rollout when config changes.</w:t>
      </w:r>
    </w:p>
    <w:p>
      <w:pPr>
        <w:jc w:val="both"/>
      </w:pPr>
      <w:r>
        <w:t xml:space="preserve">Figure 7.5 shows both paths side by side.</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67" name="fig_c7_06" descr="Left: values injected as environment variables are read once when the process starts, so after a ConfigMap edit the running process keeps the old value until a rollout restarts it. Right: values mounted as files are refreshed by the kubelet after a delay, usually under about a minute or two, but the application must re-read the file, and subPath mounts never update. A recommendation says to treat configuration changes like code changes and roll out deliberately."/>
            <wp:cNvGraphicFramePr>
              <a:graphicFrameLocks noChangeAspect="1"/>
            </wp:cNvGraphicFramePr>
            <a:graphic>
              <a:graphicData uri="http://schemas.openxmlformats.org/drawingml/2006/picture">
                <pic:pic>
                  <pic:nvPicPr>
                    <pic:cNvPr id="1067" name="fig_c7_06" descr="Left: values injected as environment variables are read once when the process starts, so after a ConfigMap edit the running process keeps the old value until a rollout restarts it. Right: values mounted as files are refreshed by the kubelet after a delay, usually under about a minute or two, but the application must re-read the file, and subPath mounts never update. A recommendation says to treat configuration changes like code changes and roll out deliberately."/>
                    <pic:cNvPicPr/>
                  </pic:nvPicPr>
                  <pic:blipFill>
                    <a:blip r:embed="rIdFig_c7_06"/>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65" w:name="_Fig00066"/>
      <w:r>
        <w:rPr>
          <w:b/>
          <w:color w:val="1F5C73"/>
          <w:sz w:val="18"/>
        </w:rPr>
        <w:t xml:space="preserve">Figure 7.5: </w:t>
      </w:r>
      <w:r>
        <w:rPr>
          <w:b w:val="0"/>
          <w:color w:val="5B6573"/>
          <w:sz w:val="18"/>
        </w:rPr>
        <w:t xml:space="preserve">When Does a Running Pod See a Configuration Change?</w:t>
      </w:r>
      <w:bookmarkEnd w:id="15065"/>
    </w:p>
    <w:p>
      <w:pPr>
        <w:keepNext/>
        <w:spacing w:after="40"/>
      </w:pPr>
      <w:r>
        <w:rPr>
          <w:b/>
          <w:color w:val="17365D"/>
        </w:rPr>
        <w:t xml:space="preserve">Roll out a configuration change on purpose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edit configmap demo-api-config -n training      # or apply the updated YAML from Git</w:t>
            </w:r>
            <w:r>
              <w:rPr>
                <w:noProof/>
                <w:sz w:val="16"/>
              </w:rPr>
              <w:br/>
              <w:t xml:space="preserve">kubectl rollout restart deployment/demo-api -n training  # new Pods read the new values</w:t>
            </w:r>
            <w:r>
              <w:rPr>
                <w:noProof/>
                <w:sz w:val="16"/>
              </w:rPr>
              <w:br/>
              <w:t xml:space="preserve">kubectl rollout status deployment/demo-api -n training</w:t>
            </w:r>
          </w:p>
        </w:tc>
      </w:tr>
    </w:tbl>
    <w:p>
      <w:pPr>
        <w:spacing w:after="0"/>
      </w:pPr>
    </w:p>
    <w:p w:rsidR="00C80C9D" w:rsidRDefault="00EC3310">
      <w:pPr>
        <w:pStyle w:val="Heading2"/>
      </w:pPr>
      <w:bookmarkStart w:id="9138" w:name="_Toc00020138"/>
      <w:r>
        <w:lastRenderedPageBreak/>
        <w:t>7.9 — Workload identity over static credentials</w:t>
      </w:r>
      <w:bookmarkEnd w:id="9138"/>
    </w:p>
    <w:p w:rsidR="00C80C9D" w:rsidRDefault="00EC3310">
      <w:pPr>
        <w:jc w:val="both"/>
      </w:pPr>
      <w:r>
        <w:t>Cloud-native Kubernetes designs increasingly avoid mounting long-lived cloud service-account key files. In GKE, workload identity mechanisms can map a Kubernetes workload identity to Google Cloud IAM permissions so applications obtain short-lived credentials. This follows the same principle as the current RedDust VM runtime service account: workload identity is separate from human identity.</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65" name="fig_c7_05" descr="Top lane: a developer signs in with a Google account; IAM and Kubernetes RBAC decide what they may do through the Kubernetes API. Bottom lane: a Gateway Pod runs as the Kubernetes service account gateway-sa; through Workload Identity Federation for GKE it receives short-lived tokens and calls Google Cloud APIs such as Secret Manager, Pub/Sub and Cloud Storage with only the roles granted to that service account. Banners read: no shared human account, no service-account JSON key, least privilege."/>
            <wp:cNvGraphicFramePr>
              <a:graphicFrameLocks noChangeAspect="1"/>
            </wp:cNvGraphicFramePr>
            <a:graphic>
              <a:graphicData uri="http://schemas.openxmlformats.org/drawingml/2006/picture">
                <pic:pic>
                  <pic:nvPicPr>
                    <pic:cNvPr id="1065" name="fig_c7_05" descr="Top lane: a developer signs in with a Google account; IAM and Kubernetes RBAC decide what they may do through the Kubernetes API. Bottom lane: a Gateway Pod runs as the Kubernetes service account gateway-sa; through Workload Identity Federation for GKE it receives short-lived tokens and calls Google Cloud APIs such as Secret Manager, Pub/Sub and Cloud Storage with only the roles granted to that service account. Banners read: no shared human account, no service-account JSON key, least privilege."/>
                    <pic:cNvPicPr/>
                  </pic:nvPicPr>
                  <pic:blipFill>
                    <a:blip r:embed="rIdFig_c7_05"/>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66" w:name="_Fig00067"/>
      <w:r>
        <w:rPr>
          <w:b/>
          <w:color w:val="1F5C73"/>
          <w:sz w:val="18"/>
        </w:rPr>
        <w:t xml:space="preserve">Figure 7.6: </w:t>
      </w:r>
      <w:r>
        <w:rPr>
          <w:b w:val="0"/>
          <w:color w:val="5B6573"/>
          <w:sz w:val="18"/>
        </w:rPr>
        <w:t xml:space="preserve">Human Access and Workload Identity Are Separate</w:t>
      </w:r>
      <w:bookmarkEnd w:id="15066"/>
    </w:p>
    <w:p>
      <w:pPr>
        <w:keepNext/>
        <w:jc w:val="both"/>
      </w:pPr>
      <w:r>
        <w:t xml:space="preserve">With Workload Identity Federation for GKE, the Pod runs as a Kubernetes service account, and Google Cloud IAM grants roles directly to that service account. The GKE metadata server swaps the Pod’s Kubernetes token for a short-lived Google token. No key file exists, so none can leak.</w:t>
      </w:r>
    </w:p>
    <w:p>
      <w:pPr>
        <w:keepNext/>
        <w:spacing w:after="40"/>
      </w:pPr>
      <w:r>
        <w:rPr>
          <w:b/>
          <w:color w:val="17365D"/>
        </w:rPr>
        <w:t xml:space="preserve">Conceptual: grant one secret to one workload (an administrator runs this in a later step)</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CONCEPTUAL, NOT FOR THE LABS</w:t>
            </w:r>
          </w:p>
          <w:p>
            <w:pPr>
              <w:pStyle w:val="CodeBlock"/>
            </w:pPr>
            <w:r>
              <w:rPr>
                <w:noProof/>
                <w:sz w:val="16"/>
              </w:rPr>
              <w:t xml:space="preserve">POOL="projects/PROJECT_NUMBER/locations/global/workloadIdentityPools/reddust-development.svc.id.goog"</w:t>
            </w:r>
            <w:r>
              <w:rPr>
                <w:noProof/>
                <w:sz w:val="16"/>
              </w:rPr>
              <w:br/>
              <w:t xml:space="preserve">MEMBER="principal://iam.googleapis.com/$POOL/subject/ns/reddust/sa/gateway-sa"</w:t>
            </w:r>
            <w:r>
              <w:rPr>
                <w:noProof/>
                <w:sz w:val="16"/>
              </w:rPr>
              <w:br/>
            </w:r>
            <w:r>
              <w:rPr>
                <w:noProof/>
                <w:sz w:val="16"/>
              </w:rPr>
              <w:br/>
              <w:t xml:space="preserve">gcloud secrets add-iam-policy-binding gemini-api-key \</w:t>
            </w:r>
            <w:r>
              <w:rPr>
                <w:noProof/>
                <w:sz w:val="16"/>
              </w:rPr>
              <w:br/>
              <w:t xml:space="preserve">  --project=reddust-development \</w:t>
            </w:r>
            <w:r>
              <w:rPr>
                <w:noProof/>
                <w:sz w:val="16"/>
              </w:rPr>
              <w:br/>
              <w:t xml:space="preserve">  --role=roles/secretmanager.secretAccessor \</w:t>
            </w:r>
            <w:r>
              <w:rPr>
                <w:noProof/>
                <w:sz w:val="16"/>
              </w:rPr>
              <w:br/>
              <w:t xml:space="preserve">  --member="$MEMBER"</w:t>
            </w:r>
            <w:r>
              <w:rPr>
                <w:noProof/>
                <w:sz w:val="16"/>
              </w:rPr>
              <w:br/>
            </w:r>
            <w:r>
              <w:rPr>
                <w:noProof/>
                <w:sz w:val="16"/>
              </w:rPr>
              <w:br/>
              <w:t xml:space="preserve"># The Pod only names its service account; no keys, no JSON files</w:t>
            </w:r>
            <w:r>
              <w:rPr>
                <w:noProof/>
                <w:sz w:val="16"/>
              </w:rPr>
              <w:br/>
              <w:t xml:space="preserve">#   spec:</w:t>
            </w:r>
            <w:r>
              <w:rPr>
                <w:noProof/>
                <w:sz w:val="16"/>
              </w:rPr>
              <w:br/>
              <w:t xml:space="preserve">#     serviceAccountName: gateway-sa</w:t>
            </w:r>
          </w:p>
        </w:tc>
      </w:tr>
    </w:tbl>
    <w:p>
      <w:pPr>
        <w:spacing w:after="0"/>
      </w:pPr>
    </w:p>
    <w:p>
      <w:pPr>
        <w:pStyle w:val="Heading2"/>
      </w:pPr>
      <w:bookmarkStart w:id="9139" w:name="_Toc00020139"/>
      <w:r>
        <w:t xml:space="preserve">7.10 — Chapter 7 hands-on checkpoint</w:t>
      </w:r>
      <w:bookmarkEnd w:id="9139"/>
    </w:p>
    <w:p>
      <w:pPr>
        <w:keepNext/>
        <w:jc w:val="both"/>
      </w:pPr>
      <w:r>
        <w:rPr>
          <w:b/>
        </w:rPr>
        <w:t xml:space="preserve">1. Create configuration: </w:t>
      </w:r>
      <w:r>
        <w:t xml:space="preserve">Create a ConfigMap and a Secret with kubectl create … --dry-run=client -o yaml and read the YAML before applying it.</w:t>
      </w:r>
    </w:p>
    <w:p>
      <w:pPr>
        <w:keepNext/>
        <w:jc w:val="both"/>
      </w:pPr>
      <w:r>
        <w:rPr>
          <w:b/>
        </w:rPr>
        <w:t xml:space="preserve">2. Consume it: </w:t>
      </w:r>
      <w:r>
        <w:t xml:space="preserve">Run a test Pod that mounts the ConfigMap as files and gets the Secret as an environment variable; use kubectl exec to read both.</w:t>
      </w:r>
    </w:p>
    <w:p>
      <w:pPr>
        <w:keepNext/>
        <w:jc w:val="both"/>
      </w:pPr>
      <w:r>
        <w:rPr>
          <w:b/>
        </w:rPr>
        <w:t xml:space="preserve">3. Change it: </w:t>
      </w:r>
      <w:r>
        <w:t xml:space="preserve">Edit the ConfigMap. Watch the mounted file change within a minute or two while the variable does not, then restart the Pod.</w:t>
      </w:r>
    </w:p>
    <w:p>
      <w:pPr>
        <w:keepNext/>
        <w:jc w:val="both"/>
      </w:pPr>
      <w:r>
        <w:rPr>
          <w:b/>
        </w:rPr>
        <w:t xml:space="preserve">4. Claim storage: </w:t>
      </w:r>
      <w:r>
        <w:t xml:space="preserve">Create a 1Gi PVC on kind. It stays Pending until a Pod uses it, then becomes Bound.</w:t>
      </w:r>
    </w:p>
    <w:p>
      <w:pPr>
        <w:jc w:val="both"/>
      </w:pPr>
      <w:r>
        <w:rPr>
          <w:b/>
        </w:rPr>
        <w:t xml:space="preserve">5. Keep data: </w:t>
      </w:r>
      <w:r>
        <w:t xml:space="preserve">Write a file to the PVC, delete the Pod, recreate it and read the file back.</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For every value you used, you can say where it lives, who can read it and what happens to it when the Pod is deleted.</w:t>
            </w:r>
          </w:p>
        </w:tc>
      </w:tr>
    </w:tbl>
    <w:p>
      <w:pPr>
        <w:spacing w:after="0"/>
      </w:pPr>
    </w:p>
    <w:p>
      <w:pPr>
        <w:pStyle w:val="Heading2"/>
      </w:pPr>
      <w:bookmarkStart w:id="9140" w:name="_Toc00020140"/>
      <w:r>
        <w:t xml:space="preserve">7.11 — Knowledge check</w:t>
      </w:r>
      <w:bookmarkEnd w:id="9140"/>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Why should the same image run in development, staging and production? (7.1)</w:t>
      </w:r>
    </w:p>
    <w:p>
      <w:pPr>
        <w:keepNext/>
        <w:jc w:val="both"/>
      </w:pPr>
      <w:r>
        <w:rPr>
          <w:b/>
        </w:rPr>
        <w:t xml:space="preserve">2. </w:t>
      </w:r>
      <w:r>
        <w:t xml:space="preserve">Is a Kubernetes Secret encrypted? (7.3)</w:t>
      </w:r>
    </w:p>
    <w:p>
      <w:pPr>
        <w:keepNext/>
        <w:jc w:val="both"/>
      </w:pPr>
      <w:r>
        <w:rPr>
          <w:b/>
        </w:rPr>
        <w:t xml:space="preserve">3. </w:t>
      </w:r>
      <w:r>
        <w:t xml:space="preserve">What are a PVC, a StorageClass and a PV? (7.5)</w:t>
      </w:r>
    </w:p>
    <w:p>
      <w:pPr>
        <w:keepNext/>
        <w:jc w:val="both"/>
      </w:pPr>
      <w:r>
        <w:rPr>
          <w:b/>
        </w:rPr>
        <w:t xml:space="preserve">4. </w:t>
      </w:r>
      <w:r>
        <w:t xml:space="preserve">You change a ConfigMap used through envFrom. When does the app see the new value? (7.8)</w:t>
      </w:r>
    </w:p>
    <w:p>
      <w:pPr>
        <w:jc w:val="both"/>
      </w:pPr>
      <w:r>
        <w:rPr>
          <w:b/>
        </w:rPr>
        <w:t xml:space="preserve">5. </w:t>
      </w:r>
      <w:r>
        <w:t xml:space="preserve">How does a GKE Pod call Secret Manager without a key file? (7.9)</w:t>
      </w:r>
    </w:p>
    <w:p>
      <w:pPr>
        <w:pStyle w:val="Heading1"/>
        <w:pageBreakBefore/>
      </w:pPr>
      <w:bookmarkStart w:id="9141" w:name="_Toc00020141"/>
      <w:r>
        <w:t xml:space="preserve">Chapter 8: Container &amp; Kubernetes Security</w:t>
      </w:r>
      <w:bookmarkEnd w:id="9141"/>
    </w:p>
    <w:p>
      <w:pPr>
        <w:spacing w:after="140"/>
      </w:pPr>
      <w:r>
        <w:rPr>
          <w:i/>
          <w:color w:val="5B6573"/>
          <w:sz w:val="23"/>
        </w:rPr>
        <w:t xml:space="preserve">Least privilege for people, workloads and containers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chapter does and why it matters</w:t>
            </w:r>
          </w:p>
          <w:p>
            <w:pPr>
              <w:spacing w:after="0"/>
              <w:jc w:val="both"/>
            </w:pPr>
            <w:r>
              <w:t xml:space="preserve">Security is not a final checklist; it is a set of habits applied at every layer. This chapter shows who may do what in a cluster (RBAC), what a workload is allowed to be (Pod Security Standards and a hardened Pod spec), and how images, secrets and audit logs fit around them. Everything here runs on your kind cluster.</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RedDust lens</w:t>
            </w:r>
          </w:p>
          <w:p>
            <w:pPr>
              <w:spacing w:after="0"/>
              <w:jc w:val="both"/>
            </w:pPr>
            <w:r>
              <w:t xml:space="preserve">RedDust will handle user conversations and API keys for Gemini and other services. Step 22 asks for keyless authentication, least privilege, workload identity, image policy and audit from the start, not after the first incident. This chapter gives you the vocabulary and the muscle memory.</w:t>
            </w:r>
          </w:p>
        </w:tc>
      </w:tr>
    </w:tbl>
    <w:p>
      <w:pPr>
        <w:spacing w:after="0"/>
      </w:pPr>
    </w:p>
    <w:p>
      <w:pPr>
        <w:keepNext/>
      </w:pPr>
      <w:r>
        <w:rPr>
          <w:b/>
          <w:color w:val="17365D"/>
        </w:rPr>
        <w:t xml:space="preserve">Chapter at a glance (about 3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the 4C layers of cloud-native security</w:t>
            </w:r>
          </w:p>
          <w:p>
            <w:pPr>
              <w:spacing w:after="30"/>
            </w:pPr>
            <w:r>
              <w:rPr>
                <w:sz w:val="17"/>
              </w:rPr>
              <w:t xml:space="preserve">• RBAC: subjects, roles and bindings</w:t>
            </w:r>
          </w:p>
          <w:p>
            <w:pPr>
              <w:spacing w:after="30"/>
            </w:pPr>
            <w:r>
              <w:rPr>
                <w:sz w:val="17"/>
              </w:rPr>
              <w:t xml:space="preserve">• Pod Security Standards and a hardened Pod spec</w:t>
            </w:r>
          </w:p>
          <w:p>
            <w:pPr>
              <w:spacing w:after="0"/>
            </w:pPr>
            <w:r>
              <w:rPr>
                <w:sz w:val="17"/>
              </w:rPr>
              <w:t xml:space="preserve">• supply-chain, secret and audit controls on GKE</w:t>
            </w:r>
          </w:p>
        </w:tc>
        <w:tc>
          <w:tcPr>
            <w:tcW w:w="3700" w:type="dxa"/>
            <w:shd w:val="clear" w:color="auto" w:fill="F5F8FA"/>
            <w:tcMar>
              <w:top w:w="70" w:type="dxa"/>
              <w:left w:w="70" w:type="dxa"/>
              <w:bottom w:w="70" w:type="dxa"/>
              <w:right w:w="70" w:type="dxa"/>
            </w:tcMar>
            <w:vAlign w:val="center"/>
          </w:tcPr>
          <w:p>
            <w:pPr>
              <w:spacing w:after="30"/>
            </w:pPr>
            <w:r>
              <w:rPr>
                <w:sz w:val="17"/>
              </w:rPr>
              <w:t xml:space="preserve">• grant an intern read-only access and test it with kubectl auth can-i</w:t>
            </w:r>
          </w:p>
          <w:p>
            <w:pPr>
              <w:spacing w:after="30"/>
            </w:pPr>
            <w:r>
              <w:rPr>
                <w:sz w:val="17"/>
              </w:rPr>
              <w:t xml:space="preserve">• make a namespace reject root containers</w:t>
            </w:r>
          </w:p>
          <w:p>
            <w:pPr>
              <w:spacing w:after="0"/>
            </w:pPr>
            <w:r>
              <w:rPr>
                <w:sz w:val="17"/>
              </w:rPr>
              <w:t xml:space="preserve">• run a hardened Pod and prove what it cannot do</w:t>
            </w:r>
          </w:p>
        </w:tc>
        <w:tc>
          <w:tcPr>
            <w:tcW w:w="2882" w:type="dxa"/>
            <w:shd w:val="clear" w:color="auto" w:fill="F5F8FA"/>
            <w:tcMar>
              <w:top w:w="70" w:type="dxa"/>
              <w:left w:w="70" w:type="dxa"/>
              <w:bottom w:w="70" w:type="dxa"/>
              <w:right w:w="70" w:type="dxa"/>
            </w:tcMar>
            <w:vAlign w:val="center"/>
          </w:tcPr>
          <w:p>
            <w:pPr>
              <w:spacing w:after="0"/>
            </w:pPr>
            <w:r>
              <w:rPr>
                <w:sz w:val="17"/>
              </w:rPr>
              <w:t xml:space="preserve">4C, RBAC, Role, RoleBinding, ServiceAccount, Pod Security Standards, securityContext, seccomp, capabilities</w:t>
            </w:r>
          </w:p>
        </w:tc>
      </w:tr>
    </w:tbl>
    <w:p>
      <w:pPr>
        <w:spacing w:after="0"/>
      </w:pPr>
    </w:p>
    <w:p>
      <w:pPr>
        <w:pStyle w:val="Heading2"/>
      </w:pPr>
      <w:bookmarkStart w:id="9142" w:name="_Toc00020142"/>
      <w:r>
        <w:t xml:space="preserve">8.1 — Security is layered: the 4C model</w:t>
      </w:r>
      <w:bookmarkEnd w:id="9142"/>
    </w:p>
    <w:p>
      <w:pPr>
        <w:jc w:val="both"/>
      </w:pPr>
      <w:r>
        <w:t xml:space="preserve">Cloud-native security is often described as four nested layers: Cloud, Cluster, Container and Code (Figure 8.1). Each layer depends on the one outside it. Perfect application code cannot save a cluster whose admin credentials leaked, and a locked-down cloud project cannot save an image with a backdoor in it.</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68" name="fig_c8_01" descr="Four nested layers: Cloud contains Cluster, which contains Container, which contains Code. Beside each layer are its main controls. Cloud: IAM least privilege, private nodes, VPC firewall rules and audit logs. Cluster: RBAC, Pod Security Standards, NetworkPolicies, Workload Identity and current versions. Container: non-root user, minimal pinned base image, read-only root filesystem, dropped capabilities and scanned, signed images. Code: pinned and scanned dependencies, input validation, no secrets in code and safe logging."/>
            <wp:cNvGraphicFramePr>
              <a:graphicFrameLocks noChangeAspect="1"/>
            </wp:cNvGraphicFramePr>
            <a:graphic>
              <a:graphicData uri="http://schemas.openxmlformats.org/drawingml/2006/picture">
                <pic:pic>
                  <pic:nvPicPr>
                    <pic:cNvPr id="1068" name="fig_c8_01" descr="Four nested layers: Cloud contains Cluster, which contains Container, which contains Code. Beside each layer are its main controls. Cloud: IAM least privilege, private nodes, VPC firewall rules and audit logs. Cluster: RBAC, Pod Security Standards, NetworkPolicies, Workload Identity and current versions. Container: non-root user, minimal pinned base image, read-only root filesystem, dropped capabilities and scanned, signed images. Code: pinned and scanned dependencies, input validation, no secrets in code and safe logging."/>
                    <pic:cNvPicPr/>
                  </pic:nvPicPr>
                  <pic:blipFill>
                    <a:blip r:embed="rIdFig_c8_01"/>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67" w:name="_Fig00068"/>
      <w:r>
        <w:rPr>
          <w:b/>
          <w:color w:val="1F5C73"/>
          <w:sz w:val="18"/>
        </w:rPr>
        <w:t xml:space="preserve">Figure 8.1: </w:t>
      </w:r>
      <w:r>
        <w:rPr>
          <w:b w:val="0"/>
          <w:color w:val="5B6573"/>
          <w:sz w:val="18"/>
        </w:rPr>
        <w:t xml:space="preserve">Defense in Depth: The 4C Layers of Cloud-Native Security</w:t>
      </w:r>
      <w:bookmarkEnd w:id="15067"/>
    </w:p>
    <w:tbl>
      <w:tblPr>
        <w:tblStyle w:val="TableGrid"/>
        <w:tblW w:w="0" w:type="auto"/>
        <w:jc w:val="center"/>
        <w:tblLayout w:type="fixed"/>
        <w:tblLook w:val="04A0" w:firstRow="1" w:lastRow="0" w:firstColumn="1" w:lastColumn="0" w:noHBand="0" w:noVBand="1"/>
      </w:tblPr>
      <w:tblGrid>
        <w:gridCol w:w="1600"/>
        <w:gridCol w:w="4400"/>
        <w:gridCol w:w="4282"/>
      </w:tblGrid>
      <w:tr>
        <w:trPr>
          <w:cantSplit/>
          <w:tblHeader/>
          <w:jc w:val="center"/>
        </w:trPr>
        <w:tc>
          <w:tcPr>
            <w:tcW w:w="1600" w:type="dxa"/>
            <w:shd w:val="clear" w:color="auto" w:fill="17365D"/>
            <w:tcMar>
              <w:top w:w="80" w:type="dxa"/>
              <w:left w:w="75" w:type="dxa"/>
              <w:bottom w:w="80" w:type="dxa"/>
              <w:right w:w="75" w:type="dxa"/>
            </w:tcMar>
          </w:tcPr>
          <w:p>
            <w:pPr>
              <w:keepNext/>
              <w:jc w:val="left"/>
            </w:pPr>
            <w:r>
              <w:rPr>
                <w:b/>
                <w:color w:val="FFFFFF"/>
                <w:sz w:val="17"/>
              </w:rPr>
              <w:t xml:space="preserve">Layer</w:t>
            </w:r>
          </w:p>
        </w:tc>
        <w:tc>
          <w:tcPr>
            <w:tcW w:w="4400" w:type="dxa"/>
            <w:shd w:val="clear" w:color="auto" w:fill="17365D"/>
            <w:tcMar>
              <w:top w:w="80" w:type="dxa"/>
              <w:left w:w="75" w:type="dxa"/>
              <w:bottom w:w="80" w:type="dxa"/>
              <w:right w:w="75" w:type="dxa"/>
            </w:tcMar>
          </w:tcPr>
          <w:p>
            <w:pPr>
              <w:keepNext/>
              <w:jc w:val="left"/>
            </w:pPr>
            <w:r>
              <w:rPr>
                <w:b/>
                <w:color w:val="FFFFFF"/>
                <w:sz w:val="17"/>
              </w:rPr>
              <w:t xml:space="preserve">Who usually owns it at Anodiam</w:t>
            </w:r>
          </w:p>
        </w:tc>
        <w:tc>
          <w:tcPr>
            <w:tcW w:w="4282" w:type="dxa"/>
            <w:shd w:val="clear" w:color="auto" w:fill="17365D"/>
            <w:tcMar>
              <w:top w:w="80" w:type="dxa"/>
              <w:left w:w="75" w:type="dxa"/>
              <w:bottom w:w="80" w:type="dxa"/>
              <w:right w:w="75" w:type="dxa"/>
            </w:tcMar>
          </w:tcPr>
          <w:p>
            <w:pPr>
              <w:keepNext/>
              <w:jc w:val="left"/>
            </w:pPr>
            <w:r>
              <w:rPr>
                <w:b/>
                <w:color w:val="FFFFFF"/>
                <w:sz w:val="17"/>
              </w:rPr>
              <w:t xml:space="preserve">Where this book covers it</w:t>
            </w:r>
          </w:p>
        </w:tc>
      </w:tr>
      <w:tr>
        <w:trPr>
          <w:cantSplit/>
          <w:jc w:val="center"/>
        </w:trPr>
        <w:tc>
          <w:tcPr>
            <w:tcW w:w="1600" w:type="dxa"/>
            <w:shd w:val="clear" w:color="auto" w:fill="F5F8FA"/>
            <w:tcMar>
              <w:top w:w="70" w:type="dxa"/>
              <w:left w:w="70" w:type="dxa"/>
              <w:bottom w:w="70" w:type="dxa"/>
              <w:right w:w="70" w:type="dxa"/>
            </w:tcMar>
            <w:vAlign w:val="center"/>
          </w:tcPr>
          <w:p>
            <w:pPr>
              <w:spacing w:after="0"/>
            </w:pPr>
            <w:r>
              <w:rPr>
                <w:sz w:val="17"/>
              </w:rPr>
              <w:t xml:space="preserve">Cloud</w:t>
            </w:r>
          </w:p>
        </w:tc>
        <w:tc>
          <w:tcPr>
            <w:tcW w:w="4400" w:type="dxa"/>
            <w:shd w:val="clear" w:color="auto" w:fill="F5F8FA"/>
            <w:tcMar>
              <w:top w:w="70" w:type="dxa"/>
              <w:left w:w="70" w:type="dxa"/>
              <w:bottom w:w="70" w:type="dxa"/>
              <w:right w:w="70" w:type="dxa"/>
            </w:tcMar>
            <w:vAlign w:val="center"/>
          </w:tcPr>
          <w:p>
            <w:pPr>
              <w:spacing w:after="0"/>
            </w:pPr>
            <w:r>
              <w:rPr>
                <w:sz w:val="17"/>
              </w:rPr>
              <w:t xml:space="preserve">Administrators, through Terraform (Step 21 onward)</w:t>
            </w:r>
          </w:p>
        </w:tc>
        <w:tc>
          <w:tcPr>
            <w:tcW w:w="4282" w:type="dxa"/>
            <w:shd w:val="clear" w:color="auto" w:fill="F5F8FA"/>
            <w:tcMar>
              <w:top w:w="70" w:type="dxa"/>
              <w:left w:w="70" w:type="dxa"/>
              <w:bottom w:w="70" w:type="dxa"/>
              <w:right w:w="70" w:type="dxa"/>
            </w:tcMar>
            <w:vAlign w:val="center"/>
          </w:tcPr>
          <w:p>
            <w:pPr>
              <w:spacing w:after="0"/>
            </w:pPr>
            <w:r>
              <w:rPr>
                <w:sz w:val="17"/>
              </w:rPr>
              <w:t xml:space="preserve">The Google Cloud book; 7.9 and 8.7 here</w:t>
            </w:r>
          </w:p>
        </w:tc>
      </w:tr>
      <w:tr>
        <w:trPr>
          <w:cantSplit/>
          <w:jc w:val="center"/>
        </w:trPr>
        <w:tc>
          <w:tcPr>
            <w:tcW w:w="1600" w:type="dxa"/>
            <w:tcMar>
              <w:top w:w="70" w:type="dxa"/>
              <w:left w:w="70" w:type="dxa"/>
              <w:bottom w:w="70" w:type="dxa"/>
              <w:right w:w="70" w:type="dxa"/>
            </w:tcMar>
            <w:vAlign w:val="center"/>
          </w:tcPr>
          <w:p>
            <w:pPr>
              <w:spacing w:after="0"/>
            </w:pPr>
            <w:r>
              <w:rPr>
                <w:sz w:val="17"/>
              </w:rPr>
              <w:t xml:space="preserve">Cluster</w:t>
            </w:r>
          </w:p>
        </w:tc>
        <w:tc>
          <w:tcPr>
            <w:tcW w:w="4400" w:type="dxa"/>
            <w:tcMar>
              <w:top w:w="70" w:type="dxa"/>
              <w:left w:w="70" w:type="dxa"/>
              <w:bottom w:w="70" w:type="dxa"/>
              <w:right w:w="70" w:type="dxa"/>
            </w:tcMar>
            <w:vAlign w:val="center"/>
          </w:tcPr>
          <w:p>
            <w:pPr>
              <w:spacing w:after="0"/>
            </w:pPr>
            <w:r>
              <w:rPr>
                <w:sz w:val="17"/>
              </w:rPr>
              <w:t xml:space="preserve">The platform team</w:t>
            </w:r>
          </w:p>
        </w:tc>
        <w:tc>
          <w:tcPr>
            <w:tcW w:w="4282" w:type="dxa"/>
            <w:tcMar>
              <w:top w:w="70" w:type="dxa"/>
              <w:left w:w="70" w:type="dxa"/>
              <w:bottom w:w="70" w:type="dxa"/>
              <w:right w:w="70" w:type="dxa"/>
            </w:tcMar>
            <w:vAlign w:val="center"/>
          </w:tcPr>
          <w:p>
            <w:pPr>
              <w:spacing w:after="0"/>
            </w:pPr>
            <w:r>
              <w:rPr>
                <w:sz w:val="17"/>
              </w:rPr>
              <w:t xml:space="preserve">8.2 to 8.4, 6.7 (NetworkPolicies)</w:t>
            </w:r>
          </w:p>
        </w:tc>
      </w:tr>
      <w:tr>
        <w:trPr>
          <w:cantSplit/>
          <w:jc w:val="center"/>
        </w:trPr>
        <w:tc>
          <w:tcPr>
            <w:tcW w:w="1600" w:type="dxa"/>
            <w:shd w:val="clear" w:color="auto" w:fill="F5F8FA"/>
            <w:tcMar>
              <w:top w:w="70" w:type="dxa"/>
              <w:left w:w="70" w:type="dxa"/>
              <w:bottom w:w="70" w:type="dxa"/>
              <w:right w:w="70" w:type="dxa"/>
            </w:tcMar>
            <w:vAlign w:val="center"/>
          </w:tcPr>
          <w:p>
            <w:pPr>
              <w:spacing w:after="0"/>
            </w:pPr>
            <w:r>
              <w:rPr>
                <w:sz w:val="17"/>
              </w:rPr>
              <w:t xml:space="preserve">Container</w:t>
            </w:r>
          </w:p>
        </w:tc>
        <w:tc>
          <w:tcPr>
            <w:tcW w:w="4400" w:type="dxa"/>
            <w:shd w:val="clear" w:color="auto" w:fill="F5F8FA"/>
            <w:tcMar>
              <w:top w:w="70" w:type="dxa"/>
              <w:left w:w="70" w:type="dxa"/>
              <w:bottom w:w="70" w:type="dxa"/>
              <w:right w:w="70" w:type="dxa"/>
            </w:tcMar>
            <w:vAlign w:val="center"/>
          </w:tcPr>
          <w:p>
            <w:pPr>
              <w:spacing w:after="0"/>
            </w:pPr>
            <w:r>
              <w:rPr>
                <w:sz w:val="17"/>
              </w:rPr>
              <w:t xml:space="preserve">Every developer who writes a Dockerfile or a manifest</w:t>
            </w:r>
          </w:p>
        </w:tc>
        <w:tc>
          <w:tcPr>
            <w:tcW w:w="4282" w:type="dxa"/>
            <w:shd w:val="clear" w:color="auto" w:fill="F5F8FA"/>
            <w:tcMar>
              <w:top w:w="70" w:type="dxa"/>
              <w:left w:w="70" w:type="dxa"/>
              <w:bottom w:w="70" w:type="dxa"/>
              <w:right w:w="70" w:type="dxa"/>
            </w:tcMar>
            <w:vAlign w:val="center"/>
          </w:tcPr>
          <w:p>
            <w:pPr>
              <w:spacing w:after="0"/>
            </w:pPr>
            <w:r>
              <w:rPr>
                <w:sz w:val="17"/>
              </w:rPr>
              <w:t xml:space="preserve">Chapter 2, 8.5 and 8.6</w:t>
            </w:r>
          </w:p>
        </w:tc>
      </w:tr>
      <w:tr>
        <w:trPr>
          <w:cantSplit/>
          <w:jc w:val="center"/>
        </w:trPr>
        <w:tc>
          <w:tcPr>
            <w:tcW w:w="1600" w:type="dxa"/>
            <w:tcMar>
              <w:top w:w="70" w:type="dxa"/>
              <w:left w:w="70" w:type="dxa"/>
              <w:bottom w:w="70" w:type="dxa"/>
              <w:right w:w="70" w:type="dxa"/>
            </w:tcMar>
            <w:vAlign w:val="center"/>
          </w:tcPr>
          <w:p>
            <w:pPr>
              <w:spacing w:after="0"/>
            </w:pPr>
            <w:r>
              <w:rPr>
                <w:sz w:val="17"/>
              </w:rPr>
              <w:t xml:space="preserve">Code</w:t>
            </w:r>
          </w:p>
        </w:tc>
        <w:tc>
          <w:tcPr>
            <w:tcW w:w="4400" w:type="dxa"/>
            <w:tcMar>
              <w:top w:w="70" w:type="dxa"/>
              <w:left w:w="70" w:type="dxa"/>
              <w:bottom w:w="70" w:type="dxa"/>
              <w:right w:w="70" w:type="dxa"/>
            </w:tcMar>
            <w:vAlign w:val="center"/>
          </w:tcPr>
          <w:p>
            <w:pPr>
              <w:spacing w:after="0"/>
            </w:pPr>
            <w:r>
              <w:rPr>
                <w:sz w:val="17"/>
              </w:rPr>
              <w:t xml:space="preserve">Every developer</w:t>
            </w:r>
          </w:p>
        </w:tc>
        <w:tc>
          <w:tcPr>
            <w:tcW w:w="4282" w:type="dxa"/>
            <w:tcMar>
              <w:top w:w="70" w:type="dxa"/>
              <w:left w:w="70" w:type="dxa"/>
              <w:bottom w:w="70" w:type="dxa"/>
              <w:right w:w="70" w:type="dxa"/>
            </w:tcMar>
            <w:vAlign w:val="center"/>
          </w:tcPr>
          <w:p>
            <w:pPr>
              <w:spacing w:after="0"/>
            </w:pPr>
            <w:r>
              <w:rPr>
                <w:sz w:val="17"/>
              </w:rPr>
              <w:t xml:space="preserve">Chapter 0 (input validation, identities) and 2.8 (dependency scanning)</w:t>
            </w:r>
          </w:p>
        </w:tc>
      </w:tr>
    </w:tbl>
    <w:p>
      <w:pPr>
        <w:spacing w:after="0"/>
      </w:pPr>
    </w:p>
    <w:p>
      <w:pPr>
        <w:pStyle w:val="Heading2"/>
      </w:pPr>
      <w:bookmarkStart w:id="9143" w:name="_Toc00020143"/>
      <w:r>
        <w:t xml:space="preserve">8.2 — RBAC: who can do what, and where</w:t>
      </w:r>
      <w:bookmarkEnd w:id="9143"/>
    </w:p>
    <w:p>
      <w:pPr>
        <w:jc w:val="both"/>
      </w:pPr>
      <w:r>
        <w:t xml:space="preserve">Role-Based Access Control decides what an authenticated subject may do through the Kubernetes API (Figure 8.2). A Role lists allowed verbs on resources inside one namespace; a RoleBinding grants that Role to users, groups or service accounts. ClusterRoles and ClusterRoleBindings do the same across the whole cluster and should be rare.</w:t>
      </w: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69" name="fig_c8_02" descr="Three rows connect subjects to permissions. The user intern@example.com is bound by a RoleBinding in the training namespace to the Role pod-reader, which allows get, list and watch on Pods and Pod logs. The ServiceAccount ci-deployer is bound to the Role deployer, which may update Deployments in training. The group platform-admins is bound cluster-wide to a ClusterRole. Below, three kubectl auth can-i checks show yes for listing Pods and no for deleting Pods or reading Secrets."/>
            <wp:cNvGraphicFramePr>
              <a:graphicFrameLocks noChangeAspect="1"/>
            </wp:cNvGraphicFramePr>
            <a:graphic>
              <a:graphicData uri="http://schemas.openxmlformats.org/drawingml/2006/picture">
                <pic:pic>
                  <pic:nvPicPr>
                    <pic:cNvPr id="1069" name="fig_c8_02" descr="Three rows connect subjects to permissions. The user intern@example.com is bound by a RoleBinding in the training namespace to the Role pod-reader, which allows get, list and watch on Pods and Pod logs. The ServiceAccount ci-deployer is bound to the Role deployer, which may update Deployments in training. The group platform-admins is bound cluster-wide to a ClusterRole. Below, three kubectl auth can-i checks show yes for listing Pods and no for deleting Pods or reading Secrets."/>
                    <pic:cNvPicPr/>
                  </pic:nvPicPr>
                  <pic:blipFill>
                    <a:blip r:embed="rIdFig_c8_02"/>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68" w:name="_Fig00069"/>
      <w:r>
        <w:rPr>
          <w:b/>
          <w:color w:val="1F5C73"/>
          <w:sz w:val="18"/>
        </w:rPr>
        <w:t xml:space="preserve">Figure 8.2: </w:t>
      </w:r>
      <w:r>
        <w:rPr>
          <w:b w:val="0"/>
          <w:color w:val="5B6573"/>
          <w:sz w:val="18"/>
        </w:rPr>
        <w:t xml:space="preserve">RBAC: Who Can Do What, and Where</w:t>
      </w:r>
      <w:bookmarkEnd w:id="15068"/>
    </w:p>
    <w:p>
      <w:pPr>
        <w:keepNext/>
        <w:spacing w:after="40"/>
      </w:pPr>
      <w:r>
        <w:rPr>
          <w:b/>
          <w:color w:val="17365D"/>
        </w:rPr>
        <w:t xml:space="preserve">Read-only access to Pods and their logs in one namespace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w:t>
            </w:r>
          </w:p>
          <w:p>
            <w:pPr>
              <w:pStyle w:val="CodeBlock"/>
              <w:spacing w:before="40" w:after="0"/>
              <w:rPr>
                <w:sz w:val="16"/>
              </w:rPr>
            </w:pPr>
            <w:r>
              <w:rPr>
                <w:noProof/>
                <w:sz w:val="16"/>
              </w:rPr>
              <w:t xml:space="preserve">apiVersion: rbac.authorization.k8s.io/v1</w:t>
            </w:r>
            <w:r>
              <w:rPr>
                <w:noProof/>
                <w:sz w:val="16"/>
              </w:rPr>
              <w:br/>
              <w:t xml:space="preserve">kind: Role</w:t>
            </w:r>
            <w:r>
              <w:rPr>
                <w:noProof/>
                <w:sz w:val="16"/>
              </w:rPr>
              <w:br/>
              <w:t xml:space="preserve">metadata:</w:t>
            </w:r>
            <w:r>
              <w:rPr>
                <w:noProof/>
                <w:sz w:val="16"/>
              </w:rPr>
              <w:br/>
              <w:t xml:space="preserve">  name: pod-reader</w:t>
            </w:r>
            <w:r>
              <w:rPr>
                <w:noProof/>
                <w:sz w:val="16"/>
              </w:rPr>
              <w:br/>
              <w:t xml:space="preserve">  namespace: training</w:t>
            </w:r>
            <w:r>
              <w:rPr>
                <w:noProof/>
                <w:sz w:val="16"/>
              </w:rPr>
              <w:br/>
              <w:t xml:space="preserve">rules:</w:t>
            </w:r>
            <w:r>
              <w:rPr>
                <w:noProof/>
                <w:sz w:val="16"/>
              </w:rPr>
              <w:br/>
              <w:t xml:space="preserve">  - apiGroups: [""]                       # "" is the core API group (Pods, Services, ...)</w:t>
            </w:r>
            <w:r>
              <w:rPr>
                <w:noProof/>
                <w:sz w:val="16"/>
              </w:rPr>
              <w:br/>
              <w:t xml:space="preserve">    resources: ["pods", "pods/log"]</w:t>
            </w:r>
            <w:r>
              <w:rPr>
                <w:noProof/>
                <w:sz w:val="16"/>
              </w:rPr>
              <w:br/>
              <w:t xml:space="preserve">    verbs: ["get", "list", "watch"]</w:t>
            </w: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w:t>
            </w:r>
            <w:r>
              <w:rPr>
                <w:noProof/>
                <w:sz w:val="16"/>
              </w:rPr>
              <w:br/>
              <w:t xml:space="preserve">apiVersion: rbac.authorization.k8s.io/v1</w:t>
            </w:r>
            <w:r>
              <w:rPr>
                <w:noProof/>
                <w:sz w:val="16"/>
              </w:rPr>
              <w:br/>
              <w:t xml:space="preserve">kind: RoleBinding</w:t>
            </w:r>
            <w:r>
              <w:rPr>
                <w:noProof/>
                <w:sz w:val="16"/>
              </w:rPr>
              <w:br/>
              <w:t xml:space="preserve">metadata:</w:t>
            </w:r>
            <w:r>
              <w:rPr>
                <w:noProof/>
                <w:sz w:val="16"/>
              </w:rPr>
              <w:br/>
              <w:t xml:space="preserve">  name: intern-read</w:t>
            </w:r>
            <w:r>
              <w:rPr>
                <w:noProof/>
                <w:sz w:val="16"/>
              </w:rPr>
              <w:br/>
              <w:t xml:space="preserve">  namespace: training</w:t>
            </w:r>
            <w:r>
              <w:rPr>
                <w:noProof/>
                <w:sz w:val="16"/>
              </w:rPr>
              <w:br/>
              <w:t xml:space="preserve">subjects:</w:t>
            </w:r>
            <w:r>
              <w:rPr>
                <w:noProof/>
                <w:sz w:val="16"/>
              </w:rPr>
              <w:br/>
              <w:t xml:space="preserve">  - kind: User</w:t>
            </w:r>
            <w:r>
              <w:rPr>
                <w:noProof/>
                <w:sz w:val="16"/>
              </w:rPr>
              <w:br/>
              <w:t xml:space="preserve">    name: intern@example.com</w:t>
            </w:r>
            <w:r>
              <w:rPr>
                <w:noProof/>
                <w:sz w:val="16"/>
              </w:rPr>
              <w:br/>
              <w:t xml:space="preserve">    apiGroup: rbac.authorization.k8s.io</w:t>
            </w:r>
            <w:r>
              <w:rPr>
                <w:noProof/>
                <w:sz w:val="16"/>
              </w:rPr>
              <w:br/>
              <w:t xml:space="preserve">roleRef:</w:t>
            </w:r>
            <w:r>
              <w:rPr>
                <w:noProof/>
                <w:sz w:val="16"/>
              </w:rPr>
              <w:br/>
              <w:t xml:space="preserve">  kind: Role</w:t>
            </w:r>
            <w:r>
              <w:rPr>
                <w:noProof/>
                <w:sz w:val="16"/>
              </w:rPr>
              <w:br/>
              <w:t xml:space="preserve">  name: pod-reader</w:t>
            </w:r>
            <w:r>
              <w:rPr>
                <w:noProof/>
                <w:sz w:val="16"/>
              </w:rPr>
              <w:br/>
              <w:t xml:space="preserve">  apiGroup: rbac.authorization.k8s.io</w:t>
            </w:r>
          </w:p>
        </w:tc>
      </w:tr>
    </w:tbl>
    <w:p>
      <w:pPr>
        <w:spacing w:after="0"/>
      </w:pPr>
    </w:p>
    <w:p>
      <w:pPr>
        <w:keepNext/>
        <w:spacing w:after="40"/>
      </w:pPr>
      <w:r>
        <w:rPr>
          <w:b/>
          <w:color w:val="17365D"/>
        </w:rPr>
        <w:t xml:space="preserve">Test permissions without logging in as that user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auth can-i list pods -n training --as intern@example.com       # yes</w:t>
            </w:r>
            <w:r>
              <w:rPr>
                <w:noProof/>
                <w:sz w:val="16"/>
              </w:rPr>
              <w:br/>
              <w:t xml:space="preserve">kubectl auth can-i delete pods -n training --as intern@example.com     # no</w:t>
            </w:r>
            <w:r>
              <w:rPr>
                <w:noProof/>
                <w:sz w:val="16"/>
              </w:rPr>
              <w:br/>
              <w:t xml:space="preserve">kubectl auth can-i get secrets -n training --as intern@example.com     # no</w:t>
            </w:r>
            <w:r>
              <w:rPr>
                <w:noProof/>
                <w:sz w:val="16"/>
              </w:rPr>
              <w:br/>
              <w:t xml:space="preserve">kubectl auth can-i list pods -n kube-system --as intern@example.com    # no: another namespace</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RBAC only adds</w:t>
            </w:r>
          </w:p>
          <w:p>
            <w:pPr>
              <w:spacing w:after="0"/>
              <w:jc w:val="both"/>
            </w:pPr>
            <w:r>
              <w:t xml:space="preserve">There is no deny rule in RBAC: a subject can do the union of everything all its bindings allow. Start from nothing and grant the minimum. Be especially careful with get or list on Secrets and with create on Pods, because a Pod can mount any Secret in its namespace.</w:t>
            </w:r>
          </w:p>
        </w:tc>
      </w:tr>
    </w:tbl>
    <w:p>
      <w:pPr>
        <w:spacing w:after="0"/>
      </w:pPr>
    </w:p>
    <w:p>
      <w:pPr>
        <w:pStyle w:val="Heading2"/>
      </w:pPr>
      <w:bookmarkStart w:id="9144" w:name="_Toc00020144"/>
      <w:r>
        <w:t xml:space="preserve">8.3 — Service accounts and API tokens</w:t>
      </w:r>
      <w:bookmarkEnd w:id="9144"/>
    </w:p>
    <w:p>
      <w:pPr>
        <w:keepNext/>
        <w:jc w:val="both"/>
      </w:pPr>
      <w:r>
        <w:t xml:space="preserve">Every Pod runs as a Kubernetes service account, default unless you name one. By default Kubernetes mounts a short-lived API token for that service account into the Pod. Most application Pods never call the Kubernetes API, so the token is only useful to an attacker who gets into the Pod. Turn the mount off unless the workload needs it, and give workloads that do need the API their own service account with a narrow Role.</w:t>
      </w:r>
    </w:p>
    <w:p>
      <w:pPr>
        <w:keepNext/>
        <w:spacing w:after="40"/>
      </w:pPr>
      <w:r>
        <w:rPr>
          <w:b/>
          <w:color w:val="17365D"/>
        </w:rPr>
        <w:t xml:space="preserve">A service account for one workload, with no automatic token</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pPr>
              <w:pStyle w:val="CodeBlock"/>
            </w:pPr>
            <w:r>
              <w:rPr>
                <w:noProof/>
                <w:sz w:val="16"/>
              </w:rPr>
              <w:t xml:space="preserve">apiVersion: v1</w:t>
            </w:r>
            <w:r>
              <w:rPr>
                <w:noProof/>
                <w:sz w:val="16"/>
              </w:rPr>
              <w:br/>
              <w:t xml:space="preserve">kind: ServiceAccount</w:t>
            </w:r>
            <w:r>
              <w:rPr>
                <w:noProof/>
                <w:sz w:val="16"/>
              </w:rPr>
              <w:br/>
              <w:t xml:space="preserve">metadata:</w:t>
            </w:r>
            <w:r>
              <w:rPr>
                <w:noProof/>
                <w:sz w:val="16"/>
              </w:rPr>
              <w:br/>
              <w:t xml:space="preserve">  name: container-lab</w:t>
            </w:r>
            <w:r>
              <w:rPr>
                <w:noProof/>
                <w:sz w:val="16"/>
              </w:rPr>
              <w:br/>
              <w:t xml:space="preserve">  namespace: training</w:t>
            </w:r>
            <w:r>
              <w:rPr>
                <w:noProof/>
                <w:sz w:val="16"/>
              </w:rPr>
              <w:br/>
              <w:t xml:space="preserve">automountServiceAccountToken: false     # Pods using it get no API token unless they ask</w:t>
            </w:r>
          </w:p>
        </w:tc>
      </w:tr>
    </w:tbl>
    <w:p>
      <w:pPr>
        <w:spacing w:after="0"/>
      </w:pPr>
    </w:p>
    <w:p>
      <w:pPr>
        <w:jc w:val="both"/>
      </w:pPr>
      <w:r>
        <w:t xml:space="preserve">Do not confuse this with cloud identity. A Kubernetes service account identifies a workload to the Kubernetes API; Workload Identity Federation (7.9) lets that same service account call Google Cloud APIs without any key file.</w:t>
      </w:r>
    </w:p>
    <w:p>
      <w:pPr>
        <w:pStyle w:val="Heading2"/>
      </w:pPr>
      <w:bookmarkStart w:id="9145" w:name="_Toc00020145"/>
      <w:r>
        <w:t xml:space="preserve">8.4 — Pod Security Standards and admission</w:t>
      </w:r>
      <w:bookmarkEnd w:id="9145"/>
    </w:p>
    <w:p>
      <w:pPr>
        <w:jc w:val="both"/>
      </w:pPr>
      <w:r>
        <w:t xml:space="preserve">Kubernetes defines three Pod Security Standards: Privileged, Baseline and Restricted (Figure 8.3). The built-in Pod Security admission controller checks every Pod against the level a namespace asks for, using labels. In enforce mode it rejects violating Pods; warn and audit modes only report, which is a safe way to see what would break before you enforce.</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70" name="fig_c8_04" descr="Three levels form a ladder. Privileged allows anything and is only for trusted system components. Baseline blocks known privilege escalations such as privileged containers, host networking and hostPath volumes. Restricted adds current best practice: non-root users, dropped capabilities, a seccomp profile and no privilege escalation. Namespaces opt in with labels in enforce, audit or warn mode. A note says Pods that need host networking cannot pass Baseline and must be isolated."/>
            <wp:cNvGraphicFramePr>
              <a:graphicFrameLocks noChangeAspect="1"/>
            </wp:cNvGraphicFramePr>
            <a:graphic>
              <a:graphicData uri="http://schemas.openxmlformats.org/drawingml/2006/picture">
                <pic:pic>
                  <pic:nvPicPr>
                    <pic:cNvPr id="1070" name="fig_c8_04" descr="Three levels form a ladder. Privileged allows anything and is only for trusted system components. Baseline blocks known privilege escalations such as privileged containers, host networking and hostPath volumes. Restricted adds current best practice: non-root users, dropped capabilities, a seccomp profile and no privilege escalation. Namespaces opt in with labels in enforce, audit or warn mode. A note says Pods that need host networking cannot pass Baseline and must be isolated."/>
                    <pic:cNvPicPr/>
                  </pic:nvPicPr>
                  <pic:blipFill>
                    <a:blip r:embed="rIdFig_c8_04"/>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69" w:name="_Fig00070"/>
      <w:r>
        <w:rPr>
          <w:b/>
          <w:color w:val="1F5C73"/>
          <w:sz w:val="18"/>
        </w:rPr>
        <w:t xml:space="preserve">Figure 8.3: </w:t>
      </w:r>
      <w:r>
        <w:rPr>
          <w:b w:val="0"/>
          <w:color w:val="5B6573"/>
          <w:sz w:val="18"/>
        </w:rPr>
        <w:t xml:space="preserve">Pod Security Standards: Privileged, Baseline and Restricted</w:t>
      </w:r>
      <w:bookmarkEnd w:id="15069"/>
    </w:p>
    <w:p>
      <w:pPr>
        <w:keepNext/>
        <w:spacing w:after="40"/>
      </w:pPr>
      <w:r>
        <w:rPr>
          <w:b/>
          <w:color w:val="17365D"/>
        </w:rPr>
        <w:t xml:space="preserve">Make a namespace enforce the Restricted level, then test it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label namespace training \</w:t>
            </w:r>
            <w:r>
              <w:rPr>
                <w:noProof/>
                <w:sz w:val="16"/>
              </w:rPr>
              <w:br/>
              <w:t xml:space="preserve">  pod-security.kubernetes.io/enforce=restricted \</w:t>
            </w:r>
            <w:r>
              <w:rPr>
                <w:noProof/>
                <w:sz w:val="16"/>
              </w:rPr>
              <w:br/>
              <w:t xml:space="preserve">  pod-security.kubernetes.io/warn=restricted</w:t>
            </w:r>
            <w:r>
              <w:rPr>
                <w:noProof/>
                <w:sz w:val="16"/>
              </w:rPr>
              <w:br/>
            </w:r>
            <w:r>
              <w:rPr>
                <w:noProof/>
                <w:sz w:val="16"/>
              </w:rPr>
              <w:br/>
              <w:t xml:space="preserve"># This Pod runs as root with default settings, so it must be rejected</w:t>
            </w:r>
            <w:r>
              <w:rPr>
                <w:noProof/>
                <w:sz w:val="16"/>
              </w:rPr>
              <w:br/>
              <w:t xml:space="preserve">kubectl run root-test --image=nginx:1.27-alpine -n training</w:t>
            </w:r>
            <w:r>
              <w:rPr>
                <w:noProof/>
                <w:sz w:val="16"/>
              </w:rPr>
              <w:br/>
              <w:t xml:space="preserve"># Error from server (Forbidden): pods "root-test" is forbidden:</w:t>
            </w:r>
            <w:r>
              <w:rPr>
                <w:noProof/>
                <w:sz w:val="16"/>
              </w:rPr>
              <w:br/>
              <w:t xml:space="preserve">#   violates PodSecurity "restricted:latest": ...</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RedDust practice</w:t>
            </w:r>
          </w:p>
          <w:p>
            <w:pPr>
              <w:spacing w:after="0"/>
              <w:jc w:val="both"/>
            </w:pPr>
            <w:r>
              <w:t xml:space="preserve">Application namespaces such as reddust and training should enforce Restricted. Anything that genuinely needs more, such as a Gateway Pod using host networking for media (11.3), gets its own namespace and nodes and a written reason.</w:t>
            </w:r>
          </w:p>
        </w:tc>
      </w:tr>
    </w:tbl>
    <w:p>
      <w:pPr>
        <w:spacing w:after="0"/>
      </w:pPr>
    </w:p>
    <w:p>
      <w:pPr>
        <w:pStyle w:val="Heading2"/>
      </w:pPr>
      <w:bookmarkStart w:id="9146" w:name="_Toc00020146"/>
      <w:r>
        <w:t xml:space="preserve">8.5 — A hardened Pod spec</w:t>
      </w:r>
      <w:bookmarkEnd w:id="9146"/>
    </w:p>
    <w:p>
      <w:pPr>
        <w:jc w:val="both"/>
      </w:pPr>
      <w:r>
        <w:t xml:space="preserve">Figure 8.4 annotates the settings that satisfy the Restricted level and what each one blocks. The Pod below uses all of them and runs anywhere, including the training namespace you just locked down.</w:t>
      </w: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71" name="fig_c8_03" descr="An annotated YAML listing. Each security line is linked to what it prevents: automountServiceAccountToken false keeps the API token out of the Pod; runAsNonRoot and runAsUser 10001 refuse to run as root; allowPrivilegeEscalation false stops setuid tricks; readOnlyRootFilesystem true stops changes to image files, while an emptyDir at /tmp still gives a writable scratch folder; dropping ALL capabilities removes special kernel powers; the RuntimeDefault seccomp profile blocks risky system calls; resource limits stop one Pod from starving the node."/>
            <wp:cNvGraphicFramePr>
              <a:graphicFrameLocks noChangeAspect="1"/>
            </wp:cNvGraphicFramePr>
            <a:graphic>
              <a:graphicData uri="http://schemas.openxmlformats.org/drawingml/2006/picture">
                <pic:pic>
                  <pic:nvPicPr>
                    <pic:cNvPr id="1071" name="fig_c8_03" descr="An annotated YAML listing. Each security line is linked to what it prevents: automountServiceAccountToken false keeps the API token out of the Pod; runAsNonRoot and runAsUser 10001 refuse to run as root; allowPrivilegeEscalation false stops setuid tricks; readOnlyRootFilesystem true stops changes to image files, while an emptyDir at /tmp still gives a writable scratch folder; dropping ALL capabilities removes special kernel powers; the RuntimeDefault seccomp profile blocks risky system calls; resource limits stop one Pod from starving the node."/>
                    <pic:cNvPicPr/>
                  </pic:nvPicPr>
                  <pic:blipFill>
                    <a:blip r:embed="rIdFig_c8_03"/>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70" w:name="_Fig00071"/>
      <w:r>
        <w:rPr>
          <w:b/>
          <w:color w:val="1F5C73"/>
          <w:sz w:val="18"/>
        </w:rPr>
        <w:t xml:space="preserve">Figure 8.4: </w:t>
      </w:r>
      <w:r>
        <w:rPr>
          <w:b w:val="0"/>
          <w:color w:val="5B6573"/>
          <w:sz w:val="18"/>
        </w:rPr>
        <w:t xml:space="preserve">A Hardened Pod Spec, Line by Line</w:t>
      </w:r>
      <w:bookmarkEnd w:id="15070"/>
    </w:p>
    <w:p>
      <w:pPr>
        <w:keepNext/>
        <w:spacing w:after="40"/>
      </w:pPr>
      <w:r>
        <w:rPr>
          <w:b/>
          <w:color w:val="17365D"/>
        </w:rPr>
        <w:t xml:space="preserve">hardened-test.yaml: a complete Pod you can run</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w:t>
            </w:r>
          </w:p>
          <w:p>
            <w:pPr>
              <w:pStyle w:val="CodeBlock"/>
              <w:spacing w:before="40" w:after="0"/>
              <w:rPr>
                <w:sz w:val="16"/>
              </w:rPr>
            </w:pPr>
            <w:r>
              <w:rPr>
                <w:noProof/>
                <w:sz w:val="16"/>
              </w:rPr>
              <w:t xml:space="preserve">apiVersion: v1</w:t>
            </w:r>
            <w:r>
              <w:rPr>
                <w:noProof/>
                <w:sz w:val="16"/>
              </w:rPr>
              <w:br/>
              <w:t xml:space="preserve">kind: Pod</w:t>
            </w:r>
            <w:r>
              <w:rPr>
                <w:noProof/>
                <w:sz w:val="16"/>
              </w:rPr>
              <w:br/>
              <w:t xml:space="preserve">metadata:</w:t>
            </w:r>
            <w:r>
              <w:rPr>
                <w:noProof/>
                <w:sz w:val="16"/>
              </w:rPr>
              <w:br/>
              <w:t xml:space="preserve">  name: hardened-test</w:t>
            </w:r>
            <w:r>
              <w:rPr>
                <w:noProof/>
                <w:sz w:val="16"/>
              </w:rPr>
              <w:br/>
              <w:t xml:space="preserve">  namespace: training</w:t>
            </w:r>
            <w:r>
              <w:rPr>
                <w:noProof/>
                <w:sz w:val="16"/>
              </w:rPr>
              <w:br/>
              <w:t xml:space="preserve">spec:</w:t>
            </w:r>
            <w:r>
              <w:rPr>
                <w:noProof/>
                <w:sz w:val="16"/>
              </w:rPr>
              <w:br/>
              <w:t xml:space="preserve">  automountServiceAccountToken: false</w:t>
            </w:r>
            <w:r>
              <w:rPr>
                <w:noProof/>
                <w:sz w:val="16"/>
              </w:rPr>
              <w:br/>
              <w:t xml:space="preserve">  securityContext:</w:t>
            </w:r>
            <w:r>
              <w:rPr>
                <w:noProof/>
                <w:sz w:val="16"/>
              </w:rPr>
              <w:br/>
              <w:t xml:space="preserve">    runAsNonRoot: true</w:t>
            </w:r>
            <w:r>
              <w:rPr>
                <w:noProof/>
                <w:sz w:val="16"/>
              </w:rPr>
              <w:br/>
              <w:t xml:space="preserve">    runAsUser: 10001</w:t>
            </w:r>
            <w:r>
              <w:rPr>
                <w:noProof/>
                <w:sz w:val="16"/>
              </w:rPr>
              <w:br/>
              <w:t xml:space="preserve">    runAsGroup: 10001</w:t>
            </w:r>
            <w:r>
              <w:rPr>
                <w:noProof/>
                <w:sz w:val="16"/>
              </w:rPr>
              <w:br/>
              <w:t xml:space="preserve">    seccompProfile:</w:t>
            </w:r>
            <w:r>
              <w:rPr>
                <w:noProof/>
                <w:sz w:val="16"/>
              </w:rPr>
              <w:br/>
              <w:t xml:space="preserve">      type: RuntimeDefault</w:t>
            </w: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  containers:</w:t>
            </w:r>
            <w:r>
              <w:rPr>
                <w:noProof/>
                <w:sz w:val="16"/>
              </w:rPr>
              <w:br/>
              <w:t xml:space="preserve">    - name: shell</w:t>
            </w:r>
            <w:r>
              <w:rPr>
                <w:noProof/>
                <w:sz w:val="16"/>
              </w:rPr>
              <w:br/>
              <w:t xml:space="preserve">      image: busybox:1.36</w:t>
            </w:r>
            <w:r>
              <w:rPr>
                <w:noProof/>
                <w:sz w:val="16"/>
              </w:rPr>
              <w:br/>
              <w:t xml:space="preserve">      command: ["sleep", "3600"]</w:t>
            </w:r>
            <w:r>
              <w:rPr>
                <w:noProof/>
                <w:sz w:val="16"/>
              </w:rPr>
              <w:br/>
              <w:t xml:space="preserve">      securityContext:</w:t>
            </w:r>
            <w:r>
              <w:rPr>
                <w:noProof/>
                <w:sz w:val="16"/>
              </w:rPr>
              <w:br/>
              <w:t xml:space="preserve">        allowPrivilegeEscalation: false</w:t>
            </w:r>
            <w:r>
              <w:rPr>
                <w:noProof/>
                <w:sz w:val="16"/>
              </w:rPr>
              <w:br/>
              <w:t xml:space="preserve">        readOnlyRootFilesystem: true</w:t>
            </w:r>
            <w:r>
              <w:rPr>
                <w:noProof/>
                <w:sz w:val="16"/>
              </w:rPr>
              <w:br/>
              <w:t xml:space="preserve">        capabilities:</w:t>
            </w:r>
            <w:r>
              <w:rPr>
                <w:noProof/>
                <w:sz w:val="16"/>
              </w:rPr>
              <w:br/>
              <w:t xml:space="preserve">          drop: ["ALL"]</w:t>
            </w:r>
            <w:r>
              <w:rPr>
                <w:noProof/>
                <w:sz w:val="16"/>
              </w:rPr>
              <w:br/>
              <w:t xml:space="preserve">      resources:</w:t>
            </w:r>
            <w:r>
              <w:rPr>
                <w:noProof/>
                <w:sz w:val="16"/>
              </w:rPr>
              <w:br/>
              <w:t xml:space="preserve">        limits:</w:t>
            </w:r>
            <w:r>
              <w:rPr>
                <w:noProof/>
                <w:sz w:val="16"/>
              </w:rPr>
              <w:br/>
              <w:t xml:space="preserve">          cpu: 100m</w:t>
            </w:r>
            <w:r>
              <w:rPr>
                <w:noProof/>
                <w:sz w:val="16"/>
              </w:rPr>
              <w:br/>
              <w:t xml:space="preserve">          memory: 64Mi</w:t>
            </w:r>
            <w:r>
              <w:rPr>
                <w:noProof/>
                <w:sz w:val="16"/>
              </w:rPr>
              <w:br/>
              <w:t xml:space="preserve">      volumeMounts:</w:t>
            </w:r>
            <w:r>
              <w:rPr>
                <w:noProof/>
                <w:sz w:val="16"/>
              </w:rPr>
              <w:br/>
              <w:t xml:space="preserve">        - name: tmp</w:t>
            </w:r>
            <w:r>
              <w:rPr>
                <w:noProof/>
                <w:sz w:val="16"/>
              </w:rPr>
              <w:br/>
              <w:t xml:space="preserve">          mountPath: /tmp</w:t>
            </w:r>
            <w:r>
              <w:rPr>
                <w:noProof/>
                <w:sz w:val="16"/>
              </w:rPr>
              <w:br/>
              <w:t xml:space="preserve">  volumes:</w:t>
            </w:r>
            <w:r>
              <w:rPr>
                <w:noProof/>
                <w:sz w:val="16"/>
              </w:rPr>
              <w:br/>
              <w:t xml:space="preserve">    - name: tmp</w:t>
            </w:r>
            <w:r>
              <w:rPr>
                <w:noProof/>
                <w:sz w:val="16"/>
              </w:rPr>
              <w:br/>
              <w:t xml:space="preserve">      emptyDir: {}</w:t>
            </w:r>
          </w:p>
        </w:tc>
      </w:tr>
    </w:tbl>
    <w:p>
      <w:pPr>
        <w:spacing w:after="0"/>
      </w:pPr>
    </w:p>
    <w:p>
      <w:pPr>
        <w:keepNext/>
        <w:spacing w:after="40"/>
      </w:pPr>
      <w:r>
        <w:rPr>
          <w:b/>
          <w:color w:val="17365D"/>
        </w:rPr>
        <w:t xml:space="preserve">Prove what the hardened Pod can and cannot do</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apply -f hardened-test.yaml</w:t>
            </w:r>
            <w:r>
              <w:rPr>
                <w:noProof/>
                <w:sz w:val="16"/>
              </w:rPr>
              <w:br/>
              <w:t xml:space="preserve">kubectl exec -n training hardened-test -- id               # uid=10001 gid=10001</w:t>
            </w:r>
            <w:r>
              <w:rPr>
                <w:noProof/>
                <w:sz w:val="16"/>
              </w:rPr>
              <w:br/>
              <w:t xml:space="preserve">kubectl exec -n training hardened-test -- touch /hello     # Read-only file system</w:t>
            </w:r>
            <w:r>
              <w:rPr>
                <w:noProof/>
                <w:sz w:val="16"/>
              </w:rPr>
              <w:br/>
              <w:t xml:space="preserve">kubectl exec -n training hardened-test -- touch /tmp/hello # works: /tmp is an emptyDir</w:t>
            </w:r>
            <w:r>
              <w:rPr>
                <w:noProof/>
                <w:sz w:val="16"/>
              </w:rPr>
              <w:br/>
              <w:t xml:space="preserve">kubectl delete pod hardened-test -n training</w:t>
            </w:r>
          </w:p>
        </w:tc>
      </w:tr>
    </w:tbl>
    <w:p>
      <w:pPr>
        <w:spacing w:after="0"/>
      </w:pPr>
    </w:p>
    <w:p>
      <w:pPr>
        <w:pStyle w:val="Heading2"/>
      </w:pPr>
      <w:bookmarkStart w:id="9147" w:name="_Toc00020147"/>
      <w:r>
        <w:t xml:space="preserve">8.6 — Image and supply-chain controls on GKE</w:t>
      </w:r>
      <w:bookmarkEnd w:id="9147"/>
    </w:p>
    <w:p>
      <w:pPr>
        <w:jc w:val="both"/>
      </w:pPr>
      <w:r>
        <w:t xml:space="preserve">Chapter 2 covered how to build and scan an image. In a GKE platform the same ideas become enforced controls rather than good intentions:</w:t>
      </w:r>
    </w:p>
    <w:p>
      <w:pPr>
        <w:pStyle w:val="ListBullet"/>
        <w:spacing w:after="40"/>
        <w:jc w:val="both"/>
      </w:pPr>
      <w:r>
        <w:rPr>
          <w:b/>
        </w:rPr>
        <w:t xml:space="preserve">A private registry:</w:t>
      </w:r>
      <w:r>
        <w:t xml:space="preserve"> images come from Artifact Registry in the project, not from arbitrary public registries, and nodes pull them with their own identity.</w:t>
      </w:r>
    </w:p>
    <w:p>
      <w:pPr>
        <w:pStyle w:val="ListBullet"/>
        <w:spacing w:after="40"/>
        <w:jc w:val="both"/>
      </w:pPr>
      <w:r>
        <w:rPr>
          <w:b/>
        </w:rPr>
        <w:t xml:space="preserve">Continuous scanning:</w:t>
      </w:r>
      <w:r>
        <w:t xml:space="preserve"> Artifact Registry can scan images for known vulnerabilities when they are pushed and keep re-checking them as new CVEs are published.</w:t>
      </w:r>
    </w:p>
    <w:p>
      <w:pPr>
        <w:pStyle w:val="ListBullet"/>
        <w:spacing w:after="40"/>
        <w:jc w:val="both"/>
      </w:pPr>
      <w:r>
        <w:rPr>
          <w:b/>
        </w:rPr>
        <w:t xml:space="preserve">Deploy by digest:</w:t>
      </w:r>
      <w:r>
        <w:t xml:space="preserve"> manifests reference image@sha256:… so the running image is exactly the scanned one (2.12).</w:t>
      </w:r>
    </w:p>
    <w:p>
      <w:pPr>
        <w:pStyle w:val="ListBullet"/>
        <w:spacing w:after="40"/>
        <w:jc w:val="both"/>
      </w:pPr>
      <w:r>
        <w:rPr>
          <w:b/>
        </w:rPr>
        <w:t xml:space="preserve">Admission policy:</w:t>
      </w:r>
      <w:r>
        <w:t xml:space="preserve"> Binary Authorization can refuse to run images that lack the right signature or attestation, so only images built by the approved pipeline reach the cluster.</w:t>
      </w:r>
    </w:p>
    <w:p>
      <w:pPr>
        <w:pStyle w:val="ListBullet"/>
        <w:spacing w:after="40"/>
        <w:jc w:val="both"/>
      </w:pPr>
      <w:r>
        <w:rPr>
          <w:b/>
        </w:rPr>
        <w:t xml:space="preserve">Pinned tools:</w:t>
      </w:r>
      <w:r>
        <w:t xml:space="preserve"> scanners and CI actions are part of the supply chain too (see the Trivy incident in 2.8), so pin them to versions or commit SHAs your mentor approved.</w:t>
      </w:r>
    </w:p>
    <w:p>
      <w:pPr>
        <w:pStyle w:val="Heading2"/>
      </w:pPr>
      <w:bookmarkStart w:id="9148" w:name="_Toc00020148"/>
      <w:r>
        <w:t xml:space="preserve">8.7 — Secrets, identity and audit</w:t>
      </w:r>
      <w:bookmarkEnd w:id="9148"/>
    </w:p>
    <w:p>
      <w:pPr>
        <w:jc w:val="both"/>
      </w:pPr>
      <w:r>
        <w:t xml:space="preserve">Three habits complete the picture. Keep the most sensitive values in Secret Manager and read them with Workload Identity rather than storing them as Kubernetes Secrets (7.3 and 7.9). Never create or download service-account key files: people use their own Google accounts, workloads use workload identity. And remember that Cloud Audit Logs record who changed what, including every kubectl change on GKE, so least privilege is also what makes the audit trail meaningful.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If you ever see a key or password in Git, a chat or an image</w:t>
            </w:r>
          </w:p>
          <w:p>
            <w:pPr>
              <w:spacing w:after="0"/>
              <w:jc w:val="both"/>
            </w:pPr>
            <w:r>
              <w:t xml:space="preserve">Tell your mentor immediately. Rotating the credential is the fix; deleting the commit or the message is not, because copies may already exist.</w:t>
            </w:r>
          </w:p>
        </w:tc>
      </w:tr>
    </w:tbl>
    <w:p>
      <w:pPr>
        <w:spacing w:after="0"/>
      </w:pPr>
    </w:p>
    <w:p>
      <w:pPr>
        <w:pStyle w:val="Heading2"/>
      </w:pPr>
      <w:bookmarkStart w:id="9149" w:name="_Toc00020149"/>
      <w:r>
        <w:t xml:space="preserve">8.8 — Chapter 8 hands-on checkpoint</w:t>
      </w:r>
      <w:bookmarkEnd w:id="9149"/>
    </w:p>
    <w:p>
      <w:pPr>
        <w:keepNext/>
        <w:jc w:val="both"/>
      </w:pPr>
      <w:r>
        <w:rPr>
          <w:b/>
        </w:rPr>
        <w:t xml:space="preserve">1. Grant and test access: </w:t>
      </w:r>
      <w:r>
        <w:t xml:space="preserve">Apply the Role and RoleBinding from 8.2 in the training namespace and run the four kubectl auth can-i checks.</w:t>
      </w:r>
    </w:p>
    <w:p>
      <w:pPr>
        <w:keepNext/>
        <w:jc w:val="both"/>
      </w:pPr>
      <w:r>
        <w:rPr>
          <w:b/>
        </w:rPr>
        <w:t xml:space="preserve">2. Enforce a standard: </w:t>
      </w:r>
      <w:r>
        <w:t xml:space="preserve">Label the training namespace with the Restricted level (8.4).</w:t>
      </w:r>
    </w:p>
    <w:p>
      <w:pPr>
        <w:keepNext/>
        <w:jc w:val="both"/>
      </w:pPr>
      <w:r>
        <w:rPr>
          <w:b/>
        </w:rPr>
        <w:t xml:space="preserve">3. Read a rejection: </w:t>
      </w:r>
      <w:r>
        <w:t xml:space="preserve">Run kubectl run root-test --image=nginx:1.27-alpine -n training and name every rule the error message lists.</w:t>
      </w:r>
    </w:p>
    <w:p>
      <w:pPr>
        <w:keepNext/>
        <w:jc w:val="both"/>
      </w:pPr>
      <w:r>
        <w:rPr>
          <w:b/>
        </w:rPr>
        <w:t xml:space="preserve">4. Run a hardened Pod: </w:t>
      </w:r>
      <w:r>
        <w:t xml:space="preserve">Apply hardened-test.yaml from 8.5 and run the three exec checks.</w:t>
      </w:r>
    </w:p>
    <w:p>
      <w:pPr>
        <w:jc w:val="both"/>
      </w:pPr>
      <w:r>
        <w:rPr>
          <w:b/>
        </w:rPr>
        <w:t xml:space="preserve">5. Turn off the token: </w:t>
      </w:r>
      <w:r>
        <w:t xml:space="preserve">Create the ServiceAccount from 8.3 and confirm with kubectl get pod -o yaml that a Pod using it has no token volume.</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You can explain, for each check, which layer of Figure 8.1 stopped or allowed the action.</w:t>
            </w:r>
          </w:p>
        </w:tc>
      </w:tr>
    </w:tbl>
    <w:p>
      <w:pPr>
        <w:spacing w:after="0"/>
      </w:pPr>
    </w:p>
    <w:p>
      <w:pPr>
        <w:pStyle w:val="Heading2"/>
      </w:pPr>
      <w:bookmarkStart w:id="9150" w:name="_Toc00020150"/>
      <w:r>
        <w:t xml:space="preserve">8.9 — Knowledge check</w:t>
      </w:r>
      <w:bookmarkEnd w:id="9150"/>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Name the four Cs and one control at each layer. (8.1)</w:t>
      </w:r>
    </w:p>
    <w:p>
      <w:pPr>
        <w:keepNext/>
        <w:jc w:val="both"/>
      </w:pPr>
      <w:r>
        <w:rPr>
          <w:b/>
        </w:rPr>
        <w:t xml:space="preserve">2. </w:t>
      </w:r>
      <w:r>
        <w:t xml:space="preserve">An intern needs to read Pod logs in training and nothing else. Which RBAC objects do you create? (8.2)</w:t>
      </w:r>
    </w:p>
    <w:p>
      <w:pPr>
        <w:keepNext/>
        <w:jc w:val="both"/>
      </w:pPr>
      <w:r>
        <w:rPr>
          <w:b/>
        </w:rPr>
        <w:t xml:space="preserve">3. </w:t>
      </w:r>
      <w:r>
        <w:t xml:space="preserve">Why set automountServiceAccountToken: false for most application Pods? (8.3)</w:t>
      </w:r>
    </w:p>
    <w:p>
      <w:pPr>
        <w:keepNext/>
        <w:jc w:val="both"/>
      </w:pPr>
      <w:r>
        <w:rPr>
          <w:b/>
        </w:rPr>
        <w:t xml:space="preserve">4. </w:t>
      </w:r>
      <w:r>
        <w:t xml:space="preserve">A namespace enforces Restricted and rejects your Pod. Which settings usually fix it? (8.4 and 8.5)</w:t>
      </w:r>
    </w:p>
    <w:p>
      <w:pPr>
        <w:jc w:val="both"/>
      </w:pPr>
      <w:r>
        <w:rPr>
          <w:b/>
        </w:rPr>
        <w:t xml:space="preserve">5. </w:t>
      </w:r>
      <w:r>
        <w:t xml:space="preserve">Why does readOnlyRootFilesystem: true usually come with an emptyDir? (8.5)</w:t>
      </w:r>
    </w:p>
    <w:p w:rsidR="00C80C9D" w:rsidRDefault="00EC3310">
      <w:pPr>
        <w:pStyle w:val="Heading1"/>
        <w:pageBreakBefore/>
        <w:spacing w:before="0"/>
      </w:pPr>
      <w:bookmarkStart w:id="9151" w:name="_Toc00020151"/>
      <w:r>
        <w:rPr>
          <w:sz w:val="46"/>
        </w:rPr>
        <w:t xml:space="preserve">Chapter 9: Scaling, Observability &amp; Day-2 Operations</w:t>
      </w:r>
      <w:bookmarkEnd w:id="9151"/>
    </w:p>
    <w:p w:rsidR="00C80C9D" w:rsidRDefault="00EC3310">
      <w:pPr>
        <w:spacing w:after="140"/>
      </w:pPr>
      <w:r>
        <w:rPr>
          <w:i/>
          <w:color w:val="5B6573"/>
          <w:sz w:val="23"/>
        </w:rPr>
        <w:t>Keeping Kubernetes applications healthy after the first successful deployment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how production workloads stay healthy after deployment: resource requests and limits, probes, autoscaling, logs, metrics, Prometheus/Grafana concepts, Helm, rollouts, disruption controls and systematic troubleshooting.</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Voice workloads are latency-sensitive. Resource starvation, readiness mistakes or aggressive autoscaling can degrade call quality even when the application is “up.” Observability must include application health and media-quality indicators.</w:t>
            </w:r>
          </w:p>
        </w:tc>
      </w:tr>
    </w:tbl>
    <w:p w:rsidR="00C80C9D" w:rsidRDefault="00C80C9D">
      <w:pPr>
        <w:spacing w:after="0"/>
      </w:pPr>
    </w:p>
    <w:p>
      <w:pPr>
        <w:keepNext/>
      </w:pPr>
      <w:r>
        <w:rPr>
          <w:b/>
          <w:color w:val="17365D"/>
        </w:rPr>
        <w:t xml:space="preserve">Chapter at a glance (about 4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requests, limits, QoS and what the scheduler sees</w:t>
            </w:r>
          </w:p>
          <w:p>
            <w:pPr>
              <w:spacing w:after="30"/>
            </w:pPr>
            <w:r>
              <w:rPr>
                <w:sz w:val="17"/>
              </w:rPr>
              <w:t xml:space="preserve">• startup, readiness and liveness probes</w:t>
            </w:r>
          </w:p>
          <w:p>
            <w:pPr>
              <w:spacing w:after="30"/>
            </w:pPr>
            <w:r>
              <w:rPr>
                <w:sz w:val="17"/>
              </w:rPr>
              <w:t xml:space="preserve">• the three autoscalers</w:t>
            </w:r>
          </w:p>
          <w:p>
            <w:pPr>
              <w:spacing w:after="30"/>
            </w:pPr>
            <w:r>
              <w:rPr>
                <w:sz w:val="17"/>
              </w:rPr>
              <w:t xml:space="preserve">• logs, metrics, traces, Helm and Kustomize</w:t>
            </w:r>
          </w:p>
          <w:p>
            <w:pPr>
              <w:spacing w:after="0"/>
            </w:pPr>
            <w:r>
              <w:rPr>
                <w:sz w:val="17"/>
              </w:rPr>
              <w:t xml:space="preserve">• a systematic troubleshooting ladder</w:t>
            </w:r>
          </w:p>
        </w:tc>
        <w:tc>
          <w:tcPr>
            <w:tcW w:w="3700" w:type="dxa"/>
            <w:shd w:val="clear" w:color="auto" w:fill="F5F8FA"/>
            <w:tcMar>
              <w:top w:w="70" w:type="dxa"/>
              <w:left w:w="70" w:type="dxa"/>
              <w:bottom w:w="70" w:type="dxa"/>
              <w:right w:w="70" w:type="dxa"/>
            </w:tcMar>
            <w:vAlign w:val="center"/>
          </w:tcPr>
          <w:p>
            <w:pPr>
              <w:spacing w:after="30"/>
            </w:pPr>
            <w:r>
              <w:rPr>
                <w:sz w:val="17"/>
              </w:rPr>
              <w:t xml:space="preserve">• install metrics-server on kind and read kubectl top</w:t>
            </w:r>
          </w:p>
          <w:p>
            <w:pPr>
              <w:spacing w:after="30"/>
            </w:pPr>
            <w:r>
              <w:rPr>
                <w:sz w:val="17"/>
              </w:rPr>
              <w:t xml:space="preserve">• create an HPA and read its targets</w:t>
            </w:r>
          </w:p>
          <w:p>
            <w:pPr>
              <w:spacing w:after="30"/>
            </w:pPr>
            <w:r>
              <w:rPr>
                <w:sz w:val="17"/>
              </w:rPr>
              <w:t xml:space="preserve">• render a Kustomize overlay</w:t>
            </w:r>
          </w:p>
          <w:p>
            <w:pPr>
              <w:spacing w:after="0"/>
            </w:pPr>
            <w:r>
              <w:rPr>
                <w:sz w:val="17"/>
              </w:rPr>
              <w:t xml:space="preserve">• walk the troubleshooting ladder on a broken Deployment</w:t>
            </w:r>
          </w:p>
        </w:tc>
        <w:tc>
          <w:tcPr>
            <w:tcW w:w="2882" w:type="dxa"/>
            <w:shd w:val="clear" w:color="auto" w:fill="F5F8FA"/>
            <w:tcMar>
              <w:top w:w="70" w:type="dxa"/>
              <w:left w:w="70" w:type="dxa"/>
              <w:bottom w:w="70" w:type="dxa"/>
              <w:right w:w="70" w:type="dxa"/>
            </w:tcMar>
            <w:vAlign w:val="center"/>
          </w:tcPr>
          <w:p>
            <w:pPr>
              <w:spacing w:after="0"/>
            </w:pPr>
            <w:r>
              <w:rPr>
                <w:sz w:val="17"/>
              </w:rPr>
              <w:t xml:space="preserve">request, limit, QoS, probe, HPA, VPA, Cluster Autoscaler, Helm, Kustomize, PDB</w:t>
            </w:r>
          </w:p>
        </w:tc>
      </w:tr>
    </w:tbl>
    <w:p>
      <w:pPr>
        <w:spacing w:after="0"/>
      </w:pPr>
    </w:p>
    <w:p w:rsidR="00C80C9D" w:rsidRDefault="00EC3310">
      <w:pPr>
        <w:pStyle w:val="Heading2"/>
      </w:pPr>
      <w:bookmarkStart w:id="9152" w:name="_Toc00020152"/>
      <w:r>
        <w:t xml:space="preserve">9.1 — Requests and limits</w:t>
      </w:r>
      <w:bookmarkEnd w:id="9152"/>
    </w:p>
    <w:p w:rsidR="00C80C9D" w:rsidRDefault="00EC3310">
      <w:pPr>
        <w:keepNext/>
        <w:jc w:val="both"/>
      </w:pPr>
      <w:r>
        <w:t>The scheduler needs a resource model. Requests are the resources Kubernetes uses for placement and guaranteed scheduling intent; limits are upper bounds enforced by the runtime/kernel where applicable. CPU and memory behave differently: CPU can be throttled, while exceeding a hard memory limit can lead to OOM termination.</w:t>
      </w:r>
    </w:p>
    <w:p w:rsidR="00C80C9D" w:rsidRDefault="00EC3310">
      <w:pPr>
        <w:keepNext/>
        <w:spacing w:after="40"/>
      </w:pPr>
      <w:r>
        <w:rPr>
          <w:b/>
          <w:color w:val="17365D"/>
        </w:rPr>
        <w:t>Container resources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resources:</w:t>
            </w:r>
            <w:r>
              <w:rPr>
                <w:noProof/>
                <w:sz w:val="16"/>
              </w:rPr>
              <w:br/>
            </w:r>
            <w:r>
              <w:rPr>
                <w:noProof/>
                <w:sz w:val="16"/>
              </w:rPr>
              <w:t xml:space="preserve">  requests:</w:t>
            </w:r>
            <w:r>
              <w:rPr>
                <w:noProof/>
                <w:sz w:val="16"/>
              </w:rPr>
              <w:br/>
            </w:r>
            <w:r>
              <w:rPr>
                <w:noProof/>
                <w:sz w:val="16"/>
              </w:rPr>
              <w:t xml:space="preserve">    cpu: "250m"</w:t>
            </w:r>
            <w:r>
              <w:rPr>
                <w:noProof/>
                <w:sz w:val="16"/>
              </w:rPr>
              <w:br/>
            </w:r>
            <w:r>
              <w:rPr>
                <w:noProof/>
                <w:sz w:val="16"/>
              </w:rPr>
              <w:t xml:space="preserve">    memory: "256Mi"</w:t>
            </w:r>
            <w:r>
              <w:rPr>
                <w:noProof/>
                <w:sz w:val="16"/>
              </w:rPr>
              <w:br/>
            </w:r>
            <w:r>
              <w:rPr>
                <w:noProof/>
                <w:sz w:val="16"/>
              </w:rPr>
              <w:t xml:space="preserve">  limits:</w:t>
            </w:r>
            <w:r>
              <w:rPr>
                <w:noProof/>
                <w:sz w:val="16"/>
              </w:rPr>
              <w:br/>
            </w:r>
            <w:r>
              <w:rPr>
                <w:noProof/>
                <w:sz w:val="16"/>
              </w:rPr>
              <w:t xml:space="preserve">    cpu: "1"</w:t>
            </w:r>
            <w:r>
              <w:rPr>
                <w:noProof/>
                <w:sz w:val="16"/>
              </w:rPr>
              <w:br/>
            </w:r>
            <w:r>
              <w:rPr>
                <w:noProof/>
                <w:sz w:val="16"/>
              </w:rPr>
              <w:t xml:space="preserve">    memory: "512Mi"</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800"/>
        <w:gridCol w:w="7920"/>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Value</w:t>
            </w:r>
          </w:p>
        </w:tc>
        <w:tc>
          <w:tcPr>
            <w:tcW w:w="7920" w:type="dxa"/>
            <w:shd w:val="clear" w:color="auto" w:fill="17365D"/>
            <w:tcMar>
              <w:top w:w="80" w:type="dxa"/>
              <w:left w:w="75" w:type="dxa"/>
              <w:bottom w:w="80" w:type="dxa"/>
              <w:right w:w="75" w:type="dxa"/>
            </w:tcMar>
          </w:tcPr>
          <w:p w:rsidR="00C80C9D" w:rsidRDefault="00EC3310">
            <w:pPr>
              <w:keepNext/>
              <w:jc w:val="center"/>
            </w:pPr>
            <w:r>
              <w:rPr>
                <w:b/>
                <w:color w:val="FFFFFF"/>
                <w:sz w:val="17"/>
              </w:rPr>
              <w:t>Meaning</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250m CPU</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0.25 of one CPU core</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1 CPU</w:t>
            </w:r>
          </w:p>
        </w:tc>
        <w:tc>
          <w:tcPr>
            <w:tcW w:w="7920" w:type="dxa"/>
            <w:tcMar>
              <w:top w:w="70" w:type="dxa"/>
              <w:left w:w="70" w:type="dxa"/>
              <w:bottom w:w="70" w:type="dxa"/>
              <w:right w:w="70" w:type="dxa"/>
            </w:tcMar>
            <w:vAlign w:val="center"/>
          </w:tcPr>
          <w:p w:rsidR="00C80C9D" w:rsidRDefault="00EC3310">
            <w:pPr>
              <w:spacing w:after="0"/>
            </w:pPr>
            <w:r>
              <w:rPr>
                <w:sz w:val="17"/>
              </w:rPr>
              <w:t>One full CPU core worth of CPU capacity</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256Mi</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256 mebibytes of memory request</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512Mi</w:t>
            </w:r>
          </w:p>
        </w:tc>
        <w:tc>
          <w:tcPr>
            <w:tcW w:w="7920" w:type="dxa"/>
            <w:tcMar>
              <w:top w:w="70" w:type="dxa"/>
              <w:left w:w="70" w:type="dxa"/>
              <w:bottom w:w="70" w:type="dxa"/>
              <w:right w:w="70" w:type="dxa"/>
            </w:tcMar>
            <w:vAlign w:val="center"/>
          </w:tcPr>
          <w:p w:rsidR="00C80C9D" w:rsidRDefault="00EC3310">
            <w:pPr>
              <w:spacing w:after="0"/>
            </w:pPr>
            <w:r>
              <w:rPr>
                <w:sz w:val="17"/>
              </w:rPr>
              <w:t>Hard memory limit in this example</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Why requests matter</w:t>
            </w:r>
          </w:p>
          <w:p>
            <w:pPr>
              <w:spacing w:after="0"/>
              <w:jc w:val="both"/>
            </w:pPr>
            <w:r>
              <w:t xml:space="preserve">If requests are missing or unrealistic, the scheduler cannot make good placement decisions and autoscalers may behave badly. Tiny requests with huge real usage create noisy-neighbor problems.</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CPU limits and latency</w:t>
            </w:r>
          </w:p>
          <w:p>
            <w:pPr>
              <w:spacing w:after="0"/>
              <w:jc w:val="both"/>
            </w:pPr>
            <w:r>
              <w:t xml:space="preserve">A CPU limit throttles a container even when the node has idle CPU, which can add latency spikes. Many teams therefore always set CPU requests, always set memory limits, and set CPU limits only where they need a hard cap. For latency-sensitive RedDust media Pods, measure before you decide, and follow the platform team’s policy.</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200400"/>
            <wp:effectExtent l="0" t="0" r="0" b="0"/>
            <wp:docPr id="1072" name="fig_c9_01" descr="Left: a new Pod requests 1 CPU and 512 MiB. Node-1 has only 0.5 CPU of unrequested capacity, so the Pod does not fit there; node-2 has 1.25 CPU free, so the scheduler places it on node-2. The scheduler adds up requests, not live usage. Right: at runtime, a container that reaches its CPU limit is throttled and slows down, while a container that exceeds its memory limit is OOMKilled with exit code 137 and restarted."/>
            <wp:cNvGraphicFramePr>
              <a:graphicFrameLocks noChangeAspect="1"/>
            </wp:cNvGraphicFramePr>
            <a:graphic>
              <a:graphicData uri="http://schemas.openxmlformats.org/drawingml/2006/picture">
                <pic:pic>
                  <pic:nvPicPr>
                    <pic:cNvPr id="1072" name="fig_c9_01" descr="Left: a new Pod requests 1 CPU and 512 MiB. Node-1 has only 0.5 CPU of unrequested capacity, so the Pod does not fit there; node-2 has 1.25 CPU free, so the scheduler places it on node-2. The scheduler adds up requests, not live usage. Right: at runtime, a container that reaches its CPU limit is throttled and slows down, while a container that exceeds its memory limit is OOMKilled with exit code 137 and restarted."/>
                    <pic:cNvPicPr/>
                  </pic:nvPicPr>
                  <pic:blipFill>
                    <a:blip r:embed="rIdFig_c9_01"/>
                    <a:stretch>
                      <a:fillRect/>
                    </a:stretch>
                  </pic:blipFill>
                  <pic:spPr>
                    <a:xfrm>
                      <a:off x="0" y="0"/>
                      <a:ext cx="6400800" cy="3200400"/>
                    </a:xfrm>
                    <a:prstGeom prst="rect">
                      <a:avLst/>
                    </a:prstGeom>
                  </pic:spPr>
                </pic:pic>
              </a:graphicData>
            </a:graphic>
          </wp:inline>
        </w:drawing>
      </w:r>
    </w:p>
    <w:p>
      <w:pPr>
        <w:pStyle w:val="Caption"/>
        <w:spacing w:before="40" w:after="220"/>
        <w:jc w:val="center"/>
      </w:pPr>
      <w:bookmarkStart w:id="15071" w:name="_Fig00072"/>
      <w:r>
        <w:rPr>
          <w:b/>
          <w:color w:val="1F5C73"/>
          <w:sz w:val="18"/>
        </w:rPr>
        <w:t xml:space="preserve">Figure 9.1: </w:t>
      </w:r>
      <w:r>
        <w:rPr>
          <w:b w:val="0"/>
          <w:color w:val="5B6573"/>
          <w:sz w:val="18"/>
        </w:rPr>
        <w:t xml:space="preserve">Scheduling Uses Requests; Limits Act at Runtime</w:t>
      </w:r>
      <w:bookmarkEnd w:id="15071"/>
    </w:p>
    <w:p w:rsidR="00C80C9D" w:rsidRDefault="00EC3310">
      <w:pPr>
        <w:pStyle w:val="Heading2"/>
      </w:pPr>
      <w:bookmarkStart w:id="9153" w:name="_Toc00020153"/>
      <w:r>
        <w:t xml:space="preserve">9.2 — QoS classes</w:t>
      </w:r>
      <w:bookmarkEnd w:id="9153"/>
    </w:p>
    <w:p w:rsidR="00C80C9D" w:rsidRDefault="00EC3310">
      <w:pPr>
        <w:jc w:val="both"/>
      </w:pPr>
      <w:r>
        <w:t xml:space="preserve">Kubernetes classifies Pods into Quality of Service classes based on requests and limits. The details matter during resource pressure because they influence eviction priority. Learn the conceptual order: BestEffort has no requests/limits; Burstable has partial/unequal guarantees; Guaranteed meets strict request=limit conditions for CPU and memory on all containers.</w:t>
      </w:r>
    </w:p>
    <w:p xmlns:a="http://schemas.openxmlformats.org/drawingml/2006/main" xmlns:pic="http://schemas.openxmlformats.org/drawingml/2006/picture">
      <w:pPr>
        <w:keepNext/>
        <w:spacing w:before="120" w:after="40"/>
        <w:jc w:val="center"/>
      </w:pPr>
      <w:r>
        <w:rPr>
          <w:noProof/>
        </w:rPr>
        <w:drawing>
          <wp:inline distT="0" distB="0" distL="0" distR="0">
            <wp:extent cx="6400800" cy="2432304"/>
            <wp:effectExtent l="0" t="0" r="0" b="0"/>
            <wp:docPr id="1078" name="fig_c9_02" descr="Three classes. BestEffort Pods set no requests or limits and are evicted first under node memory pressure. Burstable Pods set some requests below their limits and are evicted next, starting with those using most above their requests. Guaranteed Pods set requests equal to limits for CPU and memory in every container and are evicted last."/>
            <wp:cNvGraphicFramePr>
              <a:graphicFrameLocks noChangeAspect="1"/>
            </wp:cNvGraphicFramePr>
            <a:graphic>
              <a:graphicData uri="http://schemas.openxmlformats.org/drawingml/2006/picture">
                <pic:pic>
                  <pic:nvPicPr>
                    <pic:cNvPr id="1078" name="fig_c9_02" descr="Three classes. BestEffort Pods set no requests or limits and are evicted first under node memory pressure. Burstable Pods set some requests below their limits and are evicted next, starting with those using most above their requests. Guaranteed Pods set requests equal to limits for CPU and memory in every container and are evicted last."/>
                    <pic:cNvPicPr/>
                  </pic:nvPicPr>
                  <pic:blipFill>
                    <a:blip r:embed="rIdFig_c9_02"/>
                    <a:stretch>
                      <a:fillRect/>
                    </a:stretch>
                  </pic:blipFill>
                  <pic:spPr>
                    <a:xfrm>
                      <a:off x="0" y="0"/>
                      <a:ext cx="6400800" cy="2432304"/>
                    </a:xfrm>
                    <a:prstGeom prst="rect">
                      <a:avLst/>
                    </a:prstGeom>
                  </pic:spPr>
                </pic:pic>
              </a:graphicData>
            </a:graphic>
          </wp:inline>
        </w:drawing>
      </w:r>
    </w:p>
    <w:p>
      <w:pPr>
        <w:pStyle w:val="Caption"/>
        <w:spacing w:before="40" w:after="220"/>
        <w:jc w:val="center"/>
      </w:pPr>
      <w:bookmarkStart w:id="15072" w:name="_Fig00073"/>
      <w:r>
        <w:rPr>
          <w:b/>
          <w:color w:val="1F5C73"/>
          <w:sz w:val="18"/>
        </w:rPr>
        <w:t xml:space="preserve">Figure 9.2: </w:t>
      </w:r>
      <w:r>
        <w:rPr>
          <w:b w:val="0"/>
          <w:color w:val="5B6573"/>
          <w:sz w:val="18"/>
        </w:rPr>
        <w:t xml:space="preserve">Quality of Service Classes and Who Is Evicted First</w:t>
      </w:r>
      <w:bookmarkEnd w:id="15072"/>
    </w:p>
    <w:p w:rsidR="00C80C9D" w:rsidRDefault="00EC3310">
      <w:pPr>
        <w:pStyle w:val="Heading2"/>
      </w:pPr>
      <w:bookmarkStart w:id="9154" w:name="_Toc00020154"/>
      <w:r>
        <w:t xml:space="preserve">9.3 — Health probes</w:t>
      </w:r>
      <w:bookmarkEnd w:id="9154"/>
    </w:p>
    <w:tbl>
      <w:tblPr>
        <w:tblStyle w:val="TableGrid"/>
        <w:tblW w:w="0" w:type="auto"/>
        <w:jc w:val="center"/>
        <w:tblLayout w:type="fixed"/>
        <w:tblLook w:val="04A0" w:firstRow="1" w:lastRow="0" w:firstColumn="1" w:lastColumn="0" w:noHBand="0" w:noVBand="1"/>
      </w:tblPr>
      <w:tblGrid>
        <w:gridCol w:w="1800"/>
        <w:gridCol w:w="4464"/>
        <w:gridCol w:w="3456"/>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Probe</w:t>
            </w:r>
          </w:p>
        </w:tc>
        <w:tc>
          <w:tcPr>
            <w:tcW w:w="4464" w:type="dxa"/>
            <w:shd w:val="clear" w:color="auto" w:fill="17365D"/>
            <w:tcMar>
              <w:top w:w="80" w:type="dxa"/>
              <w:left w:w="75" w:type="dxa"/>
              <w:bottom w:w="80" w:type="dxa"/>
              <w:right w:w="75" w:type="dxa"/>
            </w:tcMar>
          </w:tcPr>
          <w:p w:rsidR="00C80C9D" w:rsidRDefault="00EC3310">
            <w:pPr>
              <w:keepNext/>
              <w:jc w:val="center"/>
            </w:pPr>
            <w:r>
              <w:rPr>
                <w:b/>
                <w:color w:val="FFFFFF"/>
                <w:sz w:val="17"/>
              </w:rPr>
              <w:t>Question</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Failure effect</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Has this slow-starting process finished starting?</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Other liveness/readiness checks can wait</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Readiness</w:t>
            </w:r>
          </w:p>
        </w:tc>
        <w:tc>
          <w:tcPr>
            <w:tcW w:w="4464" w:type="dxa"/>
            <w:tcMar>
              <w:top w:w="70" w:type="dxa"/>
              <w:left w:w="70" w:type="dxa"/>
              <w:bottom w:w="70" w:type="dxa"/>
              <w:right w:w="70" w:type="dxa"/>
            </w:tcMar>
            <w:vAlign w:val="center"/>
          </w:tcPr>
          <w:p w:rsidR="00C80C9D" w:rsidRDefault="00EC3310">
            <w:pPr>
              <w:spacing w:after="0"/>
            </w:pPr>
            <w:r>
              <w:rPr>
                <w:sz w:val="17"/>
              </w:rPr>
              <w:t>Should this Pod receive Service traffic now?</w:t>
            </w:r>
          </w:p>
        </w:tc>
        <w:tc>
          <w:tcPr>
            <w:tcW w:w="3456" w:type="dxa"/>
            <w:tcMar>
              <w:top w:w="70" w:type="dxa"/>
              <w:left w:w="70" w:type="dxa"/>
              <w:bottom w:w="70" w:type="dxa"/>
              <w:right w:w="70" w:type="dxa"/>
            </w:tcMar>
            <w:vAlign w:val="center"/>
          </w:tcPr>
          <w:p w:rsidR="00C80C9D" w:rsidRDefault="00EC3310">
            <w:pPr>
              <w:spacing w:after="0"/>
            </w:pPr>
            <w:r>
              <w:rPr>
                <w:sz w:val="17"/>
              </w:rPr>
              <w:t xml:space="preserve">Endpoint is removed from ready backends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Liveness</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Is this process stuck/broken and should it restart?</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Kubelet restarts the container</w:t>
            </w:r>
          </w:p>
        </w:tc>
      </w:tr>
    </w:tbl>
    <w:p w:rsidR="00C80C9D" w:rsidRDefault="00C80C9D">
      <w:pPr>
        <w:spacing w:after="20"/>
      </w:pPr>
    </w:p>
    <w:p w:rsidR="00C80C9D" w:rsidRDefault="00EC3310">
      <w:pPr>
        <w:keepNext/>
        <w:spacing w:after="40"/>
      </w:pPr>
      <w:r>
        <w:rPr>
          <w:b/>
          <w:color w:val="17365D"/>
        </w:rPr>
        <w:t>Probe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startupProbe:</w:t>
            </w:r>
            <w:r>
              <w:rPr>
                <w:noProof/>
                <w:sz w:val="16"/>
              </w:rPr>
              <w:br/>
            </w:r>
            <w:r>
              <w:rPr>
                <w:noProof/>
                <w:sz w:val="16"/>
              </w:rPr>
              <w:t xml:space="preserve">  httpGet:</w:t>
            </w:r>
            <w:r>
              <w:rPr>
                <w:noProof/>
                <w:sz w:val="16"/>
              </w:rPr>
              <w:br/>
            </w:r>
            <w:r>
              <w:rPr>
                <w:noProof/>
                <w:sz w:val="16"/>
              </w:rPr>
              <w:t xml:space="preserve">    path: /healthz</w:t>
            </w:r>
            <w:r>
              <w:rPr>
                <w:noProof/>
                <w:sz w:val="16"/>
              </w:rPr>
              <w:br/>
            </w:r>
            <w:r>
              <w:rPr>
                <w:noProof/>
                <w:sz w:val="16"/>
              </w:rPr>
              <w:t xml:space="preserve">    port: 8000</w:t>
            </w:r>
            <w:r>
              <w:rPr>
                <w:noProof/>
                <w:sz w:val="16"/>
              </w:rPr>
              <w:br/>
            </w:r>
            <w:r>
              <w:rPr>
                <w:noProof/>
                <w:sz w:val="16"/>
              </w:rPr>
              <w:t xml:space="preserve">  failureThreshold: 30</w:t>
            </w:r>
            <w:r>
              <w:rPr>
                <w:noProof/>
                <w:sz w:val="16"/>
              </w:rPr>
              <w:br/>
            </w:r>
            <w:r>
              <w:rPr>
                <w:noProof/>
                <w:sz w:val="16"/>
              </w:rPr>
              <w:t xml:space="preserve">  periodSeconds: 2</w:t>
            </w:r>
            <w:r>
              <w:rPr>
                <w:noProof/>
                <w:sz w:val="16"/>
              </w:rPr>
              <w:br/>
              <w:br/>
            </w:r>
            <w:r>
              <w:rPr>
                <w:noProof/>
                <w:sz w:val="16"/>
              </w:rPr>
              <w:t>readinessProbe:</w:t>
            </w:r>
            <w:r>
              <w:rPr>
                <w:noProof/>
                <w:sz w:val="16"/>
              </w:rPr>
              <w:br/>
            </w:r>
            <w:r>
              <w:rPr>
                <w:noProof/>
                <w:sz w:val="16"/>
              </w:rPr>
              <w:t xml:space="preserve">  httpGet:</w:t>
            </w:r>
            <w:r>
              <w:rPr>
                <w:noProof/>
                <w:sz w:val="16"/>
              </w:rPr>
              <w:br/>
            </w:r>
            <w:r>
              <w:rPr>
                <w:noProof/>
                <w:sz w:val="16"/>
              </w:rPr>
              <w:t xml:space="preserve">    path: /readyz</w:t>
            </w:r>
            <w:r>
              <w:rPr>
                <w:noProof/>
                <w:sz w:val="16"/>
              </w:rPr>
              <w:br/>
            </w:r>
            <w:r>
              <w:rPr>
                <w:noProof/>
                <w:sz w:val="16"/>
              </w:rPr>
              <w:t xml:space="preserve">    port: 8000</w:t>
            </w:r>
            <w:r>
              <w:rPr>
                <w:noProof/>
                <w:sz w:val="16"/>
              </w:rPr>
              <w:br/>
            </w:r>
            <w:r>
              <w:rPr>
                <w:noProof/>
                <w:sz w:val="16"/>
              </w:rPr>
              <w:t xml:space="preserve">  periodSeconds: 5</w:t>
            </w:r>
            <w:r>
              <w:rPr>
                <w:noProof/>
                <w:sz w:val="16"/>
              </w:rPr>
              <w:br/>
              <w:br/>
            </w:r>
            <w:r>
              <w:rPr>
                <w:noProof/>
                <w:sz w:val="16"/>
              </w:rPr>
              <w:t>livenessProbe:</w:t>
            </w:r>
            <w:r>
              <w:rPr>
                <w:noProof/>
                <w:sz w:val="16"/>
              </w:rPr>
              <w:br/>
            </w:r>
            <w:r>
              <w:rPr>
                <w:noProof/>
                <w:sz w:val="16"/>
              </w:rPr>
              <w:t xml:space="preserve">  httpGet:</w:t>
            </w:r>
            <w:r>
              <w:rPr>
                <w:noProof/>
                <w:sz w:val="16"/>
              </w:rPr>
              <w:br/>
            </w:r>
            <w:r>
              <w:rPr>
                <w:noProof/>
                <w:sz w:val="16"/>
              </w:rPr>
              <w:t xml:space="preserve">    path: /healthz</w:t>
            </w:r>
            <w:r>
              <w:rPr>
                <w:noProof/>
                <w:sz w:val="16"/>
              </w:rPr>
              <w:br/>
            </w:r>
            <w:r>
              <w:rPr>
                <w:noProof/>
                <w:sz w:val="16"/>
              </w:rPr>
              <w:t xml:space="preserve">    port: 8000</w:t>
            </w:r>
            <w:r>
              <w:rPr>
                <w:noProof/>
                <w:sz w:val="16"/>
              </w:rPr>
              <w:br/>
            </w:r>
            <w:r>
              <w:rPr>
                <w:noProof/>
                <w:sz w:val="16"/>
              </w:rPr>
              <w:t xml:space="preserve">  periodSeconds: 10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make liveness too aggressive</w:t>
            </w:r>
          </w:p>
          <w:p>
            <w:pPr>
              <w:spacing w:after="0"/>
              <w:jc w:val="both"/>
            </w:pPr>
            <w:r>
              <w:t>A liveness probe that fails during temporary dependency slowness can cause a restart storm. Liveness should answer “is the process irrecoverably unhealthy?”, while readiness can answer “should traffic come here right now?”.</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73" name="fig_c9_03" descr="A timeline with three probe rows and a traffic row. The startup probe protects a slow warm-up, and the other probes wait. Readiness then turns green and the Service sends traffic. A slow database turns readiness red, so the Pod leaves the Service endpoints but is not restarted; it rejoins when the dependency recovers. Later the process deadlocks, liveness fails three times and the kubelet restarts the container, which starts warming up again."/>
            <wp:cNvGraphicFramePr>
              <a:graphicFrameLocks noChangeAspect="1"/>
            </wp:cNvGraphicFramePr>
            <a:graphic>
              <a:graphicData uri="http://schemas.openxmlformats.org/drawingml/2006/picture">
                <pic:pic>
                  <pic:nvPicPr>
                    <pic:cNvPr id="1073" name="fig_c9_03" descr="A timeline with three probe rows and a traffic row. The startup probe protects a slow warm-up, and the other probes wait. Readiness then turns green and the Service sends traffic. A slow database turns readiness red, so the Pod leaves the Service endpoints but is not restarted; it rejoins when the dependency recovers. Later the process deadlocks, liveness fails three times and the kubelet restarts the container, which starts warming up again."/>
                    <pic:cNvPicPr/>
                  </pic:nvPicPr>
                  <pic:blipFill>
                    <a:blip r:embed="rIdFig_c9_03"/>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73" w:name="_Fig00074"/>
      <w:r>
        <w:rPr>
          <w:b/>
          <w:color w:val="1F5C73"/>
          <w:sz w:val="18"/>
        </w:rPr>
        <w:t xml:space="preserve">Figure 9.3: </w:t>
      </w:r>
      <w:r>
        <w:rPr>
          <w:b w:val="0"/>
          <w:color w:val="5B6573"/>
          <w:sz w:val="18"/>
        </w:rPr>
        <w:t xml:space="preserve">Startup, Readiness and Liveness Probes on One Timeline</w:t>
      </w:r>
      <w:bookmarkEnd w:id="15073"/>
    </w:p>
    <w:p w:rsidR="00C80C9D" w:rsidRDefault="00EC3310">
      <w:pPr>
        <w:pStyle w:val="Heading2"/>
      </w:pPr>
      <w:bookmarkStart w:id="9155" w:name="_Toc00020155"/>
      <w:r>
        <w:t xml:space="preserve">9.4 — Horizontal Pod Autoscaler (HPA)</w:t>
      </w:r>
      <w:bookmarkEnd w:id="9155"/>
    </w:p>
    <w:p w:rsidR="00C80C9D" w:rsidRDefault="00EC3310">
      <w:pPr>
        <w:keepNext/>
        <w:jc w:val="both"/>
      </w:pPr>
      <w:r>
        <w:t xml:space="preserve">HPA changes the desired replica count of a scalable workload using metrics such as CPU utilization or custom/external metrics. HPA does not create node capacity; a cluster/node autoscaler may be needed if new Pods cannot be scheduled.</w:t>
      </w:r>
    </w:p>
    <w:p w:rsidR="00C80C9D" w:rsidRDefault="00EC3310">
      <w:pPr>
        <w:keepNext/>
        <w:spacing w:after="40"/>
      </w:pPr>
      <w:r>
        <w:rPr>
          <w:b/>
          <w:color w:val="17365D"/>
        </w:rPr>
        <w:lastRenderedPageBreak/>
        <w:t>Simple CPU-based HPA</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 xml:space="preserve">apiVersion: autoscaling/v2</w:t>
            </w:r>
            <w:r>
              <w:rPr>
                <w:noProof/>
                <w:sz w:val="16"/>
              </w:rPr>
              <w:br/>
            </w:r>
            <w:r>
              <w:rPr>
                <w:noProof/>
                <w:sz w:val="16"/>
              </w:rPr>
              <w:t xml:space="preserve">kind: HorizontalPodAutoscaler</w:t>
            </w:r>
            <w:r>
              <w:rPr>
                <w:noProof/>
                <w:sz w:val="16"/>
              </w:rPr>
              <w:br/>
            </w:r>
            <w:r>
              <w:rPr>
                <w:noProof/>
                <w:sz w:val="16"/>
              </w:rPr>
              <w:t>metadata:</w:t>
            </w:r>
            <w:r>
              <w:rPr>
                <w:noProof/>
                <w:sz w:val="16"/>
              </w:rPr>
              <w:br/>
            </w:r>
            <w:r>
              <w:rPr>
                <w:noProof/>
                <w:sz w:val="16"/>
              </w:rPr>
              <w:t xml:space="preserve">  name: demo-api</w:t>
            </w:r>
            <w:r>
              <w:rPr>
                <w:noProof/>
                <w:sz w:val="16"/>
              </w:rPr>
              <w:br/>
            </w:r>
            <w:r>
              <w:rPr>
                <w:noProof/>
                <w:sz w:val="16"/>
              </w:rPr>
              <w:t>spec:</w:t>
            </w:r>
            <w:r>
              <w:rPr>
                <w:noProof/>
                <w:sz w:val="16"/>
              </w:rPr>
              <w:br/>
            </w:r>
            <w:r>
              <w:rPr>
                <w:noProof/>
                <w:sz w:val="16"/>
              </w:rPr>
              <w:t xml:space="preserve">  scaleTargetRef:</w:t>
            </w:r>
            <w:r>
              <w:rPr>
                <w:noProof/>
                <w:sz w:val="16"/>
              </w:rPr>
              <w:br/>
            </w:r>
            <w:r>
              <w:rPr>
                <w:noProof/>
                <w:sz w:val="16"/>
              </w:rPr>
              <w:t xml:space="preserve">    apiVersion: apps/v1</w:t>
            </w:r>
            <w:r>
              <w:rPr>
                <w:noProof/>
                <w:sz w:val="16"/>
              </w:rPr>
              <w:br/>
            </w:r>
            <w:r>
              <w:rPr>
                <w:noProof/>
                <w:sz w:val="16"/>
              </w:rPr>
              <w:t xml:space="preserve">    kind: Deployment</w:t>
            </w:r>
            <w:r>
              <w:rPr>
                <w:noProof/>
                <w:sz w:val="16"/>
              </w:rPr>
              <w:br/>
            </w:r>
            <w:r>
              <w:rPr>
                <w:noProof/>
                <w:sz w:val="16"/>
              </w:rPr>
              <w:t xml:space="preserve">    name: demo-api</w:t>
            </w:r>
            <w:r>
              <w:rPr>
                <w:noProof/>
                <w:sz w:val="16"/>
              </w:rPr>
              <w:br/>
            </w:r>
            <w:r>
              <w:rPr>
                <w:noProof/>
                <w:sz w:val="16"/>
              </w:rPr>
              <w:t xml:space="preserve">  minReplicas: 2</w:t>
            </w:r>
            <w:r>
              <w:rPr>
                <w:noProof/>
                <w:sz w:val="16"/>
              </w:rPr>
              <w:br/>
            </w:r>
            <w:r>
              <w:rPr>
                <w:noProof/>
                <w:sz w:val="16"/>
              </w:rPr>
              <w:t xml:space="preserve">  maxReplicas: 10</w:t>
            </w:r>
            <w:r>
              <w:rPr>
                <w:noProof/>
                <w:sz w:val="16"/>
              </w:rPr>
              <w:br/>
            </w:r>
            <w:r>
              <w:rPr>
                <w:noProof/>
                <w:sz w:val="16"/>
              </w:rPr>
              <w:t xml:space="preserve">  metrics:</w:t>
            </w:r>
            <w:r>
              <w:rPr>
                <w:noProof/>
                <w:sz w:val="16"/>
              </w:rPr>
              <w:br/>
            </w:r>
            <w:r>
              <w:rPr>
                <w:noProof/>
                <w:sz w:val="16"/>
              </w:rPr>
              <w:t xml:space="preserve">    - type: Resource</w:t>
            </w:r>
            <w:r>
              <w:rPr>
                <w:noProof/>
                <w:sz w:val="16"/>
              </w:rPr>
              <w:br/>
            </w:r>
            <w:r>
              <w:rPr>
                <w:noProof/>
                <w:sz w:val="16"/>
              </w:rPr>
              <w:t xml:space="preserve">      resource:</w:t>
            </w:r>
            <w:r>
              <w:rPr>
                <w:noProof/>
                <w:sz w:val="16"/>
              </w:rPr>
              <w:br/>
            </w:r>
            <w:r>
              <w:rPr>
                <w:noProof/>
                <w:sz w:val="16"/>
              </w:rPr>
              <w:t xml:space="preserve">        name: cpu</w:t>
            </w:r>
            <w:r>
              <w:rPr>
                <w:noProof/>
                <w:sz w:val="16"/>
              </w:rPr>
              <w:br/>
            </w:r>
            <w:r>
              <w:rPr>
                <w:noProof/>
                <w:sz w:val="16"/>
              </w:rPr>
              <w:t xml:space="preserve">        target:</w:t>
            </w:r>
            <w:r>
              <w:rPr>
                <w:noProof/>
                <w:sz w:val="16"/>
              </w:rPr>
              <w:br/>
            </w:r>
            <w:r>
              <w:rPr>
                <w:noProof/>
                <w:sz w:val="16"/>
              </w:rPr>
              <w:t xml:space="preserve">          type: Utilization</w:t>
            </w:r>
            <w:r>
              <w:rPr>
                <w:noProof/>
                <w:sz w:val="16"/>
              </w:rPr>
              <w:br/>
            </w:r>
            <w:r>
              <w:rPr>
                <w:noProof/>
                <w:sz w:val="16"/>
              </w:rPr>
              <w:t xml:space="preserve">          averageUtilization: 65</w:t>
            </w:r>
          </w:p>
        </w:tc>
      </w:tr>
    </w:tbl>
    <w:p>
      <w:pPr>
        <w:spacing w:after="0"/>
      </w:pPr>
    </w:p>
    <w:p>
      <w:pPr>
        <w:keepNext/>
        <w:jc w:val="both"/>
      </w:pPr>
      <w:r>
        <w:t xml:space="preserve">The HPA needs live CPU and memory numbers from the metrics API. GKE provides it out of the box. On kind, install metrics-server first; the extra flag is needed only because kind’s kubelets use self-signed certificates.</w:t>
      </w:r>
    </w:p>
    <w:p>
      <w:pPr>
        <w:keepNext/>
        <w:spacing w:after="40"/>
      </w:pPr>
      <w:r>
        <w:rPr>
          <w:b/>
          <w:color w:val="17365D"/>
        </w:rPr>
        <w:t xml:space="preserve">Install metrics-server on your kind cluster (training clusters only)</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apply -f \</w:t>
            </w:r>
            <w:r>
              <w:rPr>
                <w:noProof/>
                <w:sz w:val="16"/>
              </w:rPr>
              <w:br/>
              <w:t xml:space="preserve">  https://github.com/kubernetes-sigs/metrics-server/releases/latest/download/components.yaml</w:t>
            </w:r>
            <w:r>
              <w:rPr>
                <w:noProof/>
                <w:sz w:val="16"/>
              </w:rPr>
              <w:br/>
              <w:t xml:space="preserve">kubectl patch deployment metrics-server -n kube-system --type=json \</w:t>
            </w:r>
            <w:r>
              <w:rPr>
                <w:noProof/>
                <w:sz w:val="16"/>
              </w:rPr>
              <w:br/>
              <w:t xml:space="preserve">  -p='[{"op":"add","path":"/spec/template/spec/containers/0/args/-","value":"--kubelet-insecure-tls"}]'</w:t>
            </w:r>
            <w:r>
              <w:rPr>
                <w:noProof/>
                <w:sz w:val="16"/>
              </w:rPr>
              <w:br/>
              <w:t xml:space="preserve">kubectl top nodes          # works after a minute</w:t>
            </w:r>
            <w:r>
              <w:rPr>
                <w:noProof/>
                <w:sz w:val="16"/>
              </w:rPr>
              <w:br/>
              <w:t xml:space="preserve">kubectl get hpa -n training</w:t>
            </w:r>
          </w:p>
        </w:tc>
      </w:tr>
    </w:tbl>
    <w:p>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74" name="fig_c9_04" descr="Three bands. The Horizontal Pod Autoscaler adds or removes Pods, for example from 2 to 5 when CPU is above its 65 percent target. The Vertical Pod Autoscaler recommends or applies bigger or smaller requests for each Pod. The Cluster Autoscaler adds a node when Pods are Pending because nothing fits, and removes underused nodes. A metrics source feeds the decisions, and a caution says not to let HPA and VPA act on the same CPU or memory signal."/>
            <wp:cNvGraphicFramePr>
              <a:graphicFrameLocks noChangeAspect="1"/>
            </wp:cNvGraphicFramePr>
            <a:graphic>
              <a:graphicData uri="http://schemas.openxmlformats.org/drawingml/2006/picture">
                <pic:pic>
                  <pic:nvPicPr>
                    <pic:cNvPr id="1074" name="fig_c9_04" descr="Three bands. The Horizontal Pod Autoscaler adds or removes Pods, for example from 2 to 5 when CPU is above its 65 percent target. The Vertical Pod Autoscaler recommends or applies bigger or smaller requests for each Pod. The Cluster Autoscaler adds a node when Pods are Pending because nothing fits, and removes underused nodes. A metrics source feeds the decisions, and a caution says not to let HPA and VPA act on the same CPU or memory signal."/>
                    <pic:cNvPicPr/>
                  </pic:nvPicPr>
                  <pic:blipFill>
                    <a:blip r:embed="rIdFig_c9_04"/>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74" w:name="_Fig00075"/>
      <w:r>
        <w:rPr>
          <w:b/>
          <w:color w:val="1F5C73"/>
          <w:sz w:val="18"/>
        </w:rPr>
        <w:t xml:space="preserve">Figure 9.4: </w:t>
      </w:r>
      <w:r>
        <w:rPr>
          <w:b w:val="0"/>
          <w:color w:val="5B6573"/>
          <w:sz w:val="18"/>
        </w:rPr>
        <w:t xml:space="preserve">Three Layers of Autoscaling</w:t>
      </w:r>
      <w:bookmarkEnd w:id="15074"/>
    </w:p>
    <w:p w:rsidR="00C80C9D" w:rsidRDefault="00EC3310">
      <w:pPr>
        <w:pStyle w:val="Heading2"/>
      </w:pPr>
      <w:bookmarkStart w:id="9156" w:name="_Toc00020156"/>
      <w:r>
        <w:t xml:space="preserve">9.5 — VPA and Cluster Autoscaler</w:t>
      </w:r>
      <w:bookmarkEnd w:id="9156"/>
    </w:p>
    <w:p w:rsidR="00C80C9D" w:rsidRDefault="00EC3310">
      <w:pPr>
        <w:jc w:val="both"/>
      </w:pPr>
      <w:r>
        <w:t xml:space="preserve">Vertical Pod Autoscaler (VPA) can recommend or adjust CPU/memory requests depending on mode and platform. Cluster Autoscaler adjusts node count when Pods are unschedulable due to resource capacity and when nodes can be safely removed. Managed platforms such as GKE add provider-specific autoscaling options.</w:t>
      </w:r>
    </w:p>
    <w:p w:rsidR="00C80C9D" w:rsidRDefault="00EC3310">
      <w:pPr>
        <w:pStyle w:val="Heading2"/>
      </w:pPr>
      <w:bookmarkStart w:id="9157" w:name="_Toc00020157"/>
      <w:r>
        <w:t xml:space="preserve">9.6 — Logs and kubectl troubleshooting</w:t>
      </w:r>
      <w:bookmarkEnd w:id="9157"/>
    </w:p>
    <w:p w:rsidR="00C80C9D" w:rsidRDefault="00EC3310">
      <w:pPr>
        <w:keepNext/>
        <w:spacing w:after="40"/>
      </w:pPr>
      <w:r>
        <w:rPr>
          <w:b/>
          <w:color w:val="17365D"/>
        </w:rPr>
        <w:t>First-line diagnostics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get pods -n training</w:t>
            </w:r>
            <w:r>
              <w:rPr>
                <w:noProof/>
                <w:sz w:val="16"/>
              </w:rPr>
              <w:br/>
            </w:r>
            <w:r>
              <w:rPr>
                <w:noProof/>
                <w:sz w:val="16"/>
              </w:rPr>
              <w:t xml:space="preserve">kubectl describe pod &lt;pod&gt; -n training</w:t>
            </w:r>
            <w:r>
              <w:rPr>
                <w:noProof/>
                <w:sz w:val="16"/>
              </w:rPr>
              <w:br/>
            </w:r>
            <w:r>
              <w:rPr>
                <w:noProof/>
                <w:sz w:val="16"/>
              </w:rPr>
              <w:t xml:space="preserve">kubectl logs &lt;pod&gt; -n training</w:t>
            </w:r>
            <w:r>
              <w:rPr>
                <w:noProof/>
                <w:sz w:val="16"/>
              </w:rPr>
              <w:br/>
            </w:r>
            <w:r>
              <w:rPr>
                <w:noProof/>
                <w:sz w:val="16"/>
              </w:rPr>
              <w:t xml:space="preserve">kubectl logs &lt;pod&gt; -c &lt;container&gt; -n training</w:t>
            </w:r>
            <w:r>
              <w:rPr>
                <w:noProof/>
                <w:sz w:val="16"/>
              </w:rPr>
              <w:br/>
            </w:r>
            <w:r>
              <w:rPr>
                <w:noProof/>
                <w:sz w:val="16"/>
              </w:rPr>
              <w:t xml:space="preserve">kubectl logs &lt;pod&gt; --previous -n training</w:t>
            </w:r>
            <w:r>
              <w:rPr>
                <w:noProof/>
                <w:sz w:val="16"/>
              </w:rPr>
              <w:br/>
            </w:r>
            <w:r>
              <w:rPr>
                <w:noProof/>
                <w:sz w:val="16"/>
              </w:rPr>
              <w:t xml:space="preserve">kubectl get events -n training --sort-by=.lastTimestamp</w:t>
            </w:r>
          </w:p>
        </w:tc>
      </w:tr>
    </w:tbl>
    <w:p w:rsidR="00C80C9D" w:rsidRDefault="00C80C9D">
      <w:pPr>
        <w:spacing w:after="0"/>
      </w:pPr>
    </w:p>
    <w:p w:rsidR="00C80C9D" w:rsidRDefault="00EC3310">
      <w:pPr>
        <w:jc w:val="both"/>
      </w:pPr>
      <w:r>
        <w:t xml:space="preserve">kubectl describe is especially useful because it shows scheduling events, image pull errors, probe failures and container state transitions. Logs tell you what the application emitted; events tell you what Kubernetes observed around the object.</w:t>
      </w:r>
    </w:p>
    <w:p>
      <w:pPr>
        <w:keepNext/>
        <w:jc w:val="both"/>
      </w:pPr>
      <w:r>
        <w:t xml:space="preserve">Some images are deliberately minimal and contain no shell. kubectl debug adds a temporary container with your tools to a running Pod, so you can look around without rebuilding the image. In a namespace that enforces the Restricted level, the debugging container must follow the same rules (kubectl debug --profile=restricted, with an image that runs as a non-root user).</w:t>
      </w:r>
    </w:p>
    <w:p>
      <w:pPr>
        <w:keepNext/>
        <w:spacing w:after="40"/>
      </w:pPr>
      <w:r>
        <w:rPr>
          <w:b/>
          <w:color w:val="17365D"/>
        </w:rPr>
        <w:t xml:space="preserve">Two more tools: live resource use and a temporary debugging container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top pods -n training                     # needs metrics-server (9.4)</w:t>
            </w:r>
            <w:r>
              <w:rPr>
                <w:noProof/>
                <w:sz w:val="16"/>
              </w:rPr>
              <w:br/>
            </w:r>
            <w:r>
              <w:rPr>
                <w:noProof/>
                <w:sz w:val="16"/>
              </w:rPr>
              <w:br/>
              <w:t xml:space="preserve"># Attach a temporary debugging container that shares the Pod's network and process view</w:t>
            </w:r>
            <w:r>
              <w:rPr>
                <w:noProof/>
                <w:sz w:val="16"/>
              </w:rPr>
              <w:br/>
              <w:t xml:space="preserve">kubectl debug -it &lt;pod&gt; -n training --image=busybox:1.36 --target=api -- sh</w:t>
            </w:r>
          </w:p>
        </w:tc>
      </w:tr>
    </w:tbl>
    <w:p>
      <w:pPr>
        <w:spacing w:after="0"/>
      </w:pPr>
    </w:p>
    <w:p w:rsidR="00C80C9D" w:rsidRDefault="00EC3310">
      <w:pPr>
        <w:pStyle w:val="Heading2"/>
      </w:pPr>
      <w:bookmarkStart w:id="9158" w:name="_Toc00020158"/>
      <w:r>
        <w:t xml:space="preserve">9.7 — Cluster logging and metrics</w:t>
      </w:r>
      <w:bookmarkEnd w:id="9158"/>
    </w:p>
    <w:p w:rsidR="00C80C9D" w:rsidRDefault="00EC3310">
      <w:pPr>
        <w:jc w:val="both"/>
      </w:pPr>
      <w:r>
        <w:t xml:space="preserve">Containers write stdout/stderr; node-level agents or managed logging integrations collect and ship logs centrally. Metrics systems such as Prometheus scrape time-series metrics, while Grafana visualizes them. In Google Cloud, Cloud Logging and Cloud Monitoring can integrate with GKE.</w:t>
      </w: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75" name="fig_c9_05" descr="Application Pods write logs to stdout, expose metrics on /metrics and send traces through OpenTelemetry. Logs flow through a node log agent to Cloud Logging, where they can be searched. Metrics are scraped by Prometheus or Google Cloud Managed Service for Prometheus and shown on Grafana or Cloud Monitoring dashboards. Traces go through a collector to Cloud Trace. Alerts from metrics and logs reach the on-call engineer. A RedDust note lists WebRTC-specific signals to add."/>
            <wp:cNvGraphicFramePr>
              <a:graphicFrameLocks noChangeAspect="1"/>
            </wp:cNvGraphicFramePr>
            <a:graphic>
              <a:graphicData uri="http://schemas.openxmlformats.org/drawingml/2006/picture">
                <pic:pic>
                  <pic:nvPicPr>
                    <pic:cNvPr id="1075" name="fig_c9_05" descr="Application Pods write logs to stdout, expose metrics on /metrics and send traces through OpenTelemetry. Logs flow through a node log agent to Cloud Logging, where they can be searched. Metrics are scraped by Prometheus or Google Cloud Managed Service for Prometheus and shown on Grafana or Cloud Monitoring dashboards. Traces go through a collector to Cloud Trace. Alerts from metrics and logs reach the on-call engineer. A RedDust note lists WebRTC-specific signals to add."/>
                    <pic:cNvPicPr/>
                  </pic:nvPicPr>
                  <pic:blipFill>
                    <a:blip r:embed="rIdFig_c9_05"/>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75" w:name="_Fig00076"/>
      <w:r>
        <w:rPr>
          <w:b/>
          <w:color w:val="1F5C73"/>
          <w:sz w:val="18"/>
        </w:rPr>
        <w:t xml:space="preserve">Figure 9.5: </w:t>
      </w:r>
      <w:r>
        <w:rPr>
          <w:b w:val="0"/>
          <w:color w:val="5B6573"/>
          <w:sz w:val="18"/>
        </w:rPr>
        <w:t xml:space="preserve">The Observability Pipeline: Logs, Metrics and Traces</w:t>
      </w:r>
      <w:bookmarkEnd w:id="15075"/>
    </w:p>
    <w:p w:rsidR="00C80C9D" w:rsidRDefault="00EC3310">
      <w:pPr>
        <w:pStyle w:val="Heading2"/>
      </w:pPr>
      <w:bookmarkStart w:id="9159" w:name="_Toc00020159"/>
      <w:r>
        <w:t xml:space="preserve">9.8 — What to measure for RedDust</w:t>
      </w:r>
      <w:bookmarkEnd w:id="9159"/>
    </w:p>
    <w:p w:rsidR="00C80C9D" w:rsidRDefault="00EC3310">
      <w:pPr>
        <w:pStyle w:val="ListBullet"/>
        <w:spacing w:after="40"/>
        <w:jc w:val="both"/>
      </w:pPr>
      <w:r>
        <w:rPr>
          <w:b/>
        </w:rPr>
        <w:t xml:space="preserve">Platform health: </w:t>
      </w:r>
      <w:r>
        <w:t xml:space="preserve">Pod restart count, readiness failures, CPU/memory saturation, deployment rollout status.</w:t>
      </w:r>
    </w:p>
    <w:p w:rsidR="00C80C9D" w:rsidRDefault="00EC3310">
      <w:pPr>
        <w:pStyle w:val="ListBullet"/>
        <w:spacing w:after="40"/>
        <w:jc w:val="both"/>
      </w:pPr>
      <w:r>
        <w:rPr>
          <w:b/>
        </w:rPr>
        <w:t xml:space="preserve">HTTP path: </w:t>
      </w:r>
      <w:r>
        <w:t>request rate, error rate, p50/p95/p99 latency, authentication failures.</w:t>
      </w:r>
    </w:p>
    <w:p w:rsidR="00C80C9D" w:rsidRDefault="00EC3310">
      <w:pPr>
        <w:pStyle w:val="ListBullet"/>
        <w:spacing w:after="40"/>
        <w:jc w:val="both"/>
      </w:pPr>
      <w:r>
        <w:rPr>
          <w:b/>
        </w:rPr>
        <w:t xml:space="preserve">WebRTC/session path: </w:t>
      </w:r>
      <w:r>
        <w:t>ICE success rate, connection-establishment time, session duration, disconnect reasons.</w:t>
      </w:r>
    </w:p>
    <w:p w:rsidR="00C80C9D" w:rsidRDefault="00EC3310">
      <w:pPr>
        <w:pStyle w:val="ListBullet"/>
        <w:spacing w:after="40"/>
        <w:jc w:val="both"/>
      </w:pPr>
      <w:r>
        <w:rPr>
          <w:b/>
        </w:rPr>
        <w:t xml:space="preserve">Media quality: </w:t>
      </w:r>
      <w:r>
        <w:t>packet loss, jitter, round-trip time, audio underflow/overrun indicators where available.</w:t>
      </w:r>
    </w:p>
    <w:p w:rsidR="00C80C9D" w:rsidRDefault="00EC3310">
      <w:pPr>
        <w:pStyle w:val="ListBullet"/>
        <w:spacing w:after="40"/>
        <w:jc w:val="both"/>
      </w:pPr>
      <w:r>
        <w:rPr>
          <w:b/>
        </w:rPr>
        <w:t xml:space="preserve">TURN: </w:t>
      </w:r>
      <w:r>
        <w:t>relay usage ratio, egress bandwidth, allocation failures and cost.</w:t>
      </w:r>
    </w:p>
    <w:p w:rsidR="00C80C9D" w:rsidRDefault="00EC3310">
      <w:pPr>
        <w:pStyle w:val="ListBullet"/>
        <w:spacing w:after="40"/>
        <w:jc w:val="both"/>
      </w:pPr>
      <w:r>
        <w:rPr>
          <w:b/>
        </w:rPr>
        <w:t xml:space="preserve">Business/SLO signals: </w:t>
      </w:r>
      <w:r>
        <w:t>percentage of sessions that reach useful conversational state within target latency.</w:t>
      </w:r>
    </w:p>
    <w:p w:rsidR="00C80C9D" w:rsidRDefault="00EC3310">
      <w:pPr>
        <w:pStyle w:val="Heading2"/>
      </w:pPr>
      <w:bookmarkStart w:id="9160" w:name="_Toc00020160"/>
      <w:r>
        <w:t xml:space="preserve">9.9 — Helm package management</w:t>
      </w:r>
      <w:bookmarkEnd w:id="9160"/>
    </w:p>
    <w:p w:rsidR="00C80C9D" w:rsidRDefault="00EC3310">
      <w:pPr>
        <w:keepNext/>
        <w:jc w:val="both"/>
      </w:pPr>
      <w:r>
        <w:t>Helm packages Kubernetes resources into charts. A chart contains templates and default values; each installation is a release. Helm helps parameterize repeated deployments, but templates can become complex. Keep charts understandable and validate rendered manifests.</w:t>
      </w:r>
    </w:p>
    <w:p w:rsidR="00C80C9D" w:rsidRDefault="00EC3310">
      <w:pPr>
        <w:keepNext/>
        <w:spacing w:after="40"/>
      </w:pPr>
      <w:r>
        <w:rPr>
          <w:b/>
          <w:color w:val="17365D"/>
        </w:rPr>
        <w:t>Helm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helm create demo-api</w:t>
            </w:r>
            <w:r>
              <w:rPr>
                <w:noProof/>
                <w:sz w:val="16"/>
              </w:rPr>
              <w:br/>
            </w:r>
            <w:r>
              <w:rPr>
                <w:noProof/>
                <w:sz w:val="16"/>
              </w:rPr>
              <w:t>helm lint ./demo-api</w:t>
            </w:r>
            <w:r>
              <w:rPr>
                <w:noProof/>
                <w:sz w:val="16"/>
              </w:rPr>
              <w:br/>
            </w:r>
            <w:r>
              <w:rPr>
                <w:noProof/>
                <w:sz w:val="16"/>
              </w:rPr>
              <w:t xml:space="preserve">helm template demo-api ./demo-api --values values-dev.yaml</w:t>
            </w:r>
            <w:r>
              <w:rPr>
                <w:noProof/>
                <w:sz w:val="16"/>
              </w:rPr>
              <w:br/>
            </w:r>
            <w:r>
              <w:rPr>
                <w:noProof/>
                <w:sz w:val="16"/>
              </w:rPr>
              <w:t xml:space="preserve">helm upgrade --install demo-api ./demo-api \</w:t>
            </w:r>
            <w:r>
              <w:rPr>
                <w:noProof/>
                <w:sz w:val="16"/>
              </w:rPr>
              <w:br/>
            </w:r>
            <w:r>
              <w:rPr>
                <w:noProof/>
                <w:sz w:val="16"/>
              </w:rPr>
              <w:t xml:space="preserve">  --namespace training \</w:t>
            </w:r>
            <w:r>
              <w:rPr>
                <w:noProof/>
                <w:sz w:val="16"/>
              </w:rPr>
              <w:br/>
            </w:r>
            <w:r>
              <w:rPr>
                <w:noProof/>
                <w:sz w:val="16"/>
              </w:rPr>
              <w:t xml:space="preserve">  --create-namespace \</w:t>
            </w:r>
            <w:r>
              <w:rPr>
                <w:noProof/>
                <w:sz w:val="16"/>
              </w:rPr>
              <w:br/>
            </w:r>
            <w:r>
              <w:rPr>
                <w:noProof/>
                <w:sz w:val="16"/>
              </w:rPr>
              <w:t xml:space="preserve">  --values values-dev.yaml</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2880360"/>
            <wp:effectExtent l="0" t="0" r="0" b="0"/>
            <wp:docPr id="1076" name="fig_c9_06" descr="A chart folder holds Chart.yaml, values.yaml and templates for a Deployment, Service and ConfigMap. Environment values files such as values-dev.yaml and values-prod.yaml are merged over the defaults by helm template or helm upgrade --install, which renders plain Kubernetes manifests and applies them as a release. Each upgrade creates a new revision, and helm rollback returns to an earlier one."/>
            <wp:cNvGraphicFramePr>
              <a:graphicFrameLocks noChangeAspect="1"/>
            </wp:cNvGraphicFramePr>
            <a:graphic>
              <a:graphicData uri="http://schemas.openxmlformats.org/drawingml/2006/picture">
                <pic:pic>
                  <pic:nvPicPr>
                    <pic:cNvPr id="1076" name="fig_c9_06" descr="A chart folder holds Chart.yaml, values.yaml and templates for a Deployment, Service and ConfigMap. Environment values files such as values-dev.yaml and values-prod.yaml are merged over the defaults by helm template or helm upgrade --install, which renders plain Kubernetes manifests and applies them as a release. Each upgrade creates a new revision, and helm rollback returns to an earlier one."/>
                    <pic:cNvPicPr/>
                  </pic:nvPicPr>
                  <pic:blipFill>
                    <a:blip r:embed="rIdFig_c9_06"/>
                    <a:stretch>
                      <a:fillRect/>
                    </a:stretch>
                  </pic:blipFill>
                  <pic:spPr>
                    <a:xfrm>
                      <a:off x="0" y="0"/>
                      <a:ext cx="6400800" cy="2880360"/>
                    </a:xfrm>
                    <a:prstGeom prst="rect">
                      <a:avLst/>
                    </a:prstGeom>
                  </pic:spPr>
                </pic:pic>
              </a:graphicData>
            </a:graphic>
          </wp:inline>
        </w:drawing>
      </w:r>
    </w:p>
    <w:p>
      <w:pPr>
        <w:pStyle w:val="Caption"/>
        <w:spacing w:before="40" w:after="220"/>
        <w:jc w:val="center"/>
      </w:pPr>
      <w:bookmarkStart w:id="15076" w:name="_Fig00077"/>
      <w:r>
        <w:rPr>
          <w:b/>
          <w:color w:val="1F5C73"/>
          <w:sz w:val="18"/>
        </w:rPr>
        <w:t xml:space="preserve">Figure 9.6: </w:t>
      </w:r>
      <w:r>
        <w:rPr>
          <w:b w:val="0"/>
          <w:color w:val="5B6573"/>
          <w:sz w:val="18"/>
        </w:rPr>
        <w:t xml:space="preserve">Helm: Chart Plus Values Becomes a Release</w:t>
      </w:r>
      <w:bookmarkEnd w:id="15076"/>
    </w:p>
    <w:p>
      <w:pPr>
        <w:pStyle w:val="Heading2"/>
      </w:pPr>
      <w:bookmarkStart w:id="9161" w:name="_Toc00020161"/>
      <w:r>
        <w:t xml:space="preserve">9.10 — Kustomize: one base, small overlays</w:t>
      </w:r>
      <w:bookmarkEnd w:id="9161"/>
    </w:p>
    <w:p>
      <w:pPr>
        <w:jc w:val="both"/>
      </w:pPr>
      <w:r>
        <w:t xml:space="preserve">Helm templates YAML; Kustomize patches it. You keep plain, valid YAML in a base folder and describe each environment as a small overlay of changes (Figure 9.7). It is built into kubectl as -k, so there is nothing extra to install.</w:t>
      </w:r>
    </w:p>
    <w:p xmlns:a="http://schemas.openxmlformats.org/drawingml/2006/main" xmlns:pic="http://schemas.openxmlformats.org/drawingml/2006/picture">
      <w:pPr>
        <w:keepNext/>
        <w:spacing w:before="120" w:after="40"/>
        <w:jc w:val="center"/>
      </w:pPr>
      <w:r>
        <w:rPr>
          <w:noProof/>
        </w:rPr>
        <w:drawing>
          <wp:inline distT="0" distB="0" distL="0" distR="0">
            <wp:extent cx="6400800" cy="2688336"/>
            <wp:effectExtent l="0" t="0" r="0" b="0"/>
            <wp:docPr id="1079" name="fig_c9_07" descr="A base folder holds plain YAML for a Deployment and a Service plus a kustomization.yaml. A dev overlay patches the replica count to 1 and the image tag to dev; a prod overlay patches replicas to 3 and raises resources. kubectl apply -k with an overlay renders and applies the result. A comparison says Helm uses templates, values and releases, while Kustomize uses plain YAML plus patches and is built into kubectl."/>
            <wp:cNvGraphicFramePr>
              <a:graphicFrameLocks noChangeAspect="1"/>
            </wp:cNvGraphicFramePr>
            <a:graphic>
              <a:graphicData uri="http://schemas.openxmlformats.org/drawingml/2006/picture">
                <pic:pic>
                  <pic:nvPicPr>
                    <pic:cNvPr id="1079" name="fig_c9_07" descr="A base folder holds plain YAML for a Deployment and a Service plus a kustomization.yaml. A dev overlay patches the replica count to 1 and the image tag to dev; a prod overlay patches replicas to 3 and raises resources. kubectl apply -k with an overlay renders and applies the result. A comparison says Helm uses templates, values and releases, while Kustomize uses plain YAML plus patches and is built into kubectl."/>
                    <pic:cNvPicPr/>
                  </pic:nvPicPr>
                  <pic:blipFill>
                    <a:blip r:embed="rIdFig_c9_07"/>
                    <a:stretch>
                      <a:fillRect/>
                    </a:stretch>
                  </pic:blipFill>
                  <pic:spPr>
                    <a:xfrm>
                      <a:off x="0" y="0"/>
                      <a:ext cx="6400800" cy="2688336"/>
                    </a:xfrm>
                    <a:prstGeom prst="rect">
                      <a:avLst/>
                    </a:prstGeom>
                  </pic:spPr>
                </pic:pic>
              </a:graphicData>
            </a:graphic>
          </wp:inline>
        </w:drawing>
      </w:r>
    </w:p>
    <w:p>
      <w:pPr>
        <w:pStyle w:val="Caption"/>
        <w:spacing w:before="40" w:after="220"/>
        <w:jc w:val="center"/>
      </w:pPr>
      <w:bookmarkStart w:id="15077" w:name="_Fig00078"/>
      <w:r>
        <w:rPr>
          <w:b/>
          <w:color w:val="1F5C73"/>
          <w:sz w:val="18"/>
        </w:rPr>
        <w:t xml:space="preserve">Figure 9.7: </w:t>
      </w:r>
      <w:r>
        <w:rPr>
          <w:b w:val="0"/>
          <w:color w:val="5B6573"/>
          <w:sz w:val="18"/>
        </w:rPr>
        <w:t xml:space="preserve">Kustomize: One Base, Small Overlays</w:t>
      </w:r>
      <w:bookmarkEnd w:id="15077"/>
    </w:p>
    <w:p>
      <w:pPr>
        <w:keepNext/>
        <w:spacing w:after="40"/>
      </w:pPr>
      <w:r>
        <w:rPr>
          <w:b/>
          <w:color w:val="17365D"/>
        </w:rPr>
        <w:t xml:space="preserve">A base and a dev overlay: two small files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 · base/kustomization.yaml</w:t>
            </w:r>
          </w:p>
          <w:p>
            <w:pPr>
              <w:pStyle w:val="CodeBlock"/>
            </w:pPr>
            <w:r>
              <w:rPr>
                <w:noProof/>
                <w:sz w:val="16"/>
              </w:rPr>
              <w:t xml:space="preserve"># The plain manifests from the Chapter 10 lab, without a namespace</w:t>
            </w:r>
            <w:r>
              <w:rPr>
                <w:noProof/>
                <w:sz w:val="16"/>
              </w:rPr>
              <w:br/>
              <w:t xml:space="preserve">apiVersion: kustomize.config.k8s.io/v1beta1</w:t>
            </w:r>
            <w:r>
              <w:rPr>
                <w:noProof/>
                <w:sz w:val="16"/>
              </w:rPr>
              <w:br/>
              <w:t xml:space="preserve">kind: Kustomization</w:t>
            </w:r>
            <w:r>
              <w:rPr>
                <w:noProof/>
                <w:sz w:val="16"/>
              </w:rPr>
              <w:br/>
              <w:t xml:space="preserve">resources:</w:t>
            </w:r>
            <w:r>
              <w:rPr>
                <w:noProof/>
                <w:sz w:val="16"/>
              </w:rPr>
              <w:br/>
              <w:t xml:space="preserve">  - deployment.yaml</w:t>
            </w:r>
            <w:r>
              <w:rPr>
                <w:noProof/>
                <w:sz w:val="16"/>
              </w:rPr>
              <w:br/>
              <w:t xml:space="preserve">  - service.yaml</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 · overlays/dev/kustomization.yaml</w:t>
            </w:r>
          </w:p>
          <w:p>
            <w:pPr>
              <w:pStyle w:val="CodeBlock"/>
            </w:pPr>
            <w:r>
              <w:rPr>
                <w:noProof/>
                <w:sz w:val="16"/>
              </w:rPr>
              <w:t xml:space="preserve"># Only what is different in dev</w:t>
            </w:r>
            <w:r>
              <w:rPr>
                <w:noProof/>
                <w:sz w:val="16"/>
              </w:rPr>
              <w:br/>
              <w:t xml:space="preserve">apiVersion: kustomize.config.k8s.io/v1beta1</w:t>
            </w:r>
            <w:r>
              <w:rPr>
                <w:noProof/>
                <w:sz w:val="16"/>
              </w:rPr>
              <w:br/>
              <w:t xml:space="preserve">kind: Kustomization</w:t>
            </w:r>
            <w:r>
              <w:rPr>
                <w:noProof/>
                <w:sz w:val="16"/>
              </w:rPr>
              <w:br/>
              <w:t xml:space="preserve">namespace: training</w:t>
            </w:r>
            <w:r>
              <w:rPr>
                <w:noProof/>
                <w:sz w:val="16"/>
              </w:rPr>
              <w:br/>
              <w:t xml:space="preserve">resources:</w:t>
            </w:r>
            <w:r>
              <w:rPr>
                <w:noProof/>
                <w:sz w:val="16"/>
              </w:rPr>
              <w:br/>
              <w:t xml:space="preserve">  - ../../base</w:t>
            </w:r>
            <w:r>
              <w:rPr>
                <w:noProof/>
                <w:sz w:val="16"/>
              </w:rPr>
              <w:br/>
              <w:t xml:space="preserve">replicas:</w:t>
            </w:r>
            <w:r>
              <w:rPr>
                <w:noProof/>
                <w:sz w:val="16"/>
              </w:rPr>
              <w:br/>
              <w:t xml:space="preserve">  - name: container-lab</w:t>
            </w:r>
            <w:r>
              <w:rPr>
                <w:noProof/>
                <w:sz w:val="16"/>
              </w:rPr>
              <w:br/>
              <w:t xml:space="preserve">    count: 1</w:t>
            </w:r>
            <w:r>
              <w:rPr>
                <w:noProof/>
                <w:sz w:val="16"/>
              </w:rPr>
              <w:br/>
              <w:t xml:space="preserve">images:</w:t>
            </w:r>
            <w:r>
              <w:rPr>
                <w:noProof/>
                <w:sz w:val="16"/>
              </w:rPr>
              <w:br/>
              <w:t xml:space="preserve">  - name: anodiam/container-lab</w:t>
            </w:r>
            <w:r>
              <w:rPr>
                <w:noProof/>
                <w:sz w:val="16"/>
              </w:rPr>
              <w:br/>
              <w:t xml:space="preserve">    newTag: v2</w:t>
            </w:r>
          </w:p>
        </w:tc>
      </w:tr>
    </w:tbl>
    <w:p>
      <w:pPr>
        <w:spacing w:after="0"/>
      </w:pPr>
    </w:p>
    <w:p>
      <w:pPr>
        <w:keepNext/>
        <w:spacing w:after="40"/>
      </w:pPr>
      <w:r>
        <w:rPr>
          <w:b/>
          <w:color w:val="17365D"/>
        </w:rPr>
        <w:t xml:space="preserve">Preview, then apply</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kubectl kustomize overlays/dev          # print the final YAML; nothing changes yet</w:t>
            </w:r>
            <w:r>
              <w:rPr>
                <w:noProof/>
                <w:sz w:val="16"/>
              </w:rPr>
              <w:br/>
              <w:t xml:space="preserve">kubectl apply -k overlays/dev           # apply it</w:t>
            </w:r>
          </w:p>
        </w:tc>
      </w:tr>
    </w:tbl>
    <w:p>
      <w:pPr>
        <w:spacing w:after="0"/>
      </w:pPr>
    </w:p>
    <w:p w:rsidR="00C80C9D" w:rsidRDefault="00EC3310">
      <w:pPr>
        <w:pStyle w:val="Heading2"/>
      </w:pPr>
      <w:bookmarkStart w:id="9162" w:name="_Toc00020162"/>
      <w:r>
        <w:t xml:space="preserve">9.11 — Rolling operations and disruptions</w:t>
      </w:r>
      <w:bookmarkEnd w:id="9162"/>
    </w:p>
    <w:p w:rsidR="00C80C9D" w:rsidRDefault="00EC3310">
      <w:pPr>
        <w:keepNext/>
        <w:jc w:val="both"/>
      </w:pPr>
      <w:r>
        <w:t xml:space="preserve">Day-2 operations include upgrades, node drains, rollout failures, capacity changes and maintenance. PodDisruptionBudgets (PDBs) can limit voluntary disruption for replicated applications, but they do not prevent crashes and they cannot create capacity that does not exist.</w:t>
      </w:r>
    </w:p>
    <w:p w:rsidR="00C80C9D" w:rsidRDefault="00EC3310">
      <w:pPr>
        <w:keepNext/>
        <w:spacing w:after="40"/>
      </w:pPr>
      <w:r>
        <w:rPr>
          <w:b/>
          <w:color w:val="17365D"/>
        </w:rPr>
        <w:t>Example PDB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policy/v1</w:t>
            </w:r>
            <w:r>
              <w:rPr>
                <w:noProof/>
                <w:sz w:val="16"/>
              </w:rPr>
              <w:br/>
            </w:r>
            <w:r>
              <w:rPr>
                <w:noProof/>
                <w:sz w:val="16"/>
              </w:rPr>
              <w:t xml:space="preserve">kind: PodDisruptionBudget</w:t>
            </w:r>
            <w:r>
              <w:rPr>
                <w:noProof/>
                <w:sz w:val="16"/>
              </w:rPr>
              <w:br/>
            </w:r>
            <w:r>
              <w:rPr>
                <w:noProof/>
                <w:sz w:val="16"/>
              </w:rPr>
              <w:t>metadata:</w:t>
            </w:r>
            <w:r>
              <w:rPr>
                <w:noProof/>
                <w:sz w:val="16"/>
              </w:rPr>
              <w:br/>
            </w:r>
            <w:r>
              <w:rPr>
                <w:noProof/>
                <w:sz w:val="16"/>
              </w:rPr>
              <w:lastRenderedPageBreak/>
              <w:t xml:space="preserve">  name: demo-api</w:t>
            </w:r>
            <w:r>
              <w:rPr>
                <w:noProof/>
                <w:sz w:val="16"/>
              </w:rPr>
              <w:br/>
            </w:r>
            <w:r>
              <w:rPr>
                <w:noProof/>
                <w:sz w:val="16"/>
              </w:rPr>
              <w:t>spec:</w:t>
            </w:r>
            <w:r>
              <w:rPr>
                <w:noProof/>
                <w:sz w:val="16"/>
              </w:rPr>
              <w:br/>
            </w:r>
            <w:r>
              <w:rPr>
                <w:noProof/>
                <w:sz w:val="16"/>
              </w:rPr>
              <w:t xml:space="preserve">  minAvailable: 2</w:t>
            </w:r>
            <w:r>
              <w:rPr>
                <w:noProof/>
                <w:sz w:val="16"/>
              </w:rPr>
              <w:br/>
            </w:r>
            <w:r>
              <w:rPr>
                <w:noProof/>
                <w:sz w:val="16"/>
              </w:rPr>
              <w:t xml:space="preserve">  selector:</w:t>
            </w:r>
            <w:r>
              <w:rPr>
                <w:noProof/>
                <w:sz w:val="16"/>
              </w:rPr>
              <w:br/>
            </w:r>
            <w:r>
              <w:rPr>
                <w:noProof/>
                <w:sz w:val="16"/>
              </w:rPr>
              <w:t xml:space="preserve">    matchLabels:</w:t>
            </w:r>
            <w:r>
              <w:rPr>
                <w:noProof/>
                <w:sz w:val="16"/>
              </w:rPr>
              <w:br/>
            </w:r>
            <w:r>
              <w:rPr>
                <w:noProof/>
                <w:sz w:val="16"/>
              </w:rPr>
              <w:t xml:space="preserve">      app: demo-api</w:t>
            </w:r>
          </w:p>
        </w:tc>
      </w:tr>
    </w:tbl>
    <w:p>
      <w:pPr>
        <w:spacing w:after="0"/>
      </w:pPr>
    </w:p>
    <w:p>
      <w:pPr>
        <w:jc w:val="both"/>
      </w:pPr>
      <w:r>
        <w:t xml:space="preserve">Figure 9.8 follows a PDB with minAvailable: 2 through a node drain: the drain waits whenever one more eviction would leave fewer than two ready Pods.</w:t>
      </w:r>
    </w:p>
    <w:p xmlns:a="http://schemas.openxmlformats.org/drawingml/2006/main" xmlns:pic="http://schemas.openxmlformats.org/drawingml/2006/picture">
      <w:pPr>
        <w:keepNext/>
        <w:spacing w:before="120" w:after="40"/>
        <w:jc w:val="center"/>
      </w:pPr>
      <w:r>
        <w:rPr>
          <w:noProof/>
        </w:rPr>
        <w:drawing>
          <wp:inline distT="0" distB="0" distL="0" distR="0">
            <wp:extent cx="6400800" cy="2432304"/>
            <wp:effectExtent l="0" t="0" r="0" b="0"/>
            <wp:docPr id="1080" name="fig_c9_08" descr="Four frames. A PodDisruptionBudget for the api requires at least two available Pods. Frame 1: node-1 is drained and cordoned while holding two api Pods; node-2 holds one. Frame 2: one Pod is evicted and its replacement starts on node-2; evicting the second Pod now is blocked because only two Pods are ready. Frame 3: the replacement becomes ready, so the second Pod is evicted. Frame 4: node-1 is empty and safe to upgrade, and three Pods still serve on node-2."/>
            <wp:cNvGraphicFramePr>
              <a:graphicFrameLocks noChangeAspect="1"/>
            </wp:cNvGraphicFramePr>
            <a:graphic>
              <a:graphicData uri="http://schemas.openxmlformats.org/drawingml/2006/picture">
                <pic:pic>
                  <pic:nvPicPr>
                    <pic:cNvPr id="1080" name="fig_c9_08" descr="Four frames. A PodDisruptionBudget for the api requires at least two available Pods. Frame 1: node-1 is drained and cordoned while holding two api Pods; node-2 holds one. Frame 2: one Pod is evicted and its replacement starts on node-2; evicting the second Pod now is blocked because only two Pods are ready. Frame 3: the replacement becomes ready, so the second Pod is evicted. Frame 4: node-1 is empty and safe to upgrade, and three Pods still serve on node-2."/>
                    <pic:cNvPicPr/>
                  </pic:nvPicPr>
                  <pic:blipFill>
                    <a:blip r:embed="rIdFig_c9_08"/>
                    <a:stretch>
                      <a:fillRect/>
                    </a:stretch>
                  </pic:blipFill>
                  <pic:spPr>
                    <a:xfrm>
                      <a:off x="0" y="0"/>
                      <a:ext cx="6400800" cy="2432304"/>
                    </a:xfrm>
                    <a:prstGeom prst="rect">
                      <a:avLst/>
                    </a:prstGeom>
                  </pic:spPr>
                </pic:pic>
              </a:graphicData>
            </a:graphic>
          </wp:inline>
        </w:drawing>
      </w:r>
    </w:p>
    <w:p>
      <w:pPr>
        <w:pStyle w:val="Caption"/>
        <w:spacing w:before="40" w:after="220"/>
        <w:jc w:val="center"/>
      </w:pPr>
      <w:bookmarkStart w:id="15078" w:name="_Fig00079"/>
      <w:r>
        <w:rPr>
          <w:b/>
          <w:color w:val="1F5C73"/>
          <w:sz w:val="18"/>
        </w:rPr>
        <w:t xml:space="preserve">Figure 9.8: </w:t>
      </w:r>
      <w:r>
        <w:rPr>
          <w:b w:val="0"/>
          <w:color w:val="5B6573"/>
          <w:sz w:val="18"/>
        </w:rPr>
        <w:t xml:space="preserve">A PodDisruptionBudget During a Node Drain</w:t>
      </w:r>
      <w:bookmarkEnd w:id="15078"/>
    </w:p>
    <w:p w:rsidR="00C80C9D" w:rsidRDefault="00EC3310">
      <w:pPr>
        <w:pStyle w:val="Heading2"/>
      </w:pPr>
      <w:bookmarkStart w:id="9163" w:name="_Toc00020163"/>
      <w:r>
        <w:t xml:space="preserve">9.12 — Systematic troubleshooting ladder</w:t>
      </w:r>
      <w:bookmarkEnd w:id="9163"/>
    </w:p>
    <w:p w:rsidR="00C80C9D" w:rsidRDefault="00EC3310">
      <w:pPr>
        <w:spacing w:after="60"/>
        <w:ind w:left="317" w:hanging="259"/>
        <w:jc w:val="both"/>
      </w:pPr>
      <w:r>
        <w:rPr>
          <w:b/>
          <w:color w:val="17365D"/>
        </w:rPr>
        <w:t xml:space="preserve">1. </w:t>
      </w:r>
      <w:r>
        <w:t xml:space="preserve">Confirm kubectl context and namespace.</w:t>
      </w:r>
    </w:p>
    <w:p w:rsidR="00C80C9D" w:rsidRDefault="00EC3310">
      <w:pPr>
        <w:spacing w:after="60"/>
        <w:ind w:left="317" w:hanging="259"/>
        <w:jc w:val="both"/>
      </w:pPr>
      <w:r>
        <w:rPr>
          <w:b/>
          <w:color w:val="17365D"/>
        </w:rPr>
        <w:t xml:space="preserve">2. </w:t>
      </w:r>
      <w:r>
        <w:t>Inspect the high-level controller: Deployment/StatefulSet/Job status.</w:t>
      </w:r>
    </w:p>
    <w:p w:rsidR="00C80C9D" w:rsidRDefault="00EC3310">
      <w:pPr>
        <w:spacing w:after="60"/>
        <w:ind w:left="317" w:hanging="259"/>
        <w:jc w:val="both"/>
      </w:pPr>
      <w:r>
        <w:rPr>
          <w:b/>
          <w:color w:val="17365D"/>
        </w:rPr>
        <w:t xml:space="preserve">3. </w:t>
      </w:r>
      <w:r>
        <w:t xml:space="preserve">Inspect Pods: Pending, Running, CrashLoopBackOff, ImagePullBackOff, etc.</w:t>
      </w:r>
    </w:p>
    <w:p w:rsidR="00C80C9D" w:rsidRDefault="00EC3310">
      <w:pPr>
        <w:spacing w:after="60"/>
        <w:ind w:left="317" w:hanging="259"/>
        <w:jc w:val="both"/>
      </w:pPr>
      <w:r>
        <w:rPr>
          <w:b/>
          <w:color w:val="17365D"/>
        </w:rPr>
        <w:t xml:space="preserve">4. </w:t>
      </w:r>
      <w:r>
        <w:t xml:space="preserve">Read events with kubectl describe.</w:t>
      </w:r>
    </w:p>
    <w:p w:rsidR="00C80C9D" w:rsidRDefault="00EC3310">
      <w:pPr>
        <w:spacing w:after="60"/>
        <w:ind w:left="317" w:hanging="259"/>
        <w:jc w:val="both"/>
      </w:pPr>
      <w:r>
        <w:rPr>
          <w:b/>
          <w:color w:val="17365D"/>
        </w:rPr>
        <w:t xml:space="preserve">5. </w:t>
      </w:r>
      <w:r>
        <w:t>Read current and previous container logs.</w:t>
      </w:r>
    </w:p>
    <w:p w:rsidR="00C80C9D" w:rsidRDefault="00EC3310">
      <w:pPr>
        <w:spacing w:after="60"/>
        <w:ind w:left="317" w:hanging="259"/>
        <w:jc w:val="both"/>
      </w:pPr>
      <w:r>
        <w:rPr>
          <w:b/>
          <w:color w:val="17365D"/>
        </w:rPr>
        <w:t xml:space="preserve">6. </w:t>
      </w:r>
      <w:r>
        <w:t>Check readiness/liveness/startup probe results.</w:t>
      </w:r>
    </w:p>
    <w:p w:rsidR="00C80C9D" w:rsidRDefault="00EC3310">
      <w:pPr>
        <w:spacing w:after="60"/>
        <w:ind w:left="317" w:hanging="259"/>
        <w:jc w:val="both"/>
      </w:pPr>
      <w:r>
        <w:rPr>
          <w:b/>
          <w:color w:val="17365D"/>
        </w:rPr>
        <w:t xml:space="preserve">7. </w:t>
      </w:r>
      <w:r>
        <w:t xml:space="preserve">Check Service selectors and EndpointSlices/endpoints.</w:t>
      </w:r>
    </w:p>
    <w:p w:rsidR="00C80C9D" w:rsidRDefault="00EC3310">
      <w:pPr>
        <w:spacing w:after="60"/>
        <w:ind w:left="317" w:hanging="259"/>
        <w:jc w:val="both"/>
      </w:pPr>
      <w:r>
        <w:rPr>
          <w:b/>
          <w:color w:val="17365D"/>
        </w:rPr>
        <w:t xml:space="preserve">8. </w:t>
      </w:r>
      <w:r>
        <w:t xml:space="preserve">Check DNS and NetworkPolicy.</w:t>
      </w:r>
    </w:p>
    <w:p w:rsidR="00C80C9D" w:rsidRDefault="00EC3310">
      <w:pPr>
        <w:spacing w:after="60"/>
        <w:ind w:left="317" w:hanging="259"/>
        <w:jc w:val="both"/>
      </w:pPr>
      <w:r>
        <w:rPr>
          <w:b/>
          <w:color w:val="17365D"/>
        </w:rPr>
        <w:t xml:space="preserve">9. </w:t>
      </w:r>
      <w:r>
        <w:t xml:space="preserve">Check PVC binding/mount events for stateful workloads.</w:t>
      </w:r>
    </w:p>
    <w:p w:rsidR="00C80C9D" w:rsidRDefault="00EC3310">
      <w:pPr>
        <w:spacing w:after="60"/>
        <w:ind w:left="317" w:hanging="259"/>
        <w:jc w:val="both"/>
      </w:pPr>
      <w:r>
        <w:rPr>
          <w:b/>
          <w:color w:val="17365D"/>
        </w:rPr>
        <w:t xml:space="preserve">10. </w:t>
      </w:r>
      <w:r>
        <w:t xml:space="preserve">Check node capacity, requests/limits and autoscaling behavior.</w:t>
      </w:r>
    </w:p>
    <w:p w:rsidR="00C80C9D" w:rsidRDefault="00EC3310">
      <w:pPr>
        <w:spacing w:after="60"/>
        <w:ind w:left="317" w:hanging="259"/>
        <w:jc w:val="both"/>
      </w:pPr>
      <w:r>
        <w:rPr>
          <w:b/>
          <w:color w:val="17365D"/>
        </w:rPr>
        <w:t xml:space="preserve">11. </w:t>
      </w:r>
      <w:r>
        <w:t>Only then escalate to cluster/platform components if evidence points there.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Troubleshoot by layer</w:t>
            </w:r>
          </w:p>
          <w:p>
            <w:pPr>
              <w:spacing w:after="0"/>
              <w:jc w:val="both"/>
            </w:pPr>
            <w:r>
              <w:t>Do not change five layers at once. A healthy Kubernetes object can still front an unhealthy application, and a healthy application can still be unreachable due to Service, policy or external load-balancer configuration.</w:t>
            </w:r>
          </w:p>
        </w:tc>
      </w:tr>
    </w:tbl>
    <w:p w:rsidR="00C80C9D" w:rsidRDefault="00C80C9D">
      <w:pPr>
        <w:spacing w:after="0"/>
      </w:pPr>
    </w:p>
    <w:p xmlns:a="http://schemas.openxmlformats.org/drawingml/2006/main" xmlns:pic="http://schemas.openxmlformats.org/drawingml/2006/picture">
      <w:pPr>
        <w:keepNext/>
        <w:spacing w:before="120" w:after="40"/>
        <w:jc w:val="center"/>
      </w:pPr>
      <w:r>
        <w:rPr>
          <w:noProof/>
        </w:rPr>
        <w:drawing>
          <wp:inline distT="0" distB="0" distL="0" distR="0">
            <wp:extent cx="6400800" cy="4480560"/>
            <wp:effectExtent l="0" t="0" r="0" b="0"/>
            <wp:docPr id="1077" name="fig_c9_09" descr="Eleven rungs from top to bottom, each with a sample command: check context and namespace; the controller's desired state; Pod status; events; current and previous logs; probe results; Service endpoints; DNS and NetworkPolicy; storage claims; node resources; and only then the platform itself. An arrow says start at the top and escalate only with evidence."/>
            <wp:cNvGraphicFramePr>
              <a:graphicFrameLocks noChangeAspect="1"/>
            </wp:cNvGraphicFramePr>
            <a:graphic>
              <a:graphicData uri="http://schemas.openxmlformats.org/drawingml/2006/picture">
                <pic:pic>
                  <pic:nvPicPr>
                    <pic:cNvPr id="1077" name="fig_c9_09" descr="Eleven rungs from top to bottom, each with a sample command: check context and namespace; the controller's desired state; Pod status; events; current and previous logs; probe results; Service endpoints; DNS and NetworkPolicy; storage claims; node resources; and only then the platform itself. An arrow says start at the top and escalate only with evidence."/>
                    <pic:cNvPicPr/>
                  </pic:nvPicPr>
                  <pic:blipFill>
                    <a:blip r:embed="rIdFig_c9_09"/>
                    <a:stretch>
                      <a:fillRect/>
                    </a:stretch>
                  </pic:blipFill>
                  <pic:spPr>
                    <a:xfrm>
                      <a:off x="0" y="0"/>
                      <a:ext cx="6400800" cy="4480560"/>
                    </a:xfrm>
                    <a:prstGeom prst="rect">
                      <a:avLst/>
                    </a:prstGeom>
                  </pic:spPr>
                </pic:pic>
              </a:graphicData>
            </a:graphic>
          </wp:inline>
        </w:drawing>
      </w:r>
    </w:p>
    <w:p>
      <w:pPr>
        <w:pStyle w:val="Caption"/>
        <w:spacing w:before="40" w:after="220"/>
        <w:jc w:val="center"/>
      </w:pPr>
      <w:bookmarkStart w:id="15079" w:name="_Fig00080"/>
      <w:r>
        <w:rPr>
          <w:b/>
          <w:color w:val="1F5C73"/>
          <w:sz w:val="18"/>
        </w:rPr>
        <w:t xml:space="preserve">Figure 9.9: </w:t>
      </w:r>
      <w:r>
        <w:rPr>
          <w:b w:val="0"/>
          <w:color w:val="5B6573"/>
          <w:sz w:val="18"/>
        </w:rPr>
        <w:t xml:space="preserve">The Kubernetes Troubleshooting Ladder</w:t>
      </w:r>
      <w:bookmarkEnd w:id="15079"/>
    </w:p>
    <w:p>
      <w:pPr>
        <w:pStyle w:val="Heading2"/>
      </w:pPr>
      <w:bookmarkStart w:id="9164" w:name="_Toc00020164"/>
      <w:r>
        <w:t xml:space="preserve">9.13 — Chapter 9 hands-on checkpoint</w:t>
      </w:r>
      <w:bookmarkEnd w:id="9164"/>
    </w:p>
    <w:p>
      <w:pPr>
        <w:keepNext/>
        <w:jc w:val="both"/>
      </w:pPr>
      <w:r>
        <w:rPr>
          <w:b/>
        </w:rPr>
        <w:t xml:space="preserve">1. Read the node’s books: </w:t>
      </w:r>
      <w:r>
        <w:t xml:space="preserve">Run kubectl describe node training-control-plane and find “Allocated resources”; match the numbers to the requests of your Pods.</w:t>
      </w:r>
    </w:p>
    <w:p>
      <w:pPr>
        <w:keepNext/>
        <w:jc w:val="both"/>
      </w:pPr>
      <w:r>
        <w:rPr>
          <w:b/>
        </w:rPr>
        <w:t xml:space="preserve">2. Measure: </w:t>
      </w:r>
      <w:r>
        <w:t xml:space="preserve">Install metrics-server (9.4) and compare kubectl top pods with each Pod’s requests.</w:t>
      </w:r>
    </w:p>
    <w:p>
      <w:pPr>
        <w:keepNext/>
        <w:jc w:val="both"/>
      </w:pPr>
      <w:r>
        <w:rPr>
          <w:b/>
        </w:rPr>
        <w:t xml:space="preserve">3. Autoscale: </w:t>
      </w:r>
      <w:r>
        <w:t xml:space="preserve">Create an HPA for container-lab (minimum 2, maximum 5, 50 percent CPU) and explain the TARGETS column of kubectl get hpa.</w:t>
      </w:r>
    </w:p>
    <w:p>
      <w:pPr>
        <w:keepNext/>
        <w:jc w:val="both"/>
      </w:pPr>
      <w:r>
        <w:rPr>
          <w:b/>
        </w:rPr>
        <w:t xml:space="preserve">4. Overlay: </w:t>
      </w:r>
      <w:r>
        <w:t xml:space="preserve">Build the dev overlay with kubectl kustomize, then apply it with kubectl apply -k.</w:t>
      </w:r>
    </w:p>
    <w:p>
      <w:pPr>
        <w:jc w:val="both"/>
      </w:pPr>
      <w:r>
        <w:rPr>
          <w:b/>
        </w:rPr>
        <w:t xml:space="preserve">5. Climb the ladder: </w:t>
      </w:r>
      <w:r>
        <w:t xml:space="preserve">For each break/fix case in 10.10, note which rung of the ladder (Figure 9.9) found the fault first.</w:t>
      </w:r>
    </w:p>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You can explain what the scheduler, the kubelet and the HPA each do with requests and limits.</w:t>
            </w:r>
          </w:p>
        </w:tc>
      </w:tr>
    </w:tbl>
    <w:p>
      <w:pPr>
        <w:spacing w:after="0"/>
      </w:pPr>
    </w:p>
    <w:p>
      <w:pPr>
        <w:pStyle w:val="Heading2"/>
      </w:pPr>
      <w:bookmarkStart w:id="9165" w:name="_Toc00020165"/>
      <w:r>
        <w:t xml:space="preserve">9.14 — Knowledge check</w:t>
      </w:r>
      <w:bookmarkEnd w:id="9165"/>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What do requests and limits each control? (9.1)</w:t>
      </w:r>
    </w:p>
    <w:p>
      <w:pPr>
        <w:keepNext/>
        <w:jc w:val="both"/>
      </w:pPr>
      <w:r>
        <w:rPr>
          <w:b/>
        </w:rPr>
        <w:t xml:space="preserve">2. </w:t>
      </w:r>
      <w:r>
        <w:t xml:space="preserve">Should a database check go in the readiness probe or the liveness probe? (9.3)</w:t>
      </w:r>
    </w:p>
    <w:p>
      <w:pPr>
        <w:keepNext/>
        <w:jc w:val="both"/>
      </w:pPr>
      <w:r>
        <w:rPr>
          <w:b/>
        </w:rPr>
        <w:t xml:space="preserve">3. </w:t>
      </w:r>
      <w:r>
        <w:t xml:space="preserve">Pods are Pending with “Insufficient cpu”. Which autoscaler can help, and which cannot? (9.4 and 9.5)</w:t>
      </w:r>
    </w:p>
    <w:p>
      <w:pPr>
        <w:keepNext/>
        <w:jc w:val="both"/>
      </w:pPr>
      <w:r>
        <w:rPr>
          <w:b/>
        </w:rPr>
        <w:t xml:space="preserve">4. </w:t>
      </w:r>
      <w:r>
        <w:t xml:space="preserve">What is the difference between logs and events? (9.6)</w:t>
      </w:r>
    </w:p>
    <w:p>
      <w:pPr>
        <w:jc w:val="both"/>
      </w:pPr>
      <w:r>
        <w:rPr>
          <w:b/>
        </w:rPr>
        <w:t xml:space="preserve">5. </w:t>
      </w:r>
      <w:r>
        <w:t xml:space="preserve">When would you choose Kustomize over Helm? (9.9 and 9.10)</w:t>
      </w:r>
    </w:p>
    <w:p w:rsidR="00C80C9D" w:rsidRDefault="00EC3310">
      <w:pPr>
        <w:pStyle w:val="Heading1"/>
        <w:pageBreakBefore/>
        <w:spacing w:before="0"/>
      </w:pPr>
      <w:bookmarkStart w:id="9166" w:name="_Toc00020166"/>
      <w:r>
        <w:rPr>
          <w:sz w:val="46"/>
        </w:rPr>
        <w:t xml:space="preserve">Chapter 10: Hands-on Lab: Dockerize and Deploy a FastAPI Application</w:t>
      </w:r>
      <w:bookmarkEnd w:id="9166"/>
    </w:p>
    <w:p w:rsidR="00C80C9D" w:rsidRDefault="00EC3310">
      <w:pPr>
        <w:spacing w:after="140"/>
      </w:pPr>
      <w:r>
        <w:rPr>
          <w:i/>
          <w:color w:val="5B6573"/>
          <w:sz w:val="23"/>
        </w:rPr>
        <w:t>A safe end-to-end exercise before attempting a real RedDust WebRTC container</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Apply the material end to end in a guided lab: containerize a small FastAPI service, run it locally, compose it with PostgreSQL, publish an image, deploy it to Kubernetes, expose it, update it, observe it and clean it up safely.</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The lab intentionally starts with a simple HTTP FastAPI service so interns can master containers and Kubernetes mechanics before mixing in aiortc, UDP media, TURN and production security complexity.</w:t>
            </w:r>
          </w:p>
        </w:tc>
      </w:tr>
    </w:tbl>
    <w:p w:rsidR="00C80C9D" w:rsidRDefault="00C80C9D">
      <w:pPr>
        <w:spacing w:after="0"/>
      </w:pPr>
    </w:p>
    <w:p>
      <w:pPr>
        <w:keepNext/>
      </w:pPr>
      <w:r>
        <w:rPr>
          <w:b/>
          <w:color w:val="17365D"/>
        </w:rPr>
        <w:t xml:space="preserve">Chapter at a glance (about half a day)</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how one service travels from code to a Kubernetes Deployment</w:t>
            </w:r>
          </w:p>
          <w:p>
            <w:pPr>
              <w:spacing w:after="30"/>
            </w:pPr>
            <w:r>
              <w:rPr>
                <w:sz w:val="17"/>
              </w:rPr>
              <w:t xml:space="preserve">• what each object in k8s.yaml does</w:t>
            </w:r>
          </w:p>
          <w:p>
            <w:pPr>
              <w:spacing w:after="0"/>
            </w:pPr>
            <w:r>
              <w:rPr>
                <w:sz w:val="17"/>
              </w:rPr>
              <w:t xml:space="preserve">• how readiness separates “running” from “ready”</w:t>
            </w:r>
          </w:p>
        </w:tc>
        <w:tc>
          <w:tcPr>
            <w:tcW w:w="3700" w:type="dxa"/>
            <w:shd w:val="clear" w:color="auto" w:fill="F5F8FA"/>
            <w:tcMar>
              <w:top w:w="70" w:type="dxa"/>
              <w:left w:w="70" w:type="dxa"/>
              <w:bottom w:w="70" w:type="dxa"/>
              <w:right w:w="70" w:type="dxa"/>
            </w:tcMar>
            <w:vAlign w:val="center"/>
          </w:tcPr>
          <w:p>
            <w:pPr>
              <w:spacing w:after="30"/>
            </w:pPr>
            <w:r>
              <w:rPr>
                <w:sz w:val="17"/>
              </w:rPr>
              <w:t xml:space="preserve">• build, run and compose the app</w:t>
            </w:r>
          </w:p>
          <w:p>
            <w:pPr>
              <w:spacing w:after="30"/>
            </w:pPr>
            <w:r>
              <w:rPr>
                <w:sz w:val="17"/>
              </w:rPr>
              <w:t xml:space="preserve">• deploy it to kind under the Restricted Pod Security level</w:t>
            </w:r>
          </w:p>
          <w:p>
            <w:pPr>
              <w:spacing w:after="30"/>
            </w:pPr>
            <w:r>
              <w:rPr>
                <w:sz w:val="17"/>
              </w:rPr>
              <w:t xml:space="preserve">• roll out v2, break it twice and fix it</w:t>
            </w:r>
          </w:p>
          <w:p>
            <w:pPr>
              <w:spacing w:after="0"/>
            </w:pPr>
            <w:r>
              <w:rPr>
                <w:sz w:val="17"/>
              </w:rPr>
              <w:t xml:space="preserve">• clean up everything</w:t>
            </w:r>
          </w:p>
        </w:tc>
        <w:tc>
          <w:tcPr>
            <w:tcW w:w="2882" w:type="dxa"/>
            <w:shd w:val="clear" w:color="auto" w:fill="F5F8FA"/>
            <w:tcMar>
              <w:top w:w="70" w:type="dxa"/>
              <w:left w:w="70" w:type="dxa"/>
              <w:bottom w:w="70" w:type="dxa"/>
              <w:right w:w="70" w:type="dxa"/>
            </w:tcMar>
            <w:vAlign w:val="center"/>
          </w:tcPr>
          <w:p>
            <w:pPr>
              <w:spacing w:after="0"/>
            </w:pPr>
            <w:r>
              <w:rPr>
                <w:sz w:val="17"/>
              </w:rPr>
              <w:t xml:space="preserve">image, kind load, Deployment, Service, port-forward, rollout, ImagePullBackOff, readiness</w:t>
            </w:r>
          </w:p>
        </w:tc>
      </w:tr>
    </w:tbl>
    <w:p>
      <w:pPr>
        <w:spacing w:after="0"/>
      </w:pPr>
    </w:p>
    <w:p w:rsidR="00C80C9D" w:rsidRDefault="00EC3310">
      <w:pPr>
        <w:pStyle w:val="Heading2"/>
      </w:pPr>
      <w:bookmarkStart w:id="9167" w:name="_Toc00020167"/>
      <w:r>
        <w:t xml:space="preserve">10.1 — Lab objective and prerequisites</w:t>
      </w:r>
      <w:bookmarkEnd w:id="9167"/>
    </w:p>
    <w:p w:rsidR="00C80C9D" w:rsidRDefault="00EC3310">
      <w:pPr>
        <w:jc w:val="both"/>
      </w:pPr>
      <w:r>
        <w:t xml:space="preserve">You will build a tiny FastAPI service with /healthz, /readyz and /hello, package it as a Docker image, run it locally, add PostgreSQL with Compose, then deploy the stateless API to a Kubernetes training namespace. The goal is to learn the mechanics, not to reproduce the full RedDust media path.</w:t>
      </w:r>
    </w:p>
    <w:p>
      <w:pPr>
        <w:jc w:val="both"/>
      </w:pPr>
      <w:r>
        <w:t xml:space="preserve">Figure 10.1 is the map for the whole lab. The flags mark checkpoints: verify the result before you move on, because every later step builds on the earlier ones.</w:t>
      </w:r>
    </w:p>
    <w:p xmlns:a="http://schemas.openxmlformats.org/drawingml/2006/main" xmlns:pic="http://schemas.openxmlformats.org/drawingml/2006/picture">
      <w:pPr>
        <w:keepNext/>
        <w:spacing w:before="120" w:after="40"/>
        <w:jc w:val="center"/>
      </w:pPr>
      <w:r>
        <w:rPr>
          <w:noProof/>
        </w:rPr>
        <w:drawing>
          <wp:inline distT="0" distB="0" distL="0" distR="0">
            <wp:extent cx="6400800" cy="3328416"/>
            <wp:effectExtent l="0" t="0" r="0" b="0"/>
            <wp:docPr id="1081" name="fig_c10_01" descr="Twelve numbered steps in three rows. Row one: write the app, write the Dockerfile and .dockerignore, build and run the image, and check /healthz and /readyz with curl. Row two: run the API with PostgreSQL under Compose, optionally push to a registry, create the kind cluster and load the image, and apply k8s.yaml. Row three: port-forward and call /hello, roll out v2, break and fix the Deployment, and clean up. Green flags mark the checkpoints where you verify before moving on."/>
            <wp:cNvGraphicFramePr>
              <a:graphicFrameLocks noChangeAspect="1"/>
            </wp:cNvGraphicFramePr>
            <a:graphic>
              <a:graphicData uri="http://schemas.openxmlformats.org/drawingml/2006/picture">
                <pic:pic>
                  <pic:nvPicPr>
                    <pic:cNvPr id="1081" name="fig_c10_01" descr="Twelve numbered steps in three rows. Row one: write the app, write the Dockerfile and .dockerignore, build and run the image, and check /healthz and /readyz with curl. Row two: run the API with PostgreSQL under Compose, optionally push to a registry, create the kind cluster and load the image, and apply k8s.yaml. Row three: port-forward and call /hello, roll out v2, break and fix the Deployment, and clean up. Green flags mark the checkpoints where you verify before moving on."/>
                    <pic:cNvPicPr/>
                  </pic:nvPicPr>
                  <pic:blipFill>
                    <a:blip r:embed="rIdFig_c10_01"/>
                    <a:stretch>
                      <a:fillRect/>
                    </a:stretch>
                  </pic:blipFill>
                  <pic:spPr>
                    <a:xfrm>
                      <a:off x="0" y="0"/>
                      <a:ext cx="6400800" cy="3328416"/>
                    </a:xfrm>
                    <a:prstGeom prst="rect">
                      <a:avLst/>
                    </a:prstGeom>
                  </pic:spPr>
                </pic:pic>
              </a:graphicData>
            </a:graphic>
          </wp:inline>
        </w:drawing>
      </w:r>
    </w:p>
    <w:p>
      <w:pPr>
        <w:pStyle w:val="Caption"/>
        <w:spacing w:before="40" w:after="220"/>
        <w:jc w:val="center"/>
      </w:pPr>
      <w:bookmarkStart w:id="15080" w:name="_Fig00081"/>
      <w:r>
        <w:rPr>
          <w:b/>
          <w:color w:val="1F5C73"/>
          <w:sz w:val="18"/>
        </w:rPr>
        <w:t xml:space="preserve">Figure 10.1: </w:t>
      </w:r>
      <w:r>
        <w:rPr>
          <w:b w:val="0"/>
          <w:color w:val="5B6573"/>
          <w:sz w:val="18"/>
        </w:rPr>
        <w:t xml:space="preserve">The Hands-on Lab from End to End</w:t>
      </w:r>
      <w:bookmarkEnd w:id="15080"/>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Lab safety</w:t>
            </w:r>
          </w:p>
          <w:p>
            <w:pPr>
              <w:spacing w:after="0"/>
              <w:jc w:val="both"/>
            </w:pPr>
            <w:r>
              <w:t xml:space="preserve">Use the disposable kind cluster you create in 10.8 (see Before You Begin) or another approved sandbox. Do not point these manifests at production.</w:t>
            </w:r>
          </w:p>
        </w:tc>
      </w:tr>
    </w:tbl>
    <w:p w:rsidR="00C80C9D" w:rsidRDefault="00C80C9D">
      <w:pPr>
        <w:spacing w:after="0"/>
      </w:pPr>
    </w:p>
    <w:p w:rsidR="00C80C9D" w:rsidRDefault="00EC3310">
      <w:pPr>
        <w:pStyle w:val="Heading2"/>
      </w:pPr>
      <w:bookmarkStart w:id="9168" w:name="_Toc00020168"/>
      <w:r>
        <w:t xml:space="preserve">10.2 — Create the application</w:t>
      </w:r>
      <w:bookmarkEnd w:id="9168"/>
    </w:p>
    <w:p w:rsidR="00C80C9D" w:rsidRDefault="00EC3310">
      <w:pPr>
        <w:keepNext/>
        <w:spacing w:after="40"/>
      </w:pPr>
      <w:r>
        <w:rPr>
          <w:b/>
          <w:color w:val="17365D"/>
        </w:rPr>
        <w:t>Minimal training application</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REQUIREMENTS.TXT AND PYTHON · app/main.py</w:t>
            </w:r>
          </w:p>
          <w:p>
            <w:pPr>
              <w:pStyle w:val="CodeBlock"/>
              <w:spacing w:before="40" w:after="0"/>
              <w:rPr>
                <w:sz w:val="16"/>
              </w:rPr>
            </w:pPr>
            <w:r>
              <w:rPr>
                <w:noProof/>
                <w:sz w:val="16"/>
              </w:rPr>
              <w:t xml:space="preserve"># requirements.txt</w:t>
            </w:r>
            <w:r>
              <w:rPr>
                <w:noProof/>
                <w:sz w:val="16"/>
              </w:rPr>
              <w:br/>
              <w:t xml:space="preserve">fastapi==0.142.1</w:t>
            </w:r>
            <w:r>
              <w:rPr>
                <w:noProof/>
                <w:sz w:val="16"/>
              </w:rPr>
              <w:br/>
              <w:t xml:space="preserve">uvicorn[standard]==0.54.0</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app/main.py</w:t>
            </w:r>
            <w:r>
              <w:rPr>
                <w:noProof/>
                <w:sz w:val="16"/>
              </w:rPr>
              <w:br/>
              <w:t xml:space="preserve">from fastapi import FastAPI</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 = FastAPI()</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@app.get('/healthz')</w:t>
            </w:r>
            <w:r>
              <w:rPr>
                <w:noProof/>
                <w:sz w:val="16"/>
              </w:rPr>
              <w:br/>
              <w:t xml:space="preserve">def healthz():</w:t>
            </w:r>
            <w:r>
              <w:rPr>
                <w:noProof/>
                <w:sz w:val="16"/>
              </w:rPr>
              <w:br/>
              <w:t xml:space="preserve">    # Liveness: the process is up and can answer HTTP requests</w:t>
            </w:r>
            <w:r>
              <w:rPr>
                <w:noProof/>
                <w:sz w:val="16"/>
              </w:rPr>
              <w:br/>
              <w:t xml:space="preserve">    return {'status': 'ok'}</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@app.get('/readyz')</w:t>
            </w:r>
            <w:r>
              <w:rPr>
                <w:noProof/>
                <w:sz w:val="16"/>
              </w:rPr>
              <w:br/>
              <w:t xml:space="preserve">def readyz():</w:t>
            </w:r>
            <w:r>
              <w:rPr>
                <w:noProof/>
                <w:sz w:val="16"/>
              </w:rPr>
              <w:br/>
              <w:t xml:space="preserve">    # Readiness: this training app has no dependencies yet, so it is ready once it starts.</w:t>
            </w:r>
            <w:r>
              <w:rPr>
                <w:noProof/>
                <w:sz w:val="16"/>
              </w:rPr>
              <w:br/>
              <w:t xml:space="preserve">    # Real services check what they need here, such as a database connection (see 9.3).</w:t>
            </w:r>
            <w:r>
              <w:rPr>
                <w:noProof/>
                <w:sz w:val="16"/>
              </w:rPr>
              <w:br/>
              <w:t xml:space="preserve">    return {'ready': True}</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@app.get('/hello')</w:t>
            </w:r>
            <w:r>
              <w:rPr>
                <w:noProof/>
                <w:sz w:val="16"/>
              </w:rPr>
              <w:br/>
              <w:t xml:space="preserve">def hello():</w:t>
            </w:r>
            <w:r>
              <w:rPr>
                <w:noProof/>
                <w:sz w:val="16"/>
              </w:rPr>
              <w:br/>
              <w:t xml:space="preserve">    return {'message': 'Hello from Anodiam containers'}</w:t>
            </w:r>
          </w:p>
        </w:tc>
      </w:tr>
    </w:tbl>
    <w:p w:rsidR="00C80C9D" w:rsidRDefault="00C80C9D">
      <w:pPr>
        <w:spacing w:after="0"/>
      </w:pPr>
    </w:p>
    <w:p w:rsidR="00C80C9D" w:rsidRDefault="00EC3310">
      <w:pPr>
        <w:pStyle w:val="Heading2"/>
      </w:pPr>
      <w:bookmarkStart w:id="9169" w:name="_Toc00020169"/>
      <w:r>
        <w:t xml:space="preserve">10.3 — Create the Dockerfile</w:t>
      </w:r>
      <w:bookmarkEnd w:id="9169"/>
    </w:p>
    <w:p w:rsidR="00C80C9D" w:rsidRDefault="00EC3310">
      <w:pPr>
        <w:keepNext/>
        <w:spacing w:after="40"/>
      </w:pPr>
      <w:r>
        <w:rPr>
          <w:b/>
          <w:color w:val="17365D"/>
        </w:rPr>
        <w:t>Dockerfile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xml:space="preserve">FROM python:3.12-slim</w:t>
            </w:r>
            <w:r>
              <w:rPr>
                <w:noProof/>
                <w:sz w:val="16"/>
              </w:rPr>
              <w:br/>
            </w:r>
            <w:r>
              <w:rPr>
                <w:noProof/>
                <w:sz w:val="16"/>
              </w:rPr>
              <w:br/>
              <w:t xml:space="preserve">ENV PYTHONDONTWRITEBYTECODE=1 \</w:t>
            </w:r>
            <w:r>
              <w:rPr>
                <w:noProof/>
                <w:sz w:val="16"/>
              </w:rPr>
              <w:br/>
              <w:t xml:space="preserve">    PYTHONUNBUFFERED=1</w:t>
            </w:r>
            <w:r>
              <w:rPr>
                <w:noProof/>
                <w:sz w:val="16"/>
              </w:rPr>
              <w:br/>
            </w:r>
            <w:r>
              <w:rPr>
                <w:noProof/>
                <w:sz w:val="16"/>
              </w:rPr>
              <w:br/>
              <w:t xml:space="preserve">WORKDIR /app</w:t>
            </w:r>
            <w:r>
              <w:rPr>
                <w:noProof/>
                <w:sz w:val="16"/>
              </w:rPr>
              <w:br/>
            </w:r>
            <w:r>
              <w:rPr>
                <w:noProof/>
                <w:sz w:val="16"/>
              </w:rPr>
              <w:br/>
              <w:t xml:space="preserve">RUN groupadd --gid 10001 appgroup \</w:t>
            </w:r>
            <w:r>
              <w:rPr>
                <w:noProof/>
                <w:sz w:val="16"/>
              </w:rPr>
              <w:br/>
              <w:t xml:space="preserve"> &amp;&amp; useradd --uid 10001 --gid appgroup --create-home appuser</w:t>
            </w:r>
            <w:r>
              <w:rPr>
                <w:noProof/>
                <w:sz w:val="16"/>
              </w:rPr>
              <w:br/>
            </w:r>
            <w:r>
              <w:rPr>
                <w:noProof/>
                <w:sz w:val="16"/>
              </w:rPr>
              <w:br/>
              <w:t xml:space="preserve">COPY requirements.txt .</w:t>
            </w:r>
            <w:r>
              <w:rPr>
                <w:noProof/>
                <w:sz w:val="16"/>
              </w:rPr>
              <w:br/>
              <w:t xml:space="preserve">RUN pip install --no-cache-dir -r requirements.txt</w:t>
            </w:r>
            <w:r>
              <w:rPr>
                <w:noProof/>
                <w:sz w:val="16"/>
              </w:rPr>
              <w:br/>
            </w:r>
            <w:r>
              <w:rPr>
                <w:noProof/>
                <w:sz w:val="16"/>
              </w:rPr>
              <w:br/>
              <w:t xml:space="preserve"># Code stays owned by root; the app runs as UID 10001 and can only read it</w:t>
            </w:r>
            <w:r>
              <w:rPr>
                <w:noProof/>
                <w:sz w:val="16"/>
              </w:rPr>
              <w:br/>
              <w:t xml:space="preserve">COPY app/ ./app/</w:t>
            </w:r>
            <w:r>
              <w:rPr>
                <w:noProof/>
                <w:sz w:val="16"/>
              </w:rPr>
              <w:br/>
              <w:t xml:space="preserve">USER 10001:10001</w:t>
            </w:r>
            <w:r>
              <w:rPr>
                <w:noProof/>
                <w:sz w:val="16"/>
              </w:rPr>
              <w:br/>
            </w:r>
            <w:r>
              <w:rPr>
                <w:noProof/>
                <w:sz w:val="16"/>
              </w:rPr>
              <w:br/>
              <w:t xml:space="preserve">EXPOSE 8000</w:t>
            </w:r>
            <w:r>
              <w:rPr>
                <w:noProof/>
                <w:sz w:val="16"/>
              </w:rPr>
              <w:br/>
              <w:t xml:space="preserve">CMD ["python", "-m", "uvicorn", "app.main:app", "--host", "0.0.0.0", "--port", "8000"]</w:t>
            </w:r>
          </w:p>
        </w:tc>
      </w:tr>
    </w:tbl>
    <w:p w:rsidR="00C80C9D" w:rsidRDefault="00C80C9D">
      <w:pPr>
        <w:spacing w:after="0"/>
      </w:pPr>
    </w:p>
    <w:p w:rsidR="00C80C9D" w:rsidRDefault="00EC3310">
      <w:pPr>
        <w:keepNext/>
        <w:spacing w:after="40"/>
      </w:pPr>
      <w:r>
        <w:rPr>
          <w:b/>
          <w:color w:val="17365D"/>
        </w:rPr>
        <w:t>.dockerignore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.DOCKERIGNORE</w:t>
            </w:r>
          </w:p>
          <w:p w:rsidR="00C80C9D" w:rsidRDefault="00EC3310">
            <w:pPr>
              <w:pStyle w:val="CodeBlock"/>
            </w:pPr>
            <w:r>
              <w:rPr>
                <w:noProof/>
                <w:sz w:val="16"/>
              </w:rPr>
              <w:t>.git</w:t>
            </w:r>
            <w:r>
              <w:rPr>
                <w:noProof/>
                <w:sz w:val="16"/>
              </w:rPr>
              <w:br/>
            </w:r>
            <w:r>
              <w:rPr>
                <w:noProof/>
                <w:sz w:val="16"/>
              </w:rPr>
              <w:t>.venv</w:t>
            </w:r>
            <w:r>
              <w:rPr>
                <w:noProof/>
                <w:sz w:val="16"/>
              </w:rPr>
              <w:br/>
            </w:r>
            <w:r>
              <w:rPr>
                <w:noProof/>
                <w:sz w:val="16"/>
              </w:rPr>
              <w:t>__pycache__/</w:t>
            </w:r>
            <w:r>
              <w:rPr>
                <w:noProof/>
                <w:sz w:val="16"/>
              </w:rPr>
              <w:br/>
            </w:r>
            <w:r>
              <w:rPr>
                <w:noProof/>
                <w:sz w:val="16"/>
              </w:rPr>
              <w:t>*.pyc</w:t>
            </w:r>
            <w:r>
              <w:rPr>
                <w:noProof/>
                <w:sz w:val="16"/>
              </w:rPr>
              <w:br/>
            </w:r>
            <w:r>
              <w:rPr>
                <w:noProof/>
                <w:sz w:val="16"/>
              </w:rPr>
              <w:t>.env</w:t>
            </w:r>
          </w:p>
        </w:tc>
      </w:tr>
    </w:tbl>
    <w:p w:rsidR="00C80C9D" w:rsidRDefault="00C80C9D">
      <w:pPr>
        <w:spacing w:after="0"/>
      </w:pPr>
    </w:p>
    <w:p w:rsidR="00C80C9D" w:rsidRDefault="00EC3310">
      <w:pPr>
        <w:pStyle w:val="Heading2"/>
      </w:pPr>
      <w:bookmarkStart w:id="9170" w:name="_Toc00020170"/>
      <w:r>
        <w:t xml:space="preserve">10.4 — Build and run</w:t>
      </w:r>
      <w:bookmarkEnd w:id="9170"/>
    </w:p>
    <w:p w:rsidR="00C80C9D" w:rsidRDefault="00EC3310">
      <w:pPr>
        <w:keepNext/>
        <w:spacing w:after="40"/>
      </w:pPr>
      <w:r>
        <w:rPr>
          <w:b/>
          <w:color w:val="17365D"/>
        </w:rPr>
        <w:t>Build/test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build -t anodiam/container-lab:v1 .</w:t>
            </w:r>
            <w:r>
              <w:rPr>
                <w:noProof/>
                <w:sz w:val="16"/>
              </w:rPr>
              <w:br/>
            </w:r>
            <w:r>
              <w:rPr>
                <w:noProof/>
                <w:sz w:val="16"/>
              </w:rPr>
              <w:t xml:space="preserve">docker run --rm -d --name container-lab -p 8000:8000 anodiam/container-lab:v1</w:t>
            </w:r>
            <w:r>
              <w:rPr>
                <w:noProof/>
                <w:sz w:val="16"/>
              </w:rPr>
              <w:br/>
              <w:br/>
            </w:r>
            <w:r>
              <w:rPr>
                <w:noProof/>
                <w:sz w:val="16"/>
              </w:rPr>
              <w:t xml:space="preserve">docker ps</w:t>
            </w:r>
            <w:r>
              <w:rPr>
                <w:noProof/>
                <w:sz w:val="16"/>
              </w:rPr>
              <w:br/>
            </w:r>
            <w:r>
              <w:rPr>
                <w:noProof/>
                <w:sz w:val="16"/>
              </w:rPr>
              <w:t xml:space="preserve">docker logs container-lab</w:t>
            </w:r>
            <w:r>
              <w:rPr>
                <w:noProof/>
                <w:sz w:val="16"/>
              </w:rPr>
              <w:br/>
              <w:br/>
            </w:r>
            <w:r>
              <w:rPr>
                <w:noProof/>
                <w:sz w:val="16"/>
              </w:rPr>
              <w:t># Test from host</w:t>
            </w:r>
            <w:r>
              <w:rPr>
                <w:noProof/>
                <w:sz w:val="16"/>
              </w:rPr>
              <w:br/>
            </w:r>
            <w:r>
              <w:rPr>
                <w:noProof/>
                <w:sz w:val="16"/>
              </w:rPr>
              <w:t>curl http://127.0.0.1:8000/healthz</w:t>
            </w:r>
            <w:r>
              <w:rPr>
                <w:noProof/>
                <w:sz w:val="16"/>
              </w:rPr>
              <w:br/>
            </w:r>
            <w:r>
              <w:rPr>
                <w:noProof/>
                <w:sz w:val="16"/>
              </w:rPr>
              <w:t>curl http://127.0.0.1:8000/hello</w:t>
            </w:r>
            <w:r>
              <w:rPr>
                <w:noProof/>
                <w:sz w:val="16"/>
              </w:rPr>
              <w:br/>
              <w:br/>
            </w:r>
            <w:r>
              <w:rPr>
                <w:noProof/>
                <w:sz w:val="16"/>
              </w:rPr>
              <w:t xml:space="preserve">docker stop container-lab</w:t>
            </w:r>
          </w:p>
        </w:tc>
      </w:tr>
    </w:tbl>
    <w:p w:rsidR="00C80C9D" w:rsidRDefault="00C80C9D">
      <w:pPr>
        <w:spacing w:after="0"/>
      </w:pPr>
    </w:p>
    <w:p w:rsidR="00C80C9D" w:rsidRDefault="00EC3310">
      <w:pPr>
        <w:pStyle w:val="Heading2"/>
      </w:pPr>
      <w:bookmarkStart w:id="9171" w:name="_Toc00020171"/>
      <w:r>
        <w:t xml:space="preserve">10.5 — Add PostgreSQL with Compose</w:t>
      </w:r>
      <w:bookmarkEnd w:id="9171"/>
    </w:p>
    <w:p w:rsidR="00C80C9D" w:rsidRDefault="00EC3310">
      <w:pPr>
        <w:keepNext/>
        <w:spacing w:after="40"/>
      </w:pPr>
      <w:r>
        <w:rPr>
          <w:b/>
          <w:color w:val="17365D"/>
        </w:rPr>
        <w:t>compose.yaml</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 · compose.yaml</w:t>
            </w:r>
          </w:p>
          <w:p>
            <w:pPr>
              <w:pStyle w:val="CodeBlock"/>
              <w:spacing w:before="40" w:after="0"/>
              <w:rPr>
                <w:sz w:val="16"/>
              </w:rPr>
            </w:pPr>
            <w:r>
              <w:rPr>
                <w:noProof/>
                <w:sz w:val="16"/>
              </w:rPr>
              <w:t xml:space="preserve">services:</w:t>
            </w:r>
            <w:r>
              <w:rPr>
                <w:noProof/>
                <w:sz w:val="16"/>
              </w:rPr>
              <w:br/>
              <w:t xml:space="preserve">  api:</w:t>
            </w:r>
            <w:r>
              <w:rPr>
                <w:noProof/>
                <w:sz w:val="16"/>
              </w:rPr>
              <w:br/>
              <w:t xml:space="preserve">    build: .</w:t>
            </w:r>
            <w:r>
              <w:rPr>
                <w:noProof/>
                <w:sz w:val="16"/>
              </w:rPr>
              <w:br/>
              <w:t xml:space="preserve">    ports:</w:t>
            </w:r>
            <w:r>
              <w:rPr>
                <w:noProof/>
                <w:sz w:val="16"/>
              </w:rPr>
              <w:br/>
              <w:t xml:space="preserve">      - "8000:8000"</w:t>
            </w:r>
            <w:r>
              <w:rPr>
                <w:noProof/>
                <w:sz w:val="16"/>
              </w:rPr>
              <w:br/>
              <w:t xml:space="preserve">    environment:</w:t>
            </w:r>
            <w:r>
              <w:rPr>
                <w:noProof/>
                <w:sz w:val="16"/>
              </w:rPr>
              <w:br/>
              <w:t xml:space="preserve">      DATABASE_URL: postgresql://lab:labpass@db:5432/labdb</w:t>
            </w:r>
            <w:r>
              <w:rPr>
                <w:noProof/>
                <w:sz w:val="16"/>
              </w:rPr>
              <w:br/>
              <w:t xml:space="preserve">    depends_on:</w:t>
            </w:r>
            <w:r>
              <w:rPr>
                <w:noProof/>
                <w:sz w:val="16"/>
              </w:rPr>
              <w:br/>
              <w:t xml:space="preserve">      db:</w:t>
            </w:r>
            <w:r>
              <w:rPr>
                <w:noProof/>
                <w:sz w:val="16"/>
              </w:rPr>
              <w:br/>
              <w:t xml:space="preserve">        condition: service_healthy</w:t>
            </w:r>
          </w:p>
          <w:p>
            <w:pPr>
              <w:pStyle w:val="CodeBlock"/>
              <w:spacing w:before="0" w:after="0"/>
              <w:rPr>
                <w:sz w:val="16"/>
              </w:rPr>
            </w:pP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db:</w:t>
            </w:r>
            <w:r>
              <w:rPr>
                <w:noProof/>
                <w:sz w:val="16"/>
              </w:rPr>
              <w:br/>
              <w:t xml:space="preserve">    image: postgres:17</w:t>
            </w:r>
            <w:r>
              <w:rPr>
                <w:noProof/>
                <w:sz w:val="16"/>
              </w:rPr>
              <w:br/>
              <w:t xml:space="preserve">    environment:</w:t>
            </w:r>
            <w:r>
              <w:rPr>
                <w:noProof/>
                <w:sz w:val="16"/>
              </w:rPr>
              <w:br/>
              <w:t xml:space="preserve">      POSTGRES_USER: lab</w:t>
            </w:r>
            <w:r>
              <w:rPr>
                <w:noProof/>
                <w:sz w:val="16"/>
              </w:rPr>
              <w:br/>
              <w:t xml:space="preserve">      POSTGRES_PASSWORD: labpass</w:t>
            </w:r>
            <w:r>
              <w:rPr>
                <w:noProof/>
                <w:sz w:val="16"/>
              </w:rPr>
              <w:br/>
              <w:t xml:space="preserve">      POSTGRES_DB: labdb</w:t>
            </w:r>
            <w:r>
              <w:rPr>
                <w:noProof/>
                <w:sz w:val="16"/>
              </w:rPr>
              <w:br/>
              <w:t xml:space="preserve">    volumes:</w:t>
            </w:r>
            <w:r>
              <w:rPr>
                <w:noProof/>
                <w:sz w:val="16"/>
              </w:rPr>
              <w:br/>
              <w:t xml:space="preserve">      - pgdata:/var/lib/postgresql/data</w:t>
            </w:r>
            <w:r>
              <w:rPr>
                <w:noProof/>
                <w:sz w:val="16"/>
              </w:rPr>
              <w:br/>
              <w:t xml:space="preserve">    healthcheck:</w:t>
            </w:r>
            <w:r>
              <w:rPr>
                <w:noProof/>
                <w:sz w:val="16"/>
              </w:rPr>
              <w:br/>
              <w:t xml:space="preserve">      test: ["CMD-SHELL", "pg_isready -h 127.0.0.1 -U lab -d labdb"]</w:t>
            </w:r>
            <w:r>
              <w:rPr>
                <w:noProof/>
                <w:sz w:val="16"/>
              </w:rPr>
              <w:br/>
              <w:t xml:space="preserve">      interval: 5s</w:t>
            </w:r>
            <w:r>
              <w:rPr>
                <w:noProof/>
                <w:sz w:val="16"/>
              </w:rPr>
              <w:br/>
              <w:t xml:space="preserve">      timeout: 3s</w:t>
            </w:r>
            <w:r>
              <w:rPr>
                <w:noProof/>
                <w:sz w:val="16"/>
              </w:rPr>
              <w:br/>
              <w:t xml:space="preserve">      retries: 10</w:t>
            </w:r>
          </w:p>
          <w:p>
            <w:pPr>
              <w:pStyle w:val="CodeBlock"/>
              <w:spacing w:before="0" w:after="0"/>
              <w:rPr>
                <w:sz w:val="16"/>
              </w:rPr>
            </w:pP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volumes:</w:t>
            </w:r>
            <w:r>
              <w:rPr>
                <w:noProof/>
                <w:sz w:val="16"/>
              </w:rPr>
              <w:br/>
              <w:t xml:space="preserve">  pgdata:</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Training password only</w:t>
            </w:r>
          </w:p>
          <w:p>
            <w:pPr>
              <w:spacing w:after="0"/>
              <w:jc w:val="both"/>
            </w:pPr>
            <w:r>
              <w:t xml:space="preserve">The literal labpass is included only to keep the local lab readable. Real passwords must not be committed to Git or embedded in production Compose/Kubernetes manifests.</w:t>
            </w:r>
          </w:p>
        </w:tc>
      </w:tr>
    </w:tbl>
    <w:p w:rsidR="00C80C9D" w:rsidRDefault="00C80C9D">
      <w:pPr>
        <w:spacing w:after="0"/>
      </w:pPr>
    </w:p>
    <w:p w:rsidR="00C80C9D" w:rsidRDefault="00EC3310">
      <w:pPr>
        <w:keepNext/>
        <w:spacing w:after="40"/>
      </w:pPr>
      <w:r>
        <w:rPr>
          <w:b/>
          <w:color w:val="17365D"/>
        </w:rPr>
        <w:t>Run the local stack</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compose up -d --build</w:t>
            </w:r>
            <w:r>
              <w:rPr>
                <w:noProof/>
                <w:sz w:val="16"/>
              </w:rPr>
              <w:br/>
            </w:r>
            <w:r>
              <w:rPr>
                <w:noProof/>
                <w:sz w:val="16"/>
              </w:rPr>
              <w:t xml:space="preserve">docker compose ps</w:t>
            </w:r>
            <w:r>
              <w:rPr>
                <w:noProof/>
                <w:sz w:val="16"/>
              </w:rPr>
              <w:br/>
            </w:r>
            <w:r>
              <w:rPr>
                <w:noProof/>
                <w:sz w:val="16"/>
              </w:rPr>
              <w:t xml:space="preserve">docker compose logs -f api</w:t>
            </w:r>
            <w:r>
              <w:rPr>
                <w:noProof/>
                <w:sz w:val="16"/>
              </w:rPr>
              <w:br/>
              <w:br/>
            </w:r>
            <w:r>
              <w:rPr>
                <w:noProof/>
                <w:sz w:val="16"/>
              </w:rPr>
              <w:t xml:space="preserve">docker compose down</w:t>
            </w:r>
          </w:p>
        </w:tc>
      </w:tr>
    </w:tbl>
    <w:p w:rsidR="00C80C9D" w:rsidRDefault="00C80C9D">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step proves</w:t>
            </w:r>
          </w:p>
          <w:p>
            <w:pPr>
              <w:spacing w:after="0"/>
              <w:jc w:val="both"/>
            </w:pPr>
            <w:r>
              <w:t xml:space="preserve">The training app does not read DATABASE_URL yet, so this step practices Compose networking, named volumes, health checks and start-up ordering rather than database queries. The FastAPI-to-PostgreSQL code path is covered by the Chapter 0 lab in 0.25.</w:t>
            </w:r>
          </w:p>
        </w:tc>
      </w:tr>
    </w:tbl>
    <w:p>
      <w:pPr>
        <w:spacing w:after="0"/>
      </w:pPr>
    </w:p>
    <w:p w:rsidR="00C80C9D" w:rsidRDefault="00EC3310">
      <w:pPr>
        <w:pStyle w:val="Heading2"/>
      </w:pPr>
      <w:bookmarkStart w:id="9172" w:name="_Toc00020172"/>
      <w:r>
        <w:t xml:space="preserve">10.6 — Push to a registry (conceptual)</w:t>
      </w:r>
      <w:bookmarkEnd w:id="9172"/>
    </w:p>
    <w:p w:rsidR="00C80C9D" w:rsidRDefault="00EC3310">
      <w:pPr>
        <w:keepNext/>
        <w:jc w:val="both"/>
      </w:pPr>
      <w:r>
        <w:t xml:space="preserve">Use an approved registry account/repository. In RedDust, the roadmap points toward Google Artifact Registry. The exact authentication and repository setup belongs in the CI/CD runbook; the container concept is the same: tag the local image with the registry repository, authenticate and push. With kind you can skip the registry entirely: kind load docker-image copies a local image straight into the cluster nodes, which is what 10.8 does.</w:t>
      </w:r>
    </w:p>
    <w:p w:rsidR="00C80C9D" w:rsidRDefault="00EC3310">
      <w:pPr>
        <w:keepNext/>
        <w:spacing w:after="40"/>
      </w:pPr>
      <w:r>
        <w:rPr>
          <w:b/>
          <w:color w:val="17365D"/>
        </w:rPr>
        <w:t>Tag and push</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Generic example (conceptual: needs an approved registry and a login)</w:t>
            </w:r>
            <w:r>
              <w:rPr>
                <w:noProof/>
                <w:sz w:val="16"/>
              </w:rPr>
              <w:br/>
              <w:t xml:space="preserve">REGISTRY_IMAGE=ghcr.io/example-org/container-lab:v1</w:t>
            </w:r>
            <w:r>
              <w:rPr>
                <w:noProof/>
                <w:sz w:val="16"/>
              </w:rPr>
              <w:br/>
            </w:r>
            <w:r>
              <w:rPr>
                <w:noProof/>
                <w:sz w:val="16"/>
              </w:rPr>
              <w:br/>
              <w:t xml:space="preserve">docker tag anodiam/container-lab:v1 $REGISTRY_IMAGE</w:t>
            </w:r>
            <w:r>
              <w:rPr>
                <w:noProof/>
                <w:sz w:val="16"/>
              </w:rPr>
              <w:br/>
              <w:t xml:space="preserve">docker push $REGISTRY_IMAGE</w:t>
            </w:r>
          </w:p>
        </w:tc>
      </w:tr>
    </w:tbl>
    <w:p w:rsidR="00C80C9D" w:rsidRDefault="00C80C9D">
      <w:pPr>
        <w:spacing w:after="0"/>
      </w:pPr>
    </w:p>
    <w:p w:rsidR="00C80C9D" w:rsidRDefault="00EC3310">
      <w:pPr>
        <w:pStyle w:val="Heading2"/>
      </w:pPr>
      <w:bookmarkStart w:id="9173" w:name="_Toc00020173"/>
      <w:r>
        <w:t xml:space="preserve">10.7 — Kubernetes Deployment and Service</w:t>
      </w:r>
      <w:bookmarkEnd w:id="9173"/>
    </w:p>
    <w:p w:rsidR="00C80C9D" w:rsidRDefault="00EC3310">
      <w:pPr>
        <w:keepNext/>
        <w:spacing w:after="40"/>
      </w:pPr>
      <w:r>
        <w:rPr>
          <w:b/>
          <w:color w:val="17365D"/>
        </w:rPr>
        <w:t>k8s.yaml</w:t>
      </w:r>
    </w:p>
    <w:tbl>
      <w:tblPr>
        <w:tblW w:w="0" w:type="auto"/>
        <w:jc w:val="center"/>
        <w:tblLook w:val="04A0" w:firstRow="1" w:lastRow="0" w:firstColumn="1" w:lastColumn="0" w:noHBand="0" w:noVBand="1"/>
      </w:tblPr>
      <w:tblGrid>
        <w:gridCol w:w="10266"/>
      </w:tblGrid>
      <w:tr>
        <w:trPr>
          <w:cantSplit/>
          <w:jc w:val="center"/>
        </w:trPr>
        <w:tc>
          <w:tcPr>
            <w:tcW w:w="10282" w:type="dxa"/>
            <w:tcBorders>
              <w:top w:val="single" w:sz="6" w:space="0" w:color="CED6DD"/>
              <w:left w:val="single" w:sz="6" w:space="0" w:color="CED6DD"/>
              <w:bottom w:val="nil"/>
              <w:right w:val="single" w:sz="6" w:space="0" w:color="CED6DD"/>
            </w:tcBorders>
            <w:shd w:val="clear" w:color="auto" w:fill="F3F5F7"/>
            <w:tcMar>
              <w:top w:w="100" w:type="dxa"/>
              <w:left w:w="120" w:type="dxa"/>
              <w:bottom w:w="0" w:type="dxa"/>
              <w:right w:w="120" w:type="dxa"/>
            </w:tcMar>
          </w:tcPr>
          <w:p>
            <w:pPr>
              <w:spacing w:before="0" w:after="60"/>
            </w:pPr>
            <w:r>
              <w:rPr>
                <w:rFonts w:ascii="Calibri" w:hAnsi="Calibri"/>
                <w:b/>
                <w:color w:val="5B6573"/>
                <w:spacing w:val="10"/>
                <w:sz w:val="14"/>
                <w:szCs w:val="14"/>
              </w:rPr>
              <w:t xml:space="preserve">YAML · k8s.yaml</w:t>
            </w:r>
          </w:p>
          <w:p>
            <w:pPr>
              <w:pStyle w:val="CodeBlock"/>
              <w:spacing w:before="40" w:after="0"/>
              <w:rPr>
                <w:sz w:val="16"/>
              </w:rPr>
            </w:pPr>
            <w:r>
              <w:rPr>
                <w:noProof/>
                <w:sz w:val="16"/>
              </w:rPr>
              <w:t xml:space="preserve">apiVersion: apps/v1</w:t>
            </w:r>
            <w:r>
              <w:rPr>
                <w:noProof/>
                <w:sz w:val="16"/>
              </w:rPr>
              <w:br/>
              <w:t xml:space="preserve">kind: Deployment</w:t>
            </w:r>
            <w:r>
              <w:rPr>
                <w:noProof/>
                <w:sz w:val="16"/>
              </w:rPr>
              <w:br/>
              <w:t xml:space="preserve">metadata:</w:t>
            </w:r>
            <w:r>
              <w:rPr>
                <w:noProof/>
                <w:sz w:val="16"/>
              </w:rPr>
              <w:br/>
              <w:t xml:space="preserve">  name: container-lab</w:t>
            </w:r>
            <w:r>
              <w:rPr>
                <w:noProof/>
                <w:sz w:val="16"/>
              </w:rPr>
              <w:br/>
              <w:t xml:space="preserve">  namespace: training</w:t>
            </w:r>
            <w:r>
              <w:rPr>
                <w:noProof/>
                <w:sz w:val="16"/>
              </w:rPr>
              <w:br/>
              <w:t xml:space="preserve">spec:</w:t>
            </w:r>
            <w:r>
              <w:rPr>
                <w:noProof/>
                <w:sz w:val="16"/>
              </w:rPr>
              <w:br/>
              <w:t xml:space="preserve">  replicas: 2</w:t>
            </w:r>
            <w:r>
              <w:rPr>
                <w:noProof/>
                <w:sz w:val="16"/>
              </w:rPr>
              <w:br/>
              <w:t xml:space="preserve">  selector:</w:t>
            </w:r>
            <w:r>
              <w:rPr>
                <w:noProof/>
                <w:sz w:val="16"/>
              </w:rPr>
              <w:br/>
              <w:t xml:space="preserve">    matchLabels:</w:t>
            </w:r>
            <w:r>
              <w:rPr>
                <w:noProof/>
                <w:sz w:val="16"/>
              </w:rPr>
              <w:br/>
              <w:t xml:space="preserve">      app: container-lab</w:t>
            </w: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template:</w:t>
            </w:r>
            <w:r>
              <w:rPr>
                <w:noProof/>
                <w:sz w:val="16"/>
              </w:rPr>
              <w:br/>
              <w:t xml:space="preserve">    metadata:</w:t>
            </w:r>
            <w:r>
              <w:rPr>
                <w:noProof/>
                <w:sz w:val="16"/>
              </w:rPr>
              <w:br/>
              <w:t xml:space="preserve">      labels:</w:t>
            </w:r>
            <w:r>
              <w:rPr>
                <w:noProof/>
                <w:sz w:val="16"/>
              </w:rPr>
              <w:br/>
              <w:t xml:space="preserve">        app: container-lab</w:t>
            </w:r>
            <w:r>
              <w:rPr>
                <w:noProof/>
                <w:sz w:val="16"/>
              </w:rPr>
              <w:br/>
              <w:t xml:space="preserve">    spec:</w:t>
            </w:r>
            <w:r>
              <w:rPr>
                <w:noProof/>
                <w:sz w:val="16"/>
              </w:rPr>
              <w:br/>
              <w:t xml:space="preserve">      automountServiceAccountToken: false</w:t>
            </w:r>
            <w:r>
              <w:rPr>
                <w:noProof/>
                <w:sz w:val="16"/>
              </w:rPr>
              <w:br/>
              <w:t xml:space="preserve">      securityContext:</w:t>
            </w:r>
            <w:r>
              <w:rPr>
                <w:noProof/>
                <w:sz w:val="16"/>
              </w:rPr>
              <w:br/>
              <w:t xml:space="preserve">        runAsNonRoot: true</w:t>
            </w:r>
            <w:r>
              <w:rPr>
                <w:noProof/>
                <w:sz w:val="16"/>
              </w:rPr>
              <w:br/>
              <w:t xml:space="preserve">        runAsUser: 10001</w:t>
            </w:r>
            <w:r>
              <w:rPr>
                <w:noProof/>
                <w:sz w:val="16"/>
              </w:rPr>
              <w:br/>
              <w:t xml:space="preserve">        runAsGroup: 10001</w:t>
            </w:r>
            <w:r>
              <w:rPr>
                <w:noProof/>
                <w:sz w:val="16"/>
              </w:rPr>
              <w:br/>
              <w:t xml:space="preserve">        seccompProfile:</w:t>
            </w:r>
            <w:r>
              <w:rPr>
                <w:noProof/>
                <w:sz w:val="16"/>
              </w:rPr>
              <w:br/>
              <w:t xml:space="preserve">          type: RuntimeDefault</w:t>
            </w: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containers:</w:t>
            </w:r>
            <w:r>
              <w:rPr>
                <w:noProof/>
                <w:sz w:val="16"/>
              </w:rPr>
              <w:br/>
              <w:t xml:space="preserve">        - name: api</w:t>
            </w:r>
            <w:r>
              <w:rPr>
                <w:noProof/>
                <w:sz w:val="16"/>
              </w:rPr>
              <w:br/>
              <w:t xml:space="preserve">          image: anodiam/container-lab:v1</w:t>
            </w:r>
            <w:r>
              <w:rPr>
                <w:noProof/>
                <w:sz w:val="16"/>
              </w:rPr>
              <w:br/>
              <w:t xml:space="preserve">          imagePullPolicy: IfNotPresent</w:t>
            </w:r>
            <w:r>
              <w:rPr>
                <w:noProof/>
                <w:sz w:val="16"/>
              </w:rPr>
              <w:br/>
              <w:t xml:space="preserve">          ports:</w:t>
            </w:r>
            <w:r>
              <w:rPr>
                <w:noProof/>
                <w:sz w:val="16"/>
              </w:rPr>
              <w:br/>
              <w:t xml:space="preserve">            - containerPort: 8000</w:t>
            </w:r>
            <w:r>
              <w:rPr>
                <w:noProof/>
                <w:sz w:val="16"/>
              </w:rPr>
              <w:br/>
              <w:t xml:space="preserve">          resources:</w:t>
            </w:r>
            <w:r>
              <w:rPr>
                <w:noProof/>
                <w:sz w:val="16"/>
              </w:rPr>
              <w:br/>
              <w:t xml:space="preserve">            requests:</w:t>
            </w:r>
            <w:r>
              <w:rPr>
                <w:noProof/>
                <w:sz w:val="16"/>
              </w:rPr>
              <w:br/>
              <w:t xml:space="preserve">              cpu: 100m</w:t>
            </w:r>
            <w:r>
              <w:rPr>
                <w:noProof/>
                <w:sz w:val="16"/>
              </w:rPr>
              <w:br/>
              <w:t xml:space="preserve">              memory: 128Mi</w:t>
            </w:r>
            <w:r>
              <w:rPr>
                <w:noProof/>
                <w:sz w:val="16"/>
              </w:rPr>
              <w:br/>
              <w:t xml:space="preserve">            limits:</w:t>
            </w:r>
            <w:r>
              <w:rPr>
                <w:noProof/>
                <w:sz w:val="16"/>
              </w:rPr>
              <w:br/>
              <w:t xml:space="preserve">              cpu: 500m</w:t>
            </w:r>
            <w:r>
              <w:rPr>
                <w:noProof/>
                <w:sz w:val="16"/>
              </w:rPr>
              <w:br/>
              <w:t xml:space="preserve">              memory: 256Mi</w:t>
            </w:r>
            <w:r>
              <w:rPr>
                <w:noProof/>
                <w:sz w:val="16"/>
              </w:rPr>
              <w:br/>
              <w:t xml:space="preserve">          readinessProbe:</w:t>
            </w:r>
            <w:r>
              <w:rPr>
                <w:noProof/>
                <w:sz w:val="16"/>
              </w:rPr>
              <w:br/>
              <w:t xml:space="preserve">            httpGet:</w:t>
            </w:r>
            <w:r>
              <w:rPr>
                <w:noProof/>
                <w:sz w:val="16"/>
              </w:rPr>
              <w:br/>
              <w:t xml:space="preserve">              path: /readyz</w:t>
            </w:r>
            <w:r>
              <w:rPr>
                <w:noProof/>
                <w:sz w:val="16"/>
              </w:rPr>
              <w:br/>
              <w:t xml:space="preserve">              port: 8000</w:t>
            </w:r>
            <w:r>
              <w:rPr>
                <w:noProof/>
                <w:sz w:val="16"/>
              </w:rPr>
              <w:br/>
              <w:t xml:space="preserve">            periodSeconds: 5</w:t>
            </w:r>
            <w:r>
              <w:rPr>
                <w:noProof/>
                <w:sz w:val="16"/>
              </w:rPr>
              <w:br/>
              <w:t xml:space="preserve">          livenessProbe:</w:t>
            </w:r>
            <w:r>
              <w:rPr>
                <w:noProof/>
                <w:sz w:val="16"/>
              </w:rPr>
              <w:br/>
              <w:t xml:space="preserve">            httpGet:</w:t>
            </w:r>
            <w:r>
              <w:rPr>
                <w:noProof/>
                <w:sz w:val="16"/>
              </w:rPr>
              <w:br/>
              <w:t xml:space="preserve">              path: /healthz</w:t>
            </w:r>
            <w:r>
              <w:rPr>
                <w:noProof/>
                <w:sz w:val="16"/>
              </w:rPr>
              <w:br/>
              <w:t xml:space="preserve">              port: 8000</w:t>
            </w:r>
            <w:r>
              <w:rPr>
                <w:noProof/>
                <w:sz w:val="16"/>
              </w:rPr>
              <w:br/>
              <w:t xml:space="preserve">            periodSeconds: 10</w:t>
            </w:r>
          </w:p>
        </w:tc>
      </w:tr>
      <w:tr>
        <w:trPr>
          <w:cantSplit/>
          <w:jc w:val="center"/>
        </w:trPr>
        <w:tc>
          <w:tcPr>
            <w:tcW w:w="10282" w:type="dxa"/>
            <w:tcBorders>
              <w:top w:val="nil"/>
              <w:left w:val="single" w:sz="6" w:space="0" w:color="CED6DD"/>
              <w:bottom w:val="nil"/>
              <w:right w:val="single" w:sz="6" w:space="0" w:color="CED6DD"/>
            </w:tcBorders>
            <w:shd w:val="clear" w:color="auto" w:fill="F3F5F7"/>
            <w:tcMar>
              <w:top w:w="0" w:type="dxa"/>
              <w:left w:w="120" w:type="dxa"/>
              <w:bottom w:w="0" w:type="dxa"/>
              <w:right w:w="120" w:type="dxa"/>
            </w:tcMar>
          </w:tcPr>
          <w:p>
            <w:pPr>
              <w:pStyle w:val="CodeBlock"/>
              <w:spacing w:before="0" w:after="0"/>
              <w:rPr>
                <w:sz w:val="16"/>
              </w:rPr>
            </w:pPr>
            <w:r>
              <w:rPr>
                <w:noProof/>
                <w:sz w:val="16"/>
              </w:rPr>
              <w:t xml:space="preserve">          securityContext:</w:t>
            </w:r>
            <w:r>
              <w:rPr>
                <w:noProof/>
                <w:sz w:val="16"/>
              </w:rPr>
              <w:br/>
              <w:t xml:space="preserve">            allowPrivilegeEscalation: false</w:t>
            </w:r>
            <w:r>
              <w:rPr>
                <w:noProof/>
                <w:sz w:val="16"/>
              </w:rPr>
              <w:br/>
              <w:t xml:space="preserve">            readOnlyRootFilesystem: true</w:t>
            </w:r>
            <w:r>
              <w:rPr>
                <w:noProof/>
                <w:sz w:val="16"/>
              </w:rPr>
              <w:br/>
              <w:t xml:space="preserve">            capabilities:</w:t>
            </w:r>
            <w:r>
              <w:rPr>
                <w:noProof/>
                <w:sz w:val="16"/>
              </w:rPr>
              <w:br/>
              <w:t xml:space="preserve">              drop: ["ALL"]</w:t>
            </w:r>
            <w:r>
              <w:rPr>
                <w:noProof/>
                <w:sz w:val="16"/>
              </w:rPr>
              <w:br/>
              <w:t xml:space="preserve">          volumeMounts:</w:t>
            </w:r>
            <w:r>
              <w:rPr>
                <w:noProof/>
                <w:sz w:val="16"/>
              </w:rPr>
              <w:br/>
              <w:t xml:space="preserve">            - name: tmp</w:t>
            </w:r>
            <w:r>
              <w:rPr>
                <w:noProof/>
                <w:sz w:val="16"/>
              </w:rPr>
              <w:br/>
              <w:t xml:space="preserve">              mountPath: /tmp</w:t>
            </w:r>
            <w:r>
              <w:rPr>
                <w:noProof/>
                <w:sz w:val="16"/>
              </w:rPr>
              <w:br/>
              <w:t xml:space="preserve">      volumes:</w:t>
            </w:r>
            <w:r>
              <w:rPr>
                <w:noProof/>
                <w:sz w:val="16"/>
              </w:rPr>
              <w:br/>
              <w:t xml:space="preserve">        - name: tmp</w:t>
            </w:r>
            <w:r>
              <w:rPr>
                <w:noProof/>
                <w:sz w:val="16"/>
              </w:rPr>
              <w:br/>
              <w:t xml:space="preserve">          emptyDir: {}</w:t>
            </w:r>
          </w:p>
        </w:tc>
      </w:tr>
      <w:tr>
        <w:trPr>
          <w:cantSplit/>
          <w:jc w:val="center"/>
        </w:trPr>
        <w:tc>
          <w:tcPr>
            <w:tcW w:w="10282" w:type="dxa"/>
            <w:tcBorders>
              <w:top w:val="nil"/>
              <w:left w:val="single" w:sz="6" w:space="0" w:color="CED6DD"/>
              <w:bottom w:val="single" w:sz="6" w:space="0" w:color="CED6DD"/>
              <w:right w:val="single" w:sz="6" w:space="0" w:color="CED6DD"/>
            </w:tcBorders>
            <w:shd w:val="clear" w:color="auto" w:fill="F3F5F7"/>
            <w:tcMar>
              <w:top w:w="0" w:type="dxa"/>
              <w:left w:w="120" w:type="dxa"/>
              <w:bottom w:w="100" w:type="dxa"/>
              <w:right w:w="120" w:type="dxa"/>
            </w:tcMar>
          </w:tcPr>
          <w:p>
            <w:pPr>
              <w:pStyle w:val="CodeBlock"/>
              <w:spacing w:before="0" w:after="80"/>
              <w:rPr>
                <w:sz w:val="16"/>
              </w:rPr>
            </w:pPr>
            <w:r>
              <w:rPr>
                <w:noProof/>
                <w:sz w:val="16"/>
              </w:rPr>
              <w:t xml:space="preserve">---</w:t>
            </w:r>
            <w:r>
              <w:rPr>
                <w:noProof/>
                <w:sz w:val="16"/>
              </w:rPr>
              <w:br/>
              <w:t xml:space="preserve">apiVersion: v1</w:t>
            </w:r>
            <w:r>
              <w:rPr>
                <w:noProof/>
                <w:sz w:val="16"/>
              </w:rPr>
              <w:br/>
              <w:t xml:space="preserve">kind: Service</w:t>
            </w:r>
            <w:r>
              <w:rPr>
                <w:noProof/>
                <w:sz w:val="16"/>
              </w:rPr>
              <w:br/>
              <w:t xml:space="preserve">metadata:</w:t>
            </w:r>
            <w:r>
              <w:rPr>
                <w:noProof/>
                <w:sz w:val="16"/>
              </w:rPr>
              <w:br/>
              <w:t xml:space="preserve">  name: container-lab</w:t>
            </w:r>
            <w:r>
              <w:rPr>
                <w:noProof/>
                <w:sz w:val="16"/>
              </w:rPr>
              <w:br/>
              <w:t xml:space="preserve">  namespace: training</w:t>
            </w:r>
            <w:r>
              <w:rPr>
                <w:noProof/>
                <w:sz w:val="16"/>
              </w:rPr>
              <w:br/>
              <w:t xml:space="preserve">spec:</w:t>
            </w:r>
            <w:r>
              <w:rPr>
                <w:noProof/>
                <w:sz w:val="16"/>
              </w:rPr>
              <w:br/>
              <w:t xml:space="preserve">  selector:</w:t>
            </w:r>
            <w:r>
              <w:rPr>
                <w:noProof/>
                <w:sz w:val="16"/>
              </w:rPr>
              <w:br/>
              <w:t xml:space="preserve">    app: container-lab</w:t>
            </w:r>
            <w:r>
              <w:rPr>
                <w:noProof/>
                <w:sz w:val="16"/>
              </w:rPr>
              <w:br/>
              <w:t xml:space="preserve">  ports:</w:t>
            </w:r>
            <w:r>
              <w:rPr>
                <w:noProof/>
                <w:sz w:val="16"/>
              </w:rPr>
              <w:br/>
              <w:t xml:space="preserve">    - port: 80</w:t>
            </w:r>
            <w:r>
              <w:rPr>
                <w:noProof/>
                <w:sz w:val="16"/>
              </w:rPr>
              <w:br/>
              <w:t xml:space="preserve">      targetPort: 8000</w:t>
            </w:r>
            <w:r>
              <w:rPr>
                <w:noProof/>
                <w:sz w:val="16"/>
              </w:rPr>
              <w:br/>
              <w:t xml:space="preserve">  type: ClusterIP</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Why the manifest has a securityContext</w:t>
            </w:r>
          </w:p>
          <w:p>
            <w:pPr>
              <w:spacing w:after="0"/>
              <w:jc w:val="both"/>
            </w:pPr>
            <w:r>
              <w:t xml:space="preserve">The Deployment now passes the Restricted Pod Security level (8.4): it runs as UID 10001, cannot gain privileges, drops every capability, uses the RuntimeDefault seccomp profile and has a read-only root filesystem with an emptyDir at /tmp. It also turns off the API token it never uses (8.3). Figure 8.4 explains each line.</w:t>
            </w:r>
          </w:p>
        </w:tc>
      </w:tr>
    </w:tbl>
    <w:p w:rsidR="00C80C9D" w:rsidRDefault="00C80C9D">
      <w:pPr>
        <w:spacing w:after="0"/>
      </w:pPr>
    </w:p>
    <w:p w:rsidR="00C80C9D" w:rsidRDefault="00EC3310">
      <w:pPr>
        <w:pStyle w:val="Heading2"/>
      </w:pPr>
      <w:bookmarkStart w:id="9174" w:name="_Toc00020174"/>
      <w:r>
        <w:t xml:space="preserve">10.8 — Deploy and inspect</w:t>
      </w:r>
      <w:bookmarkEnd w:id="9174"/>
    </w:p>
    <w:p w:rsidR="00C80C9D" w:rsidRDefault="00EC3310">
      <w:pPr>
        <w:keepNext/>
        <w:spacing w:after="40"/>
      </w:pPr>
      <w:r>
        <w:rPr>
          <w:b/>
          <w:color w:val="17365D"/>
        </w:rPr>
        <w:t>Deploy and test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Create a disposable local cluster and copy the image into its node</w:t>
            </w:r>
            <w:r>
              <w:rPr>
                <w:noProof/>
                <w:sz w:val="16"/>
              </w:rPr>
              <w:br/>
              <w:t xml:space="preserve">kind create cluster --name training</w:t>
            </w:r>
            <w:r>
              <w:rPr>
                <w:noProof/>
                <w:sz w:val="16"/>
              </w:rPr>
              <w:br/>
              <w:t xml:space="preserve">kind load docker-image anodiam/container-lab:v1 --name training</w:t>
            </w:r>
            <w:r>
              <w:rPr>
                <w:noProof/>
                <w:sz w:val="16"/>
              </w:rPr>
              <w:br/>
            </w:r>
            <w:r>
              <w:rPr>
                <w:noProof/>
                <w:sz w:val="16"/>
              </w:rPr>
              <w:br/>
              <w:t xml:space="preserve">kubectl config current-context        # should print kind-training</w:t>
            </w:r>
            <w:r>
              <w:rPr>
                <w:noProof/>
                <w:sz w:val="16"/>
              </w:rPr>
              <w:br/>
              <w:t xml:space="preserve">kubectl create namespace training</w:t>
            </w:r>
            <w:r>
              <w:rPr>
                <w:noProof/>
                <w:sz w:val="16"/>
              </w:rPr>
              <w:br/>
              <w:t xml:space="preserve">kubectl label namespace training pod-security.kubernetes.io/enforce=restricted   # 8.4</w:t>
            </w:r>
            <w:r>
              <w:rPr>
                <w:noProof/>
                <w:sz w:val="16"/>
              </w:rPr>
              <w:br/>
              <w:t xml:space="preserve">kubectl apply -f k8s.yaml</w:t>
            </w:r>
            <w:r>
              <w:rPr>
                <w:noProof/>
                <w:sz w:val="16"/>
              </w:rPr>
              <w:br/>
            </w:r>
            <w:r>
              <w:rPr>
                <w:noProof/>
                <w:sz w:val="16"/>
              </w:rPr>
              <w:br/>
              <w:t xml:space="preserve">kubectl get deployment,pods,service -n training</w:t>
            </w:r>
            <w:r>
              <w:rPr>
                <w:noProof/>
                <w:sz w:val="16"/>
              </w:rPr>
              <w:br/>
              <w:t xml:space="preserve">kubectl rollout status deployment/container-lab -n training</w:t>
            </w:r>
            <w:r>
              <w:rPr>
                <w:noProof/>
                <w:sz w:val="16"/>
              </w:rPr>
              <w:br/>
            </w:r>
            <w:r>
              <w:rPr>
                <w:noProof/>
                <w:sz w:val="16"/>
              </w:rPr>
              <w:br/>
              <w:t xml:space="preserve"># Forward a local port through the API connection for testing</w:t>
            </w:r>
            <w:r>
              <w:rPr>
                <w:noProof/>
                <w:sz w:val="16"/>
              </w:rPr>
              <w:br/>
              <w:t xml:space="preserve">kubectl port-forward service/container-lab 8080:80 -n training</w:t>
            </w:r>
            <w:r>
              <w:rPr>
                <w:noProof/>
                <w:sz w:val="16"/>
              </w:rPr>
              <w:br/>
            </w:r>
            <w:r>
              <w:rPr>
                <w:noProof/>
                <w:sz w:val="16"/>
              </w:rPr>
              <w:br/>
              <w:t xml:space="preserve"># In another terminal</w:t>
            </w:r>
            <w:r>
              <w:rPr>
                <w:noProof/>
                <w:sz w:val="16"/>
              </w:rPr>
              <w:br/>
              <w:t xml:space="preserve">curl http://127.0.0.1:8080/hello</w:t>
            </w:r>
            <w:r>
              <w:rPr>
                <w:noProof/>
                <w:sz w:val="16"/>
              </w:rPr>
              <w:br/>
              <w:t xml:space="preserve">curl http://127.0.0.1:8080/readyz</w:t>
            </w:r>
          </w:p>
        </w:tc>
      </w:tr>
    </w:tbl>
    <w:p w:rsidR="00C80C9D" w:rsidRDefault="00C80C9D">
      <w:pPr>
        <w:spacing w:after="0"/>
      </w:pPr>
    </w:p>
    <w:p w:rsidR="00C80C9D" w:rsidRDefault="00EC3310">
      <w:pPr>
        <w:pStyle w:val="Heading2"/>
      </w:pPr>
      <w:bookmarkStart w:id="9175" w:name="_Toc00020175"/>
      <w:r>
        <w:t xml:space="preserve">10.9 — Perform a rolling update</w:t>
      </w:r>
      <w:bookmarkEnd w:id="9175"/>
    </w:p>
    <w:p w:rsidR="00C80C9D" w:rsidRDefault="00EC3310">
      <w:pPr>
        <w:keepNext/>
        <w:spacing w:after="40"/>
      </w:pPr>
      <w:r>
        <w:rPr>
          <w:b/>
          <w:color w:val="17365D"/>
        </w:rPr>
        <w:t>Rolling update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Change the /hello message, then build v2 and load it into kind</w:t>
            </w:r>
            <w:r>
              <w:rPr>
                <w:noProof/>
                <w:sz w:val="16"/>
              </w:rPr>
              <w:br/>
              <w:t xml:space="preserve">docker build -t anodiam/container-lab:v2 .</w:t>
            </w:r>
            <w:r>
              <w:rPr>
                <w:noProof/>
                <w:sz w:val="16"/>
              </w:rPr>
              <w:br/>
              <w:t xml:space="preserve">kind load docker-image anodiam/container-lab:v2 --name training</w:t>
            </w:r>
            <w:r>
              <w:rPr>
                <w:noProof/>
                <w:sz w:val="16"/>
              </w:rPr>
              <w:br/>
            </w:r>
            <w:r>
              <w:rPr>
                <w:noProof/>
                <w:sz w:val="16"/>
              </w:rPr>
              <w:br/>
              <w:t xml:space="preserve">kubectl set image deployment/container-lab \</w:t>
            </w:r>
            <w:r>
              <w:rPr>
                <w:noProof/>
                <w:sz w:val="16"/>
              </w:rPr>
              <w:br/>
              <w:t xml:space="preserve">  api=anodiam/container-lab:v2 \</w:t>
            </w:r>
            <w:r>
              <w:rPr>
                <w:noProof/>
                <w:sz w:val="16"/>
              </w:rPr>
              <w:br/>
              <w:t xml:space="preserve">  -n training</w:t>
            </w:r>
            <w:r>
              <w:rPr>
                <w:noProof/>
                <w:sz w:val="16"/>
              </w:rPr>
              <w:br/>
            </w:r>
            <w:r>
              <w:rPr>
                <w:noProof/>
                <w:sz w:val="16"/>
              </w:rPr>
              <w:br/>
              <w:t xml:space="preserve">kubectl rollout status deployment/container-lab -n training</w:t>
            </w:r>
            <w:r>
              <w:rPr>
                <w:noProof/>
                <w:sz w:val="16"/>
              </w:rPr>
              <w:br/>
              <w:t xml:space="preserve">kubectl rollout history deployment/container-lab -n training</w:t>
            </w:r>
          </w:p>
        </w:tc>
      </w:tr>
    </w:tbl>
    <w:p w:rsidR="00C80C9D" w:rsidRDefault="00C80C9D">
      <w:pPr>
        <w:spacing w:after="0"/>
      </w:pPr>
    </w:p>
    <w:p w:rsidR="00C80C9D" w:rsidRDefault="00EC3310">
      <w:pPr>
        <w:pStyle w:val="Heading2"/>
      </w:pPr>
      <w:bookmarkStart w:id="9176" w:name="_Toc00020176"/>
      <w:r>
        <w:t xml:space="preserve">10.10 — Break/fix exercise</w:t>
      </w:r>
      <w:bookmarkEnd w:id="9176"/>
    </w:p>
    <w:p w:rsidR="00C80C9D" w:rsidRDefault="00EC3310">
      <w:pPr>
        <w:spacing w:after="60"/>
        <w:ind w:left="317" w:hanging="259"/>
        <w:jc w:val="both"/>
      </w:pPr>
      <w:r>
        <w:rPr>
          <w:b/>
          <w:color w:val="17365D"/>
        </w:rPr>
        <w:t xml:space="preserve">1. </w:t>
      </w:r>
      <w:r>
        <w:t>Intentionally change the image tag to a nonexistent tag in the training namespace.</w:t>
      </w:r>
    </w:p>
    <w:p w:rsidR="00C80C9D" w:rsidRDefault="00EC3310">
      <w:pPr>
        <w:spacing w:after="60"/>
        <w:ind w:left="317" w:hanging="259"/>
        <w:jc w:val="both"/>
      </w:pPr>
      <w:r>
        <w:rPr>
          <w:b/>
          <w:color w:val="17365D"/>
        </w:rPr>
        <w:t xml:space="preserve">2. </w:t>
      </w:r>
      <w:r>
        <w:t xml:space="preserve">Observe ImagePullBackOff with kubectl get pods.</w:t>
      </w:r>
    </w:p>
    <w:p w:rsidR="00C80C9D" w:rsidRDefault="00EC3310">
      <w:pPr>
        <w:spacing w:after="60"/>
        <w:ind w:left="317" w:hanging="259"/>
        <w:jc w:val="both"/>
      </w:pPr>
      <w:r>
        <w:rPr>
          <w:b/>
          <w:color w:val="17365D"/>
        </w:rPr>
        <w:t xml:space="preserve">3. </w:t>
      </w:r>
      <w:r>
        <w:t xml:space="preserve">Use kubectl describe pod to find the image pull event.</w:t>
      </w:r>
    </w:p>
    <w:p w:rsidR="00C80C9D" w:rsidRDefault="00EC3310">
      <w:pPr>
        <w:spacing w:after="60"/>
        <w:ind w:left="317" w:hanging="259"/>
        <w:jc w:val="both"/>
      </w:pPr>
      <w:r>
        <w:rPr>
          <w:b/>
          <w:color w:val="17365D"/>
        </w:rPr>
        <w:t xml:space="preserve">4. </w:t>
      </w:r>
      <w:r>
        <w:t>Correct the image and watch the Deployment recover.</w:t>
      </w:r>
    </w:p>
    <w:p w:rsidR="00C80C9D" w:rsidRDefault="00EC3310">
      <w:pPr>
        <w:spacing w:after="60"/>
        <w:ind w:left="317" w:hanging="259"/>
        <w:jc w:val="both"/>
      </w:pPr>
      <w:r>
        <w:rPr>
          <w:b/>
          <w:color w:val="17365D"/>
        </w:rPr>
        <w:lastRenderedPageBreak/>
        <w:t xml:space="preserve">5. </w:t>
      </w:r>
      <w:r>
        <w:t>Change the readiness path to /does-not-exist and observe that Pods may run but remain unready.</w:t>
      </w:r>
    </w:p>
    <w:p w:rsidR="00C80C9D" w:rsidRDefault="00EC3310">
      <w:pPr>
        <w:spacing w:after="60"/>
        <w:ind w:left="317" w:hanging="259"/>
        <w:jc w:val="both"/>
      </w:pPr>
      <w:r>
        <w:t xml:space="preserve">6. Restore /readyz and observe endpoints recover.</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Lesson</w:t>
            </w:r>
          </w:p>
          <w:p>
            <w:pPr>
              <w:spacing w:after="0"/>
              <w:jc w:val="both"/>
            </w:pPr>
            <w:r>
              <w:t>Kubernetes “container running” and “service ready for traffic” are different states. Readiness makes that distinction explicit.</w:t>
            </w:r>
          </w:p>
        </w:tc>
      </w:tr>
    </w:tbl>
    <w:p w:rsidR="00C80C9D" w:rsidRDefault="00C80C9D">
      <w:pPr>
        <w:spacing w:after="0"/>
      </w:pPr>
    </w:p>
    <w:p w:rsidR="00C80C9D" w:rsidRDefault="00EC3310">
      <w:pPr>
        <w:pStyle w:val="Heading2"/>
      </w:pPr>
      <w:bookmarkStart w:id="9177" w:name="_Toc00020177"/>
      <w:r>
        <w:t xml:space="preserve">10.11 — Clean up safely</w:t>
      </w:r>
      <w:bookmarkEnd w:id="9177"/>
    </w:p>
    <w:p w:rsidR="00C80C9D" w:rsidRDefault="00EC3310">
      <w:pPr>
        <w:keepNext/>
        <w:spacing w:after="40"/>
      </w:pPr>
      <w:r>
        <w:rPr>
          <w:b/>
          <w:color w:val="17365D"/>
        </w:rPr>
        <w:t>Cleanup</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delete namespace training</w:t>
            </w:r>
            <w:r>
              <w:rPr>
                <w:noProof/>
                <w:sz w:val="16"/>
              </w:rPr>
              <w:br/>
              <w:t xml:space="preserve">kind delete cluster --name training</w:t>
            </w:r>
            <w:r>
              <w:rPr>
                <w:noProof/>
                <w:sz w:val="16"/>
              </w:rPr>
              <w:br/>
            </w:r>
            <w:r>
              <w:rPr>
                <w:noProof/>
                <w:sz w:val="16"/>
              </w:rPr>
              <w:br/>
              <w:t xml:space="preserve"># Local Docker cleanup</w:t>
            </w:r>
            <w:r>
              <w:rPr>
                <w:noProof/>
                <w:sz w:val="16"/>
              </w:rPr>
              <w:br/>
              <w:t xml:space="preserve">docker compose down</w:t>
            </w:r>
            <w:r>
              <w:rPr>
                <w:noProof/>
                <w:sz w:val="16"/>
              </w:rPr>
              <w:br/>
              <w:t xml:space="preserve"># Optional: delete training images only if you no longer need them</w:t>
            </w:r>
            <w:r>
              <w:rPr>
                <w:noProof/>
                <w:sz w:val="16"/>
              </w:rPr>
              <w:br/>
              <w:t xml:space="preserve">docker image rm anodiam/container-lab:v1 anodiam/container-lab:v2</w:t>
            </w:r>
          </w:p>
        </w:tc>
      </w:tr>
    </w:tbl>
    <w:p w:rsidR="00C80C9D" w:rsidRDefault="00C80C9D">
      <w:pPr>
        <w:spacing w:after="0"/>
      </w:pPr>
    </w:p>
    <w:p w:rsidR="00C80C9D" w:rsidRDefault="00EC3310">
      <w:pPr>
        <w:pStyle w:val="Heading2"/>
      </w:pPr>
      <w:bookmarkStart w:id="9178" w:name="_Toc00020178"/>
      <w:r>
        <w:t xml:space="preserve">10.12 — Translating the lab to RedDust later</w:t>
      </w:r>
      <w:bookmarkEnd w:id="9178"/>
    </w:p>
    <w:tbl>
      <w:tblPr>
        <w:tblStyle w:val="TableGrid"/>
        <w:tblW w:w="0" w:type="auto"/>
        <w:jc w:val="center"/>
        <w:tblLayout w:type="fixed"/>
        <w:tblLook w:val="04A0" w:firstRow="1" w:lastRow="0" w:firstColumn="1" w:lastColumn="0" w:noHBand="0" w:noVBand="1"/>
      </w:tblPr>
      <w:tblGrid>
        <w:gridCol w:w="2736"/>
        <w:gridCol w:w="6912"/>
      </w:tblGrid>
      <w:tr w:rsidR="00C80C9D">
        <w:trPr>
          <w:cantSplit/>
          <w:tblHeader/>
          <w:jc w:val="center"/>
        </w:trPr>
        <w:tc>
          <w:tcPr>
            <w:tcW w:w="2736" w:type="dxa"/>
            <w:shd w:val="clear" w:color="auto" w:fill="17365D"/>
            <w:tcMar>
              <w:top w:w="80" w:type="dxa"/>
              <w:left w:w="75" w:type="dxa"/>
              <w:bottom w:w="80" w:type="dxa"/>
              <w:right w:w="75" w:type="dxa"/>
            </w:tcMar>
          </w:tcPr>
          <w:p w:rsidR="00C80C9D" w:rsidRDefault="00EC3310">
            <w:pPr>
              <w:keepNext/>
              <w:jc w:val="center"/>
            </w:pPr>
            <w:r>
              <w:rPr>
                <w:b/>
                <w:color w:val="FFFFFF"/>
                <w:sz w:val="17"/>
              </w:rPr>
              <w:t>Training lab</w:t>
            </w:r>
          </w:p>
        </w:tc>
        <w:tc>
          <w:tcPr>
            <w:tcW w:w="6912" w:type="dxa"/>
            <w:shd w:val="clear" w:color="auto" w:fill="17365D"/>
            <w:tcMar>
              <w:top w:w="80" w:type="dxa"/>
              <w:left w:w="75" w:type="dxa"/>
              <w:bottom w:w="80" w:type="dxa"/>
              <w:right w:w="75" w:type="dxa"/>
            </w:tcMar>
          </w:tcPr>
          <w:p w:rsidR="00C80C9D" w:rsidRDefault="00EC3310">
            <w:pPr>
              <w:keepNext/>
              <w:jc w:val="center"/>
            </w:pPr>
            <w:r>
              <w:rPr>
                <w:b/>
                <w:color w:val="FFFFFF"/>
                <w:sz w:val="17"/>
              </w:rPr>
              <w:t>Future RedDust equivalent</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FastAPI HTTP only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FastAPI + aiortc WebRTC Gateway</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Port 8000 health/hello</w:t>
            </w:r>
          </w:p>
        </w:tc>
        <w:tc>
          <w:tcPr>
            <w:tcW w:w="6912" w:type="dxa"/>
            <w:tcMar>
              <w:top w:w="70" w:type="dxa"/>
              <w:left w:w="70" w:type="dxa"/>
              <w:bottom w:w="70" w:type="dxa"/>
              <w:right w:w="70" w:type="dxa"/>
            </w:tcMar>
            <w:vAlign w:val="center"/>
          </w:tcPr>
          <w:p w:rsidR="00C80C9D" w:rsidRDefault="00EC3310">
            <w:pPr>
              <w:spacing w:after="0"/>
            </w:pPr>
            <w:r>
              <w:rPr>
                <w:sz w:val="17"/>
              </w:rPr>
              <w:t>HTTPS signalling plus separate media/ICE behavior</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kind load or a generic registry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Google Artifact Registry</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Simple Deployment</w:t>
            </w:r>
          </w:p>
        </w:tc>
        <w:tc>
          <w:tcPr>
            <w:tcW w:w="6912" w:type="dxa"/>
            <w:tcMar>
              <w:top w:w="70" w:type="dxa"/>
              <w:left w:w="70" w:type="dxa"/>
              <w:bottom w:w="70" w:type="dxa"/>
              <w:right w:w="70" w:type="dxa"/>
            </w:tcMar>
            <w:vAlign w:val="center"/>
          </w:tcPr>
          <w:p w:rsidR="00C80C9D" w:rsidRDefault="00EC3310">
            <w:pPr>
              <w:spacing w:after="0"/>
            </w:pPr>
            <w:r>
              <w:rPr>
                <w:sz w:val="17"/>
              </w:rPr>
              <w:t xml:space="preserve">Gateway/microservice Deployments with workload identity</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ClusterIP/port-forward</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Cloud L7/L4 exposure, TURN and DNS/TLS</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Local logs</w:t>
            </w:r>
          </w:p>
        </w:tc>
        <w:tc>
          <w:tcPr>
            <w:tcW w:w="6912" w:type="dxa"/>
            <w:tcMar>
              <w:top w:w="70" w:type="dxa"/>
              <w:left w:w="70" w:type="dxa"/>
              <w:bottom w:w="70" w:type="dxa"/>
              <w:right w:w="70" w:type="dxa"/>
            </w:tcMar>
            <w:vAlign w:val="center"/>
          </w:tcPr>
          <w:p w:rsidR="00C80C9D" w:rsidRDefault="00EC3310">
            <w:pPr>
              <w:spacing w:after="0"/>
            </w:pPr>
            <w:r>
              <w:rPr>
                <w:sz w:val="17"/>
              </w:rPr>
              <w:t>Cloud Logging/Monitoring + media-quality metrics</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Static example config</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ConfigMaps + Secret Manager integrations</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Manual apply</w:t>
            </w:r>
          </w:p>
        </w:tc>
        <w:tc>
          <w:tcPr>
            <w:tcW w:w="6912" w:type="dxa"/>
            <w:tcMar>
              <w:top w:w="70" w:type="dxa"/>
              <w:left w:w="70" w:type="dxa"/>
              <w:bottom w:w="70" w:type="dxa"/>
              <w:right w:w="70" w:type="dxa"/>
            </w:tcMar>
            <w:vAlign w:val="center"/>
          </w:tcPr>
          <w:p w:rsidR="00C80C9D" w:rsidRDefault="00EC3310">
            <w:pPr>
              <w:spacing w:after="0"/>
            </w:pPr>
            <w:r>
              <w:rPr>
                <w:sz w:val="17"/>
              </w:rPr>
              <w:t>Terraform + CI/CD/GitOps-controlled deployment</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82" name="fig_c10_02" descr="Five rising stages separated by gates. Stage 1, the proven Compute Engine VM with systemd, FastAPI and aiortc (Steps 20 to 21, done). Stage 2, the Gateway container image (Step 23, next, and the focus of this book). Stage 3, Artifact Registry and CI/CD with scanning, SBOMs and signing. Stage 4, the GKE development platform with Deployment, Service, Workload Identity, HTTPS and a media proof. Stage 5, microservices and environments with Cloud SQL, Secret Manager, observability, staging and production. The gates are: health checks pass in a container; image scanned and digest recorded; signalling and media proven on GKE; staging tests and approval."/>
            <wp:cNvGraphicFramePr>
              <a:graphicFrameLocks noChangeAspect="1"/>
            </wp:cNvGraphicFramePr>
            <a:graphic>
              <a:graphicData uri="http://schemas.openxmlformats.org/drawingml/2006/picture">
                <pic:pic>
                  <pic:nvPicPr>
                    <pic:cNvPr id="1082" name="fig_c10_02" descr="Five rising stages separated by gates. Stage 1, the proven Compute Engine VM with systemd, FastAPI and aiortc (Steps 20 to 21, done). Stage 2, the Gateway container image (Step 23, next, and the focus of this book). Stage 3, Artifact Registry and CI/CD with scanning, SBOMs and signing. Stage 4, the GKE development platform with Deployment, Service, Workload Identity, HTTPS and a media proof. Stage 5, microservices and environments with Cloud SQL, Secret Manager, observability, staging and production. The gates are: health checks pass in a container; image scanned and digest recorded; signalling and media proven on GKE; staging tests and approval."/>
                    <pic:cNvPicPr/>
                  </pic:nvPicPr>
                  <pic:blipFill>
                    <a:blip r:embed="rIdFig_c10_02"/>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81" w:name="_Fig00082"/>
      <w:r>
        <w:rPr>
          <w:b/>
          <w:color w:val="1F5C73"/>
          <w:sz w:val="18"/>
        </w:rPr>
        <w:t xml:space="preserve">Figure 10.2: </w:t>
      </w:r>
      <w:r>
        <w:rPr>
          <w:b w:val="0"/>
          <w:color w:val="5B6573"/>
          <w:sz w:val="18"/>
        </w:rPr>
        <w:t xml:space="preserve">RedDust: From the VM Gateway to a Containerized GKE Platform</w:t>
      </w:r>
      <w:bookmarkEnd w:id="15081"/>
    </w:p>
    <w:p>
      <w:pPr>
        <w:pStyle w:val="Heading2"/>
      </w:pPr>
      <w:bookmarkStart w:id="9179" w:name="_Toc00020179"/>
      <w:r>
        <w:t xml:space="preserve">10.13 — Stretch goals</w:t>
      </w:r>
      <w:bookmarkEnd w:id="9179"/>
    </w:p>
    <w:p>
      <w:pPr>
        <w:jc w:val="both"/>
      </w:pPr>
      <w:r>
        <w:t xml:space="preserve">Finished early? Each goal reuses something from Chapters 6 to 9 on the app you just deployed. Do them in any order, and tell your mentor which ones you completed.</w:t>
      </w:r>
    </w:p>
    <w:p>
      <w:pPr>
        <w:jc w:val="both"/>
      </w:pPr>
      <w:r>
        <w:rPr>
          <w:b/>
        </w:rPr>
        <w:t xml:space="preserve">1. Autoscale: </w:t>
      </w:r>
      <w:r>
        <w:t xml:space="preserve">Install metrics-server (9.4), add an HPA for container-lab and generate load with a busybox Pod running a wget loop. Watch the replica count change.</w:t>
      </w:r>
    </w:p>
    <w:p>
      <w:pPr>
        <w:jc w:val="both"/>
      </w:pPr>
      <w:r>
        <w:rPr>
          <w:b/>
        </w:rPr>
        <w:t xml:space="preserve">2. Lock down traffic: </w:t>
      </w:r>
      <w:r>
        <w:t xml:space="preserve">Apply default-deny-ingress (6.7), confirm port-forward still works but a Pod in another namespace cannot connect, then add a policy that allows it.</w:t>
      </w:r>
    </w:p>
    <w:p>
      <w:pPr>
        <w:jc w:val="both"/>
      </w:pPr>
      <w:r>
        <w:rPr>
          <w:b/>
        </w:rPr>
        <w:t xml:space="preserve">3. Use overlays: </w:t>
      </w:r>
      <w:r>
        <w:t xml:space="preserve">Turn k8s.yaml into a Kustomize base with dev and prod overlays (9.10).</w:t>
      </w:r>
    </w:p>
    <w:p>
      <w:pPr>
        <w:jc w:val="both"/>
      </w:pPr>
      <w:r>
        <w:rPr>
          <w:b/>
        </w:rPr>
        <w:t xml:space="preserve">4. Protect availability: </w:t>
      </w:r>
      <w:r>
        <w:t xml:space="preserve">Add a PodDisruptionBudget with minAvailable: 1 and read what kubectl drain would do (9.11), without draining your only node.</w:t>
      </w:r>
    </w:p>
    <w:p>
      <w:pPr>
        <w:jc w:val="both"/>
      </w:pPr>
      <w:r>
        <w:rPr>
          <w:b/>
        </w:rPr>
        <w:t xml:space="preserve">5. Shut down gracefully: </w:t>
      </w:r>
      <w:r>
        <w:t xml:space="preserve">Add the preStop sleep from 5.9 and watch a rollout with kubectl get pods -w.</w:t>
      </w:r>
    </w:p>
    <w:p>
      <w:pPr>
        <w:spacing w:after="0"/>
      </w:pPr>
    </w:p>
    <w:p>
      <w:pPr>
        <w:pStyle w:val="Heading2"/>
      </w:pPr>
      <w:bookmarkStart w:id="9180" w:name="_Toc00020180"/>
      <w:r>
        <w:t xml:space="preserve">10.14 — Lab completion checklist</w:t>
      </w:r>
      <w:bookmarkEnd w:id="9180"/>
    </w:p>
    <w:tbl>
      <w:tblPr>
        <w:tblStyle w:val="TableGrid"/>
        <w:tblW w:w="0" w:type="auto"/>
        <w:jc w:val="center"/>
        <w:tblLayout w:type="fixed"/>
        <w:tblLook w:val="04A0" w:firstRow="1" w:lastRow="0" w:firstColumn="1" w:lastColumn="0" w:noHBand="0" w:noVBand="1"/>
      </w:tblPr>
      <w:tblGrid>
        <w:gridCol w:w="924"/>
        <w:gridCol w:w="9348"/>
      </w:tblGrid>
      <w:tr>
        <w:trPr>
          <w:cantSplit/>
          <w:tblHeader/>
          <w:jc w:val="center"/>
        </w:trPr>
        <w:tc>
          <w:tcPr>
            <w:tcW w:w="924" w:type="dxa"/>
            <w:shd w:val="clear" w:color="auto" w:fill="17365D"/>
            <w:tcMar>
              <w:top w:w="80" w:type="dxa"/>
              <w:left w:w="75" w:type="dxa"/>
              <w:bottom w:w="80" w:type="dxa"/>
              <w:right w:w="75" w:type="dxa"/>
            </w:tcMar>
          </w:tcPr>
          <w:p>
            <w:pPr>
              <w:keepNext/>
              <w:jc w:val="center"/>
            </w:pPr>
            <w:r>
              <w:rPr>
                <w:b/>
                <w:color w:val="FFFFFF"/>
                <w:sz w:val="17"/>
              </w:rPr>
              <w:t xml:space="preserve">Done</w:t>
            </w:r>
          </w:p>
        </w:tc>
        <w:tc>
          <w:tcPr>
            <w:tcW w:w="9348" w:type="dxa"/>
            <w:shd w:val="clear" w:color="auto" w:fill="17365D"/>
            <w:tcMar>
              <w:top w:w="80" w:type="dxa"/>
              <w:left w:w="75" w:type="dxa"/>
              <w:bottom w:w="80" w:type="dxa"/>
              <w:right w:w="75" w:type="dxa"/>
            </w:tcMar>
          </w:tcPr>
          <w:p>
            <w:pPr>
              <w:keepNext/>
              <w:jc w:val="center"/>
            </w:pPr>
            <w:r>
              <w:rPr>
                <w:b/>
                <w:color w:val="FFFFFF"/>
                <w:sz w:val="17"/>
              </w:rPr>
              <w:t xml:space="preserve">I can show my mentor that…</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The image builds from my Dockerfile, runs as UID 10001 and answers /healthz, /readyz and /hello.</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The Compose stack starts with a healthy database and survives docker compose down and up.</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container-lab runs on kind in a namespace that enforces the Restricted level.</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kubectl port-forward and curl reach the app through its Service.</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A rollout to v2 completed, and rollout history shows both versions.</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I diagnosed ImagePullBackOff and an unready Pod with kubectl describe and fixed both.</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I can explain every field in k8s.yaml and which chapter introduced it.</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I deleted the namespace and the kind cluster when I finished.</w:t>
            </w:r>
          </w:p>
        </w:tc>
      </w:tr>
    </w:tbl>
    <w:p>
      <w:pPr>
        <w:pStyle w:val="Heading1"/>
        <w:pageBreakBefore/>
      </w:pPr>
      <w:bookmarkStart w:id="9181" w:name="_Toc00020181"/>
      <w:r>
        <w:t xml:space="preserve">Chapter 11: The RedDust Gateway on Kubernetes</w:t>
      </w:r>
      <w:bookmarkEnd w:id="9181"/>
    </w:p>
    <w:p>
      <w:pPr>
        <w:spacing w:after="140"/>
      </w:pPr>
      <w:r>
        <w:rPr>
          <w:i/>
          <w:color w:val="5B6573"/>
          <w:sz w:val="23"/>
        </w:rPr>
        <w:t xml:space="preserve">How the proven VM Gateway becomes a GKE workload, and how the team will know it works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chapter does and why it matters</w:t>
            </w:r>
          </w:p>
          <w:p>
            <w:pPr>
              <w:spacing w:after="0"/>
              <w:jc w:val="both"/>
            </w:pPr>
            <w:r>
              <w:t xml:space="preserve">Everything so far used a simple HTTP service. The RedDust Gateway is different: it is a WebRTC peer that holds live calls in memory and sends media over UDP. This chapter applies the book to that workload so you can follow, review and contribute to Steps 23 to 30 with the right mental model.</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Concepts only, by design</w:t>
            </w:r>
          </w:p>
          <w:p>
            <w:pPr>
              <w:spacing w:after="0"/>
              <w:jc w:val="both"/>
            </w:pPr>
            <w:r>
              <w:t xml:space="preserve">This chapter has no commands to run. The reviewed runbooks for Steps 23 to 30 hold the real commands, and the shared reddust-gateway-dev VM must not be changed from a book. Use this chapter to understand those runbooks and to ask good questions about them.</w:t>
            </w:r>
          </w:p>
        </w:tc>
      </w:tr>
    </w:tbl>
    <w:p>
      <w:pPr>
        <w:spacing w:after="0"/>
      </w:pPr>
    </w:p>
    <w:p>
      <w:pPr>
        <w:keepNext/>
      </w:pPr>
      <w:r>
        <w:rPr>
          <w:b/>
          <w:color w:val="17365D"/>
        </w:rPr>
        <w:t xml:space="preserve">Chapter at a glance (about 2 hours)</w:t>
      </w:r>
    </w:p>
    <w:tbl>
      <w:tblPr>
        <w:tblStyle w:val="TableGrid"/>
        <w:tblW w:w="0" w:type="auto"/>
        <w:jc w:val="center"/>
        <w:tblLayout w:type="fixed"/>
        <w:tblLook w:val="04A0" w:firstRow="1" w:lastRow="0" w:firstColumn="1" w:lastColumn="0" w:noHBand="0" w:noVBand="1"/>
      </w:tblPr>
      <w:tblGrid>
        <w:gridCol w:w="3700"/>
        <w:gridCol w:w="3700"/>
        <w:gridCol w:w="2882"/>
      </w:tblGrid>
      <w:tr>
        <w:trPr>
          <w:cantSplit/>
          <w:tblHeader/>
          <w:jc w:val="center"/>
        </w:trPr>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learn</w:t>
            </w:r>
          </w:p>
        </w:tc>
        <w:tc>
          <w:tcPr>
            <w:tcW w:w="3700" w:type="dxa"/>
            <w:shd w:val="clear" w:color="auto" w:fill="17365D"/>
            <w:tcMar>
              <w:top w:w="80" w:type="dxa"/>
              <w:left w:w="75" w:type="dxa"/>
              <w:bottom w:w="80" w:type="dxa"/>
              <w:right w:w="75" w:type="dxa"/>
            </w:tcMar>
          </w:tcPr>
          <w:p>
            <w:pPr>
              <w:keepNext/>
              <w:jc w:val="left"/>
            </w:pPr>
            <w:r>
              <w:rPr>
                <w:b/>
                <w:color w:val="FFFFFF"/>
                <w:sz w:val="17"/>
              </w:rPr>
              <w:t xml:space="preserve">You will do</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Key terms</w:t>
            </w:r>
          </w:p>
        </w:tc>
      </w:tr>
      <w:tr>
        <w:trPr>
          <w:cantSplit/>
          <w:jc w:val="center"/>
        </w:trPr>
        <w:tc>
          <w:tcPr>
            <w:tcW w:w="3700" w:type="dxa"/>
            <w:shd w:val="clear" w:color="auto" w:fill="F5F8FA"/>
            <w:tcMar>
              <w:top w:w="70" w:type="dxa"/>
              <w:left w:w="70" w:type="dxa"/>
              <w:bottom w:w="70" w:type="dxa"/>
              <w:right w:w="70" w:type="dxa"/>
            </w:tcMar>
            <w:vAlign w:val="center"/>
          </w:tcPr>
          <w:p>
            <w:pPr>
              <w:spacing w:after="30"/>
            </w:pPr>
            <w:r>
              <w:rPr>
                <w:sz w:val="17"/>
              </w:rPr>
              <w:t xml:space="preserve">• what changes when the Gateway leaves systemd for a container</w:t>
            </w:r>
          </w:p>
          <w:p>
            <w:pPr>
              <w:spacing w:after="30"/>
            </w:pPr>
            <w:r>
              <w:rPr>
                <w:sz w:val="17"/>
              </w:rPr>
              <w:t xml:space="preserve">• what belongs in the Gateway image</w:t>
            </w:r>
          </w:p>
          <w:p>
            <w:pPr>
              <w:spacing w:after="30"/>
            </w:pPr>
            <w:r>
              <w:rPr>
                <w:sz w:val="17"/>
              </w:rPr>
              <w:t xml:space="preserve">• the three ways media can reach a Gateway Pod</w:t>
            </w:r>
          </w:p>
          <w:p>
            <w:pPr>
              <w:spacing w:after="30"/>
            </w:pPr>
            <w:r>
              <w:rPr>
                <w:sz w:val="17"/>
              </w:rPr>
              <w:t xml:space="preserve">• why calls pin to Pods and must drain</w:t>
            </w:r>
          </w:p>
          <w:p>
            <w:pPr>
              <w:spacing w:after="0"/>
            </w:pPr>
            <w:r>
              <w:rPr>
                <w:sz w:val="17"/>
              </w:rPr>
              <w:t xml:space="preserve">• how the team proves the move works</w:t>
            </w:r>
          </w:p>
        </w:tc>
        <w:tc>
          <w:tcPr>
            <w:tcW w:w="3700" w:type="dxa"/>
            <w:shd w:val="clear" w:color="auto" w:fill="F5F8FA"/>
            <w:tcMar>
              <w:top w:w="70" w:type="dxa"/>
              <w:left w:w="70" w:type="dxa"/>
              <w:bottom w:w="70" w:type="dxa"/>
              <w:right w:w="70" w:type="dxa"/>
            </w:tcMar>
            <w:vAlign w:val="center"/>
          </w:tcPr>
          <w:p>
            <w:pPr>
              <w:spacing w:after="30"/>
            </w:pPr>
            <w:r>
              <w:rPr>
                <w:sz w:val="17"/>
              </w:rPr>
              <w:t xml:space="preserve">• compare today’s VM with tomorrow’s Pod</w:t>
            </w:r>
          </w:p>
          <w:p>
            <w:pPr>
              <w:spacing w:after="30"/>
            </w:pPr>
            <w:r>
              <w:rPr>
                <w:sz w:val="17"/>
              </w:rPr>
              <w:t xml:space="preserve">• reason through media options and their trade-offs</w:t>
            </w:r>
          </w:p>
          <w:p>
            <w:pPr>
              <w:spacing w:after="0"/>
            </w:pPr>
            <w:r>
              <w:rPr>
                <w:sz w:val="17"/>
              </w:rPr>
              <w:t xml:space="preserve">• walk the acceptance ladder with your mentor</w:t>
            </w:r>
          </w:p>
        </w:tc>
        <w:tc>
          <w:tcPr>
            <w:tcW w:w="2882" w:type="dxa"/>
            <w:shd w:val="clear" w:color="auto" w:fill="F5F8FA"/>
            <w:tcMar>
              <w:top w:w="70" w:type="dxa"/>
              <w:left w:w="70" w:type="dxa"/>
              <w:bottom w:w="70" w:type="dxa"/>
              <w:right w:w="70" w:type="dxa"/>
            </w:tcMar>
            <w:vAlign w:val="center"/>
          </w:tcPr>
          <w:p>
            <w:pPr>
              <w:spacing w:after="0"/>
            </w:pPr>
            <w:r>
              <w:rPr>
                <w:sz w:val="17"/>
              </w:rPr>
              <w:t xml:space="preserve">signalling, ICE, STUN, TURN, DTLS, SRTP, host networking, session affinity, draining</w:t>
            </w:r>
          </w:p>
        </w:tc>
      </w:tr>
    </w:tbl>
    <w:p>
      <w:pPr>
        <w:spacing w:after="0"/>
      </w:pPr>
    </w:p>
    <w:p>
      <w:pPr>
        <w:pStyle w:val="Heading2"/>
      </w:pPr>
      <w:bookmarkStart w:id="9182" w:name="_Toc00020182"/>
      <w:r>
        <w:t xml:space="preserve">11.1 — From a VM process to a container</w:t>
      </w:r>
      <w:bookmarkEnd w:id="9182"/>
    </w:p>
    <w:p>
      <w:pPr>
        <w:jc w:val="both"/>
      </w:pPr>
      <w:r>
        <w:t xml:space="preserve">Today the Gateway is a Python 3.12.10 process on the reddust-gateway-dev VM, started by a systemd unit, with FastAPI answering /healthz and /offer on TCP 8000 and aiortc carrying media over UDP ports from the kernel’s ephemeral range. Step 23 packages the same code as an image and runs it as a container, first beside the VM and later as a Pod on GKE (Figure 11.1). Most things stay the same; a few change in ways that matter.</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83" name="fig_c11_01" descr="Left: today the Gateway runs as a process on the reddust-gateway-dev VM: systemd starts uvicorn from a Python 3.12.10 virtual environment, FastAPI serves /healthz and /offer on TCP 8000, and aiortc uses UDP ports from the kernel's ephemeral range. Right: in Step 23 the same code runs in a container built from an image whose base is pinned by digest, with its own readiness path beside /healthz, run by Docker on the VM or a laptop. The middle lists what stays the same (code, endpoints, aiortc behaviour, permissions) and what changes (packaging, process supervisor, configuration, logs and, most importantly, the network namespace)."/>
            <wp:cNvGraphicFramePr>
              <a:graphicFrameLocks noChangeAspect="1"/>
            </wp:cNvGraphicFramePr>
            <a:graphic>
              <a:graphicData uri="http://schemas.openxmlformats.org/drawingml/2006/picture">
                <pic:pic>
                  <pic:nvPicPr>
                    <pic:cNvPr id="1083" name="fig_c11_01" descr="Left: today the Gateway runs as a process on the reddust-gateway-dev VM: systemd starts uvicorn from a Python 3.12.10 virtual environment, FastAPI serves /healthz and /offer on TCP 8000, and aiortc uses UDP ports from the kernel's ephemeral range. Right: in Step 23 the same code runs in a container built from an image whose base is pinned by digest, with its own readiness path beside /healthz, run by Docker on the VM or a laptop. The middle lists what stays the same (code, endpoints, aiortc behaviour, permissions) and what changes (packaging, process supervisor, configuration, logs and, most importantly, the network namespace)."/>
                    <pic:cNvPicPr/>
                  </pic:nvPicPr>
                  <pic:blipFill>
                    <a:blip r:embed="rIdFig_c11_01"/>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82" w:name="_Fig00083"/>
      <w:r>
        <w:rPr>
          <w:b/>
          <w:color w:val="1F5C73"/>
          <w:sz w:val="18"/>
        </w:rPr>
        <w:t xml:space="preserve">Figure 11.1: </w:t>
      </w:r>
      <w:r>
        <w:rPr>
          <w:b w:val="0"/>
          <w:color w:val="5B6573"/>
          <w:sz w:val="18"/>
        </w:rPr>
        <w:t xml:space="preserve">The Gateway Today and Tomorrow: What Changes in a Container</w:t>
      </w:r>
      <w:bookmarkEnd w:id="15082"/>
    </w:p>
    <w:tbl>
      <w:tblPr>
        <w:tblStyle w:val="TableGrid"/>
        <w:tblW w:w="0" w:type="auto"/>
        <w:jc w:val="center"/>
        <w:tblLayout w:type="fixed"/>
        <w:tblLook w:val="04A0" w:firstRow="1" w:lastRow="0" w:firstColumn="1" w:lastColumn="0" w:noHBand="0" w:noVBand="1"/>
      </w:tblPr>
      <w:tblGrid>
        <w:gridCol w:w="1700"/>
        <w:gridCol w:w="2400"/>
        <w:gridCol w:w="3100"/>
        <w:gridCol w:w="3082"/>
      </w:tblGrid>
      <w:tr>
        <w:trPr>
          <w:cantSplit/>
          <w:tblHeader/>
          <w:jc w:val="center"/>
        </w:trPr>
        <w:tc>
          <w:tcPr>
            <w:tcW w:w="1700" w:type="dxa"/>
            <w:shd w:val="clear" w:color="auto" w:fill="17365D"/>
            <w:tcMar>
              <w:top w:w="80" w:type="dxa"/>
              <w:left w:w="75" w:type="dxa"/>
              <w:bottom w:w="80" w:type="dxa"/>
              <w:right w:w="75" w:type="dxa"/>
            </w:tcMar>
          </w:tcPr>
          <w:p>
            <w:pPr>
              <w:keepNext/>
              <w:jc w:val="left"/>
            </w:pPr>
            <w:r>
              <w:rPr>
                <w:b/>
                <w:color w:val="FFFFFF"/>
                <w:sz w:val="17"/>
              </w:rPr>
              <w:t xml:space="preserve">Concern</w:t>
            </w:r>
          </w:p>
        </w:tc>
        <w:tc>
          <w:tcPr>
            <w:tcW w:w="2400" w:type="dxa"/>
            <w:shd w:val="clear" w:color="auto" w:fill="17365D"/>
            <w:tcMar>
              <w:top w:w="80" w:type="dxa"/>
              <w:left w:w="75" w:type="dxa"/>
              <w:bottom w:w="80" w:type="dxa"/>
              <w:right w:w="75" w:type="dxa"/>
            </w:tcMar>
          </w:tcPr>
          <w:p>
            <w:pPr>
              <w:keepNext/>
              <w:jc w:val="left"/>
            </w:pPr>
            <w:r>
              <w:rPr>
                <w:b/>
                <w:color w:val="FFFFFF"/>
                <w:sz w:val="17"/>
              </w:rPr>
              <w:t xml:space="preserve">Today on the VM</w:t>
            </w:r>
          </w:p>
        </w:tc>
        <w:tc>
          <w:tcPr>
            <w:tcW w:w="3100" w:type="dxa"/>
            <w:shd w:val="clear" w:color="auto" w:fill="17365D"/>
            <w:tcMar>
              <w:top w:w="80" w:type="dxa"/>
              <w:left w:w="75" w:type="dxa"/>
              <w:bottom w:w="80" w:type="dxa"/>
              <w:right w:w="75" w:type="dxa"/>
            </w:tcMar>
          </w:tcPr>
          <w:p>
            <w:pPr>
              <w:keepNext/>
              <w:jc w:val="left"/>
            </w:pPr>
            <w:r>
              <w:rPr>
                <w:b/>
                <w:color w:val="FFFFFF"/>
                <w:sz w:val="17"/>
              </w:rPr>
              <w:t xml:space="preserve">In a container or Pod</w:t>
            </w:r>
          </w:p>
        </w:tc>
        <w:tc>
          <w:tcPr>
            <w:tcW w:w="3082" w:type="dxa"/>
            <w:shd w:val="clear" w:color="auto" w:fill="17365D"/>
            <w:tcMar>
              <w:top w:w="80" w:type="dxa"/>
              <w:left w:w="75" w:type="dxa"/>
              <w:bottom w:w="80" w:type="dxa"/>
              <w:right w:w="75" w:type="dxa"/>
            </w:tcMar>
          </w:tcPr>
          <w:p>
            <w:pPr>
              <w:keepNext/>
              <w:jc w:val="left"/>
            </w:pPr>
            <w:r>
              <w:rPr>
                <w:b/>
                <w:color w:val="FFFFFF"/>
                <w:sz w:val="17"/>
              </w:rPr>
              <w:t xml:space="preserve">Why it matters</w:t>
            </w:r>
          </w:p>
        </w:tc>
      </w:tr>
      <w:tr>
        <w:trPr>
          <w:cantSplit/>
          <w:jc w:val="center"/>
        </w:trPr>
        <w:tc>
          <w:tcPr>
            <w:tcW w:w="1700" w:type="dxa"/>
            <w:shd w:val="clear" w:color="auto" w:fill="F5F8FA"/>
            <w:tcMar>
              <w:top w:w="70" w:type="dxa"/>
              <w:left w:w="70" w:type="dxa"/>
              <w:bottom w:w="70" w:type="dxa"/>
              <w:right w:w="70" w:type="dxa"/>
            </w:tcMar>
            <w:vAlign w:val="center"/>
          </w:tcPr>
          <w:p>
            <w:pPr>
              <w:spacing w:after="0"/>
            </w:pPr>
            <w:r>
              <w:rPr>
                <w:sz w:val="17"/>
              </w:rPr>
              <w:t xml:space="preserve">Start and restart</w:t>
            </w:r>
          </w:p>
        </w:tc>
        <w:tc>
          <w:tcPr>
            <w:tcW w:w="2400" w:type="dxa"/>
            <w:shd w:val="clear" w:color="auto" w:fill="F5F8FA"/>
            <w:tcMar>
              <w:top w:w="70" w:type="dxa"/>
              <w:left w:w="70" w:type="dxa"/>
              <w:bottom w:w="70" w:type="dxa"/>
              <w:right w:w="70" w:type="dxa"/>
            </w:tcMar>
            <w:vAlign w:val="center"/>
          </w:tcPr>
          <w:p>
            <w:pPr>
              <w:spacing w:after="0"/>
            </w:pPr>
            <w:r>
              <w:rPr>
                <w:sz w:val="17"/>
              </w:rPr>
              <w:t xml:space="preserve">systemd unit</w:t>
            </w:r>
          </w:p>
        </w:tc>
        <w:tc>
          <w:tcPr>
            <w:tcW w:w="3100" w:type="dxa"/>
            <w:shd w:val="clear" w:color="auto" w:fill="F5F8FA"/>
            <w:tcMar>
              <w:top w:w="70" w:type="dxa"/>
              <w:left w:w="70" w:type="dxa"/>
              <w:bottom w:w="70" w:type="dxa"/>
              <w:right w:w="70" w:type="dxa"/>
            </w:tcMar>
            <w:vAlign w:val="center"/>
          </w:tcPr>
          <w:p>
            <w:pPr>
              <w:spacing w:after="0"/>
            </w:pPr>
            <w:r>
              <w:rPr>
                <w:sz w:val="17"/>
              </w:rPr>
              <w:t xml:space="preserve">Docker restart policy, then the kubelet</w:t>
            </w:r>
          </w:p>
        </w:tc>
        <w:tc>
          <w:tcPr>
            <w:tcW w:w="3082" w:type="dxa"/>
            <w:shd w:val="clear" w:color="auto" w:fill="F5F8FA"/>
            <w:tcMar>
              <w:top w:w="70" w:type="dxa"/>
              <w:left w:w="70" w:type="dxa"/>
              <w:bottom w:w="70" w:type="dxa"/>
              <w:right w:w="70" w:type="dxa"/>
            </w:tcMar>
            <w:vAlign w:val="center"/>
          </w:tcPr>
          <w:p>
            <w:pPr>
              <w:spacing w:after="0"/>
            </w:pPr>
            <w:r>
              <w:rPr>
                <w:sz w:val="17"/>
              </w:rPr>
              <w:t xml:space="preserve">Exit codes and probes now decide restarts (9.3)</w:t>
            </w:r>
          </w:p>
        </w:tc>
      </w:tr>
      <w:tr>
        <w:trPr>
          <w:cantSplit/>
          <w:jc w:val="center"/>
        </w:trPr>
        <w:tc>
          <w:tcPr>
            <w:tcW w:w="1700" w:type="dxa"/>
            <w:tcMar>
              <w:top w:w="70" w:type="dxa"/>
              <w:left w:w="70" w:type="dxa"/>
              <w:bottom w:w="70" w:type="dxa"/>
              <w:right w:w="70" w:type="dxa"/>
            </w:tcMar>
            <w:vAlign w:val="center"/>
          </w:tcPr>
          <w:p>
            <w:pPr>
              <w:spacing w:after="0"/>
            </w:pPr>
            <w:r>
              <w:rPr>
                <w:sz w:val="17"/>
              </w:rPr>
              <w:t xml:space="preserve">Dependencies</w:t>
            </w:r>
          </w:p>
        </w:tc>
        <w:tc>
          <w:tcPr>
            <w:tcW w:w="2400" w:type="dxa"/>
            <w:tcMar>
              <w:top w:w="70" w:type="dxa"/>
              <w:left w:w="70" w:type="dxa"/>
              <w:bottom w:w="70" w:type="dxa"/>
              <w:right w:w="70" w:type="dxa"/>
            </w:tcMar>
            <w:vAlign w:val="center"/>
          </w:tcPr>
          <w:p>
            <w:pPr>
              <w:spacing w:after="0"/>
            </w:pPr>
            <w:r>
              <w:rPr>
                <w:sz w:val="17"/>
              </w:rPr>
              <w:t xml:space="preserve">.venv built by hand</w:t>
            </w:r>
          </w:p>
        </w:tc>
        <w:tc>
          <w:tcPr>
            <w:tcW w:w="3100" w:type="dxa"/>
            <w:tcMar>
              <w:top w:w="70" w:type="dxa"/>
              <w:left w:w="70" w:type="dxa"/>
              <w:bottom w:w="70" w:type="dxa"/>
              <w:right w:w="70" w:type="dxa"/>
            </w:tcMar>
            <w:vAlign w:val="center"/>
          </w:tcPr>
          <w:p>
            <w:pPr>
              <w:spacing w:after="0"/>
            </w:pPr>
            <w:r>
              <w:rPr>
                <w:sz w:val="17"/>
              </w:rPr>
              <w:t xml:space="preserve">pinned image layers</w:t>
            </w:r>
          </w:p>
        </w:tc>
        <w:tc>
          <w:tcPr>
            <w:tcW w:w="3082" w:type="dxa"/>
            <w:tcMar>
              <w:top w:w="70" w:type="dxa"/>
              <w:left w:w="70" w:type="dxa"/>
              <w:bottom w:w="70" w:type="dxa"/>
              <w:right w:w="70" w:type="dxa"/>
            </w:tcMar>
            <w:vAlign w:val="center"/>
          </w:tcPr>
          <w:p>
            <w:pPr>
              <w:spacing w:after="0"/>
            </w:pPr>
            <w:r>
              <w:rPr>
                <w:sz w:val="17"/>
              </w:rPr>
              <w:t xml:space="preserve">Every environment runs identical bits (2.11)</w:t>
            </w:r>
          </w:p>
        </w:tc>
      </w:tr>
      <w:tr>
        <w:trPr>
          <w:cantSplit/>
          <w:jc w:val="center"/>
        </w:trPr>
        <w:tc>
          <w:tcPr>
            <w:tcW w:w="1700" w:type="dxa"/>
            <w:shd w:val="clear" w:color="auto" w:fill="F5F8FA"/>
            <w:tcMar>
              <w:top w:w="70" w:type="dxa"/>
              <w:left w:w="70" w:type="dxa"/>
              <w:bottom w:w="70" w:type="dxa"/>
              <w:right w:w="70" w:type="dxa"/>
            </w:tcMar>
            <w:vAlign w:val="center"/>
          </w:tcPr>
          <w:p>
            <w:pPr>
              <w:spacing w:after="0"/>
            </w:pPr>
            <w:r>
              <w:rPr>
                <w:sz w:val="17"/>
              </w:rPr>
              <w:t xml:space="preserve">Configuration</w:t>
            </w:r>
          </w:p>
        </w:tc>
        <w:tc>
          <w:tcPr>
            <w:tcW w:w="2400" w:type="dxa"/>
            <w:shd w:val="clear" w:color="auto" w:fill="F5F8FA"/>
            <w:tcMar>
              <w:top w:w="70" w:type="dxa"/>
              <w:left w:w="70" w:type="dxa"/>
              <w:bottom w:w="70" w:type="dxa"/>
              <w:right w:w="70" w:type="dxa"/>
            </w:tcMar>
            <w:vAlign w:val="center"/>
          </w:tcPr>
          <w:p>
            <w:pPr>
              <w:spacing w:after="0"/>
            </w:pPr>
            <w:r>
              <w:rPr>
                <w:sz w:val="17"/>
              </w:rPr>
              <w:t xml:space="preserve">files and environment on the VM</w:t>
            </w:r>
          </w:p>
        </w:tc>
        <w:tc>
          <w:tcPr>
            <w:tcW w:w="3100" w:type="dxa"/>
            <w:shd w:val="clear" w:color="auto" w:fill="F5F8FA"/>
            <w:tcMar>
              <w:top w:w="70" w:type="dxa"/>
              <w:left w:w="70" w:type="dxa"/>
              <w:bottom w:w="70" w:type="dxa"/>
              <w:right w:w="70" w:type="dxa"/>
            </w:tcMar>
            <w:vAlign w:val="center"/>
          </w:tcPr>
          <w:p>
            <w:pPr>
              <w:spacing w:after="0"/>
            </w:pPr>
            <w:r>
              <w:rPr>
                <w:sz w:val="17"/>
              </w:rPr>
              <w:t xml:space="preserve">injected environment variables, Secret Manager</w:t>
            </w:r>
          </w:p>
        </w:tc>
        <w:tc>
          <w:tcPr>
            <w:tcW w:w="3082" w:type="dxa"/>
            <w:shd w:val="clear" w:color="auto" w:fill="F5F8FA"/>
            <w:tcMar>
              <w:top w:w="70" w:type="dxa"/>
              <w:left w:w="70" w:type="dxa"/>
              <w:bottom w:w="70" w:type="dxa"/>
              <w:right w:w="70" w:type="dxa"/>
            </w:tcMar>
            <w:vAlign w:val="center"/>
          </w:tcPr>
          <w:p>
            <w:pPr>
              <w:spacing w:after="0"/>
            </w:pPr>
            <w:r>
              <w:rPr>
                <w:sz w:val="17"/>
              </w:rPr>
              <w:t xml:space="preserve">One image for every environment (7.1)</w:t>
            </w:r>
          </w:p>
        </w:tc>
      </w:tr>
      <w:tr>
        <w:trPr>
          <w:cantSplit/>
          <w:jc w:val="center"/>
        </w:trPr>
        <w:tc>
          <w:tcPr>
            <w:tcW w:w="1700" w:type="dxa"/>
            <w:tcMar>
              <w:top w:w="70" w:type="dxa"/>
              <w:left w:w="70" w:type="dxa"/>
              <w:bottom w:w="70" w:type="dxa"/>
              <w:right w:w="70" w:type="dxa"/>
            </w:tcMar>
            <w:vAlign w:val="center"/>
          </w:tcPr>
          <w:p>
            <w:pPr>
              <w:spacing w:after="0"/>
            </w:pPr>
            <w:r>
              <w:rPr>
                <w:sz w:val="17"/>
              </w:rPr>
              <w:t xml:space="preserve">Logs</w:t>
            </w:r>
          </w:p>
        </w:tc>
        <w:tc>
          <w:tcPr>
            <w:tcW w:w="2400" w:type="dxa"/>
            <w:tcMar>
              <w:top w:w="70" w:type="dxa"/>
              <w:left w:w="70" w:type="dxa"/>
              <w:bottom w:w="70" w:type="dxa"/>
              <w:right w:w="70" w:type="dxa"/>
            </w:tcMar>
            <w:vAlign w:val="center"/>
          </w:tcPr>
          <w:p>
            <w:pPr>
              <w:spacing w:after="0"/>
            </w:pPr>
            <w:r>
              <w:rPr>
                <w:sz w:val="17"/>
              </w:rPr>
              <w:t xml:space="preserve">journald</w:t>
            </w:r>
          </w:p>
        </w:tc>
        <w:tc>
          <w:tcPr>
            <w:tcW w:w="3100" w:type="dxa"/>
            <w:tcMar>
              <w:top w:w="70" w:type="dxa"/>
              <w:left w:w="70" w:type="dxa"/>
              <w:bottom w:w="70" w:type="dxa"/>
              <w:right w:w="70" w:type="dxa"/>
            </w:tcMar>
            <w:vAlign w:val="center"/>
          </w:tcPr>
          <w:p>
            <w:pPr>
              <w:spacing w:after="0"/>
            </w:pPr>
            <w:r>
              <w:rPr>
                <w:sz w:val="17"/>
              </w:rPr>
              <w:t xml:space="preserve">stdout, collected by Cloud Logging</w:t>
            </w:r>
          </w:p>
        </w:tc>
        <w:tc>
          <w:tcPr>
            <w:tcW w:w="3082" w:type="dxa"/>
            <w:tcMar>
              <w:top w:w="70" w:type="dxa"/>
              <w:left w:w="70" w:type="dxa"/>
              <w:bottom w:w="70" w:type="dxa"/>
              <w:right w:w="70" w:type="dxa"/>
            </w:tcMar>
            <w:vAlign w:val="center"/>
          </w:tcPr>
          <w:p>
            <w:pPr>
              <w:spacing w:after="0"/>
            </w:pPr>
            <w:r>
              <w:rPr>
                <w:sz w:val="17"/>
              </w:rPr>
              <w:t xml:space="preserve">No log files to rotate (9.7)</w:t>
            </w:r>
          </w:p>
        </w:tc>
      </w:tr>
      <w:tr>
        <w:trPr>
          <w:cantSplit/>
          <w:jc w:val="center"/>
        </w:trPr>
        <w:tc>
          <w:tcPr>
            <w:tcW w:w="1700" w:type="dxa"/>
            <w:shd w:val="clear" w:color="auto" w:fill="F5F8FA"/>
            <w:tcMar>
              <w:top w:w="70" w:type="dxa"/>
              <w:left w:w="70" w:type="dxa"/>
              <w:bottom w:w="70" w:type="dxa"/>
              <w:right w:w="70" w:type="dxa"/>
            </w:tcMar>
            <w:vAlign w:val="center"/>
          </w:tcPr>
          <w:p>
            <w:pPr>
              <w:spacing w:after="0"/>
            </w:pPr>
            <w:r>
              <w:rPr>
                <w:sz w:val="17"/>
              </w:rPr>
              <w:t xml:space="preserve">Health</w:t>
            </w:r>
          </w:p>
        </w:tc>
        <w:tc>
          <w:tcPr>
            <w:tcW w:w="2400" w:type="dxa"/>
            <w:shd w:val="clear" w:color="auto" w:fill="F5F8FA"/>
            <w:tcMar>
              <w:top w:w="70" w:type="dxa"/>
              <w:left w:w="70" w:type="dxa"/>
              <w:bottom w:w="70" w:type="dxa"/>
              <w:right w:w="70" w:type="dxa"/>
            </w:tcMar>
            <w:vAlign w:val="center"/>
          </w:tcPr>
          <w:p>
            <w:pPr>
              <w:spacing w:after="0"/>
            </w:pPr>
            <w:r>
              <w:rPr>
                <w:sz w:val="17"/>
              </w:rPr>
              <w:t xml:space="preserve">/healthz</w:t>
            </w:r>
          </w:p>
        </w:tc>
        <w:tc>
          <w:tcPr>
            <w:tcW w:w="3100" w:type="dxa"/>
            <w:shd w:val="clear" w:color="auto" w:fill="F5F8FA"/>
            <w:tcMar>
              <w:top w:w="70" w:type="dxa"/>
              <w:left w:w="70" w:type="dxa"/>
              <w:bottom w:w="70" w:type="dxa"/>
              <w:right w:w="70" w:type="dxa"/>
            </w:tcMar>
            <w:vAlign w:val="center"/>
          </w:tcPr>
          <w:p>
            <w:pPr>
              <w:spacing w:after="0"/>
            </w:pPr>
            <w:r>
              <w:rPr>
                <w:sz w:val="17"/>
              </w:rPr>
              <w:t xml:space="preserve">/healthz for liveness plus a separate readiness endpoint, named in Step 23 (the Gateway does not reuse the lab’s /readyz)</w:t>
            </w:r>
          </w:p>
        </w:tc>
        <w:tc>
          <w:tcPr>
            <w:tcW w:w="3082" w:type="dxa"/>
            <w:shd w:val="clear" w:color="auto" w:fill="F5F8FA"/>
            <w:tcMar>
              <w:top w:w="70" w:type="dxa"/>
              <w:left w:w="70" w:type="dxa"/>
              <w:bottom w:w="70" w:type="dxa"/>
              <w:right w:w="70" w:type="dxa"/>
            </w:tcMar>
            <w:vAlign w:val="center"/>
          </w:tcPr>
          <w:p>
            <w:pPr>
              <w:spacing w:after="0"/>
            </w:pPr>
            <w:r>
              <w:rPr>
                <w:sz w:val="17"/>
              </w:rPr>
              <w:t xml:space="preserve">“Running” and “ready” become different (9.3)</w:t>
            </w:r>
          </w:p>
        </w:tc>
      </w:tr>
      <w:tr>
        <w:trPr>
          <w:cantSplit/>
          <w:jc w:val="center"/>
        </w:trPr>
        <w:tc>
          <w:tcPr>
            <w:tcW w:w="1700" w:type="dxa"/>
            <w:tcMar>
              <w:top w:w="70" w:type="dxa"/>
              <w:left w:w="70" w:type="dxa"/>
              <w:bottom w:w="70" w:type="dxa"/>
              <w:right w:w="70" w:type="dxa"/>
            </w:tcMar>
            <w:vAlign w:val="center"/>
          </w:tcPr>
          <w:p>
            <w:pPr>
              <w:spacing w:after="0"/>
            </w:pPr>
            <w:r>
              <w:rPr>
                <w:sz w:val="17"/>
              </w:rPr>
              <w:t xml:space="preserve">Network</w:t>
            </w:r>
          </w:p>
        </w:tc>
        <w:tc>
          <w:tcPr>
            <w:tcW w:w="2400" w:type="dxa"/>
            <w:tcMar>
              <w:top w:w="70" w:type="dxa"/>
              <w:left w:w="70" w:type="dxa"/>
              <w:bottom w:w="70" w:type="dxa"/>
              <w:right w:w="70" w:type="dxa"/>
            </w:tcMar>
            <w:vAlign w:val="center"/>
          </w:tcPr>
          <w:p>
            <w:pPr>
              <w:spacing w:after="0"/>
            </w:pPr>
            <w:r>
              <w:rPr>
                <w:sz w:val="17"/>
              </w:rPr>
              <w:t xml:space="preserve">the VM’s own interfaces</w:t>
            </w:r>
          </w:p>
        </w:tc>
        <w:tc>
          <w:tcPr>
            <w:tcW w:w="3100" w:type="dxa"/>
            <w:tcMar>
              <w:top w:w="70" w:type="dxa"/>
              <w:left w:w="70" w:type="dxa"/>
              <w:bottom w:w="70" w:type="dxa"/>
              <w:right w:w="70" w:type="dxa"/>
            </w:tcMar>
            <w:vAlign w:val="center"/>
          </w:tcPr>
          <w:p>
            <w:pPr>
              <w:spacing w:after="0"/>
            </w:pPr>
            <w:r>
              <w:rPr>
                <w:sz w:val="17"/>
              </w:rPr>
              <w:t xml:space="preserve">the container’s network namespace</w:t>
            </w:r>
          </w:p>
        </w:tc>
        <w:tc>
          <w:tcPr>
            <w:tcW w:w="3082" w:type="dxa"/>
            <w:tcMar>
              <w:top w:w="70" w:type="dxa"/>
              <w:left w:w="70" w:type="dxa"/>
              <w:bottom w:w="70" w:type="dxa"/>
              <w:right w:w="70" w:type="dxa"/>
            </w:tcMar>
            <w:vAlign w:val="center"/>
          </w:tcPr>
          <w:p>
            <w:pPr>
              <w:spacing w:after="0"/>
            </w:pPr>
            <w:r>
              <w:rPr>
                <w:sz w:val="17"/>
              </w:rPr>
              <w:t xml:space="preserve">Media reachability must be designed (11.3)</w:t>
            </w:r>
          </w:p>
        </w:tc>
      </w:tr>
    </w:tbl>
    <w:p>
      <w:pPr>
        <w:spacing w:after="0"/>
      </w:pPr>
    </w:p>
    <w:p>
      <w:pPr>
        <w:pStyle w:val="Heading2"/>
      </w:pPr>
      <w:bookmarkStart w:id="9183" w:name="_Toc00020183"/>
      <w:r>
        <w:t xml:space="preserve">11.2 — What goes into the Gateway image</w:t>
      </w:r>
      <w:bookmarkEnd w:id="9183"/>
    </w:p>
    <w:p>
      <w:pPr>
        <w:jc w:val="both"/>
      </w:pPr>
      <w:r>
        <w:t xml:space="preserve">The Gateway image follows Chapter 2 exactly: a slim Python base that tracks the latest 3.12 patch and is pinned by digest (2.10), pinned dependencies including aiortc and PyAV, the application code, a non-root user and an exec-form command so uvicorn receives SIGTERM (Figure 11.2). What stays out matters just as much, because the same image will run in development, staging and production.</w:t>
      </w:r>
    </w:p>
    <w:p xmlns:a="http://schemas.openxmlformats.org/drawingml/2006/main" xmlns:pic="http://schemas.openxmlformats.org/drawingml/2006/picture">
      <w:pPr>
        <w:keepNext/>
        <w:spacing w:before="120" w:after="40"/>
        <w:jc w:val="center"/>
      </w:pPr>
      <w:r>
        <w:rPr>
          <w:noProof/>
        </w:rPr>
        <w:drawing>
          <wp:inline distT="0" distB="0" distL="0" distR="0">
            <wp:extent cx="6400800" cy="3072384"/>
            <wp:effectExtent l="0" t="0" r="0" b="0"/>
            <wp:docPr id="1084" name="fig_c11_02" descr="Left: the image stack from the bottom up: a python 3.12 slim base on the latest patch, pinned by digest, any operating-system libraries the media wheels need, pinned Python dependencies such as FastAPI, uvicorn, aiortc and PyAV, the Gateway code, and finally a non-root user with an exec-form uvicorn command. Right: six things that never go into the image and where each lives instead: secrets in Secret Manager, no service-account keys at all, configuration as environment variables, TLS certificates on the load balancer, logs on stdout, and call state in Pod memory."/>
            <wp:cNvGraphicFramePr>
              <a:graphicFrameLocks noChangeAspect="1"/>
            </wp:cNvGraphicFramePr>
            <a:graphic>
              <a:graphicData uri="http://schemas.openxmlformats.org/drawingml/2006/picture">
                <pic:pic>
                  <pic:nvPicPr>
                    <pic:cNvPr id="1084" name="fig_c11_02" descr="Left: the image stack from the bottom up: a python 3.12 slim base on the latest patch, pinned by digest, any operating-system libraries the media wheels need, pinned Python dependencies such as FastAPI, uvicorn, aiortc and PyAV, the Gateway code, and finally a non-root user with an exec-form uvicorn command. Right: six things that never go into the image and where each lives instead: secrets in Secret Manager, no service-account keys at all, configuration as environment variables, TLS certificates on the load balancer, logs on stdout, and call state in Pod memory."/>
                    <pic:cNvPicPr/>
                  </pic:nvPicPr>
                  <pic:blipFill>
                    <a:blip r:embed="rIdFig_c11_02"/>
                    <a:stretch>
                      <a:fillRect/>
                    </a:stretch>
                  </pic:blipFill>
                  <pic:spPr>
                    <a:xfrm>
                      <a:off x="0" y="0"/>
                      <a:ext cx="6400800" cy="3072384"/>
                    </a:xfrm>
                    <a:prstGeom prst="rect">
                      <a:avLst/>
                    </a:prstGeom>
                  </pic:spPr>
                </pic:pic>
              </a:graphicData>
            </a:graphic>
          </wp:inline>
        </w:drawing>
      </w:r>
    </w:p>
    <w:p>
      <w:pPr>
        <w:pStyle w:val="Caption"/>
        <w:spacing w:before="40" w:after="220"/>
        <w:jc w:val="center"/>
      </w:pPr>
      <w:bookmarkStart w:id="15083" w:name="_Fig00084"/>
      <w:r>
        <w:rPr>
          <w:b/>
          <w:color w:val="1F5C73"/>
          <w:sz w:val="18"/>
        </w:rPr>
        <w:t xml:space="preserve">Figure 11.2: </w:t>
      </w:r>
      <w:r>
        <w:rPr>
          <w:b w:val="0"/>
          <w:color w:val="5B6573"/>
          <w:sz w:val="18"/>
        </w:rPr>
        <w:t xml:space="preserve">Inside the Gateway Image, and What Stays Outside It</w:t>
      </w:r>
      <w:bookmarkEnd w:id="15083"/>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Step 23 acceptance, in plain words</w:t>
            </w:r>
          </w:p>
          <w:p>
            <w:pPr>
              <w:spacing w:after="60"/>
              <w:jc w:val="both"/>
            </w:pPr>
            <w:r>
              <w:t xml:space="preserve">The image builds reproducibly from the repository, runs as a non-root user and starts in seconds.</w:t>
            </w:r>
          </w:p>
          <w:p>
            <w:pPr>
              <w:spacing w:after="60"/>
              <w:ind w:left="300" w:hanging="200"/>
              <w:jc w:val="both"/>
            </w:pPr>
            <w:r>
              <w:t xml:space="preserve">•  </w:t>
            </w:r>
            <w:r>
              <w:t xml:space="preserve">/healthz and the Gateway’s own readiness endpoint answer inside the container.</w:t>
            </w:r>
          </w:p>
          <w:p>
            <w:pPr>
              <w:spacing w:after="60"/>
              <w:ind w:left="300" w:hanging="200"/>
              <w:jc w:val="both"/>
            </w:pPr>
            <w:r>
              <w:t xml:space="preserve">•  </w:t>
            </w:r>
            <w:r>
              <w:t xml:space="preserve">An echo call works through the container on the VM, with the VM path still available as the known-good baseline.</w:t>
            </w:r>
          </w:p>
          <w:p>
            <w:pPr>
              <w:spacing w:after="0"/>
              <w:ind w:left="300" w:hanging="200"/>
              <w:jc w:val="both"/>
            </w:pPr>
            <w:r>
              <w:t xml:space="preserve">•  </w:t>
            </w:r>
            <w:r>
              <w:t xml:space="preserve">No secret, key or certificate can be found in any image layer.</w:t>
            </w:r>
          </w:p>
        </w:tc>
      </w:tr>
    </w:tbl>
    <w:p>
      <w:pPr>
        <w:spacing w:after="0"/>
      </w:pPr>
    </w:p>
    <w:p>
      <w:pPr>
        <w:pStyle w:val="Heading2"/>
      </w:pPr>
      <w:bookmarkStart w:id="9184" w:name="_Toc00020184"/>
      <w:r>
        <w:t xml:space="preserve">11.3 — Media networking: the decision that matters most</w:t>
      </w:r>
      <w:bookmarkEnd w:id="9184"/>
    </w:p>
    <w:p>
      <w:pPr>
        <w:jc w:val="both"/>
      </w:pPr>
      <w:r>
        <w:t xml:space="preserve">Signalling is ordinary HTTPS and fits a Gateway API route (6.5). Media does not. During ICE, the phone and aiortc exchange candidate addresses, test pairs of them, and then run DTLS and SRTP over UDP to whichever pair works. On the VM, aiortc’s UDP ports belong to the VM itself, and a firewall rule opens the ephemeral range. In a container, those ports live in the container’s own network namespace, behind Docker’s or the cluster’s address translation. Sometimes ICE still finds a path; often it does not. Media must be designed, not hoped for (Figure 11.3).</w:t>
      </w:r>
    </w:p>
    <w:p xmlns:a="http://schemas.openxmlformats.org/drawingml/2006/main" xmlns:pic="http://schemas.openxmlformats.org/drawingml/2006/picture">
      <w:pPr>
        <w:keepNext/>
        <w:spacing w:before="120" w:after="40"/>
        <w:jc w:val="center"/>
      </w:pPr>
      <w:r>
        <w:rPr>
          <w:noProof/>
        </w:rPr>
        <w:drawing>
          <wp:inline distT="0" distB="0" distL="0" distR="0">
            <wp:extent cx="6400800" cy="3584448"/>
            <wp:effectExtent l="0" t="0" r="0" b="0"/>
            <wp:docPr id="1085" name="fig_c11_03" descr="Top: on a host, the Gateway container publishes TCP 8000, so signalling works, but aiortc picks UDP ports inside the container network namespace behind Docker's NAT, so media reachability becomes unreliable. Bottom: three designs make it deterministic. A, host networking: the container shares the host network exactly like the VM today; on GKE this needs hostNetwork, which fails the Baseline Pod Security level. B, a TURN relay: the Gateway needs only outbound UDP to TURN and it works through any NAT, at the cost of relay bandwidth. C, Layer 4 UDP exposure: a UDP load balancer to a small fixed port set per Pod, which needs extra engineering in the Gateway."/>
            <wp:cNvGraphicFramePr>
              <a:graphicFrameLocks noChangeAspect="1"/>
            </wp:cNvGraphicFramePr>
            <a:graphic>
              <a:graphicData uri="http://schemas.openxmlformats.org/drawingml/2006/picture">
                <pic:pic>
                  <pic:nvPicPr>
                    <pic:cNvPr id="1085" name="fig_c11_03" descr="Top: on a host, the Gateway container publishes TCP 8000, so signalling works, but aiortc picks UDP ports inside the container network namespace behind Docker's NAT, so media reachability becomes unreliable. Bottom: three designs make it deterministic. A, host networking: the container shares the host network exactly like the VM today; on GKE this needs hostNetwork, which fails the Baseline Pod Security level. B, a TURN relay: the Gateway needs only outbound UDP to TURN and it works through any NAT, at the cost of relay bandwidth. C, Layer 4 UDP exposure: a UDP load balancer to a small fixed port set per Pod, which needs extra engineering in the Gateway."/>
                    <pic:cNvPicPr/>
                  </pic:nvPicPr>
                  <pic:blipFill>
                    <a:blip r:embed="rIdFig_c11_03"/>
                    <a:stretch>
                      <a:fillRect/>
                    </a:stretch>
                  </pic:blipFill>
                  <pic:spPr>
                    <a:xfrm>
                      <a:off x="0" y="0"/>
                      <a:ext cx="6400800" cy="3584448"/>
                    </a:xfrm>
                    <a:prstGeom prst="rect">
                      <a:avLst/>
                    </a:prstGeom>
                  </pic:spPr>
                </pic:pic>
              </a:graphicData>
            </a:graphic>
          </wp:inline>
        </w:drawing>
      </w:r>
    </w:p>
    <w:p>
      <w:pPr>
        <w:pStyle w:val="Caption"/>
        <w:spacing w:before="40" w:after="220"/>
        <w:jc w:val="center"/>
      </w:pPr>
      <w:bookmarkStart w:id="15084" w:name="_Fig00085"/>
      <w:r>
        <w:rPr>
          <w:b/>
          <w:color w:val="1F5C73"/>
          <w:sz w:val="18"/>
        </w:rPr>
        <w:t xml:space="preserve">Figure 11.3: </w:t>
      </w:r>
      <w:r>
        <w:rPr>
          <w:b w:val="0"/>
          <w:color w:val="5B6573"/>
          <w:sz w:val="18"/>
        </w:rPr>
        <w:t xml:space="preserve">WebRTC Media in a Container Needs a Deliberate Network Design</w:t>
      </w:r>
      <w:bookmarkEnd w:id="15084"/>
    </w:p>
    <w:tbl>
      <w:tblPr>
        <w:tblStyle w:val="TableGrid"/>
        <w:tblW w:w="0" w:type="auto"/>
        <w:jc w:val="center"/>
        <w:tblLayout w:type="fixed"/>
        <w:tblLook w:val="04A0" w:firstRow="1" w:lastRow="0" w:firstColumn="1" w:lastColumn="0" w:noHBand="0" w:noVBand="1"/>
      </w:tblPr>
      <w:tblGrid>
        <w:gridCol w:w="1900"/>
        <w:gridCol w:w="2900"/>
        <w:gridCol w:w="2600"/>
        <w:gridCol w:w="2882"/>
      </w:tblGrid>
      <w:tr>
        <w:trPr>
          <w:cantSplit/>
          <w:tblHeader/>
          <w:jc w:val="center"/>
        </w:trPr>
        <w:tc>
          <w:tcPr>
            <w:tcW w:w="1900" w:type="dxa"/>
            <w:shd w:val="clear" w:color="auto" w:fill="17365D"/>
            <w:tcMar>
              <w:top w:w="80" w:type="dxa"/>
              <w:left w:w="75" w:type="dxa"/>
              <w:bottom w:w="80" w:type="dxa"/>
              <w:right w:w="75" w:type="dxa"/>
            </w:tcMar>
          </w:tcPr>
          <w:p>
            <w:pPr>
              <w:keepNext/>
              <w:jc w:val="left"/>
            </w:pPr>
            <w:r>
              <w:rPr>
                <w:b/>
                <w:color w:val="FFFFFF"/>
                <w:sz w:val="17"/>
              </w:rPr>
              <w:t xml:space="preserve">Option</w:t>
            </w:r>
          </w:p>
        </w:tc>
        <w:tc>
          <w:tcPr>
            <w:tcW w:w="2900" w:type="dxa"/>
            <w:shd w:val="clear" w:color="auto" w:fill="17365D"/>
            <w:tcMar>
              <w:top w:w="80" w:type="dxa"/>
              <w:left w:w="75" w:type="dxa"/>
              <w:bottom w:w="80" w:type="dxa"/>
              <w:right w:w="75" w:type="dxa"/>
            </w:tcMar>
          </w:tcPr>
          <w:p>
            <w:pPr>
              <w:keepNext/>
              <w:jc w:val="left"/>
            </w:pPr>
            <w:r>
              <w:rPr>
                <w:b/>
                <w:color w:val="FFFFFF"/>
                <w:sz w:val="17"/>
              </w:rPr>
              <w:t xml:space="preserve">How media flows</w:t>
            </w:r>
          </w:p>
        </w:tc>
        <w:tc>
          <w:tcPr>
            <w:tcW w:w="2600" w:type="dxa"/>
            <w:shd w:val="clear" w:color="auto" w:fill="17365D"/>
            <w:tcMar>
              <w:top w:w="80" w:type="dxa"/>
              <w:left w:w="75" w:type="dxa"/>
              <w:bottom w:w="80" w:type="dxa"/>
              <w:right w:w="75" w:type="dxa"/>
            </w:tcMar>
          </w:tcPr>
          <w:p>
            <w:pPr>
              <w:keepNext/>
              <w:jc w:val="left"/>
            </w:pPr>
            <w:r>
              <w:rPr>
                <w:b/>
                <w:color w:val="FFFFFF"/>
                <w:sz w:val="17"/>
              </w:rPr>
              <w:t xml:space="preserve">Strengths</w:t>
            </w:r>
          </w:p>
        </w:tc>
        <w:tc>
          <w:tcPr>
            <w:tcW w:w="2882" w:type="dxa"/>
            <w:shd w:val="clear" w:color="auto" w:fill="17365D"/>
            <w:tcMar>
              <w:top w:w="80" w:type="dxa"/>
              <w:left w:w="75" w:type="dxa"/>
              <w:bottom w:w="80" w:type="dxa"/>
              <w:right w:w="75" w:type="dxa"/>
            </w:tcMar>
          </w:tcPr>
          <w:p>
            <w:pPr>
              <w:keepNext/>
              <w:jc w:val="left"/>
            </w:pPr>
            <w:r>
              <w:rPr>
                <w:b/>
                <w:color w:val="FFFFFF"/>
                <w:sz w:val="17"/>
              </w:rPr>
              <w:t xml:space="preserve">Costs and risks</w:t>
            </w:r>
          </w:p>
        </w:tc>
      </w:tr>
      <w:tr>
        <w:trPr>
          <w:cantSplit/>
          <w:jc w:val="center"/>
        </w:trPr>
        <w:tc>
          <w:tcPr>
            <w:tcW w:w="1900" w:type="dxa"/>
            <w:shd w:val="clear" w:color="auto" w:fill="F5F8FA"/>
            <w:tcMar>
              <w:top w:w="70" w:type="dxa"/>
              <w:left w:w="70" w:type="dxa"/>
              <w:bottom w:w="70" w:type="dxa"/>
              <w:right w:w="70" w:type="dxa"/>
            </w:tcMar>
            <w:vAlign w:val="center"/>
          </w:tcPr>
          <w:p>
            <w:pPr>
              <w:spacing w:after="0"/>
            </w:pPr>
            <w:r>
              <w:rPr>
                <w:sz w:val="17"/>
              </w:rPr>
              <w:t xml:space="preserve">A. Host networking</w:t>
            </w:r>
          </w:p>
        </w:tc>
        <w:tc>
          <w:tcPr>
            <w:tcW w:w="2900" w:type="dxa"/>
            <w:shd w:val="clear" w:color="auto" w:fill="F5F8FA"/>
            <w:tcMar>
              <w:top w:w="70" w:type="dxa"/>
              <w:left w:w="70" w:type="dxa"/>
              <w:bottom w:w="70" w:type="dxa"/>
              <w:right w:w="70" w:type="dxa"/>
            </w:tcMar>
            <w:vAlign w:val="center"/>
          </w:tcPr>
          <w:p>
            <w:pPr>
              <w:spacing w:after="0"/>
            </w:pPr>
            <w:r>
              <w:rPr>
                <w:sz w:val="17"/>
              </w:rPr>
              <w:t xml:space="preserve">The container uses the node’s network, exactly like the VM today</w:t>
            </w:r>
          </w:p>
        </w:tc>
        <w:tc>
          <w:tcPr>
            <w:tcW w:w="2600" w:type="dxa"/>
            <w:shd w:val="clear" w:color="auto" w:fill="F5F8FA"/>
            <w:tcMar>
              <w:top w:w="70" w:type="dxa"/>
              <w:left w:w="70" w:type="dxa"/>
              <w:bottom w:w="70" w:type="dxa"/>
              <w:right w:w="70" w:type="dxa"/>
            </w:tcMar>
            <w:vAlign w:val="center"/>
          </w:tcPr>
          <w:p>
            <w:pPr>
              <w:spacing w:after="0"/>
            </w:pPr>
            <w:r>
              <w:rPr>
                <w:sz w:val="17"/>
              </w:rPr>
              <w:t xml:space="preserve">Smallest change from the proven VM setup</w:t>
            </w:r>
          </w:p>
        </w:tc>
        <w:tc>
          <w:tcPr>
            <w:tcW w:w="2882" w:type="dxa"/>
            <w:shd w:val="clear" w:color="auto" w:fill="F5F8FA"/>
            <w:tcMar>
              <w:top w:w="70" w:type="dxa"/>
              <w:left w:w="70" w:type="dxa"/>
              <w:bottom w:w="70" w:type="dxa"/>
              <w:right w:w="70" w:type="dxa"/>
            </w:tcMar>
            <w:vAlign w:val="center"/>
          </w:tcPr>
          <w:p>
            <w:pPr>
              <w:spacing w:after="0"/>
            </w:pPr>
            <w:r>
              <w:rPr>
                <w:sz w:val="17"/>
              </w:rPr>
              <w:t xml:space="preserve">Fails the Baseline Pod Security level; one Gateway per node port space; dedicated namespace and nodes needed</w:t>
            </w:r>
          </w:p>
        </w:tc>
      </w:tr>
      <w:tr>
        <w:trPr>
          <w:cantSplit/>
          <w:jc w:val="center"/>
        </w:trPr>
        <w:tc>
          <w:tcPr>
            <w:tcW w:w="1900" w:type="dxa"/>
            <w:tcMar>
              <w:top w:w="70" w:type="dxa"/>
              <w:left w:w="70" w:type="dxa"/>
              <w:bottom w:w="70" w:type="dxa"/>
              <w:right w:w="70" w:type="dxa"/>
            </w:tcMar>
            <w:vAlign w:val="center"/>
          </w:tcPr>
          <w:p>
            <w:pPr>
              <w:spacing w:after="0"/>
            </w:pPr>
            <w:r>
              <w:rPr>
                <w:sz w:val="17"/>
              </w:rPr>
              <w:t xml:space="preserve">B. TURN relay</w:t>
            </w:r>
          </w:p>
        </w:tc>
        <w:tc>
          <w:tcPr>
            <w:tcW w:w="2900" w:type="dxa"/>
            <w:tcMar>
              <w:top w:w="70" w:type="dxa"/>
              <w:left w:w="70" w:type="dxa"/>
              <w:bottom w:w="70" w:type="dxa"/>
              <w:right w:w="70" w:type="dxa"/>
            </w:tcMar>
            <w:vAlign w:val="center"/>
          </w:tcPr>
          <w:p>
            <w:pPr>
              <w:spacing w:after="0"/>
            </w:pPr>
            <w:r>
              <w:rPr>
                <w:sz w:val="17"/>
              </w:rPr>
              <w:t xml:space="preserve">Phone and Gateway both send media to a public TURN server</w:t>
            </w:r>
          </w:p>
        </w:tc>
        <w:tc>
          <w:tcPr>
            <w:tcW w:w="2600" w:type="dxa"/>
            <w:tcMar>
              <w:top w:w="70" w:type="dxa"/>
              <w:left w:w="70" w:type="dxa"/>
              <w:bottom w:w="70" w:type="dxa"/>
              <w:right w:w="70" w:type="dxa"/>
            </w:tcMar>
            <w:vAlign w:val="center"/>
          </w:tcPr>
          <w:p>
            <w:pPr>
              <w:spacing w:after="0"/>
            </w:pPr>
            <w:r>
              <w:rPr>
                <w:sz w:val="17"/>
              </w:rPr>
              <w:t xml:space="preserve">Works through almost any NAT; the Gateway needs only outbound UDP</w:t>
            </w:r>
          </w:p>
        </w:tc>
        <w:tc>
          <w:tcPr>
            <w:tcW w:w="2882" w:type="dxa"/>
            <w:tcMar>
              <w:top w:w="70" w:type="dxa"/>
              <w:left w:w="70" w:type="dxa"/>
              <w:bottom w:w="70" w:type="dxa"/>
              <w:right w:w="70" w:type="dxa"/>
            </w:tcMar>
            <w:vAlign w:val="center"/>
          </w:tcPr>
          <w:p>
            <w:pPr>
              <w:spacing w:after="0"/>
            </w:pPr>
            <w:r>
              <w:rPr>
                <w:sz w:val="17"/>
              </w:rPr>
              <w:t xml:space="preserve">TURN must be run, scaled and paid for; an extra hop adds latency</w:t>
            </w:r>
          </w:p>
        </w:tc>
      </w:tr>
      <w:tr>
        <w:trPr>
          <w:cantSplit/>
          <w:jc w:val="center"/>
        </w:trPr>
        <w:tc>
          <w:tcPr>
            <w:tcW w:w="1900" w:type="dxa"/>
            <w:shd w:val="clear" w:color="auto" w:fill="F5F8FA"/>
            <w:tcMar>
              <w:top w:w="70" w:type="dxa"/>
              <w:left w:w="70" w:type="dxa"/>
              <w:bottom w:w="70" w:type="dxa"/>
              <w:right w:w="70" w:type="dxa"/>
            </w:tcMar>
            <w:vAlign w:val="center"/>
          </w:tcPr>
          <w:p>
            <w:pPr>
              <w:spacing w:after="0"/>
            </w:pPr>
            <w:r>
              <w:rPr>
                <w:sz w:val="17"/>
              </w:rPr>
              <w:t xml:space="preserve">C. Layer 4 UDP exposure</w:t>
            </w:r>
          </w:p>
        </w:tc>
        <w:tc>
          <w:tcPr>
            <w:tcW w:w="2900" w:type="dxa"/>
            <w:shd w:val="clear" w:color="auto" w:fill="F5F8FA"/>
            <w:tcMar>
              <w:top w:w="70" w:type="dxa"/>
              <w:left w:w="70" w:type="dxa"/>
              <w:bottom w:w="70" w:type="dxa"/>
              <w:right w:w="70" w:type="dxa"/>
            </w:tcMar>
            <w:vAlign w:val="center"/>
          </w:tcPr>
          <w:p>
            <w:pPr>
              <w:spacing w:after="0"/>
            </w:pPr>
            <w:r>
              <w:rPr>
                <w:sz w:val="17"/>
              </w:rPr>
              <w:t xml:space="preserve">A UDP load balancer forwards a small fixed port set to each Pod</w:t>
            </w:r>
          </w:p>
        </w:tc>
        <w:tc>
          <w:tcPr>
            <w:tcW w:w="2600" w:type="dxa"/>
            <w:shd w:val="clear" w:color="auto" w:fill="F5F8FA"/>
            <w:tcMar>
              <w:top w:w="70" w:type="dxa"/>
              <w:left w:w="70" w:type="dxa"/>
              <w:bottom w:w="70" w:type="dxa"/>
              <w:right w:w="70" w:type="dxa"/>
            </w:tcMar>
            <w:vAlign w:val="center"/>
          </w:tcPr>
          <w:p>
            <w:pPr>
              <w:spacing w:after="0"/>
            </w:pPr>
            <w:r>
              <w:rPr>
                <w:sz w:val="17"/>
              </w:rPr>
              <w:t xml:space="preserve">Keeps media direct</w:t>
            </w:r>
          </w:p>
        </w:tc>
        <w:tc>
          <w:tcPr>
            <w:tcW w:w="2882" w:type="dxa"/>
            <w:shd w:val="clear" w:color="auto" w:fill="F5F8FA"/>
            <w:tcMar>
              <w:top w:w="70" w:type="dxa"/>
              <w:left w:w="70" w:type="dxa"/>
              <w:bottom w:w="70" w:type="dxa"/>
              <w:right w:w="70" w:type="dxa"/>
            </w:tcMar>
            <w:vAlign w:val="center"/>
          </w:tcPr>
          <w:p>
            <w:pPr>
              <w:spacing w:after="0"/>
            </w:pPr>
            <w:r>
              <w:rPr>
                <w:sz w:val="17"/>
              </w:rPr>
              <w:t xml:space="preserve">Needs fixed ports per Pod and session affinity: the most engineering in the Gateway</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How Step 22 says to decide</w:t>
            </w:r>
          </w:p>
          <w:p>
            <w:pPr>
              <w:spacing w:after="0"/>
              <w:jc w:val="both"/>
            </w:pPr>
            <w:r>
              <w:t xml:space="preserve">Prove HTTPS signalling and routing first. Then deploy the Gateway and check its behaviour inside the cluster. Then validate Layer 4 UDP exposure and ICE candidates. Then add TURN as a separate, observable service. Only after measuring do you choose where TURN runs. Each answer comes from a test across real networks, never from a diagram alone.</w:t>
            </w:r>
          </w:p>
        </w:tc>
      </w:tr>
    </w:tbl>
    <w:p>
      <w:pPr>
        <w:spacing w:after="0"/>
      </w:pPr>
    </w:p>
    <w:p>
      <w:pPr>
        <w:pStyle w:val="Heading2"/>
      </w:pPr>
      <w:bookmarkStart w:id="9185" w:name="_Toc00020185"/>
      <w:r>
        <w:t xml:space="preserve">11.4 — Sessions, scaling and draining</w:t>
      </w:r>
      <w:bookmarkEnd w:id="9185"/>
    </w:p>
    <w:p>
      <w:pPr>
        <w:jc w:val="both"/>
      </w:pPr>
      <w:r>
        <w:t xml:space="preserve">A call is not a request. Its RTCPeerConnection, ICE state and media tracks live in the memory of the one Gateway Pod that answered the offer, for the whole call (Figure 11.4). Three consequences follow.</w:t>
      </w:r>
    </w:p>
    <w:p xmlns:a="http://schemas.openxmlformats.org/drawingml/2006/main" xmlns:pic="http://schemas.openxmlformats.org/drawingml/2006/picture">
      <w:pPr>
        <w:keepNext/>
        <w:spacing w:before="120" w:after="40"/>
        <w:jc w:val="center"/>
      </w:pPr>
      <w:r>
        <w:rPr>
          <w:noProof/>
        </w:rPr>
        <w:drawing>
          <wp:inline distT="0" distB="0" distL="0" distR="0">
            <wp:extent cx="6400800" cy="3008376"/>
            <wp:effectExtent l="0" t="0" r="0" b="0"/>
            <wp:docPr id="1086" name="fig_c11_04" descr="Top: Gateway Pod A holds calls 1 and 2 and Pod B holds call 3, because each call's WebRTC peer state lives in one Pod's memory. Later signalling for call 1, such as hang-up or an ICE restart, must reach Pod A. Bottom: during a rollout Pod A is marked Terminating and leaves the Service endpoints, so new calls go to other Pods; a preStop hook waits for active calls to finish, within a long grace period, before SIGTERM ends the process."/>
            <wp:cNvGraphicFramePr>
              <a:graphicFrameLocks noChangeAspect="1"/>
            </wp:cNvGraphicFramePr>
            <a:graphic>
              <a:graphicData uri="http://schemas.openxmlformats.org/drawingml/2006/picture">
                <pic:pic>
                  <pic:nvPicPr>
                    <pic:cNvPr id="1086" name="fig_c11_04" descr="Top: Gateway Pod A holds calls 1 and 2 and Pod B holds call 3, because each call's WebRTC peer state lives in one Pod's memory. Later signalling for call 1, such as hang-up or an ICE restart, must reach Pod A. Bottom: during a rollout Pod A is marked Terminating and leaves the Service endpoints, so new calls go to other Pods; a preStop hook waits for active calls to finish, within a long grace period, before SIGTERM ends the process."/>
                    <pic:cNvPicPr/>
                  </pic:nvPicPr>
                  <pic:blipFill>
                    <a:blip r:embed="rIdFig_c11_04"/>
                    <a:stretch>
                      <a:fillRect/>
                    </a:stretch>
                  </pic:blipFill>
                  <pic:spPr>
                    <a:xfrm>
                      <a:off x="0" y="0"/>
                      <a:ext cx="6400800" cy="3008376"/>
                    </a:xfrm>
                    <a:prstGeom prst="rect">
                      <a:avLst/>
                    </a:prstGeom>
                  </pic:spPr>
                </pic:pic>
              </a:graphicData>
            </a:graphic>
          </wp:inline>
        </w:drawing>
      </w:r>
    </w:p>
    <w:p>
      <w:pPr>
        <w:pStyle w:val="Caption"/>
        <w:spacing w:before="40" w:after="220"/>
        <w:jc w:val="center"/>
      </w:pPr>
      <w:bookmarkStart w:id="15085" w:name="_Fig00086"/>
      <w:r>
        <w:rPr>
          <w:b/>
          <w:color w:val="1F5C73"/>
          <w:sz w:val="18"/>
        </w:rPr>
        <w:t xml:space="preserve">Figure 11.4: </w:t>
      </w:r>
      <w:r>
        <w:rPr>
          <w:b w:val="0"/>
          <w:color w:val="5B6573"/>
          <w:sz w:val="18"/>
        </w:rPr>
        <w:t xml:space="preserve">One Call Belongs to One Pod: Affinity and Graceful Draining</w:t>
      </w:r>
      <w:bookmarkEnd w:id="15085"/>
    </w:p>
    <w:p>
      <w:pPr>
        <w:pStyle w:val="ListBullet"/>
        <w:spacing w:after="40"/>
        <w:jc w:val="both"/>
      </w:pPr>
      <w:r>
        <w:rPr>
          <w:b/>
        </w:rPr>
        <w:t xml:space="preserve">Affinity:</w:t>
      </w:r>
      <w:r>
        <w:t xml:space="preserve"> any later signalling for a call, such as a hang-up or an ICE restart, must reach the same Pod. That needs a session-aware route, for example a call identifier the router can use, not round-robin load balancing.</w:t>
      </w:r>
    </w:p>
    <w:p>
      <w:pPr>
        <w:pStyle w:val="ListBullet"/>
        <w:spacing w:after="40"/>
        <w:jc w:val="both"/>
      </w:pPr>
      <w:r>
        <w:rPr>
          <w:b/>
        </w:rPr>
        <w:t xml:space="preserve">Draining:</w:t>
      </w:r>
      <w:r>
        <w:t xml:space="preserve"> a rollout must not kill a Pod with live calls. The Pod leaves the Service endpoints so it gets no new calls, a preStop hook waits until active calls end, and terminationGracePeriodSeconds must cover a typical call: minutes, not the default 30 seconds (5.9).</w:t>
      </w:r>
    </w:p>
    <w:p>
      <w:pPr>
        <w:pStyle w:val="ListBullet"/>
        <w:spacing w:after="40"/>
        <w:jc w:val="both"/>
      </w:pPr>
      <w:r>
        <w:rPr>
          <w:b/>
        </w:rPr>
        <w:t xml:space="preserve">Scaling:</w:t>
      </w:r>
      <w:r>
        <w:t xml:space="preserve"> CPU is a weak signal for a media server. The useful one is active calls per Pod, so autoscaling will likely need a custom metric (9.4), and a PodDisruptionBudget keeps enough Gateways available during maintenance (9.11).</w:t>
      </w:r>
    </w:p>
    <w:p>
      <w:pPr>
        <w:pStyle w:val="Heading2"/>
      </w:pPr>
      <w:bookmarkStart w:id="9186" w:name="_Toc00020186"/>
      <w:r>
        <w:t xml:space="preserve">11.5 — Proving it: the acceptance ladder</w:t>
      </w:r>
      <w:bookmarkEnd w:id="9186"/>
    </w:p>
    <w:p>
      <w:pPr>
        <w:jc w:val="both"/>
      </w:pPr>
      <w:r>
        <w:t xml:space="preserve">Step 22 is explicit: keep the VM until the GKE Gateway passes signalling, ICE, audio echo, reconnection and Internet tests consistently. Figure 11.5 turns that rule into a ladder that is climbed in order, because each rung depends on the one below it.</w:t>
      </w:r>
    </w:p>
    <w:p xmlns:a="http://schemas.openxmlformats.org/drawingml/2006/main" xmlns:pic="http://schemas.openxmlformats.org/drawingml/2006/picture">
      <w:pPr>
        <w:keepNext/>
        <w:spacing w:before="120" w:after="40"/>
        <w:jc w:val="center"/>
      </w:pPr>
      <w:r>
        <w:rPr>
          <w:noProof/>
        </w:rPr>
        <w:drawing>
          <wp:inline distT="0" distB="0" distL="0" distR="0">
            <wp:extent cx="6400800" cy="3840480"/>
            <wp:effectExtent l="0" t="0" r="0" b="0"/>
            <wp:docPr id="1087" name="fig_c11_05" descr="Eight rungs, climbed from the bottom: the Pod is healthy; HTTPS signalling returns an SDP answer; ICE selects a candidate pair; DTLS and SRTP are established; echoed audio is heard on the phone; reconnection works after a network switch or app resume; the Internet test matrix passes on Wi-Fi, 4G and 5G, carrier NAT and restrictive networks; and a rollout completes without dropping live calls. Only then can the VM be retired."/>
            <wp:cNvGraphicFramePr>
              <a:graphicFrameLocks noChangeAspect="1"/>
            </wp:cNvGraphicFramePr>
            <a:graphic>
              <a:graphicData uri="http://schemas.openxmlformats.org/drawingml/2006/picture">
                <pic:pic>
                  <pic:nvPicPr>
                    <pic:cNvPr id="1087" name="fig_c11_05" descr="Eight rungs, climbed from the bottom: the Pod is healthy; HTTPS signalling returns an SDP answer; ICE selects a candidate pair; DTLS and SRTP are established; echoed audio is heard on the phone; reconnection works after a network switch or app resume; the Internet test matrix passes on Wi-Fi, 4G and 5G, carrier NAT and restrictive networks; and a rollout completes without dropping live calls. Only then can the VM be retired."/>
                    <pic:cNvPicPr/>
                  </pic:nvPicPr>
                  <pic:blipFill>
                    <a:blip r:embed="rIdFig_c11_05"/>
                    <a:stretch>
                      <a:fillRect/>
                    </a:stretch>
                  </pic:blipFill>
                  <pic:spPr>
                    <a:xfrm>
                      <a:off x="0" y="0"/>
                      <a:ext cx="6400800" cy="3840480"/>
                    </a:xfrm>
                    <a:prstGeom prst="rect">
                      <a:avLst/>
                    </a:prstGeom>
                  </pic:spPr>
                </pic:pic>
              </a:graphicData>
            </a:graphic>
          </wp:inline>
        </w:drawing>
      </w:r>
    </w:p>
    <w:p>
      <w:pPr>
        <w:pStyle w:val="Caption"/>
        <w:spacing w:before="40" w:after="220"/>
        <w:jc w:val="center"/>
      </w:pPr>
      <w:bookmarkStart w:id="15086" w:name="_Fig00087"/>
      <w:r>
        <w:rPr>
          <w:b/>
          <w:color w:val="1F5C73"/>
          <w:sz w:val="18"/>
        </w:rPr>
        <w:t xml:space="preserve">Figure 11.5: </w:t>
      </w:r>
      <w:r>
        <w:rPr>
          <w:b w:val="0"/>
          <w:color w:val="5B6573"/>
          <w:sz w:val="18"/>
        </w:rPr>
        <w:t xml:space="preserve">The Acceptance Ladder for the Gateway on GKE</w:t>
      </w:r>
      <w:bookmarkEnd w:id="15086"/>
    </w:p>
    <w:tbl>
      <w:tblPr>
        <w:tblStyle w:val="TableGrid"/>
        <w:tblW w:w="0" w:type="auto"/>
        <w:jc w:val="center"/>
        <w:tblLayout w:type="fixed"/>
        <w:tblLook w:val="04A0" w:firstRow="1" w:lastRow="0" w:firstColumn="1" w:lastColumn="0" w:noHBand="0" w:noVBand="1"/>
      </w:tblPr>
      <w:tblGrid>
        <w:gridCol w:w="2600"/>
        <w:gridCol w:w="7682"/>
      </w:tblGrid>
      <w:tr>
        <w:trPr>
          <w:cantSplit/>
          <w:tblHeader/>
          <w:jc w:val="center"/>
        </w:trPr>
        <w:tc>
          <w:tcPr>
            <w:tcW w:w="2600" w:type="dxa"/>
            <w:shd w:val="clear" w:color="auto" w:fill="17365D"/>
            <w:tcMar>
              <w:top w:w="80" w:type="dxa"/>
              <w:left w:w="75" w:type="dxa"/>
              <w:bottom w:w="80" w:type="dxa"/>
              <w:right w:w="75" w:type="dxa"/>
            </w:tcMar>
          </w:tcPr>
          <w:p>
            <w:pPr>
              <w:keepNext/>
              <w:jc w:val="left"/>
            </w:pPr>
            <w:r>
              <w:rPr>
                <w:b/>
                <w:color w:val="FFFFFF"/>
                <w:sz w:val="17"/>
              </w:rPr>
              <w:t xml:space="preserve">Rung</w:t>
            </w:r>
          </w:p>
        </w:tc>
        <w:tc>
          <w:tcPr>
            <w:tcW w:w="7682" w:type="dxa"/>
            <w:shd w:val="clear" w:color="auto" w:fill="17365D"/>
            <w:tcMar>
              <w:top w:w="80" w:type="dxa"/>
              <w:left w:w="75" w:type="dxa"/>
              <w:bottom w:w="80" w:type="dxa"/>
              <w:right w:w="75" w:type="dxa"/>
            </w:tcMar>
          </w:tcPr>
          <w:p>
            <w:pPr>
              <w:keepNext/>
              <w:jc w:val="left"/>
            </w:pPr>
            <w:r>
              <w:rPr>
                <w:b/>
                <w:color w:val="FFFFFF"/>
                <w:sz w:val="17"/>
              </w:rPr>
              <w:t xml:space="preserve">Evidence the team collects</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1. Pod healthy</w:t>
            </w:r>
          </w:p>
        </w:tc>
        <w:tc>
          <w:tcPr>
            <w:tcW w:w="7682" w:type="dxa"/>
            <w:shd w:val="clear" w:color="auto" w:fill="F5F8FA"/>
            <w:tcMar>
              <w:top w:w="70" w:type="dxa"/>
              <w:left w:w="70" w:type="dxa"/>
              <w:bottom w:w="70" w:type="dxa"/>
              <w:right w:w="70" w:type="dxa"/>
            </w:tcMar>
            <w:vAlign w:val="center"/>
          </w:tcPr>
          <w:p>
            <w:pPr>
              <w:spacing w:after="0"/>
            </w:pPr>
            <w:r>
              <w:rPr>
                <w:sz w:val="17"/>
              </w:rPr>
              <w:t xml:space="preserve">Ready Pods, zero unexpected restarts, probes passing</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2. HTTPS signalling</w:t>
            </w:r>
          </w:p>
        </w:tc>
        <w:tc>
          <w:tcPr>
            <w:tcW w:w="7682" w:type="dxa"/>
            <w:tcMar>
              <w:top w:w="70" w:type="dxa"/>
              <w:left w:w="70" w:type="dxa"/>
              <w:bottom w:w="70" w:type="dxa"/>
              <w:right w:w="70" w:type="dxa"/>
            </w:tcMar>
            <w:vAlign w:val="center"/>
          </w:tcPr>
          <w:p>
            <w:pPr>
              <w:spacing w:after="0"/>
            </w:pPr>
            <w:r>
              <w:rPr>
                <w:sz w:val="17"/>
              </w:rPr>
              <w:t xml:space="preserve">POST /offer returns an SDP answer through the HTTPS route</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3. ICE connects</w:t>
            </w:r>
          </w:p>
        </w:tc>
        <w:tc>
          <w:tcPr>
            <w:tcW w:w="7682" w:type="dxa"/>
            <w:shd w:val="clear" w:color="auto" w:fill="F5F8FA"/>
            <w:tcMar>
              <w:top w:w="70" w:type="dxa"/>
              <w:left w:w="70" w:type="dxa"/>
              <w:bottom w:w="70" w:type="dxa"/>
              <w:right w:w="70" w:type="dxa"/>
            </w:tcMar>
            <w:vAlign w:val="center"/>
          </w:tcPr>
          <w:p>
            <w:pPr>
              <w:spacing w:after="0"/>
            </w:pPr>
            <w:r>
              <w:rPr>
                <w:sz w:val="17"/>
              </w:rPr>
              <w:t xml:space="preserve">Gateway logs show a selected candidate pair for the call</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4. DTLS and SRTP</w:t>
            </w:r>
          </w:p>
        </w:tc>
        <w:tc>
          <w:tcPr>
            <w:tcW w:w="7682" w:type="dxa"/>
            <w:tcMar>
              <w:top w:w="70" w:type="dxa"/>
              <w:left w:w="70" w:type="dxa"/>
              <w:bottom w:w="70" w:type="dxa"/>
              <w:right w:w="70" w:type="dxa"/>
            </w:tcMar>
            <w:vAlign w:val="center"/>
          </w:tcPr>
          <w:p>
            <w:pPr>
              <w:spacing w:after="0"/>
            </w:pPr>
            <w:r>
              <w:rPr>
                <w:sz w:val="17"/>
              </w:rPr>
              <w:t xml:space="preserve">The secure media session is established on both sides</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5. Audio echo heard</w:t>
            </w:r>
          </w:p>
        </w:tc>
        <w:tc>
          <w:tcPr>
            <w:tcW w:w="7682" w:type="dxa"/>
            <w:shd w:val="clear" w:color="auto" w:fill="F5F8FA"/>
            <w:tcMar>
              <w:top w:w="70" w:type="dxa"/>
              <w:left w:w="70" w:type="dxa"/>
              <w:bottom w:w="70" w:type="dxa"/>
              <w:right w:w="70" w:type="dxa"/>
            </w:tcMar>
            <w:vAlign w:val="center"/>
          </w:tcPr>
          <w:p>
            <w:pPr>
              <w:spacing w:after="0"/>
            </w:pPr>
            <w:r>
              <w:rPr>
                <w:sz w:val="17"/>
              </w:rPr>
              <w:t xml:space="preserve">A person hears the echo on a real phone, in both directions</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6. Reconnection</w:t>
            </w:r>
          </w:p>
        </w:tc>
        <w:tc>
          <w:tcPr>
            <w:tcW w:w="7682" w:type="dxa"/>
            <w:tcMar>
              <w:top w:w="70" w:type="dxa"/>
              <w:left w:w="70" w:type="dxa"/>
              <w:bottom w:w="70" w:type="dxa"/>
              <w:right w:w="70" w:type="dxa"/>
            </w:tcMar>
            <w:vAlign w:val="center"/>
          </w:tcPr>
          <w:p>
            <w:pPr>
              <w:spacing w:after="0"/>
            </w:pPr>
            <w:r>
              <w:rPr>
                <w:sz w:val="17"/>
              </w:rPr>
              <w:t xml:space="preserve">The call survives a Wi-Fi to mobile switch and the app going to the background</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7. Internet matrix</w:t>
            </w:r>
          </w:p>
        </w:tc>
        <w:tc>
          <w:tcPr>
            <w:tcW w:w="7682" w:type="dxa"/>
            <w:shd w:val="clear" w:color="auto" w:fill="F5F8FA"/>
            <w:tcMar>
              <w:top w:w="70" w:type="dxa"/>
              <w:left w:w="70" w:type="dxa"/>
              <w:bottom w:w="70" w:type="dxa"/>
              <w:right w:w="70" w:type="dxa"/>
            </w:tcMar>
            <w:vAlign w:val="center"/>
          </w:tcPr>
          <w:p>
            <w:pPr>
              <w:spacing w:after="0"/>
            </w:pPr>
            <w:r>
              <w:rPr>
                <w:sz w:val="17"/>
              </w:rPr>
              <w:t xml:space="preserve">Calls work on home Wi-Fi, 4G and 5G, carrier NAT and a restrictive network</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8. Rollout without drops</w:t>
            </w:r>
          </w:p>
        </w:tc>
        <w:tc>
          <w:tcPr>
            <w:tcW w:w="7682" w:type="dxa"/>
            <w:tcMar>
              <w:top w:w="70" w:type="dxa"/>
              <w:left w:w="70" w:type="dxa"/>
              <w:bottom w:w="70" w:type="dxa"/>
              <w:right w:w="70" w:type="dxa"/>
            </w:tcMar>
            <w:vAlign w:val="center"/>
          </w:tcPr>
          <w:p>
            <w:pPr>
              <w:spacing w:after="0"/>
            </w:pPr>
            <w:r>
              <w:rPr>
                <w:sz w:val="17"/>
              </w:rPr>
              <w:t xml:space="preserve">A new Gateway version deploys while a test call stays connected</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HTTP 200 is not a working call</w:t>
            </w:r>
          </w:p>
          <w:p>
            <w:pPr>
              <w:spacing w:after="0"/>
              <w:jc w:val="both"/>
            </w:pPr>
            <w:r>
              <w:t xml:space="preserve">A successful POST /offer proves only rungs 1 and 2. Diagnose signalling and media separately, exactly as the VM runbooks do, and never mark the migration done on a 200 alone.</w:t>
            </w:r>
          </w:p>
        </w:tc>
      </w:tr>
    </w:tbl>
    <w:p>
      <w:pPr>
        <w:spacing w:after="0"/>
      </w:pPr>
    </w:p>
    <w:p>
      <w:pPr>
        <w:pStyle w:val="Heading2"/>
      </w:pPr>
      <w:bookmarkStart w:id="9187" w:name="_Toc00020187"/>
      <w:r>
        <w:t xml:space="preserve">11.6 — Knowledge check</w:t>
      </w:r>
      <w:bookmarkEnd w:id="9187"/>
    </w:p>
    <w:p>
      <w:pPr>
        <w:keepNext/>
        <w:jc w:val="both"/>
      </w:pPr>
      <w:r>
        <w:t xml:space="preserve">Answer in your own words before you check Appendix G. If you cannot answer one, reread the section in brackets.</w:t>
      </w:r>
    </w:p>
    <w:p>
      <w:pPr>
        <w:keepNext/>
        <w:jc w:val="both"/>
      </w:pPr>
      <w:r>
        <w:rPr>
          <w:b/>
        </w:rPr>
        <w:t xml:space="preserve">1. </w:t>
      </w:r>
      <w:r>
        <w:t xml:space="preserve">What changes when the Gateway moves from systemd on the VM into a container, and what stays the same? (11.1)</w:t>
      </w:r>
    </w:p>
    <w:p>
      <w:pPr>
        <w:keepNext/>
        <w:jc w:val="both"/>
      </w:pPr>
      <w:r>
        <w:rPr>
          <w:b/>
        </w:rPr>
        <w:t xml:space="preserve">2. </w:t>
      </w:r>
      <w:r>
        <w:t xml:space="preserve">Name three things that must never be baked into the Gateway image, and where each lives instead. (11.2)</w:t>
      </w:r>
    </w:p>
    <w:p>
      <w:pPr>
        <w:keepNext/>
        <w:jc w:val="both"/>
      </w:pPr>
      <w:r>
        <w:rPr>
          <w:b/>
        </w:rPr>
        <w:t xml:space="preserve">3. </w:t>
      </w:r>
      <w:r>
        <w:t xml:space="preserve">Why can WebRTC media fail even when POST /offer returns 200? (11.3)</w:t>
      </w:r>
    </w:p>
    <w:p>
      <w:pPr>
        <w:keepNext/>
        <w:jc w:val="both"/>
      </w:pPr>
      <w:r>
        <w:rPr>
          <w:b/>
        </w:rPr>
        <w:t xml:space="preserve">4. </w:t>
      </w:r>
      <w:r>
        <w:t xml:space="preserve">Why must a rollout drain Gateway Pods instead of simply replacing them? (11.4)</w:t>
      </w:r>
    </w:p>
    <w:p>
      <w:pPr>
        <w:jc w:val="both"/>
      </w:pPr>
      <w:r>
        <w:rPr>
          <w:b/>
        </w:rPr>
        <w:t xml:space="preserve">5. </w:t>
      </w:r>
      <w:r>
        <w:t xml:space="preserve">When can the reddust-gateway-dev VM be retired? (11.5)</w:t>
      </w:r>
    </w:p>
    <w:p w:rsidR="00C80C9D" w:rsidRDefault="00EC3310">
      <w:pPr>
        <w:pStyle w:val="Heading1"/>
        <w:pageBreakBefore/>
      </w:pPr>
      <w:bookmarkStart w:id="9188" w:name="_Toc00020188"/>
      <w:r>
        <w:lastRenderedPageBreak/>
        <w:t>Appendix A — Docker CLI Cheat Sheet</w:t>
      </w:r>
      <w:bookmarkEnd w:id="9188"/>
    </w:p>
    <w:tbl>
      <w:tblPr>
        <w:tblStyle w:val="TableGrid"/>
        <w:tblW w:w="0" w:type="auto"/>
        <w:jc w:val="center"/>
        <w:tblLayout w:type="fixed"/>
        <w:tblLook w:val="04A0" w:firstRow="1" w:lastRow="0" w:firstColumn="1" w:lastColumn="0" w:noHBand="0" w:noVBand="1"/>
      </w:tblPr>
      <w:tblGrid>
        <w:gridCol w:w="3240"/>
        <w:gridCol w:w="6336"/>
      </w:tblGrid>
      <w:tr w:rsidR="00C80C9D">
        <w:trPr>
          <w:cantSplit/>
          <w:tblHeader/>
          <w:jc w:val="center"/>
        </w:trPr>
        <w:tc>
          <w:tcPr>
            <w:tcW w:w="3240" w:type="dxa"/>
            <w:shd w:val="clear" w:color="auto" w:fill="17365D"/>
            <w:tcMar>
              <w:top w:w="80" w:type="dxa"/>
              <w:left w:w="75" w:type="dxa"/>
              <w:bottom w:w="80" w:type="dxa"/>
              <w:right w:w="75" w:type="dxa"/>
            </w:tcMar>
          </w:tcPr>
          <w:p w:rsidR="00C80C9D" w:rsidRDefault="00EC3310">
            <w:pPr>
              <w:keepNext/>
              <w:jc w:val="center"/>
            </w:pPr>
            <w:r>
              <w:rPr>
                <w:b/>
                <w:color w:val="FFFFFF"/>
                <w:sz w:val="17"/>
              </w:rPr>
              <w:t>Goal</w:t>
            </w:r>
          </w:p>
        </w:tc>
        <w:tc>
          <w:tcPr>
            <w:tcW w:w="6336" w:type="dxa"/>
            <w:shd w:val="clear" w:color="auto" w:fill="17365D"/>
            <w:tcMar>
              <w:top w:w="80" w:type="dxa"/>
              <w:left w:w="75" w:type="dxa"/>
              <w:bottom w:w="80" w:type="dxa"/>
              <w:right w:w="75" w:type="dxa"/>
            </w:tcMar>
          </w:tcPr>
          <w:p w:rsidR="00C80C9D" w:rsidRDefault="00EC3310">
            <w:pPr>
              <w:keepNext/>
              <w:jc w:val="center"/>
            </w:pPr>
            <w:r>
              <w:rPr>
                <w:b/>
                <w:color w:val="FFFFFF"/>
                <w:sz w:val="17"/>
              </w:rPr>
              <w:t>Command</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Show Docker versions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version</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Runtime/system info</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info</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images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image ls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Pull image</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pull IMAGE:TAG</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Build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build -t NAME:TAG .</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Run container</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run [options] IMAGE</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running containers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ps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List all containers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ps -a</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Logs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logs [-f] CONTAINER</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Execute command</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exec -it CONTAINER sh</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Inspect JSON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inspect OBJECT</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Live resources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stats</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Stop</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stop CONTAINER</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Remove container</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rm CONTAINER</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Remove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image rm IMAGE</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List networks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network ls</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volumes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volume ls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Compose up</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up -d --build</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status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compose ps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Compose logs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logs -f</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down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compose down</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 xml:space="preserve">Show the resolved Compose file</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config</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Shell in a Compose service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compose exec SERVICE sh</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 xml:space="preserve">Rebuild one Compose service</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up -d --build SERVICE</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Image layer history</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image history IMAGE</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 xml:space="preserve">Disk used by Docker</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system df</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Run with resource limits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run --memory 256m --cpus 0.5 IMAGE</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 xml:space="preserve">Was it OOM-killed?</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inspect -f '{{.State.OOMKilled}}' CONTAINER</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Load an image into kind</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kind load docker-image IMAGE --name training</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Cleanup carefully</w:t>
            </w:r>
          </w:p>
          <w:p>
            <w:pPr>
              <w:spacing w:after="0"/>
              <w:jc w:val="both"/>
            </w:pPr>
            <w:r>
              <w:t>Commands with prune or volume deletion can remove more than expected. Inspect objects first and use destructive cleanup only in disposable training environments.</w:t>
            </w:r>
          </w:p>
        </w:tc>
      </w:tr>
    </w:tbl>
    <w:p w:rsidR="00C80C9D" w:rsidRDefault="00EC3310">
      <w:pPr>
        <w:pStyle w:val="Heading1"/>
        <w:pageBreakBefore/>
      </w:pPr>
      <w:bookmarkStart w:id="9189" w:name="_Toc00020189"/>
      <w:r>
        <w:lastRenderedPageBreak/>
        <w:t xml:space="preserve">Appendix B — kubectl Cheat Sheet</w:t>
      </w:r>
      <w:bookmarkEnd w:id="9189"/>
    </w:p>
    <w:tbl>
      <w:tblPr>
        <w:tblStyle w:val="TableGrid"/>
        <w:tblW w:w="0" w:type="auto"/>
        <w:jc w:val="center"/>
        <w:tblLayout w:type="fixed"/>
        <w:tblLook w:val="04A0" w:firstRow="1" w:lastRow="0" w:firstColumn="1" w:lastColumn="0" w:noHBand="0" w:noVBand="1"/>
      </w:tblPr>
      <w:tblGrid>
        <w:gridCol w:w="3312"/>
        <w:gridCol w:w="6264"/>
      </w:tblGrid>
      <w:tr w:rsidR="00C80C9D">
        <w:trPr>
          <w:cantSplit/>
          <w:tblHeader/>
          <w:jc w:val="center"/>
        </w:trPr>
        <w:tc>
          <w:tcPr>
            <w:tcW w:w="3312" w:type="dxa"/>
            <w:shd w:val="clear" w:color="auto" w:fill="17365D"/>
            <w:tcMar>
              <w:top w:w="80" w:type="dxa"/>
              <w:left w:w="75" w:type="dxa"/>
              <w:bottom w:w="80" w:type="dxa"/>
              <w:right w:w="75" w:type="dxa"/>
            </w:tcMar>
          </w:tcPr>
          <w:p w:rsidR="00C80C9D" w:rsidRDefault="00EC3310">
            <w:pPr>
              <w:keepNext/>
              <w:jc w:val="center"/>
            </w:pPr>
            <w:r>
              <w:rPr>
                <w:b/>
                <w:color w:val="FFFFFF"/>
                <w:sz w:val="17"/>
              </w:rPr>
              <w:t>Goal</w:t>
            </w:r>
          </w:p>
        </w:tc>
        <w:tc>
          <w:tcPr>
            <w:tcW w:w="6264" w:type="dxa"/>
            <w:shd w:val="clear" w:color="auto" w:fill="17365D"/>
            <w:tcMar>
              <w:top w:w="80" w:type="dxa"/>
              <w:left w:w="75" w:type="dxa"/>
              <w:bottom w:w="80" w:type="dxa"/>
              <w:right w:w="75" w:type="dxa"/>
            </w:tcMar>
          </w:tcPr>
          <w:p w:rsidR="00C80C9D" w:rsidRDefault="00EC3310">
            <w:pPr>
              <w:keepNext/>
              <w:jc w:val="center"/>
            </w:pPr>
            <w:r>
              <w:rPr>
                <w:b/>
                <w:color w:val="FFFFFF"/>
                <w:sz w:val="17"/>
              </w:rPr>
              <w:t>Command</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Current context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config current-context</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List contexts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config get-contexts</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Cluster info</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cluster-info</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Namespaces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ns</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Nodes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nodes</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Pods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pods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All common workloads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deploy,sts,ds,job,cronjob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Services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svc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Describe object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describe TYPE NAME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Logs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logs POD [-c CONTAINER]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Previous logs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logs POD --previous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Apply YAML</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apply -f file.yaml</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Delete YAML objects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delete -f file.yaml</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Rollout status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rollout status deployment/NAME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Rollout history</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rollout history deployment/NAME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Rollback</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rollout undo deployment/NAME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Port-forward</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port-forward service/NAME 8080:80 -n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Events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events -n NAMESPACE --sort-by=.lastTimestamp</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YAML output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TYPE NAME -o yaml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 xml:space="preserve">Field documentation</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explain RESOURCE.FIELD</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Validate without saving</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apply -f file.yaml --dry-run=server</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 xml:space="preserve">Preview a change</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diff -f file.yaml</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Apply a Kustomize overlay</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apply -k DIRECTORY</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 xml:space="preserve">Check a permission</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auth can-i VERB RESOURCE -n NAMESPACE --as USER</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Endpoints behind a Service</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endpointslices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 xml:space="preserve">Restart a Deployment</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rollout restart deployment/NAME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Live resource use</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top pods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 xml:space="preserve">Debug a running Pod</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debug -it POD --image=busybox:1.36 --target=CONTAINER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Enforce Restricted Pod Security</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label namespace NAMESPACE pod-security.kubernetes.io/enforce=restricted</w:t>
            </w:r>
          </w:p>
        </w:tc>
      </w:tr>
    </w:tbl>
    <w:p w:rsidR="00C80C9D" w:rsidRDefault="00EC3310">
      <w:pPr>
        <w:pStyle w:val="Heading1"/>
        <w:pageBreakBefore/>
      </w:pPr>
      <w:bookmarkStart w:id="9190" w:name="_Toc00020190"/>
      <w:r>
        <w:lastRenderedPageBreak/>
        <w:t>Appendix C — YAML Survival Guide</w:t>
      </w:r>
      <w:bookmarkEnd w:id="9190"/>
    </w:p>
    <w:p w:rsidR="00C80C9D" w:rsidRDefault="00EC3310">
      <w:pPr>
        <w:keepNext/>
        <w:jc w:val="both"/>
      </w:pPr>
      <w:r>
        <w:t xml:space="preserve">YAML is indentation-sensitive. Spaces define nesting. Tabs should not be used for indentation. Lists use a dash. Strings can be quoted explicitly when values could be interpreted as booleans/numbers or contain special characters.</w:t>
      </w:r>
    </w:p>
    <w:p w:rsidR="00C80C9D" w:rsidRDefault="00EC3310">
      <w:pPr>
        <w:keepNext/>
        <w:spacing w:after="40"/>
      </w:pPr>
      <w:r>
        <w:rPr>
          <w:b/>
          <w:color w:val="17365D"/>
        </w:rPr>
        <w:t>Basic YAML nesting</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person:</w:t>
            </w:r>
            <w:r>
              <w:rPr>
                <w:noProof/>
                <w:sz w:val="16"/>
              </w:rPr>
              <w:br/>
            </w:r>
            <w:r>
              <w:rPr>
                <w:noProof/>
                <w:sz w:val="16"/>
              </w:rPr>
              <w:t xml:space="preserve">  name: "Ada"</w:t>
            </w:r>
            <w:r>
              <w:rPr>
                <w:noProof/>
                <w:sz w:val="16"/>
              </w:rPr>
              <w:br/>
            </w:r>
            <w:r>
              <w:rPr>
                <w:noProof/>
                <w:sz w:val="16"/>
              </w:rPr>
              <w:t xml:space="preserve">  active: true</w:t>
            </w:r>
            <w:r>
              <w:rPr>
                <w:noProof/>
                <w:sz w:val="16"/>
              </w:rPr>
              <w:br/>
            </w:r>
            <w:r>
              <w:rPr>
                <w:noProof/>
                <w:sz w:val="16"/>
              </w:rPr>
              <w:t xml:space="preserve">  skills:</w:t>
            </w:r>
            <w:r>
              <w:rPr>
                <w:noProof/>
                <w:sz w:val="16"/>
              </w:rPr>
              <w:br/>
            </w:r>
            <w:r>
              <w:rPr>
                <w:noProof/>
                <w:sz w:val="16"/>
              </w:rPr>
              <w:t xml:space="preserve">    - Python</w:t>
            </w:r>
            <w:r>
              <w:rPr>
                <w:noProof/>
                <w:sz w:val="16"/>
              </w:rPr>
              <w:br/>
            </w:r>
            <w:r>
              <w:rPr>
                <w:noProof/>
                <w:sz w:val="16"/>
              </w:rPr>
              <w:t xml:space="preserve">    - Docker</w:t>
            </w:r>
            <w:r>
              <w:rPr>
                <w:noProof/>
                <w:sz w:val="16"/>
              </w:rPr>
              <w:br/>
            </w:r>
            <w:r>
              <w:rPr>
                <w:noProof/>
                <w:sz w:val="16"/>
              </w:rPr>
              <w:t xml:space="preserve">  contact:</w:t>
            </w:r>
            <w:r>
              <w:rPr>
                <w:noProof/>
                <w:sz w:val="16"/>
              </w:rPr>
              <w:br/>
            </w:r>
            <w:r>
              <w:rPr>
                <w:noProof/>
                <w:sz w:val="16"/>
              </w:rPr>
              <w:t xml:space="preserve">    email: ada@example.com</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Kubernetes schema is not “any YAML”</w:t>
            </w:r>
          </w:p>
          <w:p>
            <w:pPr>
              <w:spacing w:after="0"/>
              <w:jc w:val="both"/>
            </w:pPr>
            <w:r>
              <w:t xml:space="preserve">A syntactically valid YAML file can still be an invalid Kubernetes object if apiVersion, kind or spec fields do not match the Kubernetes API schema.</w:t>
            </w:r>
          </w:p>
        </w:tc>
      </w:tr>
    </w:tbl>
    <w:p w:rsidR="00C80C9D" w:rsidRDefault="00C80C9D">
      <w:pPr>
        <w:spacing w:after="0"/>
      </w:pPr>
    </w:p>
    <w:p w:rsidR="00C80C9D" w:rsidRDefault="00EC3310">
      <w:pPr>
        <w:pStyle w:val="ListBullet"/>
        <w:spacing w:after="40"/>
        <w:jc w:val="both"/>
      </w:pPr>
      <w:r>
        <w:t>Use two spaces consistently in team manifests.</w:t>
      </w:r>
    </w:p>
    <w:p w:rsidR="00C80C9D" w:rsidRDefault="00EC3310">
      <w:pPr>
        <w:pStyle w:val="ListBullet"/>
        <w:spacing w:after="40"/>
        <w:jc w:val="both"/>
      </w:pPr>
      <w:r>
        <w:t>Quote version-like strings when ambiguity is possible.</w:t>
      </w:r>
    </w:p>
    <w:p w:rsidR="00C80C9D" w:rsidRDefault="00EC3310">
      <w:pPr>
        <w:pStyle w:val="ListBullet"/>
        <w:spacing w:after="40"/>
        <w:jc w:val="both"/>
      </w:pPr>
      <w:r>
        <w:t xml:space="preserve">Use kubectl apply --dry-run=server -f file.yaml where appropriate to validate against the API without persisting changes.</w:t>
      </w:r>
    </w:p>
    <w:p w:rsidR="00C80C9D" w:rsidRDefault="00EC3310">
      <w:pPr>
        <w:pStyle w:val="ListBullet"/>
        <w:spacing w:after="40"/>
        <w:jc w:val="both"/>
      </w:pPr>
      <w:r>
        <w:t xml:space="preserve">Use helm template or kustomize build to inspect generated YAML before deployment.</w:t>
      </w:r>
    </w:p>
    <w:p>
      <w:pPr>
        <w:spacing w:after="0"/>
      </w:pPr>
    </w:p>
    <w:p>
      <w:pPr>
        <w:keepNext/>
        <w:spacing w:after="40"/>
      </w:pPr>
      <w:r>
        <w:rPr>
          <w:b/>
          <w:color w:val="17365D"/>
        </w:rPr>
        <w:t xml:space="preserve">Common YAML mistakes and how to avoid them</w:t>
      </w:r>
    </w:p>
    <w:tbl>
      <w:tblPr>
        <w:tblStyle w:val="TableGrid"/>
        <w:tblW w:w="0" w:type="auto"/>
        <w:jc w:val="center"/>
        <w:tblLayout w:type="fixed"/>
        <w:tblLook w:val="04A0" w:firstRow="1" w:lastRow="0" w:firstColumn="1" w:lastColumn="0" w:noHBand="0" w:noVBand="1"/>
      </w:tblPr>
      <w:tblGrid>
        <w:gridCol w:w="2600"/>
        <w:gridCol w:w="4000"/>
        <w:gridCol w:w="3682"/>
      </w:tblGrid>
      <w:tr>
        <w:trPr>
          <w:cantSplit/>
          <w:tblHeader/>
          <w:jc w:val="center"/>
        </w:trPr>
        <w:tc>
          <w:tcPr>
            <w:tcW w:w="2600" w:type="dxa"/>
            <w:shd w:val="clear" w:color="auto" w:fill="17365D"/>
            <w:tcMar>
              <w:top w:w="80" w:type="dxa"/>
              <w:left w:w="75" w:type="dxa"/>
              <w:bottom w:w="80" w:type="dxa"/>
              <w:right w:w="75" w:type="dxa"/>
            </w:tcMar>
          </w:tcPr>
          <w:p>
            <w:pPr>
              <w:keepNext/>
              <w:jc w:val="left"/>
            </w:pPr>
            <w:r>
              <w:rPr>
                <w:b/>
                <w:color w:val="FFFFFF"/>
                <w:sz w:val="17"/>
              </w:rPr>
              <w:t xml:space="preserve">Mistake</w:t>
            </w:r>
          </w:p>
        </w:tc>
        <w:tc>
          <w:tcPr>
            <w:tcW w:w="4000" w:type="dxa"/>
            <w:shd w:val="clear" w:color="auto" w:fill="17365D"/>
            <w:tcMar>
              <w:top w:w="80" w:type="dxa"/>
              <w:left w:w="75" w:type="dxa"/>
              <w:bottom w:w="80" w:type="dxa"/>
              <w:right w:w="75" w:type="dxa"/>
            </w:tcMar>
          </w:tcPr>
          <w:p>
            <w:pPr>
              <w:keepNext/>
              <w:jc w:val="left"/>
            </w:pPr>
            <w:r>
              <w:rPr>
                <w:b/>
                <w:color w:val="FFFFFF"/>
                <w:sz w:val="17"/>
              </w:rPr>
              <w:t xml:space="preserve">What goes wrong</w:t>
            </w:r>
          </w:p>
        </w:tc>
        <w:tc>
          <w:tcPr>
            <w:tcW w:w="3682" w:type="dxa"/>
            <w:shd w:val="clear" w:color="auto" w:fill="17365D"/>
            <w:tcMar>
              <w:top w:w="80" w:type="dxa"/>
              <w:left w:w="75" w:type="dxa"/>
              <w:bottom w:w="80" w:type="dxa"/>
              <w:right w:w="75" w:type="dxa"/>
            </w:tcMar>
          </w:tcPr>
          <w:p>
            <w:pPr>
              <w:keepNext/>
              <w:jc w:val="left"/>
            </w:pPr>
            <w:r>
              <w:rPr>
                <w:b/>
                <w:color w:val="FFFFFF"/>
                <w:sz w:val="17"/>
              </w:rPr>
              <w:t xml:space="preserve">Habit that prevents it</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Tabs for indentation</w:t>
            </w:r>
          </w:p>
        </w:tc>
        <w:tc>
          <w:tcPr>
            <w:tcW w:w="4000" w:type="dxa"/>
            <w:shd w:val="clear" w:color="auto" w:fill="F5F8FA"/>
            <w:tcMar>
              <w:top w:w="70" w:type="dxa"/>
              <w:left w:w="70" w:type="dxa"/>
              <w:bottom w:w="70" w:type="dxa"/>
              <w:right w:w="70" w:type="dxa"/>
            </w:tcMar>
            <w:vAlign w:val="center"/>
          </w:tcPr>
          <w:p>
            <w:pPr>
              <w:spacing w:after="0"/>
            </w:pPr>
            <w:r>
              <w:rPr>
                <w:sz w:val="17"/>
              </w:rPr>
              <w:t xml:space="preserve">YAML does not allow tabs for indentation, so the file fails to parse</w:t>
            </w:r>
          </w:p>
        </w:tc>
        <w:tc>
          <w:tcPr>
            <w:tcW w:w="3682" w:type="dxa"/>
            <w:shd w:val="clear" w:color="auto" w:fill="F5F8FA"/>
            <w:tcMar>
              <w:top w:w="70" w:type="dxa"/>
              <w:left w:w="70" w:type="dxa"/>
              <w:bottom w:w="70" w:type="dxa"/>
              <w:right w:w="70" w:type="dxa"/>
            </w:tcMar>
            <w:vAlign w:val="center"/>
          </w:tcPr>
          <w:p>
            <w:pPr>
              <w:spacing w:after="0"/>
            </w:pPr>
            <w:r>
              <w:rPr>
                <w:sz w:val="17"/>
              </w:rPr>
              <w:t xml:space="preserve">Set your editor to insert two spaces</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Unquoted yes, no, on or off</w:t>
            </w:r>
          </w:p>
        </w:tc>
        <w:tc>
          <w:tcPr>
            <w:tcW w:w="4000" w:type="dxa"/>
            <w:tcMar>
              <w:top w:w="70" w:type="dxa"/>
              <w:left w:w="70" w:type="dxa"/>
              <w:bottom w:w="70" w:type="dxa"/>
              <w:right w:w="70" w:type="dxa"/>
            </w:tcMar>
            <w:vAlign w:val="center"/>
          </w:tcPr>
          <w:p>
            <w:pPr>
              <w:spacing w:after="0"/>
            </w:pPr>
            <w:r>
              <w:rPr>
                <w:sz w:val="17"/>
              </w:rPr>
              <w:t xml:space="preserve">Kubernetes reads YAML with 1.1 rules and turns them into true or false</w:t>
            </w:r>
          </w:p>
        </w:tc>
        <w:tc>
          <w:tcPr>
            <w:tcW w:w="3682" w:type="dxa"/>
            <w:tcMar>
              <w:top w:w="70" w:type="dxa"/>
              <w:left w:w="70" w:type="dxa"/>
              <w:bottom w:w="70" w:type="dxa"/>
              <w:right w:w="70" w:type="dxa"/>
            </w:tcMar>
            <w:vAlign w:val="center"/>
          </w:tcPr>
          <w:p>
            <w:pPr>
              <w:spacing w:after="0"/>
            </w:pPr>
            <w:r>
              <w:rPr>
                <w:sz w:val="17"/>
              </w:rPr>
              <w:t xml:space="preserve">Quote values that must stay text: "on"</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Version numbers left bare</w:t>
            </w:r>
          </w:p>
        </w:tc>
        <w:tc>
          <w:tcPr>
            <w:tcW w:w="4000" w:type="dxa"/>
            <w:shd w:val="clear" w:color="auto" w:fill="F5F8FA"/>
            <w:tcMar>
              <w:top w:w="70" w:type="dxa"/>
              <w:left w:w="70" w:type="dxa"/>
              <w:bottom w:w="70" w:type="dxa"/>
              <w:right w:w="70" w:type="dxa"/>
            </w:tcMar>
            <w:vAlign w:val="center"/>
          </w:tcPr>
          <w:p>
            <w:pPr>
              <w:spacing w:after="0"/>
            </w:pPr>
            <w:r>
              <w:rPr>
                <w:sz w:val="17"/>
              </w:rPr>
              <w:t xml:space="preserve">1.10 becomes the number 1.1</w:t>
            </w:r>
          </w:p>
        </w:tc>
        <w:tc>
          <w:tcPr>
            <w:tcW w:w="3682" w:type="dxa"/>
            <w:shd w:val="clear" w:color="auto" w:fill="F5F8FA"/>
            <w:tcMar>
              <w:top w:w="70" w:type="dxa"/>
              <w:left w:w="70" w:type="dxa"/>
              <w:bottom w:w="70" w:type="dxa"/>
              <w:right w:w="70" w:type="dxa"/>
            </w:tcMar>
            <w:vAlign w:val="center"/>
          </w:tcPr>
          <w:p>
            <w:pPr>
              <w:spacing w:after="0"/>
            </w:pPr>
            <w:r>
              <w:rPr>
                <w:sz w:val="17"/>
              </w:rPr>
              <w:t xml:space="preserve">Quote versions and tags: "1.10"</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A list item at the wrong depth</w:t>
            </w:r>
          </w:p>
        </w:tc>
        <w:tc>
          <w:tcPr>
            <w:tcW w:w="4000" w:type="dxa"/>
            <w:tcMar>
              <w:top w:w="70" w:type="dxa"/>
              <w:left w:w="70" w:type="dxa"/>
              <w:bottom w:w="70" w:type="dxa"/>
              <w:right w:w="70" w:type="dxa"/>
            </w:tcMar>
            <w:vAlign w:val="center"/>
          </w:tcPr>
          <w:p>
            <w:pPr>
              <w:spacing w:after="0"/>
            </w:pPr>
            <w:r>
              <w:rPr>
                <w:sz w:val="17"/>
              </w:rPr>
              <w:t xml:space="preserve">The item belongs to a different parent or the file fails</w:t>
            </w:r>
          </w:p>
        </w:tc>
        <w:tc>
          <w:tcPr>
            <w:tcW w:w="3682" w:type="dxa"/>
            <w:tcMar>
              <w:top w:w="70" w:type="dxa"/>
              <w:left w:w="70" w:type="dxa"/>
              <w:bottom w:w="70" w:type="dxa"/>
              <w:right w:w="70" w:type="dxa"/>
            </w:tcMar>
            <w:vAlign w:val="center"/>
          </w:tcPr>
          <w:p>
            <w:pPr>
              <w:spacing w:after="0"/>
            </w:pPr>
            <w:r>
              <w:rPr>
                <w:sz w:val="17"/>
              </w:rPr>
              <w:t xml:space="preserve">Line the dashes up under their key and use kubectl explain</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Two objects without ---</w:t>
            </w:r>
          </w:p>
        </w:tc>
        <w:tc>
          <w:tcPr>
            <w:tcW w:w="4000" w:type="dxa"/>
            <w:shd w:val="clear" w:color="auto" w:fill="F5F8FA"/>
            <w:tcMar>
              <w:top w:w="70" w:type="dxa"/>
              <w:left w:w="70" w:type="dxa"/>
              <w:bottom w:w="70" w:type="dxa"/>
              <w:right w:w="70" w:type="dxa"/>
            </w:tcMar>
            <w:vAlign w:val="center"/>
          </w:tcPr>
          <w:p>
            <w:pPr>
              <w:spacing w:after="0"/>
            </w:pPr>
            <w:r>
              <w:rPr>
                <w:sz w:val="17"/>
              </w:rPr>
              <w:t xml:space="preserve">Fields from both objects merge into one broken object</w:t>
            </w:r>
          </w:p>
        </w:tc>
        <w:tc>
          <w:tcPr>
            <w:tcW w:w="3682" w:type="dxa"/>
            <w:shd w:val="clear" w:color="auto" w:fill="F5F8FA"/>
            <w:tcMar>
              <w:top w:w="70" w:type="dxa"/>
              <w:left w:w="70" w:type="dxa"/>
              <w:bottom w:w="70" w:type="dxa"/>
              <w:right w:w="70" w:type="dxa"/>
            </w:tcMar>
            <w:vAlign w:val="center"/>
          </w:tcPr>
          <w:p>
            <w:pPr>
              <w:spacing w:after="0"/>
            </w:pPr>
            <w:r>
              <w:rPr>
                <w:sz w:val="17"/>
              </w:rPr>
              <w:t xml:space="preserve">Separate objects with a line containing only ---</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A valid file that is not a valid object</w:t>
            </w:r>
          </w:p>
        </w:tc>
        <w:tc>
          <w:tcPr>
            <w:tcW w:w="4000" w:type="dxa"/>
            <w:tcMar>
              <w:top w:w="70" w:type="dxa"/>
              <w:left w:w="70" w:type="dxa"/>
              <w:bottom w:w="70" w:type="dxa"/>
              <w:right w:w="70" w:type="dxa"/>
            </w:tcMar>
            <w:vAlign w:val="center"/>
          </w:tcPr>
          <w:p>
            <w:pPr>
              <w:spacing w:after="0"/>
            </w:pPr>
            <w:r>
              <w:rPr>
                <w:sz w:val="17"/>
              </w:rPr>
              <w:t xml:space="preserve">YAML parses, but the API rejects the apiVersion, kind or a field</w:t>
            </w:r>
          </w:p>
        </w:tc>
        <w:tc>
          <w:tcPr>
            <w:tcW w:w="3682" w:type="dxa"/>
            <w:tcMar>
              <w:top w:w="70" w:type="dxa"/>
              <w:left w:w="70" w:type="dxa"/>
              <w:bottom w:w="70" w:type="dxa"/>
              <w:right w:w="70" w:type="dxa"/>
            </w:tcMar>
            <w:vAlign w:val="center"/>
          </w:tcPr>
          <w:p>
            <w:pPr>
              <w:spacing w:after="0"/>
            </w:pPr>
            <w:r>
              <w:rPr>
                <w:sz w:val="17"/>
              </w:rPr>
              <w:t xml:space="preserve">Validate with kubectl apply --dry-run=server</w:t>
            </w:r>
          </w:p>
        </w:tc>
      </w:tr>
    </w:tbl>
    <w:p w:rsidR="00C80C9D" w:rsidRDefault="00EC3310">
      <w:pPr>
        <w:pStyle w:val="Heading1"/>
        <w:pageBreakBefore/>
      </w:pPr>
      <w:bookmarkStart w:id="9191" w:name="_Toc00020191"/>
      <w:r>
        <w:lastRenderedPageBreak/>
        <w:t>Appendix D — Container &amp; Kubernetes Security Checklist</w:t>
      </w:r>
      <w:bookmarkEnd w:id="9191"/>
    </w:p>
    <w:tbl>
      <w:tblPr>
        <w:tblStyle w:val="TableGrid"/>
        <w:tblW w:w="0" w:type="auto"/>
        <w:jc w:val="center"/>
        <w:tblLayout w:type="fixed"/>
        <w:tblLook w:val="04A0" w:firstRow="1" w:lastRow="0" w:firstColumn="1" w:lastColumn="0" w:noHBand="0" w:noVBand="1"/>
      </w:tblPr>
      <w:tblGrid>
        <w:gridCol w:w="864"/>
        <w:gridCol w:w="8640"/>
      </w:tblGrid>
      <w:tr w:rsidR="00C80C9D">
        <w:trPr>
          <w:cantSplit/>
          <w:tblHeader/>
          <w:jc w:val="center"/>
        </w:trPr>
        <w:tc>
          <w:tcPr>
            <w:tcW w:w="864" w:type="dxa"/>
            <w:shd w:val="clear" w:color="auto" w:fill="17365D"/>
            <w:tcMar>
              <w:top w:w="80" w:type="dxa"/>
              <w:left w:w="75" w:type="dxa"/>
              <w:bottom w:w="80" w:type="dxa"/>
              <w:right w:w="75" w:type="dxa"/>
            </w:tcMar>
          </w:tcPr>
          <w:p w:rsidR="00C80C9D" w:rsidRDefault="00EC3310">
            <w:pPr>
              <w:keepNext/>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keepNext/>
              <w:jc w:val="center"/>
            </w:pPr>
            <w:r>
              <w:rPr>
                <w:b/>
                <w:color w:val="FFFFFF"/>
                <w:sz w:val="18"/>
              </w:rPr>
              <w:t>Control</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No secrets in Dockerfile, image layers, Git or public registry</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Runtime user is non-root unless a documented requirement exists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Base image is maintained and deliberately selected</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Image is vulnerability-scanned and rebuilt regularly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Image tag/digest strategy supports traceability</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Container resource requests/limits are defined</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Readiness/liveness/startup probes are deliberate</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Service exposure is minimal; no unnecessary public NodePorts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NetworkPolicies are considered for sensitive namespaces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ConfigMaps contain non-sensitive config only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Secrets use approved secret-management pattern</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Kubernetes RBAC follows least privilege</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Cloud workload identity avoids long-lived service-account keys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Logs/metrics/alerts exist before production rollout</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Rollout and rollback path is tested</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Persistent data has backup/restore ownership</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kubectl context/environment safety controls exist</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Production changes are delivered through reviewed automation</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Application namespaces enforce the Restricted Pod Security level, or a written reason explains why not</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 xml:space="preserve">☐</w:t>
            </w:r>
          </w:p>
        </w:tc>
        <w:tc>
          <w:tcPr>
            <w:tcW w:w="8640" w:type="dxa"/>
            <w:tcMar>
              <w:top w:w="70" w:type="dxa"/>
              <w:left w:w="70" w:type="dxa"/>
              <w:bottom w:w="70" w:type="dxa"/>
              <w:right w:w="70" w:type="dxa"/>
            </w:tcMar>
            <w:vAlign w:val="center"/>
          </w:tcPr>
          <w:p w:rsidR="00C80C9D" w:rsidRDefault="00EC3310">
            <w:pPr>
              <w:spacing w:after="0"/>
            </w:pPr>
            <w:r>
              <w:rPr>
                <w:sz w:val="18"/>
              </w:rPr>
              <w:t xml:space="preserve">Pods run as non-root, drop ALL capabilities, disallow privilege escalation and use RuntimeDefault seccomp</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Root filesystems are read-only where possible, with an emptyDir for scratch space</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 xml:space="preserve">☐</w:t>
            </w:r>
          </w:p>
        </w:tc>
        <w:tc>
          <w:tcPr>
            <w:tcW w:w="8640" w:type="dxa"/>
            <w:tcMar>
              <w:top w:w="70" w:type="dxa"/>
              <w:left w:w="70" w:type="dxa"/>
              <w:bottom w:w="70" w:type="dxa"/>
              <w:right w:w="70" w:type="dxa"/>
            </w:tcMar>
            <w:vAlign w:val="center"/>
          </w:tcPr>
          <w:p w:rsidR="00C80C9D" w:rsidRDefault="00EC3310">
            <w:pPr>
              <w:spacing w:after="0"/>
            </w:pPr>
            <w:r>
              <w:rPr>
                <w:sz w:val="18"/>
              </w:rPr>
              <w:t xml:space="preserve">automountServiceAccountToken is false unless the workload calls the Kubernetes API</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Images come from a private registry with continuous scanning and are deployed by digest</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 xml:space="preserve">☐</w:t>
            </w:r>
          </w:p>
        </w:tc>
        <w:tc>
          <w:tcPr>
            <w:tcW w:w="8640" w:type="dxa"/>
            <w:tcMar>
              <w:top w:w="70" w:type="dxa"/>
              <w:left w:w="70" w:type="dxa"/>
              <w:bottom w:w="70" w:type="dxa"/>
              <w:right w:w="70" w:type="dxa"/>
            </w:tcMar>
            <w:vAlign w:val="center"/>
          </w:tcPr>
          <w:p w:rsidR="00C80C9D" w:rsidRDefault="00EC3310">
            <w:pPr>
              <w:spacing w:after="0"/>
            </w:pPr>
            <w:r>
              <w:rPr>
                <w:sz w:val="18"/>
              </w:rPr>
              <w:t xml:space="preserve">Sensitive namespaces have default-deny NetworkPolicies with explicit allows, including DNS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Access is verified with kubectl auth can-i, and cluster-admin is limited to the platform team</w:t>
            </w:r>
          </w:p>
        </w:tc>
      </w:tr>
    </w:tbl>
    <w:p w:rsidR="00C80C9D" w:rsidRDefault="00C80C9D">
      <w:pPr>
        <w:spacing w:after="20"/>
      </w:pPr>
    </w:p>
    <w:p xmlns:a="http://schemas.openxmlformats.org/drawingml/2006/main" xmlns:pic="http://schemas.openxmlformats.org/drawingml/2006/picture">
      <w:pPr>
        <w:keepNext/>
        <w:spacing w:before="120" w:after="40"/>
        <w:jc w:val="center"/>
      </w:pPr>
      <w:r>
        <w:rPr>
          <w:noProof/>
        </w:rPr>
        <w:drawing>
          <wp:inline distT="0" distB="0" distL="0" distR="0">
            <wp:extent cx="6400800" cy="3328416"/>
            <wp:effectExtent l="0" t="0" r="0" b="0"/>
            <wp:docPr id="1088" name="fig_ad_01" descr="A Swiss-cheese view of ten security layers in delivery order: code review, build scan and SBOM, signing, registry policy, IAM and RBAC, admission and Pod Security, runtime hardening, NetworkPolicy, identity and secrets, and audit and monitoring. Three red attack arrows slip through holes in early layers but are stopped later: a zero-day in a dependency is contained by runtime hardening, a privileged Pod launched with a stolen token is rejected at admission, and a compromised Pod probing the database is blocked by NetworkPolicy. Audit and monitoring watch all of them."/>
            <wp:cNvGraphicFramePr>
              <a:graphicFrameLocks noChangeAspect="1"/>
            </wp:cNvGraphicFramePr>
            <a:graphic>
              <a:graphicData uri="http://schemas.openxmlformats.org/drawingml/2006/picture">
                <pic:pic>
                  <pic:nvPicPr>
                    <pic:cNvPr id="1088" name="fig_ad_01" descr="A Swiss-cheese view of ten security layers in delivery order: code review, build scan and SBOM, signing, registry policy, IAM and RBAC, admission and Pod Security, runtime hardening, NetworkPolicy, identity and secrets, and audit and monitoring. Three red attack arrows slip through holes in early layers but are stopped later: a zero-day in a dependency is contained by runtime hardening, a privileged Pod launched with a stolen token is rejected at admission, and a compromised Pod probing the database is blocked by NetworkPolicy. Audit and monitoring watch all of them."/>
                    <pic:cNvPicPr/>
                  </pic:nvPicPr>
                  <pic:blipFill>
                    <a:blip r:embed="rIdFig_ad_01"/>
                    <a:stretch>
                      <a:fillRect/>
                    </a:stretch>
                  </pic:blipFill>
                  <pic:spPr>
                    <a:xfrm>
                      <a:off x="0" y="0"/>
                      <a:ext cx="6400800" cy="3328416"/>
                    </a:xfrm>
                    <a:prstGeom prst="rect">
                      <a:avLst/>
                    </a:prstGeom>
                  </pic:spPr>
                </pic:pic>
              </a:graphicData>
            </a:graphic>
          </wp:inline>
        </w:drawing>
      </w:r>
    </w:p>
    <w:p>
      <w:pPr>
        <w:pStyle w:val="Caption"/>
        <w:spacing w:before="40" w:after="220"/>
        <w:jc w:val="center"/>
      </w:pPr>
      <w:bookmarkStart w:id="15087" w:name="_Fig00088"/>
      <w:r>
        <w:rPr>
          <w:b/>
          <w:color w:val="1F5C73"/>
          <w:sz w:val="18"/>
        </w:rPr>
        <w:t xml:space="preserve">Figure D.1: </w:t>
      </w:r>
      <w:r>
        <w:rPr>
          <w:b w:val="0"/>
          <w:color w:val="5B6573"/>
          <w:sz w:val="18"/>
        </w:rPr>
        <w:t xml:space="preserve">Defense in Depth: Every Layer Has Holes, Together They Hold</w:t>
      </w:r>
      <w:bookmarkEnd w:id="15087"/>
    </w:p>
    <w:p w:rsidR="00C80C9D" w:rsidRDefault="00EC3310">
      <w:pPr>
        <w:pStyle w:val="Heading1"/>
        <w:pageBreakBefore/>
      </w:pPr>
      <w:bookmarkStart w:id="9192" w:name="_Toc00020192"/>
      <w:r>
        <w:t xml:space="preserve">Appendix E — Glossary and Certification Roadmap</w:t>
      </w:r>
      <w:bookmarkEnd w:id="9192"/>
    </w:p>
    <w:tbl>
      <w:tblPr>
        <w:tblStyle w:val="TableGrid"/>
        <w:tblW w:w="0" w:type="auto"/>
        <w:jc w:val="center"/>
        <w:tblLayout w:type="fixed"/>
        <w:tblLook w:val="04A0" w:firstRow="1" w:lastRow="0" w:firstColumn="1" w:lastColumn="0" w:noHBand="0" w:noVBand="1"/>
      </w:tblPr>
      <w:tblGrid>
        <w:gridCol w:w="2232"/>
        <w:gridCol w:w="7344"/>
      </w:tblGrid>
      <w:tr w:rsidR="00C80C9D">
        <w:trPr>
          <w:cantSplit/>
          <w:tblHeader/>
          <w:jc w:val="center"/>
        </w:trPr>
        <w:tc>
          <w:tcPr>
            <w:tcW w:w="2232" w:type="dxa"/>
            <w:shd w:val="clear" w:color="auto" w:fill="17365D"/>
            <w:tcMar>
              <w:top w:w="80" w:type="dxa"/>
              <w:left w:w="75" w:type="dxa"/>
              <w:bottom w:w="80" w:type="dxa"/>
              <w:right w:w="75" w:type="dxa"/>
            </w:tcMar>
          </w:tcPr>
          <w:p w:rsidR="00C80C9D" w:rsidRDefault="00EC3310">
            <w:pPr>
              <w:keepNext/>
              <w:jc w:val="center"/>
            </w:pPr>
            <w:r>
              <w:rPr>
                <w:b/>
                <w:color w:val="FFFFFF"/>
                <w:sz w:val="16"/>
              </w:rPr>
              <w:t>Term</w:t>
            </w:r>
          </w:p>
        </w:tc>
        <w:tc>
          <w:tcPr>
            <w:tcW w:w="7344" w:type="dxa"/>
            <w:shd w:val="clear" w:color="auto" w:fill="17365D"/>
            <w:tcMar>
              <w:top w:w="80" w:type="dxa"/>
              <w:left w:w="75" w:type="dxa"/>
              <w:bottom w:w="80" w:type="dxa"/>
              <w:right w:w="75" w:type="dxa"/>
            </w:tcMar>
          </w:tcPr>
          <w:p w:rsidR="00C80C9D" w:rsidRDefault="00EC3310">
            <w:pPr>
              <w:keepNext/>
              <w:jc w:val="center"/>
            </w:pPr>
            <w:r>
              <w:rPr>
                <w:b/>
                <w:color w:val="FFFFFF"/>
                <w:sz w:val="16"/>
              </w:rPr>
              <w:t>Beginner definition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Container</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An isolated process environment packaged with application user-space dependencies.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Image</w:t>
            </w:r>
          </w:p>
        </w:tc>
        <w:tc>
          <w:tcPr>
            <w:tcW w:w="7344" w:type="dxa"/>
            <w:tcMar>
              <w:top w:w="70" w:type="dxa"/>
              <w:left w:w="70" w:type="dxa"/>
              <w:bottom w:w="70" w:type="dxa"/>
              <w:right w:w="70" w:type="dxa"/>
            </w:tcMar>
            <w:vAlign w:val="center"/>
          </w:tcPr>
          <w:p w:rsidR="00C80C9D" w:rsidRDefault="00EC3310">
            <w:pPr>
              <w:spacing w:after="0"/>
            </w:pPr>
            <w:r>
              <w:rPr>
                <w:sz w:val="16"/>
              </w:rPr>
              <w:t>Immutable template used to create containers.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Registry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Service that stores and distributes container images.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Repository</w:t>
            </w:r>
          </w:p>
        </w:tc>
        <w:tc>
          <w:tcPr>
            <w:tcW w:w="7344" w:type="dxa"/>
            <w:tcMar>
              <w:top w:w="70" w:type="dxa"/>
              <w:left w:w="70" w:type="dxa"/>
              <w:bottom w:w="70" w:type="dxa"/>
              <w:right w:w="70" w:type="dxa"/>
            </w:tcMar>
            <w:vAlign w:val="center"/>
          </w:tcPr>
          <w:p w:rsidR="00C80C9D" w:rsidRDefault="00EC3310">
            <w:pPr>
              <w:spacing w:after="0"/>
            </w:pPr>
            <w:r>
              <w:rPr>
                <w:sz w:val="16"/>
              </w:rPr>
              <w:t>Named collection of image versions in a registry.</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Tag</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Mutable human-friendly image reference such as v1.2.0 or dev.</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Digest</w:t>
            </w:r>
          </w:p>
        </w:tc>
        <w:tc>
          <w:tcPr>
            <w:tcW w:w="7344" w:type="dxa"/>
            <w:tcMar>
              <w:top w:w="70" w:type="dxa"/>
              <w:left w:w="70" w:type="dxa"/>
              <w:bottom w:w="70" w:type="dxa"/>
              <w:right w:w="70" w:type="dxa"/>
            </w:tcMar>
            <w:vAlign w:val="center"/>
          </w:tcPr>
          <w:p w:rsidR="00C80C9D" w:rsidRDefault="00EC3310">
            <w:pPr>
              <w:spacing w:after="0"/>
            </w:pPr>
            <w:r>
              <w:rPr>
                <w:sz w:val="16"/>
              </w:rPr>
              <w:t>Content-addressed immutable image identifier.</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Namespace (Linux)</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Kernel isolation mechanism controlling what a process can see.</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cgroup</w:t>
            </w:r>
          </w:p>
        </w:tc>
        <w:tc>
          <w:tcPr>
            <w:tcW w:w="7344" w:type="dxa"/>
            <w:tcMar>
              <w:top w:w="70" w:type="dxa"/>
              <w:left w:w="70" w:type="dxa"/>
              <w:bottom w:w="70" w:type="dxa"/>
              <w:right w:w="70" w:type="dxa"/>
            </w:tcMar>
            <w:vAlign w:val="center"/>
          </w:tcPr>
          <w:p w:rsidR="00C80C9D" w:rsidRDefault="00EC3310">
            <w:pPr>
              <w:spacing w:after="0"/>
            </w:pPr>
            <w:r>
              <w:rPr>
                <w:sz w:val="16"/>
              </w:rPr>
              <w:t>Kernel resource accounting/limiting mechanism.</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OCI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Open Container Initiative standards for container images and runtimes.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containerd</w:t>
            </w:r>
          </w:p>
        </w:tc>
        <w:tc>
          <w:tcPr>
            <w:tcW w:w="7344" w:type="dxa"/>
            <w:tcMar>
              <w:top w:w="70" w:type="dxa"/>
              <w:left w:w="70" w:type="dxa"/>
              <w:bottom w:w="70" w:type="dxa"/>
              <w:right w:w="70" w:type="dxa"/>
            </w:tcMar>
            <w:vAlign w:val="center"/>
          </w:tcPr>
          <w:p w:rsidR="00C80C9D" w:rsidRDefault="00EC3310">
            <w:pPr>
              <w:spacing w:after="0"/>
            </w:pPr>
            <w:r>
              <w:rPr>
                <w:sz w:val="16"/>
              </w:rPr>
              <w:t>Container runtime manager used in Docker/Kubernetes ecosystems.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runC</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Low-level OCI runtime that creates a Linux container process.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Dockerfile</w:t>
            </w:r>
          </w:p>
        </w:tc>
        <w:tc>
          <w:tcPr>
            <w:tcW w:w="7344" w:type="dxa"/>
            <w:tcMar>
              <w:top w:w="70" w:type="dxa"/>
              <w:left w:w="70" w:type="dxa"/>
              <w:bottom w:w="70" w:type="dxa"/>
              <w:right w:w="70" w:type="dxa"/>
            </w:tcMar>
            <w:vAlign w:val="center"/>
          </w:tcPr>
          <w:p w:rsidR="00C80C9D" w:rsidRDefault="00EC3310">
            <w:pPr>
              <w:spacing w:after="0"/>
            </w:pPr>
            <w:r>
              <w:rPr>
                <w:sz w:val="16"/>
              </w:rPr>
              <w:t>Declarative image build recipe.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Compose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Declarative local multi-container application specification/workflow.</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Kubernetes</w:t>
            </w:r>
          </w:p>
        </w:tc>
        <w:tc>
          <w:tcPr>
            <w:tcW w:w="7344" w:type="dxa"/>
            <w:tcMar>
              <w:top w:w="70" w:type="dxa"/>
              <w:left w:w="70" w:type="dxa"/>
              <w:bottom w:w="70" w:type="dxa"/>
              <w:right w:w="70" w:type="dxa"/>
            </w:tcMar>
            <w:vAlign w:val="center"/>
          </w:tcPr>
          <w:p w:rsidR="00C80C9D" w:rsidRDefault="00EC3310">
            <w:pPr>
              <w:spacing w:after="0"/>
            </w:pPr>
            <w:r>
              <w:rPr>
                <w:sz w:val="16"/>
              </w:rPr>
              <w:t>Container orchestration system based on declarative desired state and reconciliation.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Pod</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Smallest Kubernetes scheduling unit; one or more co-located containers.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Deployment</w:t>
            </w:r>
          </w:p>
        </w:tc>
        <w:tc>
          <w:tcPr>
            <w:tcW w:w="7344" w:type="dxa"/>
            <w:tcMar>
              <w:top w:w="70" w:type="dxa"/>
              <w:left w:w="70" w:type="dxa"/>
              <w:bottom w:w="70" w:type="dxa"/>
              <w:right w:w="70" w:type="dxa"/>
            </w:tcMar>
            <w:vAlign w:val="center"/>
          </w:tcPr>
          <w:p w:rsidR="00C80C9D" w:rsidRDefault="00EC3310">
            <w:pPr>
              <w:spacing w:after="0"/>
            </w:pPr>
            <w:r>
              <w:rPr>
                <w:sz w:val="16"/>
              </w:rPr>
              <w:t>Controller for stateless replicated Pods and rolling updates.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StatefulSet</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Controller for Pods needing stable identity/order/storage semantics.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DaemonSet</w:t>
            </w:r>
          </w:p>
        </w:tc>
        <w:tc>
          <w:tcPr>
            <w:tcW w:w="7344" w:type="dxa"/>
            <w:tcMar>
              <w:top w:w="70" w:type="dxa"/>
              <w:left w:w="70" w:type="dxa"/>
              <w:bottom w:w="70" w:type="dxa"/>
              <w:right w:w="70" w:type="dxa"/>
            </w:tcMar>
            <w:vAlign w:val="center"/>
          </w:tcPr>
          <w:p w:rsidR="00C80C9D" w:rsidRDefault="00EC3310">
            <w:pPr>
              <w:spacing w:after="0"/>
            </w:pPr>
            <w:r>
              <w:rPr>
                <w:sz w:val="16"/>
              </w:rPr>
              <w:t>Controller that runs a Pod on each eligible node.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Service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Stable network endpoint selecting backend Pods.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Ingress</w:t>
            </w:r>
          </w:p>
        </w:tc>
        <w:tc>
          <w:tcPr>
            <w:tcW w:w="7344" w:type="dxa"/>
            <w:tcMar>
              <w:top w:w="70" w:type="dxa"/>
              <w:left w:w="70" w:type="dxa"/>
              <w:bottom w:w="70" w:type="dxa"/>
              <w:right w:w="70" w:type="dxa"/>
            </w:tcMar>
            <w:vAlign w:val="center"/>
          </w:tcPr>
          <w:p w:rsidR="00C80C9D" w:rsidRDefault="00EC3310">
            <w:pPr>
              <w:spacing w:after="0"/>
            </w:pPr>
            <w:r>
              <w:rPr>
                <w:sz w:val="16"/>
              </w:rPr>
              <w:t>HTTP/HTTPS routing API implemented by an Ingress controller.</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CNI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Container Network Interface ecosystem for Pod networking.</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CSI</w:t>
            </w:r>
          </w:p>
        </w:tc>
        <w:tc>
          <w:tcPr>
            <w:tcW w:w="7344" w:type="dxa"/>
            <w:tcMar>
              <w:top w:w="70" w:type="dxa"/>
              <w:left w:w="70" w:type="dxa"/>
              <w:bottom w:w="70" w:type="dxa"/>
              <w:right w:w="70" w:type="dxa"/>
            </w:tcMar>
            <w:vAlign w:val="center"/>
          </w:tcPr>
          <w:p w:rsidR="00C80C9D" w:rsidRDefault="00EC3310">
            <w:pPr>
              <w:spacing w:after="0"/>
            </w:pPr>
            <w:r>
              <w:rPr>
                <w:sz w:val="16"/>
              </w:rPr>
              <w:t>Container Storage Interface ecosystem for storage plugins.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ConfigMap</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object for non-sensitive configuration.</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Secret</w:t>
            </w:r>
          </w:p>
        </w:tc>
        <w:tc>
          <w:tcPr>
            <w:tcW w:w="7344" w:type="dxa"/>
            <w:tcMar>
              <w:top w:w="70" w:type="dxa"/>
              <w:left w:w="70" w:type="dxa"/>
              <w:bottom w:w="70" w:type="dxa"/>
              <w:right w:w="70" w:type="dxa"/>
            </w:tcMar>
            <w:vAlign w:val="center"/>
          </w:tcPr>
          <w:p w:rsidR="00C80C9D" w:rsidRDefault="00EC3310">
            <w:pPr>
              <w:spacing w:after="0"/>
            </w:pPr>
            <w:r>
              <w:rPr>
                <w:sz w:val="16"/>
              </w:rPr>
              <w:t>Kubernetes object intended for sensitive data; base64 alone is not encryption.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PV</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PersistentVolume: storage resource represented in cluster.</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PVC</w:t>
            </w:r>
          </w:p>
        </w:tc>
        <w:tc>
          <w:tcPr>
            <w:tcW w:w="7344" w:type="dxa"/>
            <w:tcMar>
              <w:top w:w="70" w:type="dxa"/>
              <w:left w:w="70" w:type="dxa"/>
              <w:bottom w:w="70" w:type="dxa"/>
              <w:right w:w="70" w:type="dxa"/>
            </w:tcMar>
            <w:vAlign w:val="center"/>
          </w:tcPr>
          <w:p w:rsidR="00C80C9D" w:rsidRDefault="00EC3310">
            <w:pPr>
              <w:spacing w:after="0"/>
            </w:pPr>
            <w:r>
              <w:rPr>
                <w:sz w:val="16"/>
              </w:rPr>
              <w:t>PersistentVolumeClaim: workload request for persistent storage.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StorageClass</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Storage provisioning class and policy.</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HPA</w:t>
            </w:r>
          </w:p>
        </w:tc>
        <w:tc>
          <w:tcPr>
            <w:tcW w:w="7344" w:type="dxa"/>
            <w:tcMar>
              <w:top w:w="70" w:type="dxa"/>
              <w:left w:w="70" w:type="dxa"/>
              <w:bottom w:w="70" w:type="dxa"/>
              <w:right w:w="70" w:type="dxa"/>
            </w:tcMar>
            <w:vAlign w:val="center"/>
          </w:tcPr>
          <w:p w:rsidR="00C80C9D" w:rsidRDefault="00EC3310">
            <w:pPr>
              <w:spacing w:after="0"/>
            </w:pPr>
            <w:r>
              <w:rPr>
                <w:sz w:val="16"/>
              </w:rPr>
              <w:t xml:space="preserve">Horizontal Pod Autoscaler: adjusts replica count.</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VPA</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Vertical Pod Autoscaler: recommends/adjusts resource requests depending mode.</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Probe</w:t>
            </w:r>
          </w:p>
        </w:tc>
        <w:tc>
          <w:tcPr>
            <w:tcW w:w="7344" w:type="dxa"/>
            <w:tcMar>
              <w:top w:w="70" w:type="dxa"/>
              <w:left w:w="70" w:type="dxa"/>
              <w:bottom w:w="70" w:type="dxa"/>
              <w:right w:w="70" w:type="dxa"/>
            </w:tcMar>
            <w:vAlign w:val="center"/>
          </w:tcPr>
          <w:p w:rsidR="00C80C9D" w:rsidRDefault="00EC3310">
            <w:pPr>
              <w:spacing w:after="0"/>
            </w:pPr>
            <w:r>
              <w:rPr>
                <w:sz w:val="16"/>
              </w:rPr>
              <w:t xml:space="preserve">Kubelet health check: startup, readiness or liveness.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Helm</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package manager using charts/templates/values.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RBAC</w:t>
            </w:r>
          </w:p>
        </w:tc>
        <w:tc>
          <w:tcPr>
            <w:tcW w:w="7344" w:type="dxa"/>
            <w:tcMar>
              <w:top w:w="70" w:type="dxa"/>
              <w:left w:w="70" w:type="dxa"/>
              <w:bottom w:w="70" w:type="dxa"/>
              <w:right w:w="70" w:type="dxa"/>
            </w:tcMar>
            <w:vAlign w:val="center"/>
          </w:tcPr>
          <w:p w:rsidR="00C80C9D" w:rsidRDefault="00EC3310">
            <w:pPr>
              <w:spacing w:after="0"/>
            </w:pPr>
            <w:r>
              <w:rPr>
                <w:sz w:val="16"/>
              </w:rPr>
              <w:t>Role-Based Access Control for Kubernetes API authorization.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Workload identity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Machine/application identity used to call cloud APIs without impersonating a human.</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kind</w:t>
            </w:r>
          </w:p>
        </w:tc>
        <w:tc>
          <w:tcPr>
            <w:tcW w:w="7344" w:type="dxa"/>
            <w:tcMar>
              <w:top w:w="70" w:type="dxa"/>
              <w:left w:w="70" w:type="dxa"/>
              <w:bottom w:w="70" w:type="dxa"/>
              <w:right w:w="70" w:type="dxa"/>
            </w:tcMar>
            <w:vAlign w:val="center"/>
          </w:tcPr>
          <w:p w:rsidR="00C80C9D" w:rsidRDefault="00EC3310">
            <w:pPr>
              <w:spacing w:after="0"/>
            </w:pPr>
            <w:r>
              <w:rPr>
                <w:sz w:val="16"/>
              </w:rPr>
              <w:t xml:space="preserve">Kubernetes in Docker: a disposable cluster whose nodes are Docker containers.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CRI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Container Runtime Interface: how the kubelet talks to a runtime such as containerd.</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OOMKilled</w:t>
            </w:r>
          </w:p>
        </w:tc>
        <w:tc>
          <w:tcPr>
            <w:tcW w:w="7344" w:type="dxa"/>
            <w:tcMar>
              <w:top w:w="70" w:type="dxa"/>
              <w:left w:w="70" w:type="dxa"/>
              <w:bottom w:w="70" w:type="dxa"/>
              <w:right w:w="70" w:type="dxa"/>
            </w:tcMar>
            <w:vAlign w:val="center"/>
          </w:tcPr>
          <w:p w:rsidR="00C80C9D" w:rsidRDefault="00EC3310">
            <w:pPr>
              <w:spacing w:after="0"/>
            </w:pPr>
            <w:r>
              <w:rPr>
                <w:sz w:val="16"/>
              </w:rPr>
              <w:t xml:space="preserve">The kernel stopped a container for using more memory than its limit; exit code 137.</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Native sidecar</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An init container with restartPolicy: Always that starts before the app and stops after it.</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EndpointSlice</w:t>
            </w:r>
          </w:p>
        </w:tc>
        <w:tc>
          <w:tcPr>
            <w:tcW w:w="7344" w:type="dxa"/>
            <w:tcMar>
              <w:top w:w="70" w:type="dxa"/>
              <w:left w:w="70" w:type="dxa"/>
              <w:bottom w:w="70" w:type="dxa"/>
              <w:right w:w="70" w:type="dxa"/>
            </w:tcMar>
            <w:vAlign w:val="center"/>
          </w:tcPr>
          <w:p w:rsidR="00C80C9D" w:rsidRDefault="00EC3310">
            <w:pPr>
              <w:spacing w:after="0"/>
            </w:pPr>
            <w:r>
              <w:rPr>
                <w:sz w:val="16"/>
              </w:rPr>
              <w:t xml:space="preserve">The list of ready Pod addresses behind a Service, kept current by Kubernetes.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Gateway API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The successor to Ingress: GatewayClass, Gateway and route resources owned by different roles.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HTTPRoute</w:t>
            </w:r>
          </w:p>
        </w:tc>
        <w:tc>
          <w:tcPr>
            <w:tcW w:w="7344" w:type="dxa"/>
            <w:tcMar>
              <w:top w:w="70" w:type="dxa"/>
              <w:left w:w="70" w:type="dxa"/>
              <w:bottom w:w="70" w:type="dxa"/>
              <w:right w:w="70" w:type="dxa"/>
            </w:tcMar>
            <w:vAlign w:val="center"/>
          </w:tcPr>
          <w:p w:rsidR="00C80C9D" w:rsidRDefault="00EC3310">
            <w:pPr>
              <w:spacing w:after="0"/>
            </w:pPr>
            <w:r>
              <w:rPr>
                <w:sz w:val="16"/>
              </w:rPr>
              <w:t xml:space="preserve">A Gateway API rule that matches hostnames and paths and sends traffic to Services.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NetworkPolicy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Rules that allow or deny traffic to and from selected Pods, enforced by the network plugin.</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PodDisruptionBudget</w:t>
            </w:r>
          </w:p>
        </w:tc>
        <w:tc>
          <w:tcPr>
            <w:tcW w:w="7344" w:type="dxa"/>
            <w:tcMar>
              <w:top w:w="70" w:type="dxa"/>
              <w:left w:w="70" w:type="dxa"/>
              <w:bottom w:w="70" w:type="dxa"/>
              <w:right w:w="70" w:type="dxa"/>
            </w:tcMar>
            <w:vAlign w:val="center"/>
          </w:tcPr>
          <w:p w:rsidR="00C80C9D" w:rsidRDefault="00EC3310">
            <w:pPr>
              <w:spacing w:after="0"/>
            </w:pPr>
            <w:r>
              <w:rPr>
                <w:sz w:val="16"/>
              </w:rPr>
              <w:t xml:space="preserve">A limit on how many replicas a voluntary disruption, such as a drain, may take down.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QoS class</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Guaranteed, Burstable or BestEffort, derived from requests and limits; affects eviction order.</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Pod Security Standards</w:t>
            </w:r>
          </w:p>
        </w:tc>
        <w:tc>
          <w:tcPr>
            <w:tcW w:w="7344" w:type="dxa"/>
            <w:tcMar>
              <w:top w:w="70" w:type="dxa"/>
              <w:left w:w="70" w:type="dxa"/>
              <w:bottom w:w="70" w:type="dxa"/>
              <w:right w:w="70" w:type="dxa"/>
            </w:tcMar>
            <w:vAlign w:val="center"/>
          </w:tcPr>
          <w:p w:rsidR="00C80C9D" w:rsidRDefault="00EC3310">
            <w:pPr>
              <w:spacing w:after="0"/>
            </w:pPr>
            <w:r>
              <w:rPr>
                <w:sz w:val="16"/>
              </w:rPr>
              <w:t xml:space="preserve">Three built-in levels for Pods: Privileged, Baseline and Restricted.</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securityContext</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Pod and container settings such as runAsNonRoot, capabilities and readOnlyRootFilesystem.</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Kustomize</w:t>
            </w:r>
          </w:p>
        </w:tc>
        <w:tc>
          <w:tcPr>
            <w:tcW w:w="7344" w:type="dxa"/>
            <w:tcMar>
              <w:top w:w="70" w:type="dxa"/>
              <w:left w:w="70" w:type="dxa"/>
              <w:bottom w:w="70" w:type="dxa"/>
              <w:right w:w="70" w:type="dxa"/>
            </w:tcMar>
            <w:vAlign w:val="center"/>
          </w:tcPr>
          <w:p w:rsidR="00C80C9D" w:rsidRDefault="00EC3310">
            <w:pPr>
              <w:spacing w:after="0"/>
            </w:pPr>
            <w:r>
              <w:rPr>
                <w:sz w:val="16"/>
              </w:rPr>
              <w:t xml:space="preserve">A tool built into kubectl that applies overlays and patches to plain YAML.</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Workload Identity Federation for GKE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Lets a Kubernetes service account hold Google Cloud IAM roles and get short-lived credentials, with no key files.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 xml:space="preserve">Signalling</w:t>
            </w:r>
          </w:p>
        </w:tc>
        <w:tc>
          <w:tcPr>
            <w:tcW w:w="7344" w:type="dxa"/>
            <w:tcMar>
              <w:top w:w="70" w:type="dxa"/>
              <w:left w:w="70" w:type="dxa"/>
              <w:bottom w:w="70" w:type="dxa"/>
              <w:right w:w="70" w:type="dxa"/>
            </w:tcMar>
            <w:vAlign w:val="center"/>
          </w:tcPr>
          <w:p w:rsidR="00C80C9D" w:rsidRDefault="00EC3310">
            <w:pPr>
              <w:spacing w:after="0"/>
            </w:pPr>
            <w:r>
              <w:rPr>
                <w:sz w:val="16"/>
              </w:rPr>
              <w:t xml:space="preserve">The exchange of session setup information, such as SDP offers and answers, separate from media.</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 xml:space="preserve">TURN</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A relay server that forwards WebRTC media when a direct path between peers fails.</w:t>
            </w:r>
          </w:p>
        </w:tc>
      </w:tr>
    </w:tbl>
    <w:p w:rsidR="00C80C9D" w:rsidRDefault="00C80C9D">
      <w:pPr>
        <w:spacing w:after="20"/>
      </w:pPr>
    </w:p>
    <w:p w:rsidR="00C80C9D" w:rsidRDefault="00EC3310">
      <w:pPr>
        <w:pStyle w:val="Heading2"/>
      </w:pPr>
      <w:bookmarkStart w:id="9193" w:name="_Toc00020193"/>
      <w:r>
        <w:lastRenderedPageBreak/>
        <w:t>Certification-oriented learning roadmap</w:t>
      </w:r>
      <w:bookmarkEnd w:id="9193"/>
    </w:p>
    <w:p w:rsidR="00C80C9D" w:rsidRDefault="00EC3310">
      <w:pPr>
        <w:jc w:val="both"/>
      </w:pPr>
      <w:r>
        <w:t>This book intentionally overlaps foundational CKAD and CKA knowledge but is not an exam dump and does not replace the official exam curriculum. Use it to build working mental models first; then practice timed tasks in disposable clusters.</w:t>
      </w:r>
    </w:p>
    <w:tbl>
      <w:tblPr>
        <w:tblStyle w:val="TableGrid"/>
        <w:tblW w:w="0" w:type="auto"/>
        <w:jc w:val="center"/>
        <w:tblLayout w:type="fixed"/>
        <w:tblLook w:val="04A0" w:firstRow="1" w:lastRow="0" w:firstColumn="1" w:lastColumn="0" w:noHBand="0" w:noVBand="1"/>
      </w:tblPr>
      <w:tblGrid>
        <w:gridCol w:w="1728"/>
        <w:gridCol w:w="3168"/>
        <w:gridCol w:w="4608"/>
      </w:tblGrid>
      <w:tr w:rsidR="00C80C9D">
        <w:trPr>
          <w:cantSplit/>
          <w:tblHeader/>
          <w:jc w:val="center"/>
        </w:trPr>
        <w:tc>
          <w:tcPr>
            <w:tcW w:w="1728" w:type="dxa"/>
            <w:shd w:val="clear" w:color="auto" w:fill="17365D"/>
            <w:tcMar>
              <w:top w:w="80" w:type="dxa"/>
              <w:left w:w="75" w:type="dxa"/>
              <w:bottom w:w="80" w:type="dxa"/>
              <w:right w:w="75" w:type="dxa"/>
            </w:tcMar>
          </w:tcPr>
          <w:p w:rsidR="00C80C9D" w:rsidRDefault="00EC3310">
            <w:pPr>
              <w:keepNext/>
              <w:jc w:val="center"/>
            </w:pPr>
            <w:r>
              <w:rPr>
                <w:b/>
                <w:color w:val="FFFFFF"/>
                <w:sz w:val="17"/>
              </w:rPr>
              <w:t>Stage</w:t>
            </w:r>
          </w:p>
        </w:tc>
        <w:tc>
          <w:tcPr>
            <w:tcW w:w="3168" w:type="dxa"/>
            <w:shd w:val="clear" w:color="auto" w:fill="17365D"/>
            <w:tcMar>
              <w:top w:w="80" w:type="dxa"/>
              <w:left w:w="75" w:type="dxa"/>
              <w:bottom w:w="80" w:type="dxa"/>
              <w:right w:w="75" w:type="dxa"/>
            </w:tcMar>
          </w:tcPr>
          <w:p w:rsidR="00C80C9D" w:rsidRDefault="00EC3310">
            <w:pPr>
              <w:keepNext/>
              <w:jc w:val="center"/>
            </w:pPr>
            <w:r>
              <w:rPr>
                <w:b/>
                <w:color w:val="FFFFFF"/>
                <w:sz w:val="17"/>
              </w:rPr>
              <w:t>Focus</w:t>
            </w:r>
          </w:p>
        </w:tc>
        <w:tc>
          <w:tcPr>
            <w:tcW w:w="4608" w:type="dxa"/>
            <w:shd w:val="clear" w:color="auto" w:fill="17365D"/>
            <w:tcMar>
              <w:top w:w="80" w:type="dxa"/>
              <w:left w:w="75" w:type="dxa"/>
              <w:bottom w:w="80" w:type="dxa"/>
              <w:right w:w="75" w:type="dxa"/>
            </w:tcMar>
          </w:tcPr>
          <w:p w:rsidR="00C80C9D" w:rsidRDefault="00EC3310">
            <w:pPr>
              <w:keepNext/>
              <w:jc w:val="center"/>
            </w:pPr>
            <w:r>
              <w:rPr>
                <w:b/>
                <w:color w:val="FFFFFF"/>
                <w:sz w:val="17"/>
              </w:rPr>
              <w:t>Suggested evidence of mastery</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1. Docker foundations</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Images, containers, networks, volumes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Build/debug a container without a tutorial</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2. Kubernetes developer core</w:t>
            </w:r>
          </w:p>
        </w:tc>
        <w:tc>
          <w:tcPr>
            <w:tcW w:w="3168" w:type="dxa"/>
            <w:tcMar>
              <w:top w:w="70" w:type="dxa"/>
              <w:left w:w="70" w:type="dxa"/>
              <w:bottom w:w="70" w:type="dxa"/>
              <w:right w:w="70" w:type="dxa"/>
            </w:tcMar>
            <w:vAlign w:val="center"/>
          </w:tcPr>
          <w:p w:rsidR="00C80C9D" w:rsidRDefault="00EC3310">
            <w:pPr>
              <w:spacing w:after="0"/>
            </w:pPr>
            <w:r>
              <w:rPr>
                <w:sz w:val="17"/>
              </w:rPr>
              <w:t xml:space="preserve">Pods, Deployments, Services, ConfigMaps, Secrets, probes</w:t>
            </w:r>
          </w:p>
        </w:tc>
        <w:tc>
          <w:tcPr>
            <w:tcW w:w="4608" w:type="dxa"/>
            <w:tcMar>
              <w:top w:w="70" w:type="dxa"/>
              <w:left w:w="70" w:type="dxa"/>
              <w:bottom w:w="70" w:type="dxa"/>
              <w:right w:w="70" w:type="dxa"/>
            </w:tcMar>
            <w:vAlign w:val="center"/>
          </w:tcPr>
          <w:p w:rsidR="00C80C9D" w:rsidRDefault="00EC3310">
            <w:pPr>
              <w:spacing w:after="0"/>
            </w:pPr>
            <w:r>
              <w:rPr>
                <w:sz w:val="17"/>
              </w:rPr>
              <w:t>Deploy and troubleshoot a small API</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3. CKAD-style practice</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Workloads, config, multi-container Pods, jobs, updates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Complete hands-on manifests quickly and correctly</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4. Administrator depth</w:t>
            </w:r>
          </w:p>
        </w:tc>
        <w:tc>
          <w:tcPr>
            <w:tcW w:w="3168" w:type="dxa"/>
            <w:tcMar>
              <w:top w:w="70" w:type="dxa"/>
              <w:left w:w="70" w:type="dxa"/>
              <w:bottom w:w="70" w:type="dxa"/>
              <w:right w:w="70" w:type="dxa"/>
            </w:tcMar>
            <w:vAlign w:val="center"/>
          </w:tcPr>
          <w:p w:rsidR="00C80C9D" w:rsidRDefault="00EC3310">
            <w:pPr>
              <w:spacing w:after="0"/>
            </w:pPr>
            <w:r>
              <w:rPr>
                <w:sz w:val="17"/>
              </w:rPr>
              <w:t>Nodes, scheduling, storage, networking, security, troubleshooting</w:t>
            </w:r>
          </w:p>
        </w:tc>
        <w:tc>
          <w:tcPr>
            <w:tcW w:w="4608" w:type="dxa"/>
            <w:tcMar>
              <w:top w:w="70" w:type="dxa"/>
              <w:left w:w="70" w:type="dxa"/>
              <w:bottom w:w="70" w:type="dxa"/>
              <w:right w:w="70" w:type="dxa"/>
            </w:tcMar>
            <w:vAlign w:val="center"/>
          </w:tcPr>
          <w:p w:rsidR="00C80C9D" w:rsidRDefault="00EC3310">
            <w:pPr>
              <w:spacing w:after="0"/>
            </w:pPr>
            <w:r>
              <w:rPr>
                <w:sz w:val="17"/>
              </w:rPr>
              <w:t>Diagnose cluster/workload failures by layer</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5. GKE/RedDust application</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Artifact Registry, workload identity, managed networking/observability</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Explain and implement the RedDust dev deployment path</w:t>
            </w:r>
          </w:p>
        </w:tc>
      </w:tr>
    </w:tbl>
    <w:p w:rsidR="00C80C9D" w:rsidRDefault="00C80C9D">
      <w:pPr>
        <w:spacing w:after="20"/>
      </w:pPr>
    </w:p>
    <w:p w:rsidR="00C80C9D" w:rsidRDefault="00EC3310">
      <w:pPr>
        <w:pStyle w:val="Heading2"/>
      </w:pPr>
      <w:bookmarkStart w:id="9194" w:name="_Toc00020194"/>
      <w:r>
        <w:t>Final intern readiness checklist</w:t>
      </w:r>
      <w:bookmarkEnd w:id="9194"/>
    </w:p>
    <w:tbl>
      <w:tblPr>
        <w:tblStyle w:val="TableGrid"/>
        <w:tblW w:w="0" w:type="auto"/>
        <w:jc w:val="center"/>
        <w:tblLayout w:type="fixed"/>
        <w:tblLook w:val="04A0" w:firstRow="1" w:lastRow="0" w:firstColumn="1" w:lastColumn="0" w:noHBand="0" w:noVBand="1"/>
      </w:tblPr>
      <w:tblGrid>
        <w:gridCol w:w="864"/>
        <w:gridCol w:w="8640"/>
      </w:tblGrid>
      <w:tr w:rsidR="00C80C9D">
        <w:trPr>
          <w:cantSplit/>
          <w:tblHeader/>
          <w:jc w:val="center"/>
        </w:trPr>
        <w:tc>
          <w:tcPr>
            <w:tcW w:w="864" w:type="dxa"/>
            <w:shd w:val="clear" w:color="auto" w:fill="17365D"/>
            <w:tcMar>
              <w:top w:w="80" w:type="dxa"/>
              <w:left w:w="75" w:type="dxa"/>
              <w:bottom w:w="80" w:type="dxa"/>
              <w:right w:w="75" w:type="dxa"/>
            </w:tcMar>
          </w:tcPr>
          <w:p w:rsidR="00C80C9D" w:rsidRDefault="00EC3310">
            <w:pPr>
              <w:keepNext/>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keepNext/>
              <w:jc w:val="center"/>
            </w:pPr>
            <w:r>
              <w:rPr>
                <w:b/>
                <w:color w:val="FFFFFF"/>
                <w:sz w:val="18"/>
              </w:rPr>
              <w:t>Capability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a container is not a small VM.</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explain namespaces and cgroups in plain English.</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build, inspect, run, log into (exec) and clean up Docker containers.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image layers, tags, digests and registries.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write a cache-friendly non-root Dockerfile.</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Compose networks, volumes and service DNS.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Kubernetes desired state and reconciliation.</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name the main control-plane and worker-node components.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choose among Deployment, StatefulSet, DaemonSet, Job and CronJob.</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Service types and why Ingress is HTTP/L7.</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RedDust WebRTC media needs separate UDP/TURN thinking.</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use ConfigMaps, Secrets, PVCs and StorageClasses conceptually.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configure requests/limits and health probes.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diagnose Pods using get, describe, logs and events.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understand HPA, VPA and cluster autoscaling as different layers.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Helm chart + values + release.</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know why non-root, scanning, least privilege and workload identity matter.</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complete the hands-on lab and explain every object I created.</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grant least-privilege access with a Role and RoleBinding and check it with kubectl auth can-i.</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 xml:space="preserve">☐</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write a Pod spec that passes the Restricted Pod Security level and explain each setting.</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 xml:space="preserve">☐</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explain GatewayClass, Gateway and HTTPRoute, and how they differ from Ingress.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 xml:space="preserve">☐</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explain why the RedDust Gateway needs a media networking design and graceful draining on GKE.</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lastRenderedPageBreak/>
              <w:t>End state</w:t>
            </w:r>
          </w:p>
          <w:p>
            <w:pPr>
              <w:spacing w:after="0"/>
              <w:jc w:val="both"/>
            </w:pPr>
            <w:r>
              <w:t>An intern is ready to contribute to the RedDust containerization phase when they can reason from first principles, verify state with tools, explain failure boundaries, and make small reviewed changes without relying on copy/paste guesswork.</w:t>
            </w:r>
          </w:p>
        </w:tc>
      </w:tr>
    </w:tbl>
    <w:p>
      <w:pPr>
        <w:pStyle w:val="Heading1"/>
        <w:pageBreakBefore/>
      </w:pPr>
      <w:bookmarkStart w:id="9195" w:name="_Toc00020195"/>
      <w:r>
        <w:t xml:space="preserve">Appendix F — Troubleshooting Guide</w:t>
      </w:r>
      <w:bookmarkEnd w:id="9195"/>
    </w:p>
    <w:p>
      <w:pPr>
        <w:jc w:val="both"/>
      </w:pPr>
      <w:r>
        <w:t xml:space="preserve">Start from what kubectl get pods tells you, then follow the branch (Figure F.1). The table below collects the errors interns meet most often in these labs, with their usual cause and fix. Chapter 9.12 explains the full troubleshooting ladder.</w:t>
      </w:r>
    </w:p>
    <w:p xmlns:a="http://schemas.openxmlformats.org/drawingml/2006/main" xmlns:pic="http://schemas.openxmlformats.org/drawingml/2006/picture">
      <w:pPr>
        <w:keepNext/>
        <w:spacing w:before="120" w:after="40"/>
        <w:jc w:val="center"/>
      </w:pPr>
      <w:r>
        <w:rPr>
          <w:noProof/>
        </w:rPr>
        <w:drawing>
          <wp:inline distT="0" distB="0" distL="0" distR="0">
            <wp:extent cx="6400800" cy="3840480"/>
            <wp:effectExtent l="0" t="0" r="0" b="0"/>
            <wp:docPr id="1089" name="fig_af_01" descr="Start from the STATUS column of kubectl get pods. Each status leads to its likely causes and the first command to run: Pending, ContainerCreating stuck, ImagePullBackOff or ErrImagePull, CrashLoopBackOff, OOMKilled, Running but not ready, and Running and ready but unreachable."/>
            <wp:cNvGraphicFramePr>
              <a:graphicFrameLocks noChangeAspect="1"/>
            </wp:cNvGraphicFramePr>
            <a:graphic>
              <a:graphicData uri="http://schemas.openxmlformats.org/drawingml/2006/picture">
                <pic:pic>
                  <pic:nvPicPr>
                    <pic:cNvPr id="1089" name="fig_af_01" descr="Start from the STATUS column of kubectl get pods. Each status leads to its likely causes and the first command to run: Pending, ContainerCreating stuck, ImagePullBackOff or ErrImagePull, CrashLoopBackOff, OOMKilled, Running but not ready, and Running and ready but unreachable."/>
                    <pic:cNvPicPr/>
                  </pic:nvPicPr>
                  <pic:blipFill>
                    <a:blip r:embed="rIdFig_af_01"/>
                    <a:stretch>
                      <a:fillRect/>
                    </a:stretch>
                  </pic:blipFill>
                  <pic:spPr>
                    <a:xfrm>
                      <a:off x="0" y="0"/>
                      <a:ext cx="6400800" cy="3840480"/>
                    </a:xfrm>
                    <a:prstGeom prst="rect">
                      <a:avLst/>
                    </a:prstGeom>
                  </pic:spPr>
                </pic:pic>
              </a:graphicData>
            </a:graphic>
          </wp:inline>
        </w:drawing>
      </w:r>
    </w:p>
    <w:p>
      <w:pPr>
        <w:pStyle w:val="Caption"/>
        <w:spacing w:before="40" w:after="220"/>
        <w:jc w:val="center"/>
      </w:pPr>
      <w:bookmarkStart w:id="15088" w:name="_Fig00089"/>
      <w:r>
        <w:rPr>
          <w:b/>
          <w:color w:val="1F5C73"/>
          <w:sz w:val="18"/>
        </w:rPr>
        <w:t xml:space="preserve">Figure F.1: </w:t>
      </w:r>
      <w:r>
        <w:rPr>
          <w:b w:val="0"/>
          <w:color w:val="5B6573"/>
          <w:sz w:val="18"/>
        </w:rPr>
        <w:t xml:space="preserve">Pod Troubleshooting Decision Tree</w:t>
      </w:r>
      <w:bookmarkEnd w:id="15088"/>
    </w:p>
    <w:p>
      <w:pPr>
        <w:keepNext/>
        <w:spacing w:after="40"/>
      </w:pPr>
      <w:r>
        <w:rPr>
          <w:b/>
          <w:color w:val="17365D"/>
        </w:rPr>
        <w:t xml:space="preserve">Common errors in the labs</w:t>
      </w:r>
    </w:p>
    <w:tbl>
      <w:tblPr>
        <w:tblStyle w:val="TableGrid"/>
        <w:tblW w:w="0" w:type="auto"/>
        <w:jc w:val="center"/>
        <w:tblLayout w:type="fixed"/>
        <w:tblLook w:val="04A0" w:firstRow="1" w:lastRow="0" w:firstColumn="1" w:lastColumn="0" w:noHBand="0" w:noVBand="1"/>
      </w:tblPr>
      <w:tblGrid>
        <w:gridCol w:w="1100"/>
        <w:gridCol w:w="2900"/>
        <w:gridCol w:w="3200"/>
        <w:gridCol w:w="3082"/>
      </w:tblGrid>
      <w:tr>
        <w:trPr>
          <w:cantSplit/>
          <w:tblHeader/>
          <w:jc w:val="center"/>
        </w:trPr>
        <w:tc>
          <w:tcPr>
            <w:tcW w:w="1100" w:type="dxa"/>
            <w:shd w:val="clear" w:color="auto" w:fill="17365D"/>
            <w:tcMar>
              <w:top w:w="80" w:type="dxa"/>
              <w:left w:w="75" w:type="dxa"/>
              <w:bottom w:w="80" w:type="dxa"/>
              <w:right w:w="75" w:type="dxa"/>
            </w:tcMar>
          </w:tcPr>
          <w:p>
            <w:pPr>
              <w:keepNext/>
              <w:jc w:val="left"/>
            </w:pPr>
            <w:r>
              <w:rPr>
                <w:b/>
                <w:color w:val="FFFFFF"/>
                <w:sz w:val="17"/>
              </w:rPr>
              <w:t xml:space="preserve">Where</w:t>
            </w:r>
          </w:p>
        </w:tc>
        <w:tc>
          <w:tcPr>
            <w:tcW w:w="2900" w:type="dxa"/>
            <w:shd w:val="clear" w:color="auto" w:fill="17365D"/>
            <w:tcMar>
              <w:top w:w="80" w:type="dxa"/>
              <w:left w:w="75" w:type="dxa"/>
              <w:bottom w:w="80" w:type="dxa"/>
              <w:right w:w="75" w:type="dxa"/>
            </w:tcMar>
          </w:tcPr>
          <w:p>
            <w:pPr>
              <w:keepNext/>
              <w:jc w:val="left"/>
            </w:pPr>
            <w:r>
              <w:rPr>
                <w:b/>
                <w:color w:val="FFFFFF"/>
                <w:sz w:val="17"/>
              </w:rPr>
              <w:t xml:space="preserve">What you see</w:t>
            </w:r>
          </w:p>
        </w:tc>
        <w:tc>
          <w:tcPr>
            <w:tcW w:w="3200" w:type="dxa"/>
            <w:shd w:val="clear" w:color="auto" w:fill="17365D"/>
            <w:tcMar>
              <w:top w:w="80" w:type="dxa"/>
              <w:left w:w="75" w:type="dxa"/>
              <w:bottom w:w="80" w:type="dxa"/>
              <w:right w:w="75" w:type="dxa"/>
            </w:tcMar>
          </w:tcPr>
          <w:p>
            <w:pPr>
              <w:keepNext/>
              <w:jc w:val="left"/>
            </w:pPr>
            <w:r>
              <w:rPr>
                <w:b/>
                <w:color w:val="FFFFFF"/>
                <w:sz w:val="17"/>
              </w:rPr>
              <w:t xml:space="preserve">Usual cause</w:t>
            </w:r>
          </w:p>
        </w:tc>
        <w:tc>
          <w:tcPr>
            <w:tcW w:w="3082" w:type="dxa"/>
            <w:shd w:val="clear" w:color="auto" w:fill="17365D"/>
            <w:tcMar>
              <w:top w:w="80" w:type="dxa"/>
              <w:left w:w="75" w:type="dxa"/>
              <w:bottom w:w="80" w:type="dxa"/>
              <w:right w:w="75" w:type="dxa"/>
            </w:tcMar>
          </w:tcPr>
          <w:p>
            <w:pPr>
              <w:keepNext/>
              <w:jc w:val="left"/>
            </w:pPr>
            <w:r>
              <w:rPr>
                <w:b/>
                <w:color w:val="FFFFFF"/>
                <w:sz w:val="17"/>
              </w:rPr>
              <w:t xml:space="preserve">Fix</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Docker</w:t>
            </w:r>
          </w:p>
        </w:tc>
        <w:tc>
          <w:tcPr>
            <w:tcW w:w="2900" w:type="dxa"/>
            <w:shd w:val="clear" w:color="auto" w:fill="F5F8FA"/>
            <w:tcMar>
              <w:top w:w="70" w:type="dxa"/>
              <w:left w:w="70" w:type="dxa"/>
              <w:bottom w:w="70" w:type="dxa"/>
              <w:right w:w="70" w:type="dxa"/>
            </w:tcMar>
            <w:vAlign w:val="center"/>
          </w:tcPr>
          <w:p>
            <w:pPr>
              <w:spacing w:after="0"/>
            </w:pPr>
            <w:r>
              <w:rPr>
                <w:sz w:val="17"/>
              </w:rPr>
              <w:t xml:space="preserve">Cannot connect to the Docker daemon</w:t>
            </w:r>
          </w:p>
        </w:tc>
        <w:tc>
          <w:tcPr>
            <w:tcW w:w="3200" w:type="dxa"/>
            <w:shd w:val="clear" w:color="auto" w:fill="F5F8FA"/>
            <w:tcMar>
              <w:top w:w="70" w:type="dxa"/>
              <w:left w:w="70" w:type="dxa"/>
              <w:bottom w:w="70" w:type="dxa"/>
              <w:right w:w="70" w:type="dxa"/>
            </w:tcMar>
            <w:vAlign w:val="center"/>
          </w:tcPr>
          <w:p>
            <w:pPr>
              <w:spacing w:after="0"/>
            </w:pPr>
            <w:r>
              <w:rPr>
                <w:sz w:val="17"/>
              </w:rPr>
              <w:t xml:space="preserve">Docker Desktop is not running, or WSL integration is off</w:t>
            </w:r>
          </w:p>
        </w:tc>
        <w:tc>
          <w:tcPr>
            <w:tcW w:w="3082" w:type="dxa"/>
            <w:shd w:val="clear" w:color="auto" w:fill="F5F8FA"/>
            <w:tcMar>
              <w:top w:w="70" w:type="dxa"/>
              <w:left w:w="70" w:type="dxa"/>
              <w:bottom w:w="70" w:type="dxa"/>
              <w:right w:w="70" w:type="dxa"/>
            </w:tcMar>
            <w:vAlign w:val="center"/>
          </w:tcPr>
          <w:p>
            <w:pPr>
              <w:spacing w:after="0"/>
            </w:pPr>
            <w:r>
              <w:rPr>
                <w:sz w:val="17"/>
              </w:rPr>
              <w:t xml:space="preserve">Start Docker Desktop and check Setup 5</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Docker</w:t>
            </w:r>
          </w:p>
        </w:tc>
        <w:tc>
          <w:tcPr>
            <w:tcW w:w="2900" w:type="dxa"/>
            <w:tcMar>
              <w:top w:w="70" w:type="dxa"/>
              <w:left w:w="70" w:type="dxa"/>
              <w:bottom w:w="70" w:type="dxa"/>
              <w:right w:w="70" w:type="dxa"/>
            </w:tcMar>
            <w:vAlign w:val="center"/>
          </w:tcPr>
          <w:p>
            <w:pPr>
              <w:spacing w:after="0"/>
            </w:pPr>
            <w:r>
              <w:rPr>
                <w:sz w:val="17"/>
              </w:rPr>
              <w:t xml:space="preserve">port is already allocated</w:t>
            </w:r>
          </w:p>
        </w:tc>
        <w:tc>
          <w:tcPr>
            <w:tcW w:w="3200" w:type="dxa"/>
            <w:tcMar>
              <w:top w:w="70" w:type="dxa"/>
              <w:left w:w="70" w:type="dxa"/>
              <w:bottom w:w="70" w:type="dxa"/>
              <w:right w:w="70" w:type="dxa"/>
            </w:tcMar>
            <w:vAlign w:val="center"/>
          </w:tcPr>
          <w:p>
            <w:pPr>
              <w:spacing w:after="0"/>
            </w:pPr>
            <w:r>
              <w:rPr>
                <w:sz w:val="17"/>
              </w:rPr>
              <w:t xml:space="preserve">Another container or program owns the host port</w:t>
            </w:r>
          </w:p>
        </w:tc>
        <w:tc>
          <w:tcPr>
            <w:tcW w:w="3082"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ps</w:t>
            </w:r>
            <w:r>
              <w:rPr>
                <w:sz w:val="17"/>
              </w:rPr>
              <w:t xml:space="preserve">, then stop it or publish another host port</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Docker</w:t>
            </w:r>
          </w:p>
        </w:tc>
        <w:tc>
          <w:tcPr>
            <w:tcW w:w="2900" w:type="dxa"/>
            <w:shd w:val="clear" w:color="auto" w:fill="F5F8FA"/>
            <w:tcMar>
              <w:top w:w="70" w:type="dxa"/>
              <w:left w:w="70" w:type="dxa"/>
              <w:bottom w:w="70" w:type="dxa"/>
              <w:right w:w="70" w:type="dxa"/>
            </w:tcMar>
            <w:vAlign w:val="center"/>
          </w:tcPr>
          <w:p>
            <w:pPr>
              <w:spacing w:after="0"/>
            </w:pPr>
            <w:r>
              <w:rPr>
                <w:sz w:val="17"/>
              </w:rPr>
              <w:t xml:space="preserve">Exit code 137</w:t>
            </w:r>
          </w:p>
        </w:tc>
        <w:tc>
          <w:tcPr>
            <w:tcW w:w="3200" w:type="dxa"/>
            <w:shd w:val="clear" w:color="auto" w:fill="F5F8FA"/>
            <w:tcMar>
              <w:top w:w="70" w:type="dxa"/>
              <w:left w:w="70" w:type="dxa"/>
              <w:bottom w:w="70" w:type="dxa"/>
              <w:right w:w="70" w:type="dxa"/>
            </w:tcMar>
            <w:vAlign w:val="center"/>
          </w:tcPr>
          <w:p>
            <w:pPr>
              <w:spacing w:after="0"/>
            </w:pPr>
            <w:r>
              <w:rPr>
                <w:sz w:val="17"/>
              </w:rPr>
              <w:t xml:space="preserve">OOM-killed, or SIGKILL after the stop timeout</w:t>
            </w:r>
          </w:p>
        </w:tc>
        <w:tc>
          <w:tcPr>
            <w:tcW w:w="3082" w:type="dxa"/>
            <w:shd w:val="clear" w:color="auto" w:fill="F5F8FA"/>
            <w:tcMar>
              <w:top w:w="70" w:type="dxa"/>
              <w:left w:w="70" w:type="dxa"/>
              <w:bottom w:w="70" w:type="dxa"/>
              <w:right w:w="70" w:type="dxa"/>
            </w:tcMar>
            <w:vAlign w:val="center"/>
          </w:tcPr>
          <w:p>
            <w:pPr>
              <w:spacing w:after="0"/>
            </w:pPr>
            <w:r>
              <w:rPr>
                <w:sz w:val="17"/>
              </w:rPr>
              <w:t xml:space="preserve">Check OOMKilled with </w:t>
            </w:r>
            <w:r>
              <w:rPr>
                <w:rFonts w:ascii="Consolas" w:hAnsi="Consolas" w:cs="Consolas"/>
                <w:noProof/>
                <w:color w:val="17365D"/>
                <w:sz w:val="17"/>
              </w:rPr>
              <w:t xml:space="preserve">docker inspect</w:t>
            </w:r>
            <w:r>
              <w:rPr>
                <w:sz w:val="17"/>
              </w:rPr>
              <w:t xml:space="preserve">; use exec-form CMD (2.6)</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Compose</w:t>
            </w:r>
          </w:p>
        </w:tc>
        <w:tc>
          <w:tcPr>
            <w:tcW w:w="2900" w:type="dxa"/>
            <w:tcMar>
              <w:top w:w="70" w:type="dxa"/>
              <w:left w:w="70" w:type="dxa"/>
              <w:bottom w:w="70" w:type="dxa"/>
              <w:right w:w="70" w:type="dxa"/>
            </w:tcMar>
            <w:vAlign w:val="center"/>
          </w:tcPr>
          <w:p>
            <w:pPr>
              <w:spacing w:after="0"/>
            </w:pPr>
            <w:r>
              <w:rPr>
                <w:sz w:val="17"/>
              </w:rPr>
              <w:t xml:space="preserve">connection refused to db at start-up</w:t>
            </w:r>
          </w:p>
        </w:tc>
        <w:tc>
          <w:tcPr>
            <w:tcW w:w="3200" w:type="dxa"/>
            <w:tcMar>
              <w:top w:w="70" w:type="dxa"/>
              <w:left w:w="70" w:type="dxa"/>
              <w:bottom w:w="70" w:type="dxa"/>
              <w:right w:w="70" w:type="dxa"/>
            </w:tcMar>
            <w:vAlign w:val="center"/>
          </w:tcPr>
          <w:p>
            <w:pPr>
              <w:spacing w:after="0"/>
            </w:pPr>
            <w:r>
              <w:rPr>
                <w:sz w:val="17"/>
              </w:rPr>
              <w:t xml:space="preserve">The service started before PostgreSQL was ready</w:t>
            </w:r>
          </w:p>
        </w:tc>
        <w:tc>
          <w:tcPr>
            <w:tcW w:w="3082" w:type="dxa"/>
            <w:tcMar>
              <w:top w:w="70" w:type="dxa"/>
              <w:left w:w="70" w:type="dxa"/>
              <w:bottom w:w="70" w:type="dxa"/>
              <w:right w:w="70" w:type="dxa"/>
            </w:tcMar>
            <w:vAlign w:val="center"/>
          </w:tcPr>
          <w:p>
            <w:pPr>
              <w:spacing w:after="0"/>
            </w:pPr>
            <w:r>
              <w:rPr>
                <w:sz w:val="17"/>
              </w:rPr>
              <w:t xml:space="preserve">condition: service_healthy with </w:t>
            </w:r>
            <w:r>
              <w:rPr>
                <w:rFonts w:ascii="Consolas" w:hAnsi="Consolas" w:cs="Consolas"/>
                <w:noProof/>
                <w:color w:val="17365D"/>
                <w:sz w:val="17"/>
              </w:rPr>
              <w:t xml:space="preserve">pg_isready -h 127.0.0.1</w:t>
            </w:r>
            <w:r>
              <w:rPr>
                <w:sz w:val="17"/>
              </w:rPr>
              <w:t xml:space="preserve"> (3.8)</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Compose</w:t>
            </w:r>
          </w:p>
        </w:tc>
        <w:tc>
          <w:tcPr>
            <w:tcW w:w="2900" w:type="dxa"/>
            <w:shd w:val="clear" w:color="auto" w:fill="F5F8FA"/>
            <w:tcMar>
              <w:top w:w="70" w:type="dxa"/>
              <w:left w:w="70" w:type="dxa"/>
              <w:bottom w:w="70" w:type="dxa"/>
              <w:right w:w="70" w:type="dxa"/>
            </w:tcMar>
            <w:vAlign w:val="center"/>
          </w:tcPr>
          <w:p>
            <w:pPr>
              <w:spacing w:after="0"/>
            </w:pPr>
            <w:r>
              <w:rPr>
                <w:sz w:val="17"/>
              </w:rPr>
              <w:t xml:space="preserve">Init script changes are ignored</w:t>
            </w:r>
          </w:p>
        </w:tc>
        <w:tc>
          <w:tcPr>
            <w:tcW w:w="3200" w:type="dxa"/>
            <w:shd w:val="clear" w:color="auto" w:fill="F5F8FA"/>
            <w:tcMar>
              <w:top w:w="70" w:type="dxa"/>
              <w:left w:w="70" w:type="dxa"/>
              <w:bottom w:w="70" w:type="dxa"/>
              <w:right w:w="70" w:type="dxa"/>
            </w:tcMar>
            <w:vAlign w:val="center"/>
          </w:tcPr>
          <w:p>
            <w:pPr>
              <w:spacing w:after="0"/>
            </w:pPr>
            <w:r>
              <w:rPr>
                <w:sz w:val="17"/>
              </w:rPr>
              <w:t xml:space="preserve">The data volume already exists</w:t>
            </w:r>
          </w:p>
        </w:tc>
        <w:tc>
          <w:tcPr>
            <w:tcW w:w="3082"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docker compose down -v</w:t>
            </w:r>
            <w:r>
              <w:rPr>
                <w:sz w:val="17"/>
              </w:rPr>
              <w:t xml:space="preserve"> (this deletes lab data)</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kind</w:t>
            </w:r>
          </w:p>
        </w:tc>
        <w:tc>
          <w:tcPr>
            <w:tcW w:w="2900" w:type="dxa"/>
            <w:tcMar>
              <w:top w:w="70" w:type="dxa"/>
              <w:left w:w="70" w:type="dxa"/>
              <w:bottom w:w="70" w:type="dxa"/>
              <w:right w:w="70" w:type="dxa"/>
            </w:tcMar>
            <w:vAlign w:val="center"/>
          </w:tcPr>
          <w:p>
            <w:pPr>
              <w:spacing w:after="0"/>
            </w:pPr>
            <w:r>
              <w:rPr>
                <w:sz w:val="17"/>
              </w:rPr>
              <w:t xml:space="preserve">ErrImagePull for a local image</w:t>
            </w:r>
          </w:p>
        </w:tc>
        <w:tc>
          <w:tcPr>
            <w:tcW w:w="3200" w:type="dxa"/>
            <w:tcMar>
              <w:top w:w="70" w:type="dxa"/>
              <w:left w:w="70" w:type="dxa"/>
              <w:bottom w:w="70" w:type="dxa"/>
              <w:right w:w="70" w:type="dxa"/>
            </w:tcMar>
            <w:vAlign w:val="center"/>
          </w:tcPr>
          <w:p>
            <w:pPr>
              <w:spacing w:after="0"/>
            </w:pPr>
            <w:r>
              <w:rPr>
                <w:sz w:val="17"/>
              </w:rPr>
              <w:t xml:space="preserve">The image was never loaded into the kind node</w:t>
            </w:r>
          </w:p>
        </w:tc>
        <w:tc>
          <w:tcPr>
            <w:tcW w:w="3082" w:type="dxa"/>
            <w:tcMar>
              <w:top w:w="70" w:type="dxa"/>
              <w:left w:w="70" w:type="dxa"/>
              <w:bottom w:w="70" w:type="dxa"/>
              <w:right w:w="70" w:type="dxa"/>
            </w:tcMar>
            <w:vAlign w:val="center"/>
          </w:tcPr>
          <w:p>
            <w:pPr>
              <w:spacing w:after="0"/>
            </w:pPr>
            <w:r>
              <w:rPr>
                <w:rFonts w:ascii="Consolas" w:hAnsi="Consolas" w:cs="Consolas"/>
                <w:noProof/>
                <w:color w:val="17365D"/>
                <w:sz w:val="17"/>
              </w:rPr>
              <w:t xml:space="preserve">kind load docker-image IMAGE --name training</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kubectl</w:t>
            </w:r>
          </w:p>
        </w:tc>
        <w:tc>
          <w:tcPr>
            <w:tcW w:w="2900" w:type="dxa"/>
            <w:shd w:val="clear" w:color="auto" w:fill="F5F8FA"/>
            <w:tcMar>
              <w:top w:w="70" w:type="dxa"/>
              <w:left w:w="70" w:type="dxa"/>
              <w:bottom w:w="70" w:type="dxa"/>
              <w:right w:w="70" w:type="dxa"/>
            </w:tcMar>
            <w:vAlign w:val="center"/>
          </w:tcPr>
          <w:p>
            <w:pPr>
              <w:spacing w:after="0"/>
            </w:pPr>
            <w:r>
              <w:rPr>
                <w:sz w:val="17"/>
              </w:rPr>
              <w:t xml:space="preserve">The connection to the server localhost:8080 was refused</w:t>
            </w:r>
          </w:p>
        </w:tc>
        <w:tc>
          <w:tcPr>
            <w:tcW w:w="3200" w:type="dxa"/>
            <w:shd w:val="clear" w:color="auto" w:fill="F5F8FA"/>
            <w:tcMar>
              <w:top w:w="70" w:type="dxa"/>
              <w:left w:w="70" w:type="dxa"/>
              <w:bottom w:w="70" w:type="dxa"/>
              <w:right w:w="70" w:type="dxa"/>
            </w:tcMar>
            <w:vAlign w:val="center"/>
          </w:tcPr>
          <w:p>
            <w:pPr>
              <w:spacing w:after="0"/>
            </w:pPr>
            <w:r>
              <w:rPr>
                <w:sz w:val="17"/>
              </w:rPr>
              <w:t xml:space="preserve">No current context, or the cluster is gone</w:t>
            </w:r>
          </w:p>
        </w:tc>
        <w:tc>
          <w:tcPr>
            <w:tcW w:w="3082"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kubectl config use-context kind-training</w:t>
            </w:r>
            <w:r>
              <w:rPr>
                <w:sz w:val="17"/>
              </w:rPr>
              <w:t xml:space="preserve">; check </w:t>
            </w:r>
            <w:r>
              <w:rPr>
                <w:rFonts w:ascii="Consolas" w:hAnsi="Consolas" w:cs="Consolas"/>
                <w:noProof/>
                <w:color w:val="17365D"/>
                <w:sz w:val="17"/>
              </w:rPr>
              <w:t xml:space="preserve">docker ps</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kubectl</w:t>
            </w:r>
          </w:p>
        </w:tc>
        <w:tc>
          <w:tcPr>
            <w:tcW w:w="2900" w:type="dxa"/>
            <w:tcMar>
              <w:top w:w="70" w:type="dxa"/>
              <w:left w:w="70" w:type="dxa"/>
              <w:bottom w:w="70" w:type="dxa"/>
              <w:right w:w="70" w:type="dxa"/>
            </w:tcMar>
            <w:vAlign w:val="center"/>
          </w:tcPr>
          <w:p>
            <w:pPr>
              <w:spacing w:after="0"/>
            </w:pPr>
            <w:r>
              <w:rPr>
                <w:sz w:val="17"/>
              </w:rPr>
              <w:t xml:space="preserve">violates PodSecurity "restricted"</w:t>
            </w:r>
          </w:p>
        </w:tc>
        <w:tc>
          <w:tcPr>
            <w:tcW w:w="3200" w:type="dxa"/>
            <w:tcMar>
              <w:top w:w="70" w:type="dxa"/>
              <w:left w:w="70" w:type="dxa"/>
              <w:bottom w:w="70" w:type="dxa"/>
              <w:right w:w="70" w:type="dxa"/>
            </w:tcMar>
            <w:vAlign w:val="center"/>
          </w:tcPr>
          <w:p>
            <w:pPr>
              <w:spacing w:after="0"/>
            </w:pPr>
            <w:r>
              <w:rPr>
                <w:sz w:val="17"/>
              </w:rPr>
              <w:t xml:space="preserve">The Pod spec breaks the namespace’s level</w:t>
            </w:r>
          </w:p>
        </w:tc>
        <w:tc>
          <w:tcPr>
            <w:tcW w:w="3082" w:type="dxa"/>
            <w:tcMar>
              <w:top w:w="70" w:type="dxa"/>
              <w:left w:w="70" w:type="dxa"/>
              <w:bottom w:w="70" w:type="dxa"/>
              <w:right w:w="70" w:type="dxa"/>
            </w:tcMar>
            <w:vAlign w:val="center"/>
          </w:tcPr>
          <w:p>
            <w:pPr>
              <w:spacing w:after="0"/>
            </w:pPr>
            <w:r>
              <w:rPr>
                <w:sz w:val="17"/>
              </w:rPr>
              <w:t xml:space="preserve">Add the settings from 8.5</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kubectl</w:t>
            </w:r>
          </w:p>
        </w:tc>
        <w:tc>
          <w:tcPr>
            <w:tcW w:w="2900" w:type="dxa"/>
            <w:shd w:val="clear" w:color="auto" w:fill="F5F8FA"/>
            <w:tcMar>
              <w:top w:w="70" w:type="dxa"/>
              <w:left w:w="70" w:type="dxa"/>
              <w:bottom w:w="70" w:type="dxa"/>
              <w:right w:w="70" w:type="dxa"/>
            </w:tcMar>
            <w:vAlign w:val="center"/>
          </w:tcPr>
          <w:p>
            <w:pPr>
              <w:spacing w:after="0"/>
            </w:pPr>
            <w:r>
              <w:rPr>
                <w:sz w:val="17"/>
              </w:rPr>
              <w:t xml:space="preserve">Forbidden: User … cannot …</w:t>
            </w:r>
          </w:p>
        </w:tc>
        <w:tc>
          <w:tcPr>
            <w:tcW w:w="3200" w:type="dxa"/>
            <w:shd w:val="clear" w:color="auto" w:fill="F5F8FA"/>
            <w:tcMar>
              <w:top w:w="70" w:type="dxa"/>
              <w:left w:w="70" w:type="dxa"/>
              <w:bottom w:w="70" w:type="dxa"/>
              <w:right w:w="70" w:type="dxa"/>
            </w:tcMar>
            <w:vAlign w:val="center"/>
          </w:tcPr>
          <w:p>
            <w:pPr>
              <w:spacing w:after="0"/>
            </w:pPr>
            <w:r>
              <w:rPr>
                <w:sz w:val="17"/>
              </w:rPr>
              <w:t xml:space="preserve">RBAC does not allow the action</w:t>
            </w:r>
          </w:p>
        </w:tc>
        <w:tc>
          <w:tcPr>
            <w:tcW w:w="3082" w:type="dxa"/>
            <w:shd w:val="clear" w:color="auto" w:fill="F5F8FA"/>
            <w:tcMar>
              <w:top w:w="70" w:type="dxa"/>
              <w:left w:w="70" w:type="dxa"/>
              <w:bottom w:w="70" w:type="dxa"/>
              <w:right w:w="70" w:type="dxa"/>
            </w:tcMar>
            <w:vAlign w:val="center"/>
          </w:tcPr>
          <w:p>
            <w:pPr>
              <w:spacing w:after="0"/>
            </w:pPr>
            <w:r>
              <w:rPr>
                <w:sz w:val="17"/>
              </w:rPr>
              <w:t xml:space="preserve">Confirm with </w:t>
            </w:r>
            <w:r>
              <w:rPr>
                <w:rFonts w:ascii="Consolas" w:hAnsi="Consolas" w:cs="Consolas"/>
                <w:noProof/>
                <w:color w:val="17365D"/>
                <w:sz w:val="17"/>
              </w:rPr>
              <w:t xml:space="preserve">kubectl auth can-i</w:t>
            </w:r>
            <w:r>
              <w:rPr>
                <w:sz w:val="17"/>
              </w:rPr>
              <w:t xml:space="preserve">, then ask for the smallest Role that works</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Pod</w:t>
            </w:r>
          </w:p>
        </w:tc>
        <w:tc>
          <w:tcPr>
            <w:tcW w:w="2900" w:type="dxa"/>
            <w:tcMar>
              <w:top w:w="70" w:type="dxa"/>
              <w:left w:w="70" w:type="dxa"/>
              <w:bottom w:w="70" w:type="dxa"/>
              <w:right w:w="70" w:type="dxa"/>
            </w:tcMar>
            <w:vAlign w:val="center"/>
          </w:tcPr>
          <w:p>
            <w:pPr>
              <w:spacing w:after="0"/>
            </w:pPr>
            <w:r>
              <w:rPr>
                <w:sz w:val="17"/>
              </w:rPr>
              <w:t xml:space="preserve">Pending: Insufficient cpu</w:t>
            </w:r>
          </w:p>
        </w:tc>
        <w:tc>
          <w:tcPr>
            <w:tcW w:w="3200" w:type="dxa"/>
            <w:tcMar>
              <w:top w:w="70" w:type="dxa"/>
              <w:left w:w="70" w:type="dxa"/>
              <w:bottom w:w="70" w:type="dxa"/>
              <w:right w:w="70" w:type="dxa"/>
            </w:tcMar>
            <w:vAlign w:val="center"/>
          </w:tcPr>
          <w:p>
            <w:pPr>
              <w:spacing w:after="0"/>
            </w:pPr>
            <w:r>
              <w:rPr>
                <w:sz w:val="17"/>
              </w:rPr>
              <w:t xml:space="preserve">Requests exceed free capacity on every node</w:t>
            </w:r>
          </w:p>
        </w:tc>
        <w:tc>
          <w:tcPr>
            <w:tcW w:w="3082" w:type="dxa"/>
            <w:tcMar>
              <w:top w:w="70" w:type="dxa"/>
              <w:left w:w="70" w:type="dxa"/>
              <w:bottom w:w="70" w:type="dxa"/>
              <w:right w:w="70" w:type="dxa"/>
            </w:tcMar>
            <w:vAlign w:val="center"/>
          </w:tcPr>
          <w:p>
            <w:pPr>
              <w:spacing w:after="0"/>
            </w:pPr>
            <w:r>
              <w:rPr>
                <w:sz w:val="17"/>
              </w:rPr>
              <w:t xml:space="preserve">Lower the requests or free capacity (9.1)</w:t>
            </w:r>
          </w:p>
        </w:tc>
      </w:tr>
      <w:tr>
        <w:trPr>
          <w:cantSplit/>
          <w:jc w:val="center"/>
        </w:trPr>
        <w:tc>
          <w:tcPr>
            <w:tcW w:w="1100" w:type="dxa"/>
            <w:shd w:val="clear" w:color="auto" w:fill="F5F8FA"/>
            <w:tcMar>
              <w:top w:w="70" w:type="dxa"/>
              <w:left w:w="70" w:type="dxa"/>
              <w:bottom w:w="70" w:type="dxa"/>
              <w:right w:w="70" w:type="dxa"/>
            </w:tcMar>
            <w:vAlign w:val="center"/>
          </w:tcPr>
          <w:p>
            <w:pPr>
              <w:spacing w:after="0"/>
            </w:pPr>
            <w:r>
              <w:rPr>
                <w:sz w:val="17"/>
              </w:rPr>
              <w:t xml:space="preserve">Pod</w:t>
            </w:r>
          </w:p>
        </w:tc>
        <w:tc>
          <w:tcPr>
            <w:tcW w:w="2900" w:type="dxa"/>
            <w:shd w:val="clear" w:color="auto" w:fill="F5F8FA"/>
            <w:tcMar>
              <w:top w:w="70" w:type="dxa"/>
              <w:left w:w="70" w:type="dxa"/>
              <w:bottom w:w="70" w:type="dxa"/>
              <w:right w:w="70" w:type="dxa"/>
            </w:tcMar>
            <w:vAlign w:val="center"/>
          </w:tcPr>
          <w:p>
            <w:pPr>
              <w:spacing w:after="0"/>
            </w:pPr>
            <w:r>
              <w:rPr>
                <w:sz w:val="17"/>
              </w:rPr>
              <w:t xml:space="preserve">CreateContainerConfigError</w:t>
            </w:r>
          </w:p>
        </w:tc>
        <w:tc>
          <w:tcPr>
            <w:tcW w:w="3200" w:type="dxa"/>
            <w:shd w:val="clear" w:color="auto" w:fill="F5F8FA"/>
            <w:tcMar>
              <w:top w:w="70" w:type="dxa"/>
              <w:left w:w="70" w:type="dxa"/>
              <w:bottom w:w="70" w:type="dxa"/>
              <w:right w:w="70" w:type="dxa"/>
            </w:tcMar>
            <w:vAlign w:val="center"/>
          </w:tcPr>
          <w:p>
            <w:pPr>
              <w:spacing w:after="0"/>
            </w:pPr>
            <w:r>
              <w:rPr>
                <w:sz w:val="17"/>
              </w:rPr>
              <w:t xml:space="preserve">A ConfigMap or Secret is missing, or runAsNonRoot meets a root image</w:t>
            </w:r>
          </w:p>
        </w:tc>
        <w:tc>
          <w:tcPr>
            <w:tcW w:w="3082" w:type="dxa"/>
            <w:shd w:val="clear" w:color="auto" w:fill="F5F8FA"/>
            <w:tcMar>
              <w:top w:w="70" w:type="dxa"/>
              <w:left w:w="70" w:type="dxa"/>
              <w:bottom w:w="70" w:type="dxa"/>
              <w:right w:w="70" w:type="dxa"/>
            </w:tcMar>
            <w:vAlign w:val="center"/>
          </w:tcPr>
          <w:p>
            <w:pPr>
              <w:spacing w:after="0"/>
            </w:pPr>
            <w:r>
              <w:rPr>
                <w:rFonts w:ascii="Consolas" w:hAnsi="Consolas" w:cs="Consolas"/>
                <w:noProof/>
                <w:color w:val="17365D"/>
                <w:sz w:val="17"/>
              </w:rPr>
              <w:t xml:space="preserve">kubectl describe pod</w:t>
            </w:r>
            <w:r>
              <w:rPr>
                <w:sz w:val="17"/>
              </w:rPr>
              <w:t xml:space="preserve">; create the object or set a non-root user</w:t>
            </w:r>
          </w:p>
        </w:tc>
      </w:tr>
      <w:tr>
        <w:trPr>
          <w:cantSplit/>
          <w:jc w:val="center"/>
        </w:trPr>
        <w:tc>
          <w:tcPr>
            <w:tcW w:w="1100" w:type="dxa"/>
            <w:tcMar>
              <w:top w:w="70" w:type="dxa"/>
              <w:left w:w="70" w:type="dxa"/>
              <w:bottom w:w="70" w:type="dxa"/>
              <w:right w:w="70" w:type="dxa"/>
            </w:tcMar>
            <w:vAlign w:val="center"/>
          </w:tcPr>
          <w:p>
            <w:pPr>
              <w:spacing w:after="0"/>
            </w:pPr>
            <w:r>
              <w:rPr>
                <w:sz w:val="17"/>
              </w:rPr>
              <w:t xml:space="preserve">Service</w:t>
            </w:r>
          </w:p>
        </w:tc>
        <w:tc>
          <w:tcPr>
            <w:tcW w:w="2900" w:type="dxa"/>
            <w:tcMar>
              <w:top w:w="70" w:type="dxa"/>
              <w:left w:w="70" w:type="dxa"/>
              <w:bottom w:w="70" w:type="dxa"/>
              <w:right w:w="70" w:type="dxa"/>
            </w:tcMar>
            <w:vAlign w:val="center"/>
          </w:tcPr>
          <w:p>
            <w:pPr>
              <w:spacing w:after="0"/>
            </w:pPr>
            <w:r>
              <w:rPr>
                <w:sz w:val="17"/>
              </w:rPr>
              <w:t xml:space="preserve">No endpoints</w:t>
            </w:r>
          </w:p>
        </w:tc>
        <w:tc>
          <w:tcPr>
            <w:tcW w:w="3200" w:type="dxa"/>
            <w:tcMar>
              <w:top w:w="70" w:type="dxa"/>
              <w:left w:w="70" w:type="dxa"/>
              <w:bottom w:w="70" w:type="dxa"/>
              <w:right w:w="70" w:type="dxa"/>
            </w:tcMar>
            <w:vAlign w:val="center"/>
          </w:tcPr>
          <w:p>
            <w:pPr>
              <w:spacing w:after="0"/>
            </w:pPr>
            <w:r>
              <w:rPr>
                <w:sz w:val="17"/>
              </w:rPr>
              <w:t xml:space="preserve">Selector does not match, or no Pod is ready</w:t>
            </w:r>
          </w:p>
        </w:tc>
        <w:tc>
          <w:tcPr>
            <w:tcW w:w="3082" w:type="dxa"/>
            <w:tcMar>
              <w:top w:w="70" w:type="dxa"/>
              <w:left w:w="70" w:type="dxa"/>
              <w:bottom w:w="70" w:type="dxa"/>
              <w:right w:w="70" w:type="dxa"/>
            </w:tcMar>
            <w:vAlign w:val="center"/>
          </w:tcPr>
          <w:p>
            <w:pPr>
              <w:spacing w:after="0"/>
            </w:pPr>
            <w:r>
              <w:rPr>
                <w:sz w:val="17"/>
              </w:rPr>
              <w:t xml:space="preserve">Compare labels; check readiness (6.9)</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Asking for help well</w:t>
            </w:r>
          </w:p>
          <w:p>
            <w:pPr>
              <w:spacing w:after="0"/>
              <w:jc w:val="both"/>
            </w:pPr>
            <w:r>
              <w:t xml:space="preserve">When you escalate to your mentor, include the context (kubectl config current-context), the exact command, the full error, what you already checked on the ladder, and what changed just before it broke. Good questions get fast answers.</w:t>
            </w:r>
          </w:p>
        </w:tc>
      </w:tr>
    </w:tbl>
    <w:p>
      <w:pPr>
        <w:pStyle w:val="Heading1"/>
        <w:pageBreakBefore/>
      </w:pPr>
      <w:bookmarkStart w:id="9196" w:name="_Toc00020196"/>
      <w:r>
        <w:t xml:space="preserve">Appendix G — Knowledge Check Answers</w:t>
      </w:r>
      <w:bookmarkEnd w:id="9196"/>
    </w:p>
    <w:p>
      <w:pPr>
        <w:jc w:val="both"/>
      </w:pPr>
      <w:r>
        <w:t xml:space="preserve">Model answers to the knowledge checks at the end of each chapter. Your wording can differ; what matters is that you can explain the idea and point to where the book covers it.</w:t>
      </w:r>
    </w:p>
    <w:p>
      <w:pPr>
        <w:pStyle w:val="Heading2"/>
      </w:pPr>
      <w:bookmarkStart w:id="9197" w:name="_Toc00020197"/>
      <w:r>
        <w:t xml:space="preserve">Chapter 0 (0.30)</w:t>
      </w:r>
      <w:bookmarkEnd w:id="9197"/>
    </w:p>
    <w:p>
      <w:pPr>
        <w:jc w:val="both"/>
      </w:pPr>
      <w:r>
        <w:rPr>
          <w:b/>
        </w:rPr>
        <w:t xml:space="preserve">1. </w:t>
      </w:r>
      <w:r>
        <w:rPr>
          <w:b/>
        </w:rPr>
        <w:t xml:space="preserve">What is the difference between a microservice and a container?</w:t>
      </w:r>
      <w:r>
        <w:t xml:space="preserve"> A microservice is an architecture choice: an independently deployable service that owns one business capability and its data. A container is a packaging and runtime mechanism. You can run a microservice without containers, and you can put a whole monolith in one container.</w:t>
      </w:r>
    </w:p>
    <w:p>
      <w:pPr>
        <w:jc w:val="both"/>
      </w:pPr>
      <w:r>
        <w:rPr>
          <w:b/>
        </w:rPr>
        <w:t xml:space="preserve">2. </w:t>
      </w:r>
      <w:r>
        <w:rPr>
          <w:b/>
        </w:rPr>
        <w:t xml:space="preserve">Why should the RedDust mobile app never connect directly to PostgreSQL?</w:t>
      </w:r>
      <w:r>
        <w:t xml:space="preserve"> The app runs on devices you do not control and can be decompiled, so any database credential inside it is effectively public. The trusted middle tier authenticates users, validates input and applies business rules before it touches data.</w:t>
      </w:r>
    </w:p>
    <w:p>
      <w:pPr>
        <w:jc w:val="both"/>
      </w:pPr>
      <w:r>
        <w:rPr>
          <w:b/>
        </w:rPr>
        <w:t xml:space="preserve">3. </w:t>
      </w:r>
      <w:r>
        <w:rPr>
          <w:b/>
        </w:rPr>
        <w:t xml:space="preserve">In Part B, why does the conversation table have no foreign key to app_user?</w:t>
      </w:r>
      <w:r>
        <w:t xml:space="preserve"> The app_user table belongs to user-service and lives in its database. A cross-service foreign key would couple the two services at the data layer, so conversation-service checks the user through user-service’s API instead.</w:t>
      </w:r>
    </w:p>
    <w:p>
      <w:pPr>
        <w:jc w:val="both"/>
      </w:pPr>
      <w:r>
        <w:rPr>
          <w:b/>
        </w:rPr>
        <w:t xml:space="preserve">4. </w:t>
      </w:r>
      <w:r>
        <w:rPr>
          <w:b/>
        </w:rPr>
        <w:t xml:space="preserve">conversation-service returns 503 when user-service is stopped. Why 503 and not 500?</w:t>
      </w:r>
      <w:r>
        <w:t xml:space="preserve"> 503 Service Unavailable says a dependency is temporarily unavailable, which callers can treat as retryable. 500 would suggest a bug inside conversation-service and hide the real cause.</w:t>
      </w:r>
    </w:p>
    <w:p>
      <w:pPr>
        <w:jc w:val="both"/>
      </w:pPr>
      <w:r>
        <w:rPr>
          <w:b/>
        </w:rPr>
        <w:t xml:space="preserve">5. </w:t>
      </w:r>
      <w:r>
        <w:rPr>
          <w:b/>
        </w:rPr>
        <w:t xml:space="preserve">What does a service name such as user-service give you that 127.0.0.1:8001 does not?</w:t>
      </w:r>
      <w:r>
        <w:t xml:space="preserve"> A stable logical name that the platform (Compose DNS or Kubernetes DNS) resolves to wherever the service runs now, so callers need no change when the service moves, restarts or scales.</w:t>
      </w:r>
    </w:p>
    <w:p>
      <w:pPr>
        <w:pStyle w:val="Heading2"/>
      </w:pPr>
      <w:bookmarkStart w:id="9198" w:name="_Toc00020198"/>
      <w:r>
        <w:t xml:space="preserve">Chapter 1 (1.11)</w:t>
      </w:r>
      <w:bookmarkEnd w:id="9198"/>
    </w:p>
    <w:p>
      <w:pPr>
        <w:jc w:val="both"/>
      </w:pPr>
      <w:r>
        <w:rPr>
          <w:b/>
        </w:rPr>
        <w:t xml:space="preserve">1. </w:t>
      </w:r>
      <w:r>
        <w:rPr>
          <w:b/>
        </w:rPr>
        <w:t xml:space="preserve">Why does a container start in milliseconds while a VM takes much longer?</w:t>
      </w:r>
      <w:r>
        <w:t xml:space="preserve"> A container is an isolated process on a kernel that is already running, so nothing has to boot. A VM boots a complete guest operating system and kernel on virtual hardware.</w:t>
      </w:r>
    </w:p>
    <w:p>
      <w:pPr>
        <w:jc w:val="both"/>
      </w:pPr>
      <w:r>
        <w:rPr>
          <w:b/>
        </w:rPr>
        <w:t xml:space="preserve">2. </w:t>
      </w:r>
      <w:r>
        <w:rPr>
          <w:b/>
        </w:rPr>
        <w:t xml:space="preserve">Which kernel features control what a container can see, and which control how much it can use?</w:t>
      </w:r>
      <w:r>
        <w:t xml:space="preserve"> Namespaces (PID, NET, MNT, UTS, IPC and USER) control what it can see; cgroups control how much CPU, memory and how many processes it can use.</w:t>
      </w:r>
    </w:p>
    <w:p>
      <w:pPr>
        <w:jc w:val="both"/>
      </w:pPr>
      <w:r>
        <w:rPr>
          <w:b/>
        </w:rPr>
        <w:t xml:space="preserve">3. </w:t>
      </w:r>
      <w:r>
        <w:rPr>
          <w:b/>
        </w:rPr>
        <w:t xml:space="preserve">Name the components between docker run and the running container process.</w:t>
      </w:r>
      <w:r>
        <w:t xml:space="preserve"> Docker CLI, the Docker Engine API, dockerd, containerd and runc, which starts the process. Kubernetes nodes use containerd and runc too, without dockerd.</w:t>
      </w:r>
    </w:p>
    <w:p>
      <w:pPr>
        <w:jc w:val="both"/>
      </w:pPr>
      <w:r>
        <w:rPr>
          <w:b/>
        </w:rPr>
        <w:t xml:space="preserve">4. </w:t>
      </w:r>
      <w:r>
        <w:rPr>
          <w:b/>
        </w:rPr>
        <w:t xml:space="preserve">Two containers start from the same image. Container A edits /app/config.yaml. What does container B see?</w:t>
      </w:r>
      <w:r>
        <w:t xml:space="preserve"> The original file. Image layers are read-only and shared; A’s change is copied up into A’s own writable layer.</w:t>
      </w:r>
    </w:p>
    <w:p>
      <w:pPr>
        <w:jc w:val="both"/>
      </w:pPr>
      <w:r>
        <w:rPr>
          <w:b/>
        </w:rPr>
        <w:t xml:space="preserve">5. </w:t>
      </w:r>
      <w:r>
        <w:rPr>
          <w:b/>
        </w:rPr>
        <w:t xml:space="preserve">Why deploy an image by digest instead of by a tag such as dev?</w:t>
      </w:r>
      <w:r>
        <w:t xml:space="preserve"> A tag is a movable label that can point at different images over time. A digest names exact content, so what you tested is exactly what runs.</w:t>
      </w:r>
    </w:p>
    <w:p>
      <w:pPr>
        <w:pStyle w:val="Heading2"/>
      </w:pPr>
      <w:bookmarkStart w:id="9199" w:name="_Toc00020199"/>
      <w:r>
        <w:t xml:space="preserve">Chapter 2 (2.14)</w:t>
      </w:r>
      <w:bookmarkEnd w:id="9199"/>
    </w:p>
    <w:p>
      <w:pPr>
        <w:jc w:val="both"/>
      </w:pPr>
      <w:r>
        <w:rPr>
          <w:b/>
        </w:rPr>
        <w:t xml:space="preserve">1. </w:t>
      </w:r>
      <w:r>
        <w:rPr>
          <w:b/>
        </w:rPr>
        <w:t xml:space="preserve">Why copy requirements.txt and install dependencies before copying the application code?</w:t>
      </w:r>
      <w:r>
        <w:t xml:space="preserve"> Docker caches layers in order. When only code changes, the dependency layer is reused, so a rebuild takes seconds instead of reinstalling every package.</w:t>
      </w:r>
    </w:p>
    <w:p>
      <w:pPr>
        <w:jc w:val="both"/>
      </w:pPr>
      <w:r>
        <w:rPr>
          <w:b/>
        </w:rPr>
        <w:t xml:space="preserve">2. </w:t>
      </w:r>
      <w:r>
        <w:rPr>
          <w:b/>
        </w:rPr>
        <w:t xml:space="preserve">What does a multi-stage build leave behind, and why does that matter?</w:t>
      </w:r>
      <w:r>
        <w:t xml:space="preserve"> Build tools, caches and intermediate files stay in the builder stage. The shipped image holds only the runtime and the app, so it is smaller, faster to pull and has fewer packages to patch.</w:t>
      </w:r>
    </w:p>
    <w:p>
      <w:pPr>
        <w:jc w:val="both"/>
      </w:pPr>
      <w:r>
        <w:rPr>
          <w:b/>
        </w:rPr>
        <w:t xml:space="preserve">3. </w:t>
      </w:r>
      <w:r>
        <w:rPr>
          <w:b/>
        </w:rPr>
        <w:t xml:space="preserve">Why write CMD ["python", "-m", "uvicorn", ...] instead of CMD python -m uvicorn ...?</w:t>
      </w:r>
      <w:r>
        <w:t xml:space="preserve"> In exec form the app is PID 1 and receives SIGTERM, so it can shut down cleanly. In shell form /bin/sh is PID 1, does not forward the signal, and the app is killed with SIGKILL after the timeout.</w:t>
      </w:r>
    </w:p>
    <w:p>
      <w:pPr>
        <w:jc w:val="both"/>
      </w:pPr>
      <w:r>
        <w:rPr>
          <w:b/>
        </w:rPr>
        <w:t xml:space="preserve">4. </w:t>
      </w:r>
      <w:r>
        <w:rPr>
          <w:b/>
        </w:rPr>
        <w:t xml:space="preserve">Why is .dockerignore a security control and not just a speed-up?</w:t>
      </w:r>
      <w:r>
        <w:t xml:space="preserve"> Anything in the build context can be copied into an image by a COPY instruction. Excluding .env, .git and credentials keeps them out of layers that anyone with the image can read.</w:t>
      </w:r>
    </w:p>
    <w:p>
      <w:pPr>
        <w:jc w:val="both"/>
      </w:pPr>
      <w:r>
        <w:rPr>
          <w:b/>
        </w:rPr>
        <w:t xml:space="preserve">5. </w:t>
      </w:r>
      <w:r>
        <w:rPr>
          <w:b/>
        </w:rPr>
        <w:t xml:space="preserve">A scanner reports a critical CVE in a library your service never imports. What do you do?</w:t>
      </w:r>
      <w:r>
        <w:t xml:space="preserve"> Do not ignore it silently. Check whether it is exploitable or reachable, update the base image or package if a fix exists and rebuild, and record a reviewed exception if it truly does not apply.</w:t>
      </w:r>
    </w:p>
    <w:p>
      <w:pPr>
        <w:pStyle w:val="Heading2"/>
      </w:pPr>
      <w:bookmarkStart w:id="9200" w:name="_Toc00020200"/>
      <w:r>
        <w:t xml:space="preserve">Chapter 3 (3.12)</w:t>
      </w:r>
      <w:bookmarkEnd w:id="9200"/>
    </w:p>
    <w:p>
      <w:pPr>
        <w:jc w:val="both"/>
      </w:pPr>
      <w:r>
        <w:rPr>
          <w:b/>
        </w:rPr>
        <w:t xml:space="preserve">1. </w:t>
      </w:r>
      <w:r>
        <w:rPr>
          <w:b/>
        </w:rPr>
        <w:t xml:space="preserve">Inside the conversation-service container, why does http://localhost:8000 not reach user-service?</w:t>
      </w:r>
      <w:r>
        <w:t xml:space="preserve"> localhost inside a container means that container’s own network namespace. Other containers are reached by their service names on the Compose network, here http://user-service:8000.</w:t>
      </w:r>
    </w:p>
    <w:p>
      <w:pPr>
        <w:jc w:val="both"/>
      </w:pPr>
      <w:r>
        <w:rPr>
          <w:b/>
        </w:rPr>
        <w:t xml:space="preserve">2. </w:t>
      </w:r>
      <w:r>
        <w:rPr>
          <w:b/>
        </w:rPr>
        <w:t xml:space="preserve">What is the difference between publishing "127.0.0.1:8001:8000" and publishing no port at all?</w:t>
      </w:r>
      <w:r>
        <w:t xml:space="preserve"> The ports entry makes container port 8000 reachable on host port 8001, only from the laptop itself. Without it the port is reachable only by other containers on the same network.</w:t>
      </w:r>
    </w:p>
    <w:p>
      <w:pPr>
        <w:jc w:val="both"/>
      </w:pPr>
      <w:r>
        <w:rPr>
          <w:b/>
        </w:rPr>
        <w:t xml:space="preserve">3. </w:t>
      </w:r>
      <w:r>
        <w:rPr>
          <w:b/>
        </w:rPr>
        <w:t xml:space="preserve">Why does depends_on with condition: service_healthy matter for the services?</w:t>
      </w:r>
      <w:r>
        <w:t xml:space="preserve"> It waits until the database passes its health check, so the services do not start and fail before PostgreSQL accepts connections. Plain depends_on only waits for the container to start.</w:t>
      </w:r>
    </w:p>
    <w:p>
      <w:pPr>
        <w:jc w:val="both"/>
      </w:pPr>
      <w:r>
        <w:rPr>
          <w:b/>
        </w:rPr>
        <w:t xml:space="preserve">4. </w:t>
      </w:r>
      <w:r>
        <w:rPr>
          <w:b/>
        </w:rPr>
        <w:t xml:space="preserve">What survives docker compose down, and what does down -v remove?</w:t>
      </w:r>
      <w:r>
        <w:t xml:space="preserve"> down removes containers and networks but keeps named volumes, so the data survives. down -v also deletes the named volumes and the data in them.</w:t>
      </w:r>
    </w:p>
    <w:p>
      <w:pPr>
        <w:jc w:val="both"/>
      </w:pPr>
      <w:r>
        <w:rPr>
          <w:b/>
        </w:rPr>
        <w:t xml:space="preserve">5. </w:t>
      </w:r>
      <w:r>
        <w:rPr>
          <w:b/>
        </w:rPr>
        <w:t xml:space="preserve">Name one thing Kubernetes does that Compose cannot.</w:t>
      </w:r>
      <w:r>
        <w:t xml:space="preserve"> For example: spread replicas across many machines with self-healing, roll out updates without downtime, or schedule work by resource requests. Compose runs on a single host.</w:t>
      </w:r>
    </w:p>
    <w:p>
      <w:pPr>
        <w:pStyle w:val="Heading2"/>
      </w:pPr>
      <w:bookmarkStart w:id="9201" w:name="_Toc00020201"/>
      <w:r>
        <w:t xml:space="preserve">Chapter 4 (4.12)</w:t>
      </w:r>
      <w:bookmarkEnd w:id="9201"/>
    </w:p>
    <w:p>
      <w:pPr>
        <w:jc w:val="both"/>
      </w:pPr>
      <w:r>
        <w:rPr>
          <w:b/>
        </w:rPr>
        <w:t xml:space="preserve">1. </w:t>
      </w:r>
      <w:r>
        <w:rPr>
          <w:b/>
        </w:rPr>
        <w:t xml:space="preserve">What does “desired state” mean, and what makes it true?</w:t>
      </w:r>
      <w:r>
        <w:t xml:space="preserve"> You declare what should exist, for example three replicas. Controllers continuously compare that with the actual state and act to close the gap, so the work never “finishes”.</w:t>
      </w:r>
    </w:p>
    <w:p>
      <w:pPr>
        <w:jc w:val="both"/>
      </w:pPr>
      <w:r>
        <w:rPr>
          <w:b/>
        </w:rPr>
        <w:t xml:space="preserve">2. </w:t>
      </w:r>
      <w:r>
        <w:rPr>
          <w:b/>
        </w:rPr>
        <w:t xml:space="preserve">Which component is the only one that talks to etcd?</w:t>
      </w:r>
      <w:r>
        <w:t xml:space="preserve"> The kube-apiserver. Every other component, including kubectl, the scheduler, controllers and every kubelet, reads and writes state through the API server.</w:t>
      </w:r>
    </w:p>
    <w:p>
      <w:pPr>
        <w:jc w:val="both"/>
      </w:pPr>
      <w:r>
        <w:rPr>
          <w:b/>
        </w:rPr>
        <w:t xml:space="preserve">3. </w:t>
      </w:r>
      <w:r>
        <w:rPr>
          <w:b/>
        </w:rPr>
        <w:t xml:space="preserve">What is the difference between spec and status?</w:t>
      </w:r>
      <w:r>
        <w:t xml:space="preserve"> spec is what you ask for; status is what Kubernetes observes and reports about what is actually true.</w:t>
      </w:r>
    </w:p>
    <w:p>
      <w:pPr>
        <w:jc w:val="both"/>
      </w:pPr>
      <w:r>
        <w:rPr>
          <w:b/>
        </w:rPr>
        <w:t xml:space="preserve">4. </w:t>
      </w:r>
      <w:r>
        <w:rPr>
          <w:b/>
        </w:rPr>
        <w:t xml:space="preserve">Why check kubectl config current-context before apply, scale or delete?</w:t>
      </w:r>
      <w:r>
        <w:t xml:space="preserve"> A kubeconfig can hold many clusters. The current context decides which cluster, user and namespace your command changes: the wrong context means the wrong cluster.</w:t>
      </w:r>
    </w:p>
    <w:p>
      <w:pPr>
        <w:jc w:val="both"/>
      </w:pPr>
      <w:r>
        <w:rPr>
          <w:b/>
        </w:rPr>
        <w:t xml:space="preserve">5. </w:t>
      </w:r>
      <w:r>
        <w:rPr>
          <w:b/>
        </w:rPr>
        <w:t xml:space="preserve">Is a namespace a security boundary?</w:t>
      </w:r>
      <w:r>
        <w:t xml:space="preserve"> Not by itself. It scopes names, RBAC, quotas and policies, but isolation needs RBAC and NetworkPolicies as well.</w:t>
      </w:r>
    </w:p>
    <w:p>
      <w:pPr>
        <w:pStyle w:val="Heading2"/>
      </w:pPr>
      <w:bookmarkStart w:id="9202" w:name="_Toc00020202"/>
      <w:r>
        <w:t xml:space="preserve">Chapter 5 (5.12)</w:t>
      </w:r>
      <w:bookmarkEnd w:id="9202"/>
    </w:p>
    <w:p>
      <w:pPr>
        <w:jc w:val="both"/>
      </w:pPr>
      <w:r>
        <w:rPr>
          <w:b/>
        </w:rPr>
        <w:t xml:space="preserve">1. </w:t>
      </w:r>
      <w:r>
        <w:rPr>
          <w:b/>
        </w:rPr>
        <w:t xml:space="preserve">Why do you rarely create bare Pods for applications?</w:t>
      </w:r>
      <w:r>
        <w:t xml:space="preserve"> Nothing recreates a bare Pod if it dies or its node fails. A Deployment, through a ReplicaSet, keeps the desired number running and manages updates and rollbacks.</w:t>
      </w:r>
    </w:p>
    <w:p>
      <w:pPr>
        <w:jc w:val="both"/>
      </w:pPr>
      <w:r>
        <w:rPr>
          <w:b/>
        </w:rPr>
        <w:t xml:space="preserve">2. </w:t>
      </w:r>
      <w:r>
        <w:rPr>
          <w:b/>
        </w:rPr>
        <w:t xml:space="preserve">With maxSurge 1 and maxUnavailable 0, how many Pods can exist during a rollout of three replicas, and why is a readiness probe essential?</w:t>
      </w:r>
      <w:r>
        <w:t xml:space="preserve"> Up to four. An old Pod is removed only after a new one is ready; without a readiness probe Kubernetes would treat a Pod as ready as soon as it starts.</w:t>
      </w:r>
    </w:p>
    <w:p>
      <w:pPr>
        <w:jc w:val="both"/>
      </w:pPr>
      <w:r>
        <w:rPr>
          <w:b/>
        </w:rPr>
        <w:t xml:space="preserve">3. </w:t>
      </w:r>
      <w:r>
        <w:rPr>
          <w:b/>
        </w:rPr>
        <w:t xml:space="preserve">When do you need a StatefulSet instead of a Deployment?</w:t>
      </w:r>
      <w:r>
        <w:t xml:space="preserve"> When each replica needs a stable identity, such as a fixed name and DNS entry, or its own persistent volume, as databases and quorum systems do.</w:t>
      </w:r>
    </w:p>
    <w:p>
      <w:pPr>
        <w:jc w:val="both"/>
      </w:pPr>
      <w:r>
        <w:rPr>
          <w:b/>
        </w:rPr>
        <w:t xml:space="preserve">4. </w:t>
      </w:r>
      <w:r>
        <w:rPr>
          <w:b/>
        </w:rPr>
        <w:t xml:space="preserve">What happens, in order, when a Pod is deleted?</w:t>
      </w:r>
      <w:r>
        <w:t xml:space="preserve"> It is marked Terminating; at the same time it leaves the Service endpoints and its preStop hook runs; then its containers get SIGTERM; anything still running when the grace period ends gets SIGKILL.</w:t>
      </w:r>
    </w:p>
    <w:p>
      <w:pPr>
        <w:jc w:val="both"/>
      </w:pPr>
      <w:r>
        <w:rPr>
          <w:b/>
        </w:rPr>
        <w:t xml:space="preserve">5. </w:t>
      </w:r>
      <w:r>
        <w:rPr>
          <w:b/>
        </w:rPr>
        <w:t xml:space="preserve">Which workload type runs one log-collector Pod on every node?</w:t>
      </w:r>
      <w:r>
        <w:t xml:space="preserve"> A DaemonSet.</w:t>
      </w:r>
    </w:p>
    <w:p>
      <w:pPr>
        <w:pStyle w:val="Heading2"/>
      </w:pPr>
      <w:bookmarkStart w:id="9203" w:name="_Toc00020203"/>
      <w:r>
        <w:t xml:space="preserve">Chapter 6 (6.11)</w:t>
      </w:r>
      <w:bookmarkEnd w:id="9203"/>
    </w:p>
    <w:p>
      <w:pPr>
        <w:jc w:val="both"/>
      </w:pPr>
      <w:r>
        <w:rPr>
          <w:b/>
        </w:rPr>
        <w:t xml:space="preserve">1. </w:t>
      </w:r>
      <w:r>
        <w:rPr>
          <w:b/>
        </w:rPr>
        <w:t xml:space="preserve">Why do clients use a Service name instead of Pod IPs?</w:t>
      </w:r>
      <w:r>
        <w:t xml:space="preserve"> Pod IPs change whenever Pods are replaced. A Service gives a stable virtual IP and DNS name, and Kubernetes keeps its EndpointSlice pointed at the current ready Pods.</w:t>
      </w:r>
    </w:p>
    <w:p>
      <w:pPr>
        <w:jc w:val="both"/>
      </w:pPr>
      <w:r>
        <w:rPr>
          <w:b/>
        </w:rPr>
        <w:t xml:space="preserve">2. </w:t>
      </w:r>
      <w:r>
        <w:rPr>
          <w:b/>
        </w:rPr>
        <w:t xml:space="preserve">What does demo-api.training.svc.cluster.local tell you?</w:t>
      </w:r>
      <w:r>
        <w:t xml:space="preserve"> Service demo-api in namespace training; svc marks a Service; cluster.local is the cluster domain. From the same namespace, demo-api alone is enough.</w:t>
      </w:r>
    </w:p>
    <w:p>
      <w:pPr>
        <w:jc w:val="both"/>
      </w:pPr>
      <w:r>
        <w:rPr>
          <w:b/>
        </w:rPr>
        <w:t xml:space="preserve">3. </w:t>
      </w:r>
      <w:r>
        <w:rPr>
          <w:b/>
        </w:rPr>
        <w:t xml:space="preserve">What does Ingress or Gateway API add over a LoadBalancer Service?</w:t>
      </w:r>
      <w:r>
        <w:t xml:space="preserve"> Layer 7 routing by host and path, TLS termination and many applications behind one IP. A LoadBalancer Service forwards TCP or UDP ports without understanding HTTP.</w:t>
      </w:r>
    </w:p>
    <w:p>
      <w:pPr>
        <w:jc w:val="both"/>
      </w:pPr>
      <w:r>
        <w:rPr>
          <w:b/>
        </w:rPr>
        <w:t xml:space="preserve">4. </w:t>
      </w:r>
      <w:r>
        <w:rPr>
          <w:b/>
        </w:rPr>
        <w:t xml:space="preserve">An ingress NetworkPolicy selects the api Pods and allows only frontend. What happens to traffic from any other Pod?</w:t>
      </w:r>
      <w:r>
        <w:t xml:space="preserve"> It is denied: once a Pod is selected by an ingress policy, only explicitly allowed traffic gets in, provided the network plugin enforces policies.</w:t>
      </w:r>
    </w:p>
    <w:p>
      <w:pPr>
        <w:jc w:val="both"/>
      </w:pPr>
      <w:r>
        <w:rPr>
          <w:b/>
        </w:rPr>
        <w:t xml:space="preserve">5. </w:t>
      </w:r>
      <w:r>
        <w:rPr>
          <w:b/>
        </w:rPr>
        <w:t xml:space="preserve">Why can’t RedDust’s WebRTC media simply go through Ingress or a Gateway?</w:t>
      </w:r>
      <w:r>
        <w:t xml:space="preserve"> Those carry HTTP. WebRTC media is ICE, DTLS and SRTP over UDP to specific addresses and ports, so it needs a Layer 4 path or a TURN relay.</w:t>
      </w:r>
    </w:p>
    <w:p>
      <w:pPr>
        <w:pStyle w:val="Heading2"/>
      </w:pPr>
      <w:bookmarkStart w:id="9204" w:name="_Toc00020204"/>
      <w:r>
        <w:t xml:space="preserve">Chapter 7 (7.11)</w:t>
      </w:r>
      <w:bookmarkEnd w:id="9204"/>
    </w:p>
    <w:p>
      <w:pPr>
        <w:jc w:val="both"/>
      </w:pPr>
      <w:r>
        <w:rPr>
          <w:b/>
        </w:rPr>
        <w:t xml:space="preserve">1. </w:t>
      </w:r>
      <w:r>
        <w:rPr>
          <w:b/>
        </w:rPr>
        <w:t xml:space="preserve">Why should the same image run in development, staging and production?</w:t>
      </w:r>
      <w:r>
        <w:t xml:space="preserve"> So that what you tested is exactly what you ship. Only the injected configuration and secrets differ between environments.</w:t>
      </w:r>
    </w:p>
    <w:p>
      <w:pPr>
        <w:jc w:val="both"/>
      </w:pPr>
      <w:r>
        <w:rPr>
          <w:b/>
        </w:rPr>
        <w:t xml:space="preserve">2. </w:t>
      </w:r>
      <w:r>
        <w:rPr>
          <w:b/>
        </w:rPr>
        <w:t xml:space="preserve">Is a Kubernetes Secret encrypted?</w:t>
      </w:r>
      <w:r>
        <w:t xml:space="preserve"> Not by being a Secret: its values are base64 encoded, which anyone can decode. Protection comes from RBAC, encryption at rest in etcd and, preferably, an external manager such as Secret Manager.</w:t>
      </w:r>
    </w:p>
    <w:p>
      <w:pPr>
        <w:jc w:val="both"/>
      </w:pPr>
      <w:r>
        <w:rPr>
          <w:b/>
        </w:rPr>
        <w:t xml:space="preserve">3. </w:t>
      </w:r>
      <w:r>
        <w:rPr>
          <w:b/>
        </w:rPr>
        <w:t xml:space="preserve">What are a PVC, a StorageClass and a PV?</w:t>
      </w:r>
      <w:r>
        <w:t xml:space="preserve"> A PVC is a request for storage, a StorageClass describes how to provision it, and a PV is the actual volume that gets bound to the claim.</w:t>
      </w:r>
    </w:p>
    <w:p>
      <w:pPr>
        <w:jc w:val="both"/>
      </w:pPr>
      <w:r>
        <w:rPr>
          <w:b/>
        </w:rPr>
        <w:t xml:space="preserve">4. </w:t>
      </w:r>
      <w:r>
        <w:rPr>
          <w:b/>
        </w:rPr>
        <w:t xml:space="preserve">You change a ConfigMap used through envFrom. When does the app see the new value?</w:t>
      </w:r>
      <w:r>
        <w:t xml:space="preserve"> Only after the container restarts, because environment variables are read at process start. Roll out a restart on purpose.</w:t>
      </w:r>
    </w:p>
    <w:p>
      <w:pPr>
        <w:jc w:val="both"/>
      </w:pPr>
      <w:r>
        <w:rPr>
          <w:b/>
        </w:rPr>
        <w:t xml:space="preserve">5. </w:t>
      </w:r>
      <w:r>
        <w:rPr>
          <w:b/>
        </w:rPr>
        <w:t xml:space="preserve">How does a GKE Pod call Secret Manager without a key file?</w:t>
      </w:r>
      <w:r>
        <w:t xml:space="preserve"> Through Workload Identity Federation for GKE: IAM roles are granted to the Pod’s Kubernetes service account, and the GKE metadata server exchanges its token for short-lived Google credentials.</w:t>
      </w:r>
    </w:p>
    <w:p>
      <w:pPr>
        <w:pStyle w:val="Heading2"/>
      </w:pPr>
      <w:bookmarkStart w:id="9205" w:name="_Toc00020205"/>
      <w:r>
        <w:t xml:space="preserve">Chapter 8 (8.9)</w:t>
      </w:r>
      <w:bookmarkEnd w:id="9205"/>
    </w:p>
    <w:p>
      <w:pPr>
        <w:jc w:val="both"/>
      </w:pPr>
      <w:r>
        <w:rPr>
          <w:b/>
        </w:rPr>
        <w:t xml:space="preserve">1. </w:t>
      </w:r>
      <w:r>
        <w:rPr>
          <w:b/>
        </w:rPr>
        <w:t xml:space="preserve">Name the four Cs and one control at each layer.</w:t>
      </w:r>
      <w:r>
        <w:t xml:space="preserve"> Cloud: IAM least privilege. Cluster: RBAC or Pod Security admission. Container: non-root user and a read-only root filesystem. Code: dependency scanning and input validation.</w:t>
      </w:r>
    </w:p>
    <w:p>
      <w:pPr>
        <w:jc w:val="both"/>
      </w:pPr>
      <w:r>
        <w:rPr>
          <w:b/>
        </w:rPr>
        <w:t xml:space="preserve">2. </w:t>
      </w:r>
      <w:r>
        <w:rPr>
          <w:b/>
        </w:rPr>
        <w:t xml:space="preserve">An intern needs to read Pod logs in training and nothing else. Which RBAC objects do you create?</w:t>
      </w:r>
      <w:r>
        <w:t xml:space="preserve"> A Role in training that allows get, list and watch on pods and pods/log, and a RoleBinding that grants that Role to the intern’s user. No ClusterRoleBinding.</w:t>
      </w:r>
    </w:p>
    <w:p>
      <w:pPr>
        <w:jc w:val="both"/>
      </w:pPr>
      <w:r>
        <w:rPr>
          <w:b/>
        </w:rPr>
        <w:t xml:space="preserve">3. </w:t>
      </w:r>
      <w:r>
        <w:rPr>
          <w:b/>
        </w:rPr>
        <w:t xml:space="preserve">Why set automountServiceAccountToken: false for most application Pods?</w:t>
      </w:r>
      <w:r>
        <w:t xml:space="preserve"> Most applications never call the Kubernetes API. A mounted token is then useful only to an attacker who compromises the Pod.</w:t>
      </w:r>
    </w:p>
    <w:p>
      <w:pPr>
        <w:jc w:val="both"/>
      </w:pPr>
      <w:r>
        <w:rPr>
          <w:b/>
        </w:rPr>
        <w:t xml:space="preserve">4. </w:t>
      </w:r>
      <w:r>
        <w:rPr>
          <w:b/>
        </w:rPr>
        <w:t xml:space="preserve">A namespace enforces Restricted and rejects your Pod. Which settings usually fix it?</w:t>
      </w:r>
      <w:r>
        <w:t xml:space="preserve"> runAsNonRoot: true (with a non-root user), allowPrivilegeEscalation: false, dropping ALL capabilities and a RuntimeDefault seccomp profile.</w:t>
      </w:r>
    </w:p>
    <w:p>
      <w:pPr>
        <w:jc w:val="both"/>
      </w:pPr>
      <w:r>
        <w:rPr>
          <w:b/>
        </w:rPr>
        <w:t xml:space="preserve">5. </w:t>
      </w:r>
      <w:r>
        <w:rPr>
          <w:b/>
        </w:rPr>
        <w:t xml:space="preserve">Why does readOnlyRootFilesystem: true usually come with an emptyDir?</w:t>
      </w:r>
      <w:r>
        <w:t xml:space="preserve"> Many programs write temporary files. An emptyDir mounted at /tmp gives them writable scratch space while the image files stay read-only.</w:t>
      </w:r>
    </w:p>
    <w:p>
      <w:pPr>
        <w:pStyle w:val="Heading2"/>
      </w:pPr>
      <w:bookmarkStart w:id="9206" w:name="_Toc00020206"/>
      <w:r>
        <w:t xml:space="preserve">Chapter 9 (9.14)</w:t>
      </w:r>
      <w:bookmarkEnd w:id="9206"/>
    </w:p>
    <w:p>
      <w:pPr>
        <w:jc w:val="both"/>
      </w:pPr>
      <w:r>
        <w:rPr>
          <w:b/>
        </w:rPr>
        <w:t xml:space="preserve">1. </w:t>
      </w:r>
      <w:r>
        <w:rPr>
          <w:b/>
        </w:rPr>
        <w:t xml:space="preserve">What do requests and limits each control?</w:t>
      </w:r>
      <w:r>
        <w:t xml:space="preserve"> Requests are what the scheduler reserves when it places a Pod. Limits are enforced at runtime: CPU above the limit is throttled, and memory above the limit gets the container OOMKilled.</w:t>
      </w:r>
    </w:p>
    <w:p>
      <w:pPr>
        <w:jc w:val="both"/>
      </w:pPr>
      <w:r>
        <w:rPr>
          <w:b/>
        </w:rPr>
        <w:t xml:space="preserve">2. </w:t>
      </w:r>
      <w:r>
        <w:rPr>
          <w:b/>
        </w:rPr>
        <w:t xml:space="preserve">Should a database check go in the readiness probe or the liveness probe?</w:t>
      </w:r>
      <w:r>
        <w:t xml:space="preserve"> Readiness. A slow database should take the Pod out of traffic, not restart it; a liveness probe that checks dependencies turns a hiccup into a restart storm.</w:t>
      </w:r>
    </w:p>
    <w:p>
      <w:pPr>
        <w:jc w:val="both"/>
      </w:pPr>
      <w:r>
        <w:rPr>
          <w:b/>
        </w:rPr>
        <w:t xml:space="preserve">3. </w:t>
      </w:r>
      <w:r>
        <w:rPr>
          <w:b/>
        </w:rPr>
        <w:t xml:space="preserve">Pods are Pending with “Insufficient cpu”. Which autoscaler can help, and which cannot?</w:t>
      </w:r>
      <w:r>
        <w:t xml:space="preserve"> The Cluster Autoscaler can add a node. The HPA only adds more Pods, which would be Pending too.</w:t>
      </w:r>
    </w:p>
    <w:p>
      <w:pPr>
        <w:jc w:val="both"/>
      </w:pPr>
      <w:r>
        <w:rPr>
          <w:b/>
        </w:rPr>
        <w:t xml:space="preserve">4. </w:t>
      </w:r>
      <w:r>
        <w:rPr>
          <w:b/>
        </w:rPr>
        <w:t xml:space="preserve">What is the difference between logs and events?</w:t>
      </w:r>
      <w:r>
        <w:t xml:space="preserve"> Logs are what the application writes. Events are what Kubernetes observed about an object, such as scheduling decisions, image pulls and probe failures.</w:t>
      </w:r>
    </w:p>
    <w:p>
      <w:pPr>
        <w:jc w:val="both"/>
      </w:pPr>
      <w:r>
        <w:rPr>
          <w:b/>
        </w:rPr>
        <w:t xml:space="preserve">5. </w:t>
      </w:r>
      <w:r>
        <w:rPr>
          <w:b/>
        </w:rPr>
        <w:t xml:space="preserve">When would you choose Kustomize over Helm?</w:t>
      </w:r>
      <w:r>
        <w:t xml:space="preserve"> For a few environment variants of plain YAML that your team owns. Helm suits reusable, configurable packages with releases and rollbacks.</w:t>
      </w:r>
    </w:p>
    <w:p>
      <w:pPr>
        <w:pStyle w:val="Heading2"/>
      </w:pPr>
      <w:bookmarkStart w:id="9207" w:name="_Toc00020207"/>
      <w:r>
        <w:t xml:space="preserve">Chapter 11 (11.6)</w:t>
      </w:r>
      <w:bookmarkEnd w:id="9207"/>
    </w:p>
    <w:p>
      <w:pPr>
        <w:jc w:val="both"/>
      </w:pPr>
      <w:r>
        <w:rPr>
          <w:b/>
        </w:rPr>
        <w:t xml:space="preserve">1. </w:t>
      </w:r>
      <w:r>
        <w:rPr>
          <w:b/>
        </w:rPr>
        <w:t xml:space="preserve">What changes when the Gateway moves from systemd on the VM into a container, and what stays the same?</w:t>
      </w:r>
      <w:r>
        <w:t xml:space="preserve"> The code, its HTTP endpoints and aiortc behaviour stay the same. Packaging, process supervision, configuration injection, logging and, above all, the network namespace change.</w:t>
      </w:r>
    </w:p>
    <w:p>
      <w:pPr>
        <w:jc w:val="both"/>
      </w:pPr>
      <w:r>
        <w:rPr>
          <w:b/>
        </w:rPr>
        <w:t xml:space="preserve">2. </w:t>
      </w:r>
      <w:r>
        <w:rPr>
          <w:b/>
        </w:rPr>
        <w:t xml:space="preserve">Name three things that must never be baked into the Gateway image, and where each lives instead.</w:t>
      </w:r>
      <w:r>
        <w:t xml:space="preserve"> For example: API keys in Secret Manager read with Workload Identity; service-account keys nowhere, because Workload Identity replaces them; TLS certificates on the HTTPS load balancer; environment settings in environment variables or a ConfigMap.</w:t>
      </w:r>
    </w:p>
    <w:p>
      <w:pPr>
        <w:jc w:val="both"/>
      </w:pPr>
      <w:r>
        <w:rPr>
          <w:b/>
        </w:rPr>
        <w:t xml:space="preserve">3. </w:t>
      </w:r>
      <w:r>
        <w:rPr>
          <w:b/>
        </w:rPr>
        <w:t xml:space="preserve">Why can WebRTC media fail even when POST /offer returns 200?</w:t>
      </w:r>
      <w:r>
        <w:t xml:space="preserve"> Signalling over HTTPS worked, but media uses ICE, DTLS and SRTP over UDP on other ports and paths. In a container those ports sit behind the container network unless host networking, TURN or a Layer 4 path is designed.</w:t>
      </w:r>
    </w:p>
    <w:p>
      <w:pPr>
        <w:jc w:val="both"/>
      </w:pPr>
      <w:r>
        <w:rPr>
          <w:b/>
        </w:rPr>
        <w:t xml:space="preserve">4. </w:t>
      </w:r>
      <w:r>
        <w:rPr>
          <w:b/>
        </w:rPr>
        <w:t xml:space="preserve">Why must a rollout drain Gateway Pods instead of simply replacing them?</w:t>
      </w:r>
      <w:r>
        <w:t xml:space="preserve"> Each live call’s peer connection lives in one Pod’s memory, so killing the Pod drops the call. Draining stops new calls and lets active ones finish within a long grace period.</w:t>
      </w:r>
    </w:p>
    <w:p>
      <w:pPr>
        <w:jc w:val="both"/>
      </w:pPr>
      <w:r>
        <w:rPr>
          <w:b/>
        </w:rPr>
        <w:t xml:space="preserve">5. </w:t>
      </w:r>
      <w:r>
        <w:rPr>
          <w:b/>
        </w:rPr>
        <w:t xml:space="preserve">When can the reddust-gateway-dev VM be retired?</w:t>
      </w:r>
      <w:r>
        <w:t xml:space="preserve"> Only when the GKE Gateway passes every rung of the acceptance ladder: healthy Pods, HTTPS signalling, ICE, DTLS and SRTP, audible echo, reconnection, the Internet test matrix and a rollout without dropped calls.</w:t>
      </w:r>
    </w:p>
    <w:p>
      <w:pPr>
        <w:pStyle w:val="Heading1"/>
        <w:pageBreakBefore/>
      </w:pPr>
      <w:bookmarkStart w:id="9208" w:name="_Toc00020208"/>
      <w:r>
        <w:t xml:space="preserve">Appendix H — List of Figures</w:t>
      </w:r>
      <w:bookmarkEnd w:id="9208"/>
    </w:p>
    <w:p>
      <w:pPr>
        <w:jc w:val="both"/>
      </w:pPr>
      <w:r>
        <w:t xml:space="preserve">Every figure in this book, in order. Figures are numbered by chapter: Figure 4.2 is the second figure in Chapter 4, and P marks the front matter.</w:t>
      </w:r>
    </w:p>
    <w:p>
      <w:pPr>
        <w:pStyle w:val="TableofFigures"/>
      </w:pPr>
      <w:r>
        <w:fldChar w:fldCharType="begin"/>
      </w:r>
      <w:r>
        <w:instrText xml:space="preserve"> TOC \h \z \t "Caption,1" </w:instrText>
      </w:r>
      <w:r>
        <w:fldChar w:fldCharType="separate"/>
      </w:r>
      <w:hyperlink w:anchor="_Fig00001" w:history="1">
        <w:r>
          <w:t xml:space="preserve">Figure P.1: How to Read the Boxes and Figures in This Book</w:t>
        </w:r>
        <w:r>
          <w:tab/>
        </w:r>
        <w:r>
          <w:fldChar w:fldCharType="begin"/>
        </w:r>
        <w:r>
          <w:instrText xml:space="preserve"> PAGEREF _Fig00001 \h </w:instrText>
        </w:r>
        <w:r>
          <w:fldChar w:fldCharType="separate"/>
        </w:r>
        <w:r>
          <w:t>3</w:t>
        </w:r>
        <w:r>
          <w:fldChar w:fldCharType="end"/>
        </w:r>
      </w:hyperlink>
    </w:p>
    <w:p>
      <w:pPr>
        <w:pStyle w:val="TableofFigures"/>
      </w:pPr>
      <w:hyperlink w:anchor="_Fig00002" w:history="1">
        <w:r>
          <w:t xml:space="preserve">Figure P.2: The Learning Staircase and the RedDust Roadmap</w:t>
        </w:r>
        <w:r>
          <w:tab/>
        </w:r>
        <w:r>
          <w:fldChar w:fldCharType="begin"/>
        </w:r>
        <w:r>
          <w:instrText xml:space="preserve"> PAGEREF _Fig00002 \h </w:instrText>
        </w:r>
        <w:r>
          <w:fldChar w:fldCharType="separate"/>
        </w:r>
        <w:r>
          <w:t>6</w:t>
        </w:r>
        <w:r>
          <w:fldChar w:fldCharType="end"/>
        </w:r>
      </w:hyperlink>
    </w:p>
    <w:p>
      <w:pPr>
        <w:pStyle w:val="TableofFigures"/>
      </w:pPr>
      <w:hyperlink w:anchor="_Fig00003" w:history="1">
        <w:r>
          <w:t xml:space="preserve">Figure P.3: Your Lab Environment on a Windows Laptop</w:t>
        </w:r>
        <w:r>
          <w:tab/>
        </w:r>
        <w:r>
          <w:fldChar w:fldCharType="begin"/>
        </w:r>
        <w:r>
          <w:instrText xml:space="preserve"> PAGEREF _Fig00003 \h </w:instrText>
        </w:r>
        <w:r>
          <w:fldChar w:fldCharType="separate"/>
        </w:r>
        <w:r>
          <w:t>13</w:t>
        </w:r>
        <w:r>
          <w:fldChar w:fldCharType="end"/>
        </w:r>
      </w:hyperlink>
    </w:p>
    <w:p>
      <w:pPr>
        <w:pStyle w:val="TableofFigures"/>
      </w:pPr>
      <w:hyperlink w:anchor="_Fig00004" w:history="1">
        <w:r>
          <w:t xml:space="preserve">Figure 0.1: The Basic Three-Tier Application</w:t>
        </w:r>
        <w:r>
          <w:tab/>
        </w:r>
        <w:r>
          <w:fldChar w:fldCharType="begin"/>
        </w:r>
        <w:r>
          <w:instrText xml:space="preserve"> PAGEREF _Fig00004 \h </w:instrText>
        </w:r>
        <w:r>
          <w:fldChar w:fldCharType="separate"/>
        </w:r>
        <w:r>
          <w:t>19</w:t>
        </w:r>
        <w:r>
          <w:fldChar w:fldCharType="end"/>
        </w:r>
      </w:hyperlink>
    </w:p>
    <w:p>
      <w:pPr>
        <w:pStyle w:val="TableofFigures"/>
      </w:pPr>
      <w:hyperlink w:anchor="_Fig00005" w:history="1">
        <w:r>
          <w:t xml:space="preserve">Figure 0.2: Front End and Backend Microservice Responsibilities</w:t>
        </w:r>
        <w:r>
          <w:tab/>
        </w:r>
        <w:r>
          <w:fldChar w:fldCharType="begin"/>
        </w:r>
        <w:r>
          <w:instrText xml:space="preserve"> PAGEREF _Fig00005 \h </w:instrText>
        </w:r>
        <w:r>
          <w:fldChar w:fldCharType="separate"/>
        </w:r>
        <w:r>
          <w:t>20</w:t>
        </w:r>
        <w:r>
          <w:fldChar w:fldCharType="end"/>
        </w:r>
      </w:hyperlink>
    </w:p>
    <w:p>
      <w:pPr>
        <w:pStyle w:val="TableofFigures"/>
      </w:pPr>
      <w:hyperlink w:anchor="_Fig00006" w:history="1">
        <w:r>
          <w:t xml:space="preserve">Figure 0.3: Anatomy of a Well-Designed Microservice</w:t>
        </w:r>
        <w:r>
          <w:tab/>
        </w:r>
        <w:r>
          <w:fldChar w:fldCharType="begin"/>
        </w:r>
        <w:r>
          <w:instrText xml:space="preserve"> PAGEREF _Fig00006 \h </w:instrText>
        </w:r>
        <w:r>
          <w:fldChar w:fldCharType="separate"/>
        </w:r>
        <w:r>
          <w:t>21</w:t>
        </w:r>
        <w:r>
          <w:fldChar w:fldCharType="end"/>
        </w:r>
      </w:hyperlink>
    </w:p>
    <w:p>
      <w:pPr>
        <w:pStyle w:val="TableofFigures"/>
      </w:pPr>
      <w:hyperlink w:anchor="_Fig00007" w:history="1">
        <w:r>
          <w:t xml:space="preserve">Figure 0.4: Monolith, Modular Monolith and Microservices Compared</w:t>
        </w:r>
        <w:r>
          <w:tab/>
        </w:r>
        <w:r>
          <w:fldChar w:fldCharType="begin"/>
        </w:r>
        <w:r>
          <w:instrText xml:space="preserve"> PAGEREF _Fig00007 \h </w:instrText>
        </w:r>
        <w:r>
          <w:fldChar w:fldCharType="separate"/>
        </w:r>
        <w:r>
          <w:t>22</w:t>
        </w:r>
        <w:r>
          <w:fldChar w:fldCharType="end"/>
        </w:r>
      </w:hyperlink>
    </w:p>
    <w:p>
      <w:pPr>
        <w:pStyle w:val="TableofFigures"/>
      </w:pPr>
      <w:hyperlink w:anchor="_Fig00008" w:history="1">
        <w:r>
          <w:t xml:space="preserve">Figure 0.5: Synchronous Calls Versus Asynchronous Events</w:t>
        </w:r>
        <w:r>
          <w:tab/>
        </w:r>
        <w:r>
          <w:fldChar w:fldCharType="begin"/>
        </w:r>
        <w:r>
          <w:instrText xml:space="preserve"> PAGEREF _Fig00008 \h </w:instrText>
        </w:r>
        <w:r>
          <w:fldChar w:fldCharType="separate"/>
        </w:r>
        <w:r>
          <w:t>25</w:t>
        </w:r>
        <w:r>
          <w:fldChar w:fldCharType="end"/>
        </w:r>
      </w:hyperlink>
    </w:p>
    <w:p>
      <w:pPr>
        <w:pStyle w:val="TableofFigures"/>
      </w:pPr>
      <w:hyperlink w:anchor="_Fig00009" w:history="1">
        <w:r>
          <w:t xml:space="preserve">Figure 0.6: Service Discovery from localhost to Kubernetes DNS</w:t>
        </w:r>
        <w:r>
          <w:tab/>
        </w:r>
        <w:r>
          <w:fldChar w:fldCharType="begin"/>
        </w:r>
        <w:r>
          <w:instrText xml:space="preserve"> PAGEREF _Fig00009 \h </w:instrText>
        </w:r>
        <w:r>
          <w:fldChar w:fldCharType="separate"/>
        </w:r>
        <w:r>
          <w:t>25</w:t>
        </w:r>
        <w:r>
          <w:fldChar w:fldCharType="end"/>
        </w:r>
      </w:hyperlink>
    </w:p>
    <w:p>
      <w:pPr>
        <w:pStyle w:val="TableofFigures"/>
      </w:pPr>
      <w:hyperlink w:anchor="_Fig00010" w:history="1">
        <w:r>
          <w:t xml:space="preserve">Figure 0.7: One FastAPI Service, Many Hosting Models</w:t>
        </w:r>
        <w:r>
          <w:tab/>
        </w:r>
        <w:r>
          <w:fldChar w:fldCharType="begin"/>
        </w:r>
        <w:r>
          <w:instrText xml:space="preserve"> PAGEREF _Fig00010 \h </w:instrText>
        </w:r>
        <w:r>
          <w:fldChar w:fldCharType="separate"/>
        </w:r>
        <w:r>
          <w:t>26</w:t>
        </w:r>
        <w:r>
          <w:fldChar w:fldCharType="end"/>
        </w:r>
      </w:hyperlink>
    </w:p>
    <w:p>
      <w:pPr>
        <w:pStyle w:val="TableofFigures"/>
      </w:pPr>
      <w:hyperlink w:anchor="_Fig00011" w:history="1">
        <w:r>
          <w:t xml:space="preserve">Figure 0.8: Why Stateless Services Scale and Heal Easily</w:t>
        </w:r>
        <w:r>
          <w:tab/>
        </w:r>
        <w:r>
          <w:fldChar w:fldCharType="begin"/>
        </w:r>
        <w:r>
          <w:instrText xml:space="preserve"> PAGEREF _Fig00011 \h </w:instrText>
        </w:r>
        <w:r>
          <w:fldChar w:fldCharType="separate"/>
        </w:r>
        <w:r>
          <w:t>27</w:t>
        </w:r>
        <w:r>
          <w:fldChar w:fldCharType="end"/>
        </w:r>
      </w:hyperlink>
    </w:p>
    <w:p>
      <w:pPr>
        <w:pStyle w:val="TableofFigures"/>
      </w:pPr>
      <w:hyperlink w:anchor="_Fig00012" w:history="1">
        <w:r>
          <w:t xml:space="preserve">Figure 0.9: FastAPI as the Trusted Middle Tier</w:t>
        </w:r>
        <w:r>
          <w:tab/>
        </w:r>
        <w:r>
          <w:fldChar w:fldCharType="begin"/>
        </w:r>
        <w:r>
          <w:instrText xml:space="preserve"> PAGEREF _Fig00012 \h </w:instrText>
        </w:r>
        <w:r>
          <w:fldChar w:fldCharType="separate"/>
        </w:r>
        <w:r>
          <w:t>28</w:t>
        </w:r>
        <w:r>
          <w:fldChar w:fldCharType="end"/>
        </w:r>
      </w:hyperlink>
    </w:p>
    <w:p>
      <w:pPr>
        <w:pStyle w:val="TableofFigures"/>
      </w:pPr>
      <w:hyperlink w:anchor="_Fig00013" w:history="1">
        <w:r>
          <w:t xml:space="preserve">Figure 0.10: Shared-Table Coupling Versus Service Data Ownership</w:t>
        </w:r>
        <w:r>
          <w:tab/>
        </w:r>
        <w:r>
          <w:fldChar w:fldCharType="begin"/>
        </w:r>
        <w:r>
          <w:instrText xml:space="preserve"> PAGEREF _Fig00013 \h </w:instrText>
        </w:r>
        <w:r>
          <w:fldChar w:fldCharType="separate"/>
        </w:r>
        <w:r>
          <w:t>29</w:t>
        </w:r>
        <w:r>
          <w:fldChar w:fldCharType="end"/>
        </w:r>
      </w:hyperlink>
    </w:p>
    <w:p>
      <w:pPr>
        <w:pStyle w:val="TableofFigures"/>
      </w:pPr>
      <w:hyperlink w:anchor="_Fig00014" w:history="1">
        <w:r>
          <w:t xml:space="preserve">Figure 0.11: Three Identities in One Request</w:t>
        </w:r>
        <w:r>
          <w:tab/>
        </w:r>
        <w:r>
          <w:fldChar w:fldCharType="begin"/>
        </w:r>
        <w:r>
          <w:instrText xml:space="preserve"> PAGEREF _Fig00014 \h </w:instrText>
        </w:r>
        <w:r>
          <w:fldChar w:fldCharType="separate"/>
        </w:r>
        <w:r>
          <w:t>31</w:t>
        </w:r>
        <w:r>
          <w:fldChar w:fldCharType="end"/>
        </w:r>
      </w:hyperlink>
    </w:p>
    <w:p>
      <w:pPr>
        <w:pStyle w:val="TableofFigures"/>
      </w:pPr>
      <w:hyperlink w:anchor="_Fig00015" w:history="1">
        <w:r>
          <w:t xml:space="preserve">Figure 0.12: What Happens When Service B Is Down?</w:t>
        </w:r>
        <w:r>
          <w:tab/>
        </w:r>
        <w:r>
          <w:fldChar w:fldCharType="begin"/>
        </w:r>
        <w:r>
          <w:instrText xml:space="preserve"> PAGEREF _Fig00015 \h </w:instrText>
        </w:r>
        <w:r>
          <w:fldChar w:fldCharType="separate"/>
        </w:r>
        <w:r>
          <w:t>32</w:t>
        </w:r>
        <w:r>
          <w:fldChar w:fldCharType="end"/>
        </w:r>
      </w:hyperlink>
    </w:p>
    <w:p>
      <w:pPr>
        <w:pStyle w:val="TableofFigures"/>
      </w:pPr>
      <w:hyperlink w:anchor="_Fig00016" w:history="1">
        <w:r>
          <w:t xml:space="preserve">Figure 0.13: Backend-for-Frontend Hides the Internal Service Map</w:t>
        </w:r>
        <w:r>
          <w:tab/>
        </w:r>
        <w:r>
          <w:fldChar w:fldCharType="begin"/>
        </w:r>
        <w:r>
          <w:instrText xml:space="preserve"> PAGEREF _Fig00016 \h </w:instrText>
        </w:r>
        <w:r>
          <w:fldChar w:fldCharType="separate"/>
        </w:r>
        <w:r>
          <w:t>33</w:t>
        </w:r>
        <w:r>
          <w:fldChar w:fldCharType="end"/>
        </w:r>
      </w:hyperlink>
    </w:p>
    <w:p>
      <w:pPr>
        <w:pStyle w:val="TableofFigures"/>
      </w:pPr>
      <w:hyperlink w:anchor="_Fig00017" w:history="1">
        <w:r>
          <w:t xml:space="preserve">Figure 0.14: Microservices, Docker and Kubernetes Answer Different Questions</w:t>
        </w:r>
        <w:r>
          <w:tab/>
        </w:r>
        <w:r>
          <w:fldChar w:fldCharType="begin"/>
        </w:r>
        <w:r>
          <w:instrText xml:space="preserve"> PAGEREF _Fig00017 \h </w:instrText>
        </w:r>
        <w:r>
          <w:fldChar w:fldCharType="separate"/>
        </w:r>
        <w:r>
          <w:t>35</w:t>
        </w:r>
        <w:r>
          <w:fldChar w:fldCharType="end"/>
        </w:r>
      </w:hyperlink>
    </w:p>
    <w:p>
      <w:pPr>
        <w:pStyle w:val="TableofFigures"/>
      </w:pPr>
      <w:hyperlink w:anchor="_Fig00018" w:history="1">
        <w:r>
          <w:t xml:space="preserve">Figure 0.15: Candidate RedDust Architecture: Three Deployables First</w:t>
        </w:r>
        <w:r>
          <w:tab/>
        </w:r>
        <w:r>
          <w:fldChar w:fldCharType="begin"/>
        </w:r>
        <w:r>
          <w:instrText xml:space="preserve"> PAGEREF _Fig00018 \h </w:instrText>
        </w:r>
        <w:r>
          <w:fldChar w:fldCharType="separate"/>
        </w:r>
        <w:r>
          <w:t>36</w:t>
        </w:r>
        <w:r>
          <w:fldChar w:fldCharType="end"/>
        </w:r>
      </w:hyperlink>
    </w:p>
    <w:p>
      <w:pPr>
        <w:pStyle w:val="TableofFigures"/>
      </w:pPr>
      <w:hyperlink w:anchor="_Fig00019" w:history="1">
        <w:r>
          <w:t xml:space="preserve">Figure 0.16: Mini RedDust: From Modular App to Microservices to Kubernetes</w:t>
        </w:r>
        <w:r>
          <w:tab/>
        </w:r>
        <w:r>
          <w:fldChar w:fldCharType="begin"/>
        </w:r>
        <w:r>
          <w:instrText xml:space="preserve"> PAGEREF _Fig00019 \h </w:instrText>
        </w:r>
        <w:r>
          <w:fldChar w:fldCharType="separate"/>
        </w:r>
        <w:r>
          <w:t>44</w:t>
        </w:r>
        <w:r>
          <w:fldChar w:fldCharType="end"/>
        </w:r>
      </w:hyperlink>
    </w:p>
    <w:p>
      <w:pPr>
        <w:pStyle w:val="TableofFigures"/>
      </w:pPr>
      <w:hyperlink w:anchor="_Fig00020" w:history="1">
        <w:r>
          <w:t xml:space="preserve">Figure 1.1: Virtual Machines Versus Containers</w:t>
        </w:r>
        <w:r>
          <w:tab/>
        </w:r>
        <w:r>
          <w:fldChar w:fldCharType="begin"/>
        </w:r>
        <w:r>
          <w:instrText xml:space="preserve"> PAGEREF _Fig00020 \h </w:instrText>
        </w:r>
        <w:r>
          <w:fldChar w:fldCharType="separate"/>
        </w:r>
        <w:r>
          <w:t>48</w:t>
        </w:r>
        <w:r>
          <w:fldChar w:fldCharType="end"/>
        </w:r>
      </w:hyperlink>
    </w:p>
    <w:p>
      <w:pPr>
        <w:pStyle w:val="TableofFigures"/>
      </w:pPr>
      <w:hyperlink w:anchor="_Fig00021" w:history="1">
        <w:r>
          <w:t xml:space="preserve">Figure 1.2: What Makes a Linux Container Isolated?</w:t>
        </w:r>
        <w:r>
          <w:tab/>
        </w:r>
        <w:r>
          <w:fldChar w:fldCharType="begin"/>
        </w:r>
        <w:r>
          <w:instrText xml:space="preserve"> PAGEREF _Fig00021 \h </w:instrText>
        </w:r>
        <w:r>
          <w:fldChar w:fldCharType="separate"/>
        </w:r>
        <w:r>
          <w:t>49</w:t>
        </w:r>
        <w:r>
          <w:fldChar w:fldCharType="end"/>
        </w:r>
      </w:hyperlink>
    </w:p>
    <w:p>
      <w:pPr>
        <w:pStyle w:val="TableofFigures"/>
      </w:pPr>
      <w:hyperlink w:anchor="_Fig00022" w:history="1">
        <w:r>
          <w:t xml:space="preserve">Figure 1.3: Docker Runtime Stack: From docker run to a Linux Process</w:t>
        </w:r>
        <w:r>
          <w:tab/>
        </w:r>
        <w:r>
          <w:fldChar w:fldCharType="begin"/>
        </w:r>
        <w:r>
          <w:instrText xml:space="preserve"> PAGEREF _Fig00022 \h </w:instrText>
        </w:r>
        <w:r>
          <w:fldChar w:fldCharType="separate"/>
        </w:r>
        <w:r>
          <w:t>50</w:t>
        </w:r>
        <w:r>
          <w:fldChar w:fldCharType="end"/>
        </w:r>
      </w:hyperlink>
    </w:p>
    <w:p>
      <w:pPr>
        <w:pStyle w:val="TableofFigures"/>
      </w:pPr>
      <w:hyperlink w:anchor="_Fig00023" w:history="1">
        <w:r>
          <w:t xml:space="preserve">Figure 1.4: Same Image, Two Runtimes: Docker on Your Laptop and containerd on GKE</w:t>
        </w:r>
        <w:r>
          <w:tab/>
        </w:r>
        <w:r>
          <w:fldChar w:fldCharType="begin"/>
        </w:r>
        <w:r>
          <w:instrText xml:space="preserve"> PAGEREF _Fig00023 \h </w:instrText>
        </w:r>
        <w:r>
          <w:fldChar w:fldCharType="separate"/>
        </w:r>
        <w:r>
          <w:t>51</w:t>
        </w:r>
        <w:r>
          <w:fldChar w:fldCharType="end"/>
        </w:r>
      </w:hyperlink>
    </w:p>
    <w:p>
      <w:pPr>
        <w:pStyle w:val="TableofFigures"/>
      </w:pPr>
      <w:hyperlink w:anchor="_Fig00024" w:history="1">
        <w:r>
          <w:t xml:space="preserve">Figure 1.5: Docker Container Lifecycle</w:t>
        </w:r>
        <w:r>
          <w:tab/>
        </w:r>
        <w:r>
          <w:fldChar w:fldCharType="begin"/>
        </w:r>
        <w:r>
          <w:instrText xml:space="preserve"> PAGEREF _Fig00024 \h </w:instrText>
        </w:r>
        <w:r>
          <w:fldChar w:fldCharType="separate"/>
        </w:r>
        <w:r>
          <w:t>52</w:t>
        </w:r>
        <w:r>
          <w:fldChar w:fldCharType="end"/>
        </w:r>
      </w:hyperlink>
    </w:p>
    <w:p>
      <w:pPr>
        <w:pStyle w:val="TableofFigures"/>
      </w:pPr>
      <w:hyperlink w:anchor="_Fig00025" w:history="1">
        <w:r>
          <w:t xml:space="preserve">Figure 1.6: Image Layers and Copy-on-Write</w:t>
        </w:r>
        <w:r>
          <w:tab/>
        </w:r>
        <w:r>
          <w:fldChar w:fldCharType="begin"/>
        </w:r>
        <w:r>
          <w:instrText xml:space="preserve"> PAGEREF _Fig00025 \h </w:instrText>
        </w:r>
        <w:r>
          <w:fldChar w:fldCharType="separate"/>
        </w:r>
        <w:r>
          <w:t>52</w:t>
        </w:r>
        <w:r>
          <w:fldChar w:fldCharType="end"/>
        </w:r>
      </w:hyperlink>
    </w:p>
    <w:p>
      <w:pPr>
        <w:pStyle w:val="TableofFigures"/>
      </w:pPr>
      <w:hyperlink w:anchor="_Fig00026" w:history="1">
        <w:r>
          <w:t xml:space="preserve">Figure 1.7: Image Lifecycle: Build, Push, Pull and Run</w:t>
        </w:r>
        <w:r>
          <w:tab/>
        </w:r>
        <w:r>
          <w:fldChar w:fldCharType="begin"/>
        </w:r>
        <w:r>
          <w:instrText xml:space="preserve"> PAGEREF _Fig00026 \h </w:instrText>
        </w:r>
        <w:r>
          <w:fldChar w:fldCharType="separate"/>
        </w:r>
        <w:r>
          <w:t>53</w:t>
        </w:r>
        <w:r>
          <w:fldChar w:fldCharType="end"/>
        </w:r>
      </w:hyperlink>
    </w:p>
    <w:p>
      <w:pPr>
        <w:pStyle w:val="TableofFigures"/>
      </w:pPr>
      <w:hyperlink w:anchor="_Fig00027" w:history="1">
        <w:r>
          <w:t xml:space="preserve">Figure 1.8: Why Microservices and Containers Fit Together</w:t>
        </w:r>
        <w:r>
          <w:tab/>
        </w:r>
        <w:r>
          <w:fldChar w:fldCharType="begin"/>
        </w:r>
        <w:r>
          <w:instrText xml:space="preserve"> PAGEREF _Fig00027 \h </w:instrText>
        </w:r>
        <w:r>
          <w:fldChar w:fldCharType="separate"/>
        </w:r>
        <w:r>
          <w:t>55</w:t>
        </w:r>
        <w:r>
          <w:fldChar w:fldCharType="end"/>
        </w:r>
      </w:hyperlink>
    </w:p>
    <w:p>
      <w:pPr>
        <w:pStyle w:val="TableofFigures"/>
      </w:pPr>
      <w:hyperlink w:anchor="_Fig00028" w:history="1">
        <w:r>
          <w:t xml:space="preserve">Figure 2.1: Docker Build Context: What Enters the Build?</w:t>
        </w:r>
        <w:r>
          <w:tab/>
        </w:r>
        <w:r>
          <w:fldChar w:fldCharType="begin"/>
        </w:r>
        <w:r>
          <w:instrText xml:space="preserve"> PAGEREF _Fig00028 \h </w:instrText>
        </w:r>
        <w:r>
          <w:fldChar w:fldCharType="separate"/>
        </w:r>
        <w:r>
          <w:t>60</w:t>
        </w:r>
        <w:r>
          <w:fldChar w:fldCharType="end"/>
        </w:r>
      </w:hyperlink>
    </w:p>
    <w:p>
      <w:pPr>
        <w:pStyle w:val="TableofFigures"/>
      </w:pPr>
      <w:hyperlink w:anchor="_Fig00029" w:history="1">
        <w:r>
          <w:t xml:space="preserve">Figure 2.2: Multi-Stage Build: Build Tools Stay Behind</w:t>
        </w:r>
        <w:r>
          <w:tab/>
        </w:r>
        <w:r>
          <w:fldChar w:fldCharType="begin"/>
        </w:r>
        <w:r>
          <w:instrText xml:space="preserve"> PAGEREF _Fig00029 \h </w:instrText>
        </w:r>
        <w:r>
          <w:fldChar w:fldCharType="separate"/>
        </w:r>
        <w:r>
          <w:t>61</w:t>
        </w:r>
        <w:r>
          <w:fldChar w:fldCharType="end"/>
        </w:r>
      </w:hyperlink>
    </w:p>
    <w:p>
      <w:pPr>
        <w:pStyle w:val="TableofFigures"/>
      </w:pPr>
      <w:hyperlink w:anchor="_Fig00030" w:history="1">
        <w:r>
          <w:t xml:space="preserve">Figure 2.3: PID 1 and Signals: What docker stop Really Does</w:t>
        </w:r>
        <w:r>
          <w:tab/>
        </w:r>
        <w:r>
          <w:fldChar w:fldCharType="begin"/>
        </w:r>
        <w:r>
          <w:instrText xml:space="preserve"> PAGEREF _Fig00030 \h </w:instrText>
        </w:r>
        <w:r>
          <w:fldChar w:fldCharType="separate"/>
        </w:r>
        <w:r>
          <w:t>62</w:t>
        </w:r>
        <w:r>
          <w:fldChar w:fldCharType="end"/>
        </w:r>
      </w:hyperlink>
    </w:p>
    <w:p>
      <w:pPr>
        <w:pStyle w:val="TableofFigures"/>
      </w:pPr>
      <w:hyperlink w:anchor="_Fig00031" w:history="1">
        <w:r>
          <w:t xml:space="preserve">Figure 2.4: Secure Container Image Supply Chain</w:t>
        </w:r>
        <w:r>
          <w:tab/>
        </w:r>
        <w:r>
          <w:fldChar w:fldCharType="begin"/>
        </w:r>
        <w:r>
          <w:instrText xml:space="preserve"> PAGEREF _Fig00031 \h </w:instrText>
        </w:r>
        <w:r>
          <w:fldChar w:fldCharType="separate"/>
        </w:r>
        <w:r>
          <w:t>64</w:t>
        </w:r>
        <w:r>
          <w:fldChar w:fldCharType="end"/>
        </w:r>
      </w:hyperlink>
    </w:p>
    <w:p>
      <w:pPr>
        <w:pStyle w:val="TableofFigures"/>
      </w:pPr>
      <w:hyperlink w:anchor="_Fig00032" w:history="1">
        <w:r>
          <w:t xml:space="preserve">Figure 2.5: Dockerfile Optimization: Before and After</w:t>
        </w:r>
        <w:r>
          <w:tab/>
        </w:r>
        <w:r>
          <w:fldChar w:fldCharType="begin"/>
        </w:r>
        <w:r>
          <w:instrText xml:space="preserve"> PAGEREF _Fig00032 \h </w:instrText>
        </w:r>
        <w:r>
          <w:fldChar w:fldCharType="separate"/>
        </w:r>
        <w:r>
          <w:t>64</w:t>
        </w:r>
        <w:r>
          <w:fldChar w:fldCharType="end"/>
        </w:r>
      </w:hyperlink>
    </w:p>
    <w:p>
      <w:pPr>
        <w:pStyle w:val="TableofFigures"/>
      </w:pPr>
      <w:hyperlink w:anchor="_Fig00033" w:history="1">
        <w:r>
          <w:t xml:space="preserve">Figure 3.1: Docker Compose Local Application</w:t>
        </w:r>
        <w:r>
          <w:tab/>
        </w:r>
        <w:r>
          <w:fldChar w:fldCharType="begin"/>
        </w:r>
        <w:r>
          <w:instrText xml:space="preserve"> PAGEREF _Fig00033 \h </w:instrText>
        </w:r>
        <w:r>
          <w:fldChar w:fldCharType="separate"/>
        </w:r>
        <w:r>
          <w:t>69</w:t>
        </w:r>
        <w:r>
          <w:fldChar w:fldCharType="end"/>
        </w:r>
      </w:hyperlink>
    </w:p>
    <w:p>
      <w:pPr>
        <w:pStyle w:val="TableofFigures"/>
      </w:pPr>
      <w:hyperlink w:anchor="_Fig00034" w:history="1">
        <w:r>
          <w:t xml:space="preserve">Figure 3.2: Port Publishing Explained: Three Vantage Points</w:t>
        </w:r>
        <w:r>
          <w:tab/>
        </w:r>
        <w:r>
          <w:fldChar w:fldCharType="begin"/>
        </w:r>
        <w:r>
          <w:instrText xml:space="preserve"> PAGEREF _Fig00034 \h </w:instrText>
        </w:r>
        <w:r>
          <w:fldChar w:fldCharType="separate"/>
        </w:r>
        <w:r>
          <w:t>70</w:t>
        </w:r>
        <w:r>
          <w:fldChar w:fldCharType="end"/>
        </w:r>
      </w:hyperlink>
    </w:p>
    <w:p>
      <w:pPr>
        <w:pStyle w:val="TableofFigures"/>
      </w:pPr>
      <w:hyperlink w:anchor="_Fig00035" w:history="1">
        <w:r>
          <w:t xml:space="preserve">Figure 3.3: Container Data: Ephemeral Layer Versus Persistent Volume</w:t>
        </w:r>
        <w:r>
          <w:tab/>
        </w:r>
        <w:r>
          <w:fldChar w:fldCharType="begin"/>
        </w:r>
        <w:r>
          <w:instrText xml:space="preserve"> PAGEREF _Fig00035 \h </w:instrText>
        </w:r>
        <w:r>
          <w:fldChar w:fldCharType="separate"/>
        </w:r>
        <w:r>
          <w:t>71</w:t>
        </w:r>
        <w:r>
          <w:fldChar w:fldCharType="end"/>
        </w:r>
      </w:hyperlink>
    </w:p>
    <w:p>
      <w:pPr>
        <w:pStyle w:val="TableofFigures"/>
      </w:pPr>
      <w:hyperlink w:anchor="_Fig00036" w:history="1">
        <w:r>
          <w:t xml:space="preserve">Figure 3.4: The Docker Compose Developer Loop</w:t>
        </w:r>
        <w:r>
          <w:tab/>
        </w:r>
        <w:r>
          <w:fldChar w:fldCharType="begin"/>
        </w:r>
        <w:r>
          <w:instrText xml:space="preserve"> PAGEREF _Fig00036 \h </w:instrText>
        </w:r>
        <w:r>
          <w:fldChar w:fldCharType="separate"/>
        </w:r>
        <w:r>
          <w:t>73</w:t>
        </w:r>
        <w:r>
          <w:fldChar w:fldCharType="end"/>
        </w:r>
      </w:hyperlink>
    </w:p>
    <w:p>
      <w:pPr>
        <w:pStyle w:val="TableofFigures"/>
      </w:pPr>
      <w:hyperlink w:anchor="_Fig00037" w:history="1">
        <w:r>
          <w:t xml:space="preserve">Figure 3.5: The Chapter 0 Microservices Running Under Compose</w:t>
        </w:r>
        <w:r>
          <w:tab/>
        </w:r>
        <w:r>
          <w:fldChar w:fldCharType="begin"/>
        </w:r>
        <w:r>
          <w:instrText xml:space="preserve"> PAGEREF _Fig00037 \h </w:instrText>
        </w:r>
        <w:r>
          <w:fldChar w:fldCharType="separate"/>
        </w:r>
        <w:r>
          <w:t>73</w:t>
        </w:r>
        <w:r>
          <w:fldChar w:fldCharType="end"/>
        </w:r>
      </w:hyperlink>
    </w:p>
    <w:p>
      <w:pPr>
        <w:pStyle w:val="TableofFigures"/>
      </w:pPr>
      <w:hyperlink w:anchor="_Fig00038" w:history="1">
        <w:r>
          <w:t xml:space="preserve">Figure 4.1: The Kubernetes Desired-State Loop</w:t>
        </w:r>
        <w:r>
          <w:tab/>
        </w:r>
        <w:r>
          <w:fldChar w:fldCharType="begin"/>
        </w:r>
        <w:r>
          <w:instrText xml:space="preserve"> PAGEREF _Fig00038 \h </w:instrText>
        </w:r>
        <w:r>
          <w:fldChar w:fldCharType="separate"/>
        </w:r>
        <w:r>
          <w:t>79</w:t>
        </w:r>
        <w:r>
          <w:fldChar w:fldCharType="end"/>
        </w:r>
      </w:hyperlink>
    </w:p>
    <w:p>
      <w:pPr>
        <w:pStyle w:val="TableofFigures"/>
      </w:pPr>
      <w:hyperlink w:anchor="_Fig00039" w:history="1">
        <w:r>
          <w:t xml:space="preserve">Figure 4.2: Kubernetes Cluster Architecture: Control Plane and Worker Nodes</w:t>
        </w:r>
        <w:r>
          <w:tab/>
        </w:r>
        <w:r>
          <w:fldChar w:fldCharType="begin"/>
        </w:r>
        <w:r>
          <w:instrText xml:space="preserve"> PAGEREF _Fig00039 \h </w:instrText>
        </w:r>
        <w:r>
          <w:fldChar w:fldCharType="separate"/>
        </w:r>
        <w:r>
          <w:t>80</w:t>
        </w:r>
        <w:r>
          <w:fldChar w:fldCharType="end"/>
        </w:r>
      </w:hyperlink>
    </w:p>
    <w:p>
      <w:pPr>
        <w:pStyle w:val="TableofFigures"/>
      </w:pPr>
      <w:hyperlink w:anchor="_Fig00040" w:history="1">
        <w:r>
          <w:t xml:space="preserve">Figure 4.3: kubectl, Contexts and the API Request Path</w:t>
        </w:r>
        <w:r>
          <w:tab/>
        </w:r>
        <w:r>
          <w:fldChar w:fldCharType="begin"/>
        </w:r>
        <w:r>
          <w:instrText xml:space="preserve"> PAGEREF _Fig00040 \h </w:instrText>
        </w:r>
        <w:r>
          <w:fldChar w:fldCharType="separate"/>
        </w:r>
        <w:r>
          <w:t>81</w:t>
        </w:r>
        <w:r>
          <w:fldChar w:fldCharType="end"/>
        </w:r>
      </w:hyperlink>
    </w:p>
    <w:p>
      <w:pPr>
        <w:pStyle w:val="TableofFigures"/>
      </w:pPr>
      <w:hyperlink w:anchor="_Fig00041" w:history="1">
        <w:r>
          <w:t xml:space="preserve">Figure 4.4: Namespaces Partition One Cluster</w:t>
        </w:r>
        <w:r>
          <w:tab/>
        </w:r>
        <w:r>
          <w:fldChar w:fldCharType="begin"/>
        </w:r>
        <w:r>
          <w:instrText xml:space="preserve"> PAGEREF _Fig00041 \h </w:instrText>
        </w:r>
        <w:r>
          <w:fldChar w:fldCharType="separate"/>
        </w:r>
        <w:r>
          <w:t>82</w:t>
        </w:r>
        <w:r>
          <w:fldChar w:fldCharType="end"/>
        </w:r>
      </w:hyperlink>
    </w:p>
    <w:p>
      <w:pPr>
        <w:pStyle w:val="TableofFigures"/>
      </w:pPr>
      <w:hyperlink w:anchor="_Fig00042" w:history="1">
        <w:r>
          <w:t xml:space="preserve">Figure 4.5: Labels and Selectors: How Kubernetes Objects Find Each Other</w:t>
        </w:r>
        <w:r>
          <w:tab/>
        </w:r>
        <w:r>
          <w:fldChar w:fldCharType="begin"/>
        </w:r>
        <w:r>
          <w:instrText xml:space="preserve"> PAGEREF _Fig00042 \h </w:instrText>
        </w:r>
        <w:r>
          <w:fldChar w:fldCharType="separate"/>
        </w:r>
        <w:r>
          <w:t>82</w:t>
        </w:r>
        <w:r>
          <w:fldChar w:fldCharType="end"/>
        </w:r>
      </w:hyperlink>
    </w:p>
    <w:p>
      <w:pPr>
        <w:pStyle w:val="TableofFigures"/>
      </w:pPr>
      <w:hyperlink w:anchor="_Fig00043" w:history="1">
        <w:r>
          <w:t xml:space="preserve">Figure 4.6: Declarative Workflow: Git Holds the Desired State</w:t>
        </w:r>
        <w:r>
          <w:tab/>
        </w:r>
        <w:r>
          <w:fldChar w:fldCharType="begin"/>
        </w:r>
        <w:r>
          <w:instrText xml:space="preserve"> PAGEREF _Fig00043 \h </w:instrText>
        </w:r>
        <w:r>
          <w:fldChar w:fldCharType="separate"/>
        </w:r>
        <w:r>
          <w:t>83</w:t>
        </w:r>
        <w:r>
          <w:fldChar w:fldCharType="end"/>
        </w:r>
      </w:hyperlink>
    </w:p>
    <w:p>
      <w:pPr>
        <w:pStyle w:val="TableofFigures"/>
      </w:pPr>
      <w:hyperlink w:anchor="_Fig00044" w:history="1">
        <w:r>
          <w:t xml:space="preserve">Figure 4.7: Inside Your kind Cluster: A Kubernetes Node Running as a Container</w:t>
        </w:r>
        <w:r>
          <w:tab/>
        </w:r>
        <w:r>
          <w:fldChar w:fldCharType="begin"/>
        </w:r>
        <w:r>
          <w:instrText xml:space="preserve"> PAGEREF _Fig00044 \h </w:instrText>
        </w:r>
        <w:r>
          <w:fldChar w:fldCharType="separate"/>
        </w:r>
        <w:r>
          <w:t>84</w:t>
        </w:r>
        <w:r>
          <w:fldChar w:fldCharType="end"/>
        </w:r>
      </w:hyperlink>
    </w:p>
    <w:p>
      <w:pPr>
        <w:pStyle w:val="TableofFigures"/>
      </w:pPr>
      <w:hyperlink w:anchor="_Fig00045" w:history="1">
        <w:r>
          <w:t xml:space="preserve">Figure 5.1: Pod Anatomy: Containers That Share a Network and Volumes</w:t>
        </w:r>
        <w:r>
          <w:tab/>
        </w:r>
        <w:r>
          <w:fldChar w:fldCharType="begin"/>
        </w:r>
        <w:r>
          <w:instrText xml:space="preserve"> PAGEREF _Fig00045 \h </w:instrText>
        </w:r>
        <w:r>
          <w:fldChar w:fldCharType="separate"/>
        </w:r>
        <w:r>
          <w:t>88</w:t>
        </w:r>
        <w:r>
          <w:fldChar w:fldCharType="end"/>
        </w:r>
      </w:hyperlink>
    </w:p>
    <w:p>
      <w:pPr>
        <w:pStyle w:val="TableofFigures"/>
      </w:pPr>
      <w:hyperlink w:anchor="_Fig00046" w:history="1">
        <w:r>
          <w:t xml:space="preserve">Figure 5.2: Init Containers and Native Sidecars on a Timeline</w:t>
        </w:r>
        <w:r>
          <w:tab/>
        </w:r>
        <w:r>
          <w:fldChar w:fldCharType="begin"/>
        </w:r>
        <w:r>
          <w:instrText xml:space="preserve"> PAGEREF _Fig00046 \h </w:instrText>
        </w:r>
        <w:r>
          <w:fldChar w:fldCharType="separate"/>
        </w:r>
        <w:r>
          <w:t>89</w:t>
        </w:r>
        <w:r>
          <w:fldChar w:fldCharType="end"/>
        </w:r>
      </w:hyperlink>
    </w:p>
    <w:p>
      <w:pPr>
        <w:pStyle w:val="TableofFigures"/>
      </w:pPr>
      <w:hyperlink w:anchor="_Fig00047" w:history="1">
        <w:r>
          <w:t xml:space="preserve">Figure 5.3: Deployment, ReplicaSets and Pods During a Rolling Update</w:t>
        </w:r>
        <w:r>
          <w:tab/>
        </w:r>
        <w:r>
          <w:fldChar w:fldCharType="begin"/>
        </w:r>
        <w:r>
          <w:instrText xml:space="preserve"> PAGEREF _Fig00047 \h </w:instrText>
        </w:r>
        <w:r>
          <w:fldChar w:fldCharType="separate"/>
        </w:r>
        <w:r>
          <w:t>90</w:t>
        </w:r>
        <w:r>
          <w:fldChar w:fldCharType="end"/>
        </w:r>
      </w:hyperlink>
    </w:p>
    <w:p>
      <w:pPr>
        <w:pStyle w:val="TableofFigures"/>
      </w:pPr>
      <w:hyperlink w:anchor="_Fig00048" w:history="1">
        <w:r>
          <w:t xml:space="preserve">Figure 5.4: A Rolling Update Step by Step (maxSurge 1, maxUnavailable 0)</w:t>
        </w:r>
        <w:r>
          <w:tab/>
        </w:r>
        <w:r>
          <w:fldChar w:fldCharType="begin"/>
        </w:r>
        <w:r>
          <w:instrText xml:space="preserve"> PAGEREF _Fig00048 \h </w:instrText>
        </w:r>
        <w:r>
          <w:fldChar w:fldCharType="separate"/>
        </w:r>
        <w:r>
          <w:t>91</w:t>
        </w:r>
        <w:r>
          <w:fldChar w:fldCharType="end"/>
        </w:r>
      </w:hyperlink>
    </w:p>
    <w:p>
      <w:pPr>
        <w:pStyle w:val="TableofFigures"/>
      </w:pPr>
      <w:hyperlink w:anchor="_Fig00049" w:history="1">
        <w:r>
          <w:t xml:space="preserve">Figure 5.5: Deployment Versus StatefulSet</w:t>
        </w:r>
        <w:r>
          <w:tab/>
        </w:r>
        <w:r>
          <w:fldChar w:fldCharType="begin"/>
        </w:r>
        <w:r>
          <w:instrText xml:space="preserve"> PAGEREF _Fig00049 \h </w:instrText>
        </w:r>
        <w:r>
          <w:fldChar w:fldCharType="separate"/>
        </w:r>
        <w:r>
          <w:t>92</w:t>
        </w:r>
        <w:r>
          <w:fldChar w:fldCharType="end"/>
        </w:r>
      </w:hyperlink>
    </w:p>
    <w:p>
      <w:pPr>
        <w:pStyle w:val="TableofFigures"/>
      </w:pPr>
      <w:hyperlink w:anchor="_Fig00050" w:history="1">
        <w:r>
          <w:t xml:space="preserve">Figure 5.6: DaemonSet: One Agent Pod on Every Node</w:t>
        </w:r>
        <w:r>
          <w:tab/>
        </w:r>
        <w:r>
          <w:fldChar w:fldCharType="begin"/>
        </w:r>
        <w:r>
          <w:instrText xml:space="preserve"> PAGEREF _Fig00050 \h </w:instrText>
        </w:r>
        <w:r>
          <w:fldChar w:fldCharType="separate"/>
        </w:r>
        <w:r>
          <w:t>93</w:t>
        </w:r>
        <w:r>
          <w:fldChar w:fldCharType="end"/>
        </w:r>
      </w:hyperlink>
    </w:p>
    <w:p>
      <w:pPr>
        <w:pStyle w:val="TableofFigures"/>
      </w:pPr>
      <w:hyperlink w:anchor="_Fig00051" w:history="1">
        <w:r>
          <w:t xml:space="preserve">Figure 5.7: Pod Lifecycle and Graceful Termination</w:t>
        </w:r>
        <w:r>
          <w:tab/>
        </w:r>
        <w:r>
          <w:fldChar w:fldCharType="begin"/>
        </w:r>
        <w:r>
          <w:instrText xml:space="preserve"> PAGEREF _Fig00051 \h </w:instrText>
        </w:r>
        <w:r>
          <w:fldChar w:fldCharType="separate"/>
        </w:r>
        <w:r>
          <w:t>95</w:t>
        </w:r>
        <w:r>
          <w:fldChar w:fldCharType="end"/>
        </w:r>
      </w:hyperlink>
    </w:p>
    <w:p>
      <w:pPr>
        <w:pStyle w:val="TableofFigures"/>
      </w:pPr>
      <w:hyperlink w:anchor="_Fig00052" w:history="1">
        <w:r>
          <w:t xml:space="preserve">Figure 5.8: Choosing a Workload Type: A Decision Tree</w:t>
        </w:r>
        <w:r>
          <w:tab/>
        </w:r>
        <w:r>
          <w:fldChar w:fldCharType="begin"/>
        </w:r>
        <w:r>
          <w:instrText xml:space="preserve"> PAGEREF _Fig00052 \h </w:instrText>
        </w:r>
        <w:r>
          <w:fldChar w:fldCharType="separate"/>
        </w:r>
        <w:r>
          <w:t>96</w:t>
        </w:r>
        <w:r>
          <w:fldChar w:fldCharType="end"/>
        </w:r>
      </w:hyperlink>
    </w:p>
    <w:p>
      <w:pPr>
        <w:pStyle w:val="TableofFigures"/>
      </w:pPr>
      <w:hyperlink w:anchor="_Fig00053" w:history="1">
        <w:r>
          <w:t xml:space="preserve">Figure 6.1: The Kubernetes Network Model: Every Pod Gets Its Own IP</w:t>
        </w:r>
        <w:r>
          <w:tab/>
        </w:r>
        <w:r>
          <w:fldChar w:fldCharType="begin"/>
        </w:r>
        <w:r>
          <w:instrText xml:space="preserve"> PAGEREF _Fig00053 \h </w:instrText>
        </w:r>
        <w:r>
          <w:fldChar w:fldCharType="separate"/>
        </w:r>
        <w:r>
          <w:t>97</w:t>
        </w:r>
        <w:r>
          <w:fldChar w:fldCharType="end"/>
        </w:r>
      </w:hyperlink>
    </w:p>
    <w:p>
      <w:pPr>
        <w:pStyle w:val="TableofFigures"/>
      </w:pPr>
      <w:hyperlink w:anchor="_Fig00054" w:history="1">
        <w:r>
          <w:t xml:space="preserve">Figure 6.2: Reading a Kubernetes Service DNS Name</w:t>
        </w:r>
        <w:r>
          <w:tab/>
        </w:r>
        <w:r>
          <w:fldChar w:fldCharType="begin"/>
        </w:r>
        <w:r>
          <w:instrText xml:space="preserve"> PAGEREF _Fig00054 \h </w:instrText>
        </w:r>
        <w:r>
          <w:fldChar w:fldCharType="separate"/>
        </w:r>
        <w:r>
          <w:t>98</w:t>
        </w:r>
        <w:r>
          <w:fldChar w:fldCharType="end"/>
        </w:r>
      </w:hyperlink>
    </w:p>
    <w:p>
      <w:pPr>
        <w:pStyle w:val="TableofFigures"/>
      </w:pPr>
      <w:hyperlink w:anchor="_Fig00055" w:history="1">
        <w:r>
          <w:t xml:space="preserve">Figure 6.3: A Service Is a Stable Front Door for Changing Pods</w:t>
        </w:r>
        <w:r>
          <w:tab/>
        </w:r>
        <w:r>
          <w:fldChar w:fldCharType="begin"/>
        </w:r>
        <w:r>
          <w:instrText xml:space="preserve"> PAGEREF _Fig00055 \h </w:instrText>
        </w:r>
        <w:r>
          <w:fldChar w:fldCharType="separate"/>
        </w:r>
        <w:r>
          <w:t>99</w:t>
        </w:r>
        <w:r>
          <w:fldChar w:fldCharType="end"/>
        </w:r>
      </w:hyperlink>
    </w:p>
    <w:p>
      <w:pPr>
        <w:pStyle w:val="TableofFigures"/>
      </w:pPr>
      <w:hyperlink w:anchor="_Fig00056" w:history="1">
        <w:r>
          <w:t xml:space="preserve">Figure 6.4: Service Types Build on Each Other</w:t>
        </w:r>
        <w:r>
          <w:tab/>
        </w:r>
        <w:r>
          <w:fldChar w:fldCharType="begin"/>
        </w:r>
        <w:r>
          <w:instrText xml:space="preserve"> PAGEREF _Fig00056 \h </w:instrText>
        </w:r>
        <w:r>
          <w:fldChar w:fldCharType="separate"/>
        </w:r>
        <w:r>
          <w:t>100</w:t>
        </w:r>
        <w:r>
          <w:fldChar w:fldCharType="end"/>
        </w:r>
      </w:hyperlink>
    </w:p>
    <w:p>
      <w:pPr>
        <w:pStyle w:val="TableofFigures"/>
      </w:pPr>
      <w:hyperlink w:anchor="_Fig00057" w:history="1">
        <w:r>
          <w:t xml:space="preserve">Figure 6.5: Ingress: Host and Path Routing with TLS Termination</w:t>
        </w:r>
        <w:r>
          <w:tab/>
        </w:r>
        <w:r>
          <w:fldChar w:fldCharType="begin"/>
        </w:r>
        <w:r>
          <w:instrText xml:space="preserve"> PAGEREF _Fig00057 \h </w:instrText>
        </w:r>
        <w:r>
          <w:fldChar w:fldCharType="separate"/>
        </w:r>
        <w:r>
          <w:t>101</w:t>
        </w:r>
        <w:r>
          <w:fldChar w:fldCharType="end"/>
        </w:r>
      </w:hyperlink>
    </w:p>
    <w:p>
      <w:pPr>
        <w:pStyle w:val="TableofFigures"/>
      </w:pPr>
      <w:hyperlink w:anchor="_Fig00058" w:history="1">
        <w:r>
          <w:t xml:space="preserve">Figure 6.6: Gateway API: Roles and Resources</w:t>
        </w:r>
        <w:r>
          <w:tab/>
        </w:r>
        <w:r>
          <w:fldChar w:fldCharType="begin"/>
        </w:r>
        <w:r>
          <w:instrText xml:space="preserve"> PAGEREF _Fig00058 \h </w:instrText>
        </w:r>
        <w:r>
          <w:fldChar w:fldCharType="separate"/>
        </w:r>
        <w:r>
          <w:t>101</w:t>
        </w:r>
        <w:r>
          <w:fldChar w:fldCharType="end"/>
        </w:r>
      </w:hyperlink>
    </w:p>
    <w:p>
      <w:pPr>
        <w:pStyle w:val="TableofFigures"/>
      </w:pPr>
      <w:hyperlink w:anchor="_Fig00059" w:history="1">
        <w:r>
          <w:t xml:space="preserve">Figure 6.7: An External LoadBalancer Service (Layer 4)</w:t>
        </w:r>
        <w:r>
          <w:tab/>
        </w:r>
        <w:r>
          <w:fldChar w:fldCharType="begin"/>
        </w:r>
        <w:r>
          <w:instrText xml:space="preserve"> PAGEREF _Fig00059 \h </w:instrText>
        </w:r>
        <w:r>
          <w:fldChar w:fldCharType="separate"/>
        </w:r>
        <w:r>
          <w:t>103</w:t>
        </w:r>
        <w:r>
          <w:fldChar w:fldCharType="end"/>
        </w:r>
      </w:hyperlink>
    </w:p>
    <w:p>
      <w:pPr>
        <w:pStyle w:val="TableofFigures"/>
      </w:pPr>
      <w:hyperlink w:anchor="_Fig00060" w:history="1">
        <w:r>
          <w:t xml:space="preserve">Figure 6.8: NetworkPolicy: Allow Only the Traffic You Expect</w:t>
        </w:r>
        <w:r>
          <w:tab/>
        </w:r>
        <w:r>
          <w:fldChar w:fldCharType="begin"/>
        </w:r>
        <w:r>
          <w:instrText xml:space="preserve"> PAGEREF _Fig00060 \h </w:instrText>
        </w:r>
        <w:r>
          <w:fldChar w:fldCharType="separate"/>
        </w:r>
        <w:r>
          <w:t>104</w:t>
        </w:r>
        <w:r>
          <w:fldChar w:fldCharType="end"/>
        </w:r>
      </w:hyperlink>
    </w:p>
    <w:p>
      <w:pPr>
        <w:pStyle w:val="TableofFigures"/>
      </w:pPr>
      <w:hyperlink w:anchor="_Fig00061" w:history="1">
        <w:r>
          <w:t xml:space="preserve">Figure 6.9: RedDust on Kubernetes: Signalling and Media Take Different Paths</w:t>
        </w:r>
        <w:r>
          <w:tab/>
        </w:r>
        <w:r>
          <w:fldChar w:fldCharType="begin"/>
        </w:r>
        <w:r>
          <w:instrText xml:space="preserve"> PAGEREF _Fig00061 \h </w:instrText>
        </w:r>
        <w:r>
          <w:fldChar w:fldCharType="separate"/>
        </w:r>
        <w:r>
          <w:t>105</w:t>
        </w:r>
        <w:r>
          <w:fldChar w:fldCharType="end"/>
        </w:r>
      </w:hyperlink>
    </w:p>
    <w:p>
      <w:pPr>
        <w:pStyle w:val="TableofFigures"/>
      </w:pPr>
      <w:hyperlink w:anchor="_Fig00062" w:history="1">
        <w:r>
          <w:t xml:space="preserve">Figure 7.1: What Belongs Where: Image, ConfigMap or Secret?</w:t>
        </w:r>
        <w:r>
          <w:tab/>
        </w:r>
        <w:r>
          <w:fldChar w:fldCharType="begin"/>
        </w:r>
        <w:r>
          <w:instrText xml:space="preserve"> PAGEREF _Fig00062 \h </w:instrText>
        </w:r>
        <w:r>
          <w:fldChar w:fldCharType="separate"/>
        </w:r>
        <w:r>
          <w:t>109</w:t>
        </w:r>
        <w:r>
          <w:fldChar w:fldCharType="end"/>
        </w:r>
      </w:hyperlink>
    </w:p>
    <w:p>
      <w:pPr>
        <w:pStyle w:val="TableofFigures"/>
      </w:pPr>
      <w:hyperlink w:anchor="_Fig00063" w:history="1">
        <w:r>
          <w:t xml:space="preserve">Figure 7.2: Volume Types and How Long Their Data Lives</w:t>
        </w:r>
        <w:r>
          <w:tab/>
        </w:r>
        <w:r>
          <w:fldChar w:fldCharType="begin"/>
        </w:r>
        <w:r>
          <w:instrText xml:space="preserve"> PAGEREF _Fig00063 \h </w:instrText>
        </w:r>
        <w:r>
          <w:fldChar w:fldCharType="separate"/>
        </w:r>
        <w:r>
          <w:t>109</w:t>
        </w:r>
        <w:r>
          <w:fldChar w:fldCharType="end"/>
        </w:r>
      </w:hyperlink>
    </w:p>
    <w:p>
      <w:pPr>
        <w:pStyle w:val="TableofFigures"/>
      </w:pPr>
      <w:hyperlink w:anchor="_Fig00064" w:history="1">
        <w:r>
          <w:t xml:space="preserve">Figure 7.3: Dynamic Provisioning: PVC, StorageClass and PV</w:t>
        </w:r>
        <w:r>
          <w:tab/>
        </w:r>
        <w:r>
          <w:fldChar w:fldCharType="begin"/>
        </w:r>
        <w:r>
          <w:instrText xml:space="preserve"> PAGEREF _Fig00064 \h </w:instrText>
        </w:r>
        <w:r>
          <w:fldChar w:fldCharType="separate"/>
        </w:r>
        <w:r>
          <w:t>111</w:t>
        </w:r>
        <w:r>
          <w:fldChar w:fldCharType="end"/>
        </w:r>
      </w:hyperlink>
    </w:p>
    <w:p>
      <w:pPr>
        <w:pStyle w:val="TableofFigures"/>
      </w:pPr>
      <w:hyperlink w:anchor="_Fig00065" w:history="1">
        <w:r>
          <w:t xml:space="preserve">Figure 7.4: A StatefulSet with Persistent Storage, and the Managed Alternative</w:t>
        </w:r>
        <w:r>
          <w:tab/>
        </w:r>
        <w:r>
          <w:fldChar w:fldCharType="begin"/>
        </w:r>
        <w:r>
          <w:instrText xml:space="preserve"> PAGEREF _Fig00065 \h </w:instrText>
        </w:r>
        <w:r>
          <w:fldChar w:fldCharType="separate"/>
        </w:r>
        <w:r>
          <w:t>112</w:t>
        </w:r>
        <w:r>
          <w:fldChar w:fldCharType="end"/>
        </w:r>
      </w:hyperlink>
    </w:p>
    <w:p>
      <w:pPr>
        <w:pStyle w:val="TableofFigures"/>
      </w:pPr>
      <w:hyperlink w:anchor="_Fig00066" w:history="1">
        <w:r>
          <w:t xml:space="preserve">Figure 7.5: When Does a Running Pod See a Configuration Change?</w:t>
        </w:r>
        <w:r>
          <w:tab/>
        </w:r>
        <w:r>
          <w:fldChar w:fldCharType="begin"/>
        </w:r>
        <w:r>
          <w:instrText xml:space="preserve"> PAGEREF _Fig00066 \h </w:instrText>
        </w:r>
        <w:r>
          <w:fldChar w:fldCharType="separate"/>
        </w:r>
        <w:r>
          <w:t>112</w:t>
        </w:r>
        <w:r>
          <w:fldChar w:fldCharType="end"/>
        </w:r>
      </w:hyperlink>
    </w:p>
    <w:p>
      <w:pPr>
        <w:pStyle w:val="TableofFigures"/>
      </w:pPr>
      <w:hyperlink w:anchor="_Fig00067" w:history="1">
        <w:r>
          <w:t xml:space="preserve">Figure 7.6: Human Access and Workload Identity Are Separate</w:t>
        </w:r>
        <w:r>
          <w:tab/>
        </w:r>
        <w:r>
          <w:fldChar w:fldCharType="begin"/>
        </w:r>
        <w:r>
          <w:instrText xml:space="preserve"> PAGEREF _Fig00067 \h </w:instrText>
        </w:r>
        <w:r>
          <w:fldChar w:fldCharType="separate"/>
        </w:r>
        <w:r>
          <w:t>113</w:t>
        </w:r>
        <w:r>
          <w:fldChar w:fldCharType="end"/>
        </w:r>
      </w:hyperlink>
    </w:p>
    <w:p>
      <w:pPr>
        <w:pStyle w:val="TableofFigures"/>
      </w:pPr>
      <w:hyperlink w:anchor="_Fig00068" w:history="1">
        <w:r>
          <w:t xml:space="preserve">Figure 8.1: Defense in Depth: The 4C Layers of Cloud-Native Security</w:t>
        </w:r>
        <w:r>
          <w:tab/>
        </w:r>
        <w:r>
          <w:fldChar w:fldCharType="begin"/>
        </w:r>
        <w:r>
          <w:instrText xml:space="preserve"> PAGEREF _Fig00068 \h </w:instrText>
        </w:r>
        <w:r>
          <w:fldChar w:fldCharType="separate"/>
        </w:r>
        <w:r>
          <w:t>115</w:t>
        </w:r>
        <w:r>
          <w:fldChar w:fldCharType="end"/>
        </w:r>
      </w:hyperlink>
    </w:p>
    <w:p>
      <w:pPr>
        <w:pStyle w:val="TableofFigures"/>
      </w:pPr>
      <w:hyperlink w:anchor="_Fig00069" w:history="1">
        <w:r>
          <w:t xml:space="preserve">Figure 8.2: RBAC: Who Can Do What, and Where</w:t>
        </w:r>
        <w:r>
          <w:tab/>
        </w:r>
        <w:r>
          <w:fldChar w:fldCharType="begin"/>
        </w:r>
        <w:r>
          <w:instrText xml:space="preserve"> PAGEREF _Fig00069 \h </w:instrText>
        </w:r>
        <w:r>
          <w:fldChar w:fldCharType="separate"/>
        </w:r>
        <w:r>
          <w:t>116</w:t>
        </w:r>
        <w:r>
          <w:fldChar w:fldCharType="end"/>
        </w:r>
      </w:hyperlink>
    </w:p>
    <w:p>
      <w:pPr>
        <w:pStyle w:val="TableofFigures"/>
      </w:pPr>
      <w:hyperlink w:anchor="_Fig00070" w:history="1">
        <w:r>
          <w:t xml:space="preserve">Figure 8.3: Pod Security Standards: Privileged, Baseline and Restricted</w:t>
        </w:r>
        <w:r>
          <w:tab/>
        </w:r>
        <w:r>
          <w:fldChar w:fldCharType="begin"/>
        </w:r>
        <w:r>
          <w:instrText xml:space="preserve"> PAGEREF _Fig00070 \h </w:instrText>
        </w:r>
        <w:r>
          <w:fldChar w:fldCharType="separate"/>
        </w:r>
        <w:r>
          <w:t>118</w:t>
        </w:r>
        <w:r>
          <w:fldChar w:fldCharType="end"/>
        </w:r>
      </w:hyperlink>
    </w:p>
    <w:p>
      <w:pPr>
        <w:pStyle w:val="TableofFigures"/>
      </w:pPr>
      <w:hyperlink w:anchor="_Fig00071" w:history="1">
        <w:r>
          <w:t xml:space="preserve">Figure 8.4: A Hardened Pod Spec, Line by Line</w:t>
        </w:r>
        <w:r>
          <w:tab/>
        </w:r>
        <w:r>
          <w:fldChar w:fldCharType="begin"/>
        </w:r>
        <w:r>
          <w:instrText xml:space="preserve"> PAGEREF _Fig00071 \h </w:instrText>
        </w:r>
        <w:r>
          <w:fldChar w:fldCharType="separate"/>
        </w:r>
        <w:r>
          <w:t>119</w:t>
        </w:r>
        <w:r>
          <w:fldChar w:fldCharType="end"/>
        </w:r>
      </w:hyperlink>
    </w:p>
    <w:p>
      <w:pPr>
        <w:pStyle w:val="TableofFigures"/>
      </w:pPr>
      <w:hyperlink w:anchor="_Fig00072" w:history="1">
        <w:r>
          <w:t xml:space="preserve">Figure 9.1: Scheduling Uses Requests; Limits Act at Runtime</w:t>
        </w:r>
        <w:r>
          <w:tab/>
        </w:r>
        <w:r>
          <w:fldChar w:fldCharType="begin"/>
        </w:r>
        <w:r>
          <w:instrText xml:space="preserve"> PAGEREF _Fig00072 \h </w:instrText>
        </w:r>
        <w:r>
          <w:fldChar w:fldCharType="separate"/>
        </w:r>
        <w:r>
          <w:t>123</w:t>
        </w:r>
        <w:r>
          <w:fldChar w:fldCharType="end"/>
        </w:r>
      </w:hyperlink>
    </w:p>
    <w:p>
      <w:pPr>
        <w:pStyle w:val="TableofFigures"/>
      </w:pPr>
      <w:hyperlink w:anchor="_Fig00073" w:history="1">
        <w:r>
          <w:t xml:space="preserve">Figure 9.2: Quality of Service Classes and Who Is Evicted First</w:t>
        </w:r>
        <w:r>
          <w:tab/>
        </w:r>
        <w:r>
          <w:fldChar w:fldCharType="begin"/>
        </w:r>
        <w:r>
          <w:instrText xml:space="preserve"> PAGEREF _Fig00073 \h </w:instrText>
        </w:r>
        <w:r>
          <w:fldChar w:fldCharType="separate"/>
        </w:r>
        <w:r>
          <w:t>124</w:t>
        </w:r>
        <w:r>
          <w:fldChar w:fldCharType="end"/>
        </w:r>
      </w:hyperlink>
    </w:p>
    <w:p>
      <w:pPr>
        <w:pStyle w:val="TableofFigures"/>
      </w:pPr>
      <w:hyperlink w:anchor="_Fig00074" w:history="1">
        <w:r>
          <w:t xml:space="preserve">Figure 9.3: Startup, Readiness and Liveness Probes on One Timeline</w:t>
        </w:r>
        <w:r>
          <w:tab/>
        </w:r>
        <w:r>
          <w:fldChar w:fldCharType="begin"/>
        </w:r>
        <w:r>
          <w:instrText xml:space="preserve"> PAGEREF _Fig00074 \h </w:instrText>
        </w:r>
        <w:r>
          <w:fldChar w:fldCharType="separate"/>
        </w:r>
        <w:r>
          <w:t>125</w:t>
        </w:r>
        <w:r>
          <w:fldChar w:fldCharType="end"/>
        </w:r>
      </w:hyperlink>
    </w:p>
    <w:p>
      <w:pPr>
        <w:pStyle w:val="TableofFigures"/>
      </w:pPr>
      <w:hyperlink w:anchor="_Fig00075" w:history="1">
        <w:r>
          <w:t xml:space="preserve">Figure 9.4: Three Layers of Autoscaling</w:t>
        </w:r>
        <w:r>
          <w:tab/>
        </w:r>
        <w:r>
          <w:fldChar w:fldCharType="begin"/>
        </w:r>
        <w:r>
          <w:instrText xml:space="preserve"> PAGEREF _Fig00075 \h </w:instrText>
        </w:r>
        <w:r>
          <w:fldChar w:fldCharType="separate"/>
        </w:r>
        <w:r>
          <w:t>126</w:t>
        </w:r>
        <w:r>
          <w:fldChar w:fldCharType="end"/>
        </w:r>
      </w:hyperlink>
    </w:p>
    <w:p>
      <w:pPr>
        <w:pStyle w:val="TableofFigures"/>
      </w:pPr>
      <w:hyperlink w:anchor="_Fig00076" w:history="1">
        <w:r>
          <w:t xml:space="preserve">Figure 9.5: The Observability Pipeline: Logs, Metrics and Traces</w:t>
        </w:r>
        <w:r>
          <w:tab/>
        </w:r>
        <w:r>
          <w:fldChar w:fldCharType="begin"/>
        </w:r>
        <w:r>
          <w:instrText xml:space="preserve"> PAGEREF _Fig00076 \h </w:instrText>
        </w:r>
        <w:r>
          <w:fldChar w:fldCharType="separate"/>
        </w:r>
        <w:r>
          <w:t>127</w:t>
        </w:r>
        <w:r>
          <w:fldChar w:fldCharType="end"/>
        </w:r>
      </w:hyperlink>
    </w:p>
    <w:p>
      <w:pPr>
        <w:pStyle w:val="TableofFigures"/>
      </w:pPr>
      <w:hyperlink w:anchor="_Fig00077" w:history="1">
        <w:r>
          <w:t xml:space="preserve">Figure 9.6: Helm: Chart Plus Values Becomes a Release</w:t>
        </w:r>
        <w:r>
          <w:tab/>
        </w:r>
        <w:r>
          <w:fldChar w:fldCharType="begin"/>
        </w:r>
        <w:r>
          <w:instrText xml:space="preserve"> PAGEREF _Fig00077 \h </w:instrText>
        </w:r>
        <w:r>
          <w:fldChar w:fldCharType="separate"/>
        </w:r>
        <w:r>
          <w:t>128</w:t>
        </w:r>
        <w:r>
          <w:fldChar w:fldCharType="end"/>
        </w:r>
      </w:hyperlink>
    </w:p>
    <w:p>
      <w:pPr>
        <w:pStyle w:val="TableofFigures"/>
      </w:pPr>
      <w:hyperlink w:anchor="_Fig00078" w:history="1">
        <w:r>
          <w:t xml:space="preserve">Figure 9.7: Kustomize: One Base, Small Overlays</w:t>
        </w:r>
        <w:r>
          <w:tab/>
        </w:r>
        <w:r>
          <w:fldChar w:fldCharType="begin"/>
        </w:r>
        <w:r>
          <w:instrText xml:space="preserve"> PAGEREF _Fig00078 \h </w:instrText>
        </w:r>
        <w:r>
          <w:fldChar w:fldCharType="separate"/>
        </w:r>
        <w:r>
          <w:t>128</w:t>
        </w:r>
        <w:r>
          <w:fldChar w:fldCharType="end"/>
        </w:r>
      </w:hyperlink>
    </w:p>
    <w:p>
      <w:pPr>
        <w:pStyle w:val="TableofFigures"/>
      </w:pPr>
      <w:hyperlink w:anchor="_Fig00079" w:history="1">
        <w:r>
          <w:t xml:space="preserve">Figure 9.8: A PodDisruptionBudget During a Node Drain</w:t>
        </w:r>
        <w:r>
          <w:tab/>
        </w:r>
        <w:r>
          <w:fldChar w:fldCharType="begin"/>
        </w:r>
        <w:r>
          <w:instrText xml:space="preserve"> PAGEREF _Fig00079 \h </w:instrText>
        </w:r>
        <w:r>
          <w:fldChar w:fldCharType="separate"/>
        </w:r>
        <w:r>
          <w:t>129</w:t>
        </w:r>
        <w:r>
          <w:fldChar w:fldCharType="end"/>
        </w:r>
      </w:hyperlink>
    </w:p>
    <w:p>
      <w:pPr>
        <w:pStyle w:val="TableofFigures"/>
      </w:pPr>
      <w:hyperlink w:anchor="_Fig00080" w:history="1">
        <w:r>
          <w:t xml:space="preserve">Figure 9.9: The Kubernetes Troubleshooting Ladder</w:t>
        </w:r>
        <w:r>
          <w:tab/>
        </w:r>
        <w:r>
          <w:fldChar w:fldCharType="begin"/>
        </w:r>
        <w:r>
          <w:instrText xml:space="preserve"> PAGEREF _Fig00080 \h </w:instrText>
        </w:r>
        <w:r>
          <w:fldChar w:fldCharType="separate"/>
        </w:r>
        <w:r>
          <w:t>130</w:t>
        </w:r>
        <w:r>
          <w:fldChar w:fldCharType="end"/>
        </w:r>
      </w:hyperlink>
    </w:p>
    <w:p>
      <w:pPr>
        <w:pStyle w:val="TableofFigures"/>
      </w:pPr>
      <w:hyperlink w:anchor="_Fig00081" w:history="1">
        <w:r>
          <w:t xml:space="preserve">Figure 10.1: The Hands-on Lab from End to End</w:t>
        </w:r>
        <w:r>
          <w:tab/>
        </w:r>
        <w:r>
          <w:fldChar w:fldCharType="begin"/>
        </w:r>
        <w:r>
          <w:instrText xml:space="preserve"> PAGEREF _Fig00081 \h </w:instrText>
        </w:r>
        <w:r>
          <w:fldChar w:fldCharType="separate"/>
        </w:r>
        <w:r>
          <w:t>133</w:t>
        </w:r>
        <w:r>
          <w:fldChar w:fldCharType="end"/>
        </w:r>
      </w:hyperlink>
    </w:p>
    <w:p>
      <w:pPr>
        <w:pStyle w:val="TableofFigures"/>
      </w:pPr>
      <w:hyperlink w:anchor="_Fig00082" w:history="1">
        <w:r>
          <w:t xml:space="preserve">Figure 10.2: RedDust: From the VM Gateway to a Containerized GKE Platform</w:t>
        </w:r>
        <w:r>
          <w:tab/>
        </w:r>
        <w:r>
          <w:fldChar w:fldCharType="begin"/>
        </w:r>
        <w:r>
          <w:instrText xml:space="preserve"> PAGEREF _Fig00082 \h </w:instrText>
        </w:r>
        <w:r>
          <w:fldChar w:fldCharType="separate"/>
        </w:r>
        <w:r>
          <w:t>139</w:t>
        </w:r>
        <w:r>
          <w:fldChar w:fldCharType="end"/>
        </w:r>
      </w:hyperlink>
    </w:p>
    <w:p>
      <w:pPr>
        <w:pStyle w:val="TableofFigures"/>
      </w:pPr>
      <w:hyperlink w:anchor="_Fig00083" w:history="1">
        <w:r>
          <w:t xml:space="preserve">Figure 11.1: The Gateway Today and Tomorrow: What Changes in a Container</w:t>
        </w:r>
        <w:r>
          <w:tab/>
        </w:r>
        <w:r>
          <w:fldChar w:fldCharType="begin"/>
        </w:r>
        <w:r>
          <w:instrText xml:space="preserve"> PAGEREF _Fig00083 \h </w:instrText>
        </w:r>
        <w:r>
          <w:fldChar w:fldCharType="separate"/>
        </w:r>
        <w:r>
          <w:t>142</w:t>
        </w:r>
        <w:r>
          <w:fldChar w:fldCharType="end"/>
        </w:r>
      </w:hyperlink>
    </w:p>
    <w:p>
      <w:pPr>
        <w:pStyle w:val="TableofFigures"/>
      </w:pPr>
      <w:hyperlink w:anchor="_Fig00084" w:history="1">
        <w:r>
          <w:t xml:space="preserve">Figure 11.2: Inside the Gateway Image, and What Stays Outside It</w:t>
        </w:r>
        <w:r>
          <w:tab/>
        </w:r>
        <w:r>
          <w:fldChar w:fldCharType="begin"/>
        </w:r>
        <w:r>
          <w:instrText xml:space="preserve"> PAGEREF _Fig00084 \h </w:instrText>
        </w:r>
        <w:r>
          <w:fldChar w:fldCharType="separate"/>
        </w:r>
        <w:r>
          <w:t>143</w:t>
        </w:r>
        <w:r>
          <w:fldChar w:fldCharType="end"/>
        </w:r>
      </w:hyperlink>
    </w:p>
    <w:p>
      <w:pPr>
        <w:pStyle w:val="TableofFigures"/>
      </w:pPr>
      <w:hyperlink w:anchor="_Fig00085" w:history="1">
        <w:r>
          <w:t xml:space="preserve">Figure 11.3: WebRTC Media in a Container Needs a Deliberate Network Design</w:t>
        </w:r>
        <w:r>
          <w:tab/>
        </w:r>
        <w:r>
          <w:fldChar w:fldCharType="begin"/>
        </w:r>
        <w:r>
          <w:instrText xml:space="preserve"> PAGEREF _Fig00085 \h </w:instrText>
        </w:r>
        <w:r>
          <w:fldChar w:fldCharType="separate"/>
        </w:r>
        <w:r>
          <w:t>144</w:t>
        </w:r>
        <w:r>
          <w:fldChar w:fldCharType="end"/>
        </w:r>
      </w:hyperlink>
    </w:p>
    <w:p>
      <w:pPr>
        <w:pStyle w:val="TableofFigures"/>
      </w:pPr>
      <w:hyperlink w:anchor="_Fig00086" w:history="1">
        <w:r>
          <w:t xml:space="preserve">Figure 11.4: One Call Belongs to One Pod: Affinity and Graceful Draining</w:t>
        </w:r>
        <w:r>
          <w:tab/>
        </w:r>
        <w:r>
          <w:fldChar w:fldCharType="begin"/>
        </w:r>
        <w:r>
          <w:instrText xml:space="preserve"> PAGEREF _Fig00086 \h </w:instrText>
        </w:r>
        <w:r>
          <w:fldChar w:fldCharType="separate"/>
        </w:r>
        <w:r>
          <w:t>145</w:t>
        </w:r>
        <w:r>
          <w:fldChar w:fldCharType="end"/>
        </w:r>
      </w:hyperlink>
    </w:p>
    <w:p>
      <w:pPr>
        <w:pStyle w:val="TableofFigures"/>
      </w:pPr>
      <w:hyperlink w:anchor="_Fig00087" w:history="1">
        <w:r>
          <w:t xml:space="preserve">Figure 11.5: The Acceptance Ladder for the Gateway on GKE</w:t>
        </w:r>
        <w:r>
          <w:tab/>
        </w:r>
        <w:r>
          <w:fldChar w:fldCharType="begin"/>
        </w:r>
        <w:r>
          <w:instrText xml:space="preserve"> PAGEREF _Fig00087 \h </w:instrText>
        </w:r>
        <w:r>
          <w:fldChar w:fldCharType="separate"/>
        </w:r>
        <w:r>
          <w:t>146</w:t>
        </w:r>
        <w:r>
          <w:fldChar w:fldCharType="end"/>
        </w:r>
      </w:hyperlink>
    </w:p>
    <w:p>
      <w:pPr>
        <w:pStyle w:val="TableofFigures"/>
      </w:pPr>
      <w:hyperlink w:anchor="_Fig00088" w:history="1">
        <w:r>
          <w:t xml:space="preserve">Figure D.1: Defense in Depth: Every Layer Has Holes, Together They Hold</w:t>
        </w:r>
        <w:r>
          <w:tab/>
        </w:r>
        <w:r>
          <w:fldChar w:fldCharType="begin"/>
        </w:r>
        <w:r>
          <w:instrText xml:space="preserve"> PAGEREF _Fig00088 \h </w:instrText>
        </w:r>
        <w:r>
          <w:fldChar w:fldCharType="separate"/>
        </w:r>
        <w:r>
          <w:t>152</w:t>
        </w:r>
        <w:r>
          <w:fldChar w:fldCharType="end"/>
        </w:r>
      </w:hyperlink>
    </w:p>
    <w:p>
      <w:pPr>
        <w:pStyle w:val="TableofFigures"/>
      </w:pPr>
      <w:hyperlink w:anchor="_Fig00089" w:history="1">
        <w:r>
          <w:t xml:space="preserve">Figure F.1: Pod Troubleshooting Decision Tree</w:t>
        </w:r>
        <w:r>
          <w:tab/>
        </w:r>
        <w:r>
          <w:fldChar w:fldCharType="begin"/>
        </w:r>
        <w:r>
          <w:instrText xml:space="preserve"> PAGEREF _Fig00089 \h </w:instrText>
        </w:r>
        <w:r>
          <w:fldChar w:fldCharType="separate"/>
        </w:r>
        <w:r>
          <w:t>156</w:t>
        </w:r>
        <w:r>
          <w:fldChar w:fldCharType="end"/>
        </w:r>
      </w:hyperlink>
      <w:r>
        <w:fldChar w:fldCharType="end"/>
      </w:r>
    </w:p>
    <w:p w:rsidR="00C80C9D" w:rsidRDefault="00EC3310">
      <w:pPr>
        <w:pStyle w:val="Heading1"/>
        <w:pageBreakBefore/>
      </w:pPr>
      <w:bookmarkStart w:id="9209" w:name="_Toc00020209"/>
      <w:r>
        <w:lastRenderedPageBreak/>
        <w:t>Selected learning references</w:t>
      </w:r>
      <w:bookmarkEnd w:id="9209"/>
    </w:p>
    <w:p w:rsidR="00C80C9D" w:rsidRDefault="00EC3310">
      <w:pPr>
        <w:jc w:val="both"/>
      </w:pPr>
      <w:r>
        <w:t>Use official documentation as the primary reference when behavior, syntax or product support may have changed. The following categories are particularly relevant:</w:t>
      </w:r>
    </w:p>
    <w:p w:rsidR="00C80C9D" w:rsidRDefault="00EC3310">
      <w:r>
        <w:rPr>
          <w:b/>
        </w:rPr>
        <w:t xml:space="preserve">Docker documentation: </w:t>
      </w:r>
      <w:r>
        <w:t xml:space="preserve">Docker Engine, Dockerfile reference, Compose specification and security guidance — </w:t>
      </w:r>
      <w:hyperlink r:id="rId10">
        <w:r>
          <w:rPr>
            <w:color w:val="0563C1"/>
            <w:u w:val="single"/>
          </w:rPr>
          <w:t>https://docs.docker.com/</w:t>
        </w:r>
      </w:hyperlink>
    </w:p>
    <w:p w:rsidR="00C80C9D" w:rsidRDefault="00EC3310">
      <w:r>
        <w:rPr>
          <w:b/>
        </w:rPr>
        <w:t xml:space="preserve">Kubernetes documentation: </w:t>
      </w:r>
      <w:r>
        <w:t xml:space="preserve">Concepts, tasks, API references and tutorials — </w:t>
      </w:r>
      <w:hyperlink r:id="rId11">
        <w:r>
          <w:rPr>
            <w:color w:val="0563C1"/>
            <w:u w:val="single"/>
          </w:rPr>
          <w:t>https://kubernetes.io/docs/</w:t>
        </w:r>
      </w:hyperlink>
    </w:p>
    <w:p w:rsidR="00C80C9D" w:rsidRDefault="00EC3310">
      <w:r>
        <w:rPr>
          <w:b/>
        </w:rPr>
        <w:t xml:space="preserve">OCI: </w:t>
      </w:r>
      <w:r>
        <w:t xml:space="preserve">Image and runtime specifications — </w:t>
      </w:r>
      <w:hyperlink r:id="rId12">
        <w:r>
          <w:rPr>
            <w:color w:val="0563C1"/>
            <w:u w:val="single"/>
          </w:rPr>
          <w:t>https://opencontainers.org/</w:t>
        </w:r>
      </w:hyperlink>
    </w:p>
    <w:p w:rsidR="00C80C9D" w:rsidRDefault="00EC3310">
      <w:r>
        <w:rPr>
          <w:b/>
        </w:rPr>
        <w:t xml:space="preserve">Google Kubernetes Engine: </w:t>
      </w:r>
      <w:r>
        <w:t xml:space="preserve">Managed Kubernetes on Google Cloud — </w:t>
      </w:r>
      <w:hyperlink r:id="rId13">
        <w:r>
          <w:rPr>
            <w:color w:val="0563C1"/>
            <w:u w:val="single"/>
          </w:rPr>
          <w:t>https://cloud.google.com/kubernetes-engine/docs</w:t>
        </w:r>
      </w:hyperlink>
    </w:p>
    <w:p w:rsidR="00C80C9D" w:rsidRDefault="00EC3310">
      <w:r>
        <w:rPr>
          <w:b/>
        </w:rPr>
        <w:t xml:space="preserve">CKAD / CKA: </w:t>
      </w:r>
      <w:r>
        <w:t xml:space="preserve">Current certification domains and exam information — </w:t>
      </w:r>
      <w:hyperlink r:id="rId14">
        <w:r>
          <w:rPr>
            <w:color w:val="0563C1"/>
            <w:u w:val="single"/>
          </w:rPr>
          <w:t>https://training.linuxfoundation.org/certification/</w:t>
        </w:r>
      </w:hyperlink>
    </w:p>
    <w:p>
      <w:r>
        <w:rPr>
          <w:b/>
        </w:rPr>
        <w:t xml:space="preserve">kind: </w:t>
      </w:r>
      <w:r>
        <w:t xml:space="preserve">Quick start, configuration and known issues — </w:t>
      </w:r>
      <w:hyperlink r:id="rIdLink1">
        <w:r>
          <w:rPr>
            <w:color w:val="0563C1"/>
            <w:u w:val="single"/>
          </w:rPr>
          <w:t>https://kind.sigs.k8s.io/</w:t>
        </w:r>
      </w:hyperlink>
    </w:p>
    <w:p>
      <w:r>
        <w:rPr>
          <w:b/>
        </w:rPr>
        <w:t xml:space="preserve">Gateway API: </w:t>
      </w:r>
      <w:r>
        <w:t xml:space="preserve">Concepts, guides and API reference — </w:t>
      </w:r>
      <w:hyperlink r:id="rIdLink2">
        <w:r>
          <w:rPr>
            <w:color w:val="0563C1"/>
            <w:u w:val="single"/>
          </w:rPr>
          <w:t>https://gateway-api.sigs.k8s.io/</w:t>
        </w:r>
      </w:hyperlink>
    </w:p>
    <w:p>
      <w:r>
        <w:rPr>
          <w:b/>
        </w:rPr>
        <w:t xml:space="preserve">Pod Security Standards: </w:t>
      </w:r>
      <w:r>
        <w:t xml:space="preserve">The Privileged, Baseline and Restricted levels — </w:t>
      </w:r>
      <w:hyperlink r:id="rIdLink3">
        <w:r>
          <w:rPr>
            <w:color w:val="0563C1"/>
            <w:u w:val="single"/>
          </w:rPr>
          <w:t>https://kubernetes.io/docs/concepts/security/pod-security-standards/</w:t>
        </w:r>
      </w:hyperlink>
    </w:p>
    <w:p>
      <w:r>
        <w:rPr>
          <w:b/>
        </w:rPr>
        <w:t xml:space="preserve">Sidecar containers: </w:t>
      </w:r>
      <w:r>
        <w:t xml:space="preserve">Native sidecars in Kubernetes — </w:t>
      </w:r>
      <w:hyperlink r:id="rIdLink4">
        <w:r>
          <w:rPr>
            <w:color w:val="0563C1"/>
            <w:u w:val="single"/>
          </w:rPr>
          <w:t>https://kubernetes.io/docs/concepts/workloads/pods/sidecar-containers/</w:t>
        </w:r>
      </w:hyperlink>
    </w:p>
    <w:p>
      <w:r>
        <w:rPr>
          <w:b/>
        </w:rPr>
        <w:t xml:space="preserve">Workload Identity Federation for GKE: </w:t>
      </w:r>
      <w:r>
        <w:t xml:space="preserve">How GKE workloads get Google Cloud credentials without keys — </w:t>
      </w:r>
      <w:hyperlink r:id="rIdLink5">
        <w:r>
          <w:rPr>
            <w:color w:val="0563C1"/>
            <w:u w:val="single"/>
          </w:rPr>
          <w:t>https://cloud.google.com/kubernetes-engine/docs/concepts/workload-identity</w:t>
        </w:r>
      </w:hyperlink>
    </w:p>
    <w:p>
      <w:r>
        <w:rPr>
          <w:b/>
        </w:rPr>
        <w:t xml:space="preserve">Docker Compose: </w:t>
      </w:r>
      <w:r>
        <w:t xml:space="preserve">Compose file reference and how-to guides — </w:t>
      </w:r>
      <w:hyperlink r:id="rIdLink6">
        <w:r>
          <w:rPr>
            <w:color w:val="0563C1"/>
            <w:u w:val="single"/>
          </w:rPr>
          <w:t>https://docs.docker.com/compose/</w:t>
        </w:r>
      </w:hyperlink>
    </w:p>
    <w:p>
      <w:r>
        <w:rPr>
          <w:b/>
        </w:rPr>
        <w:t xml:space="preserve">Kustomize: </w:t>
      </w:r>
      <w:r>
        <w:t xml:space="preserve">Managing Kubernetes objects with Kustomize — </w:t>
      </w:r>
      <w:hyperlink r:id="rIdLink7">
        <w:r>
          <w:rPr>
            <w:color w:val="0563C1"/>
            <w:u w:val="single"/>
          </w:rPr>
          <w:t>https://kubernetes.io/docs/tasks/manage-kubernetes-objects/kustomization/</w:t>
        </w:r>
      </w:hyperlink>
    </w:p>
    <w:p>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Version awareness</w:t>
            </w:r>
          </w:p>
          <w:p>
            <w:pPr>
              <w:spacing w:after="0"/>
              <w:jc w:val="both"/>
            </w:pPr>
            <w:r>
              <w:t>Docker, Kubernetes, GKE and certification objectives evolve. Always confirm current versions and official docs before implementing production changes or studying for an exam.</w:t>
            </w:r>
          </w:p>
        </w:tc>
      </w:tr>
    </w:tbl>
    <w:p w:rsidR="00C80C9D" w:rsidRDefault="00C80C9D">
      <w:pPr>
        <w:spacing w:after="0"/>
      </w:pPr>
    </w:p>
    <w:sectPr w:rsidR="00C80C9D" w:rsidSect="00034616">
      <w:headerReference w:type="default" r:id="rId15"/>
      <w:footerReference w:type="default" r:id="rId16"/>
      <w:pgSz w:w="12240" w:h="15840"/>
      <w:pgMar w:top="864" w:right="979" w:bottom="792" w:left="979" w:header="360" w:footer="3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3973" w:rsidRDefault="00FC3973">
      <w:pPr>
        <w:spacing w:after="0" w:line="240" w:lineRule="auto"/>
      </w:pPr>
      <w:r>
        <w:separator/>
      </w:r>
    </w:p>
  </w:endnote>
  <w:endnote w:type="continuationSeparator" w:id="0">
    <w:p w:rsidR="00FC3973" w:rsidRDefault="00FC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222D" w:rsidRDefault="0006222D">
    <w:pPr>
      <w:pStyle w:val="Footer"/>
    </w:pPr>
  </w:p>
  <w:tbl>
    <w:tblPr>
      <w:tblW w:w="0" w:type="auto"/>
      <w:jc w:val="center"/>
      <w:tblLook w:val="04A0" w:firstRow="1" w:lastRow="0" w:firstColumn="1" w:lastColumn="0" w:noHBand="0" w:noVBand="1"/>
    </w:tblPr>
    <w:tblGrid>
      <w:gridCol w:w="3360"/>
      <w:gridCol w:w="3360"/>
      <w:gridCol w:w="3360"/>
    </w:tblGrid>
    <w:tr w:rsidR="0006222D">
      <w:trPr>
        <w:jc w:val="center"/>
      </w:trPr>
      <w:tc>
        <w:tcPr>
          <w:tcW w:w="3360" w:type="dxa"/>
          <w:tcBorders>
            <w:top w:val="single" w:sz="5" w:space="0" w:color="D5DADF"/>
            <w:left w:val="nil"/>
            <w:bottom w:val="nil"/>
            <w:right w:val="nil"/>
          </w:tcBorders>
        </w:tcPr>
        <w:p w:rsidR="0006222D" w:rsidRDefault="0006222D">
          <w:r>
            <w:rPr>
              <w:color w:val="5B6573"/>
              <w:sz w:val="16"/>
            </w:rPr>
            <w:t>Anodiam Intern Engineering</w:t>
          </w:r>
        </w:p>
      </w:tc>
      <w:tc>
        <w:tcPr>
          <w:tcW w:w="3360" w:type="dxa"/>
          <w:tcBorders>
            <w:top w:val="single" w:sz="5" w:space="0" w:color="D5DADF"/>
            <w:left w:val="nil"/>
            <w:bottom w:val="nil"/>
            <w:right w:val="nil"/>
          </w:tcBorders>
        </w:tcPr>
        <w:p w:rsidR="0006222D" w:rsidRDefault="0006222D">
          <w:pPr>
            <w:jc w:val="center"/>
          </w:pPr>
          <w:r>
            <w:rPr>
              <w:noProof/>
              <w:lang w:val="en-AU" w:eastAsia="en-AU"/>
            </w:rPr>
            <w:drawing>
              <wp:inline distT="0" distB="0" distL="0" distR="0">
                <wp:extent cx="914400" cy="19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1"/>
                        <a:stretch>
                          <a:fillRect/>
                        </a:stretch>
                      </pic:blipFill>
                      <pic:spPr>
                        <a:xfrm>
                          <a:off x="0" y="0"/>
                          <a:ext cx="914400" cy="199016"/>
                        </a:xfrm>
                        <a:prstGeom prst="rect">
                          <a:avLst/>
                        </a:prstGeom>
                      </pic:spPr>
                    </pic:pic>
                  </a:graphicData>
                </a:graphic>
              </wp:inline>
            </w:drawing>
          </w:r>
        </w:p>
      </w:tc>
      <w:tc>
        <w:tcPr>
          <w:tcW w:w="3360" w:type="dxa"/>
          <w:tcBorders>
            <w:top w:val="single" w:sz="5" w:space="0" w:color="D5DADF"/>
            <w:left w:val="nil"/>
            <w:bottom w:val="nil"/>
            <w:right w:val="nil"/>
          </w:tcBorders>
        </w:tcPr>
        <w:p w:rsidR="0006222D" w:rsidRDefault="0006222D">
          <w:pPr>
            <w:jc w:val="right"/>
          </w:pPr>
          <w:r>
            <w:rPr>
              <w:color w:val="5B6573"/>
              <w:sz w:val="16"/>
            </w:rPr>
            <w:t xml:space="preserve">Page </w:t>
          </w:r>
          <w:r>
            <w:rPr>
              <w:color w:val="5B6573"/>
              <w:sz w:val="16"/>
            </w:rPr>
            <w:fldChar w:fldCharType="begin"/>
          </w:r>
          <w:r>
            <w:rPr>
              <w:color w:val="5B6573"/>
              <w:sz w:val="16"/>
            </w:rPr>
            <w:instrText xml:space="preserve"> PAGE </w:instrText>
          </w:r>
          <w:r>
            <w:rPr>
              <w:color w:val="5B6573"/>
              <w:sz w:val="16"/>
            </w:rPr>
            <w:fldChar w:fldCharType="separate"/>
          </w:r>
          <w:r>
            <w:rPr>
              <w:noProof/>
              <w:color w:val="5B6573"/>
              <w:sz w:val="16"/>
            </w:rPr>
            <w:t>1</w:t>
          </w:r>
          <w:r>
            <w:rPr>
              <w:color w:val="5B6573"/>
              <w:sz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3973" w:rsidRDefault="00FC3973">
      <w:pPr>
        <w:spacing w:after="0" w:line="240" w:lineRule="auto"/>
      </w:pPr>
      <w:r>
        <w:separator/>
      </w:r>
    </w:p>
  </w:footnote>
  <w:footnote w:type="continuationSeparator" w:id="0">
    <w:p w:rsidR="00FC3973" w:rsidRDefault="00FC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222D" w:rsidRDefault="0006222D">
    <w:pPr>
      <w:pStyle w:val="Header"/>
      <w:pBdr>
        <w:bottom w:val="single" w:sz="5" w:space="1" w:color="D5DADF"/>
      </w:pBdr>
      <w:jc w:val="center"/>
    </w:pPr>
    <w:r>
      <w:rPr>
        <w:b/>
        <w:color w:val="CD2323"/>
        <w:sz w:val="32"/>
      </w:rPr>
      <w:t>RedDust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22D"/>
    <w:rsid w:val="0015074B"/>
    <w:rsid w:val="00212F1C"/>
    <w:rsid w:val="0029639D"/>
    <w:rsid w:val="00326F90"/>
    <w:rsid w:val="00361332"/>
    <w:rsid w:val="006E5E70"/>
    <w:rsid w:val="00AA1D8D"/>
    <w:rsid w:val="00B47730"/>
    <w:rsid w:val="00C80C9D"/>
    <w:rsid w:val="00CB0664"/>
    <w:rsid w:val="00EC3310"/>
    <w:rsid w:val="00F47E48"/>
    <w:rsid w:val="00FC3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A88BFF-A26C-4DFF-94D9-48AC026E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5C73"/>
      <w:sz w:val="4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F5C73"/>
      <w:sz w:val="32"/>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Cs/>
      <w:i/>
      <w:iCs/>
      <w:color w:val="2B6CB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15" w:right="115"/>
    </w:pPr>
    <w:rPr>
      <w:rFonts w:ascii="Courier New" w:hAnsi="Courier New"/>
      <w:color w:val="263238"/>
      <w:sz w:val="17"/>
    </w:rPr>
  </w:style>
  <w:style w:type="paragraph" w:customStyle="1" w:styleId="SmallNote">
    <w:name w:val="Small Note"/>
    <w:rPr>
      <w:rFonts w:ascii="Calibri" w:hAnsi="Calibri"/>
      <w:i/>
      <w:color w:val="5B6573"/>
      <w:sz w:val="17"/>
    </w:rPr>
  </w:style>
  <w:style w:type="paragraph" w:styleId="TOC1">
    <w:name w:val="toc 1"/>
    <w:basedOn w:val="Normal"/>
    <w:next w:val="Normal"/>
    <w:uiPriority w:val="39"/>
    <w:unhideWhenUsed/>
    <w:pPr>
      <w:tabs>
        <w:tab w:val="right" w:leader="dot" w:pos="10272"/>
      </w:tabs>
      <w:spacing w:before="110" w:after="20"/>
    </w:pPr>
    <w:rPr>
      <w:b/>
      <w:color w:val="17365D"/>
    </w:rPr>
  </w:style>
  <w:style w:type="paragraph" w:styleId="TOC2">
    <w:name w:val="toc 2"/>
    <w:basedOn w:val="Normal"/>
    <w:next w:val="Normal"/>
    <w:uiPriority w:val="39"/>
    <w:unhideWhenUsed/>
    <w:pPr>
      <w:tabs>
        <w:tab w:val="right" w:leader="dot" w:pos="10272"/>
      </w:tabs>
      <w:spacing w:after="0"/>
      <w:ind w:left="300"/>
    </w:pPr>
    <w:rPr>
      <w:sz w:val="19"/>
    </w:rPr>
  </w:style>
  <w:style w:type="paragraph" w:styleId="TableofFigures">
    <w:name w:val="table of figures"/>
    <w:basedOn w:val="Normal"/>
    <w:next w:val="Normal"/>
    <w:uiPriority w:val="99"/>
    <w:unhideWhenUsed/>
    <w:pPr>
      <w:tabs>
        <w:tab w:val="right" w:leader="dot" w:pos="10272"/>
      </w:tabs>
      <w:spacing w:after="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kubernetes-engine/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container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bernetes.io/doc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aining.linuxfoundation.org/certification/" TargetMode="External"/><Relationship Id="rIdFig_p01" Type="http://schemas.openxmlformats.org/officeDocument/2006/relationships/image" Target="media/fig_p01.png"/><Relationship Id="rIdFig_p02" Type="http://schemas.openxmlformats.org/officeDocument/2006/relationships/image" Target="media/fig_p02.png"/><Relationship Id="rIdFig_p03" Type="http://schemas.openxmlformats.org/officeDocument/2006/relationships/image" Target="media/fig_p03.png"/><Relationship Id="rIdFig_c0_01" Type="http://schemas.openxmlformats.org/officeDocument/2006/relationships/image" Target="media/fig_c0_01.png"/><Relationship Id="rIdFig_c0_02" Type="http://schemas.openxmlformats.org/officeDocument/2006/relationships/image" Target="media/fig_c0_02.png"/><Relationship Id="rIdFig_c0_03" Type="http://schemas.openxmlformats.org/officeDocument/2006/relationships/image" Target="media/fig_c0_03.png"/><Relationship Id="rIdFig_c0_04" Type="http://schemas.openxmlformats.org/officeDocument/2006/relationships/image" Target="media/fig_c0_04.png"/><Relationship Id="rIdFig_c0_05" Type="http://schemas.openxmlformats.org/officeDocument/2006/relationships/image" Target="media/fig_c0_05.png"/><Relationship Id="rIdFig_c0_06" Type="http://schemas.openxmlformats.org/officeDocument/2006/relationships/image" Target="media/fig_c0_06.png"/><Relationship Id="rIdFig_c0_07" Type="http://schemas.openxmlformats.org/officeDocument/2006/relationships/image" Target="media/fig_c0_07.png"/><Relationship Id="rIdFig_c0_08" Type="http://schemas.openxmlformats.org/officeDocument/2006/relationships/image" Target="media/fig_c0_08.png"/><Relationship Id="rIdFig_c0_09" Type="http://schemas.openxmlformats.org/officeDocument/2006/relationships/image" Target="media/fig_c0_09.png"/><Relationship Id="rIdFig_c0_10" Type="http://schemas.openxmlformats.org/officeDocument/2006/relationships/image" Target="media/fig_c0_10.png"/><Relationship Id="rIdFig_c0_11" Type="http://schemas.openxmlformats.org/officeDocument/2006/relationships/image" Target="media/fig_c0_11.png"/><Relationship Id="rIdFig_c0_12" Type="http://schemas.openxmlformats.org/officeDocument/2006/relationships/image" Target="media/fig_c0_12.png"/><Relationship Id="rIdFig_c0_13" Type="http://schemas.openxmlformats.org/officeDocument/2006/relationships/image" Target="media/fig_c0_13.png"/><Relationship Id="rIdFig_c0_14" Type="http://schemas.openxmlformats.org/officeDocument/2006/relationships/image" Target="media/fig_c0_14.png"/><Relationship Id="rIdFig_c0_15" Type="http://schemas.openxmlformats.org/officeDocument/2006/relationships/image" Target="media/fig_c0_15.png"/><Relationship Id="rIdFig_c0_16" Type="http://schemas.openxmlformats.org/officeDocument/2006/relationships/image" Target="media/fig_c0_16.png"/><Relationship Id="rIdFig_c1_01" Type="http://schemas.openxmlformats.org/officeDocument/2006/relationships/image" Target="media/fig_c1_01.png"/><Relationship Id="rIdFig_c1_02" Type="http://schemas.openxmlformats.org/officeDocument/2006/relationships/image" Target="media/fig_c1_02.png"/><Relationship Id="rIdFig_c1_03" Type="http://schemas.openxmlformats.org/officeDocument/2006/relationships/image" Target="media/fig_c1_03.png"/><Relationship Id="rIdFig_c1_04" Type="http://schemas.openxmlformats.org/officeDocument/2006/relationships/image" Target="media/fig_c1_04.png"/><Relationship Id="rIdFig_c1_05" Type="http://schemas.openxmlformats.org/officeDocument/2006/relationships/image" Target="media/fig_c1_05.png"/><Relationship Id="rIdFig_c1_06" Type="http://schemas.openxmlformats.org/officeDocument/2006/relationships/image" Target="media/fig_c1_06.png"/><Relationship Id="rIdFig_c1_07" Type="http://schemas.openxmlformats.org/officeDocument/2006/relationships/image" Target="media/fig_c1_07.png"/><Relationship Id="rIdFig_c1_08" Type="http://schemas.openxmlformats.org/officeDocument/2006/relationships/image" Target="media/fig_c1_08.png"/><Relationship Id="rIdFig_c2_01" Type="http://schemas.openxmlformats.org/officeDocument/2006/relationships/image" Target="media/fig_c2_01.png"/><Relationship Id="rIdFig_c2_02" Type="http://schemas.openxmlformats.org/officeDocument/2006/relationships/image" Target="media/fig_c2_02.png"/><Relationship Id="rIdFig_c2_03" Type="http://schemas.openxmlformats.org/officeDocument/2006/relationships/image" Target="media/fig_c2_03.png"/><Relationship Id="rIdFig_c2_04" Type="http://schemas.openxmlformats.org/officeDocument/2006/relationships/image" Target="media/fig_c2_04.png"/><Relationship Id="rIdFig_c2_05" Type="http://schemas.openxmlformats.org/officeDocument/2006/relationships/image" Target="media/fig_c2_05.png"/><Relationship Id="rIdFig_c3_01" Type="http://schemas.openxmlformats.org/officeDocument/2006/relationships/image" Target="media/fig_c3_01.png"/><Relationship Id="rIdFig_c3_02" Type="http://schemas.openxmlformats.org/officeDocument/2006/relationships/image" Target="media/fig_c3_02.png"/><Relationship Id="rIdFig_c3_03" Type="http://schemas.openxmlformats.org/officeDocument/2006/relationships/image" Target="media/fig_c3_03.png"/><Relationship Id="rIdFig_c3_04" Type="http://schemas.openxmlformats.org/officeDocument/2006/relationships/image" Target="media/fig_c3_04.png"/><Relationship Id="rIdFig_c3_05" Type="http://schemas.openxmlformats.org/officeDocument/2006/relationships/image" Target="media/fig_c3_05.png"/><Relationship Id="rIdFig_c4_01" Type="http://schemas.openxmlformats.org/officeDocument/2006/relationships/image" Target="media/fig_c4_01.png"/><Relationship Id="rIdFig_c4_02" Type="http://schemas.openxmlformats.org/officeDocument/2006/relationships/image" Target="media/fig_c4_02.png"/><Relationship Id="rIdFig_c4_03" Type="http://schemas.openxmlformats.org/officeDocument/2006/relationships/image" Target="media/fig_c4_03.png"/><Relationship Id="rIdFig_c4_04" Type="http://schemas.openxmlformats.org/officeDocument/2006/relationships/image" Target="media/fig_c4_04.png"/><Relationship Id="rIdFig_c4_07" Type="http://schemas.openxmlformats.org/officeDocument/2006/relationships/image" Target="media/fig_c4_07.png"/><Relationship Id="rIdFig_c4_06" Type="http://schemas.openxmlformats.org/officeDocument/2006/relationships/image" Target="media/fig_c4_06.png"/><Relationship Id="rIdFig_c4_05" Type="http://schemas.openxmlformats.org/officeDocument/2006/relationships/image" Target="media/fig_c4_05.png"/><Relationship Id="rIdFig_c5_01" Type="http://schemas.openxmlformats.org/officeDocument/2006/relationships/image" Target="media/fig_c5_01.png"/><Relationship Id="rIdFig_c5_03" Type="http://schemas.openxmlformats.org/officeDocument/2006/relationships/image" Target="media/fig_c5_03.png"/><Relationship Id="rIdFig_c5_05" Type="http://schemas.openxmlformats.org/officeDocument/2006/relationships/image" Target="media/fig_c5_05.png"/><Relationship Id="rIdFig_c5_06" Type="http://schemas.openxmlformats.org/officeDocument/2006/relationships/image" Target="media/fig_c5_06.png"/><Relationship Id="rIdFig_c5_02" Type="http://schemas.openxmlformats.org/officeDocument/2006/relationships/image" Target="media/fig_c5_02.png"/><Relationship Id="rIdFig_c5_04" Type="http://schemas.openxmlformats.org/officeDocument/2006/relationships/image" Target="media/fig_c5_04.png"/><Relationship Id="rIdFig_c5_08" Type="http://schemas.openxmlformats.org/officeDocument/2006/relationships/image" Target="media/fig_c5_08.png"/><Relationship Id="rIdFig_c5_07" Type="http://schemas.openxmlformats.org/officeDocument/2006/relationships/image" Target="media/fig_c5_07.png"/><Relationship Id="rIdFig_c6_01" Type="http://schemas.openxmlformats.org/officeDocument/2006/relationships/image" Target="media/fig_c6_01.png"/><Relationship Id="rIdFig_c6_02" Type="http://schemas.openxmlformats.org/officeDocument/2006/relationships/image" Target="media/fig_c6_02.png"/><Relationship Id="rIdFig_c6_04" Type="http://schemas.openxmlformats.org/officeDocument/2006/relationships/image" Target="media/fig_c6_04.png"/><Relationship Id="rIdFig_c6_06" Type="http://schemas.openxmlformats.org/officeDocument/2006/relationships/image" Target="media/fig_c6_06.png"/><Relationship Id="rIdFig_c6_07" Type="http://schemas.openxmlformats.org/officeDocument/2006/relationships/image" Target="media/fig_c6_07.png"/><Relationship Id="rIdFig_c6_08" Type="http://schemas.openxmlformats.org/officeDocument/2006/relationships/image" Target="media/fig_c6_08.png"/><Relationship Id="rIdFig_c6_09" Type="http://schemas.openxmlformats.org/officeDocument/2006/relationships/image" Target="media/fig_c6_09.png"/><Relationship Id="rIdFig_c6_03" Type="http://schemas.openxmlformats.org/officeDocument/2006/relationships/image" Target="media/fig_c6_03.png"/><Relationship Id="rIdFig_c6_05" Type="http://schemas.openxmlformats.org/officeDocument/2006/relationships/image" Target="media/fig_c6_05.png"/><Relationship Id="rIdFig_c7_01" Type="http://schemas.openxmlformats.org/officeDocument/2006/relationships/image" Target="media/fig_c7_01.png"/><Relationship Id="rIdFig_c7_03" Type="http://schemas.openxmlformats.org/officeDocument/2006/relationships/image" Target="media/fig_c7_03.png"/><Relationship Id="rIdFig_c7_04" Type="http://schemas.openxmlformats.org/officeDocument/2006/relationships/image" Target="media/fig_c7_04.png"/><Relationship Id="rIdFig_c7_05" Type="http://schemas.openxmlformats.org/officeDocument/2006/relationships/image" Target="media/fig_c7_05.png"/><Relationship Id="rIdFig_c7_02" Type="http://schemas.openxmlformats.org/officeDocument/2006/relationships/image" Target="media/fig_c7_02.png"/><Relationship Id="rIdFig_c7_06" Type="http://schemas.openxmlformats.org/officeDocument/2006/relationships/image" Target="media/fig_c7_06.png"/><Relationship Id="rIdFig_c8_01" Type="http://schemas.openxmlformats.org/officeDocument/2006/relationships/image" Target="media/fig_c8_01.png"/><Relationship Id="rIdFig_c8_02" Type="http://schemas.openxmlformats.org/officeDocument/2006/relationships/image" Target="media/fig_c8_02.png"/><Relationship Id="rIdFig_c8_04" Type="http://schemas.openxmlformats.org/officeDocument/2006/relationships/image" Target="media/fig_c8_04.png"/><Relationship Id="rIdFig_c8_03" Type="http://schemas.openxmlformats.org/officeDocument/2006/relationships/image" Target="media/fig_c8_03.png"/><Relationship Id="rIdFig_c9_01" Type="http://schemas.openxmlformats.org/officeDocument/2006/relationships/image" Target="media/fig_c9_01.png"/><Relationship Id="rIdFig_c9_03" Type="http://schemas.openxmlformats.org/officeDocument/2006/relationships/image" Target="media/fig_c9_03.png"/><Relationship Id="rIdFig_c9_04" Type="http://schemas.openxmlformats.org/officeDocument/2006/relationships/image" Target="media/fig_c9_04.png"/><Relationship Id="rIdFig_c9_05" Type="http://schemas.openxmlformats.org/officeDocument/2006/relationships/image" Target="media/fig_c9_05.png"/><Relationship Id="rIdFig_c9_06" Type="http://schemas.openxmlformats.org/officeDocument/2006/relationships/image" Target="media/fig_c9_06.png"/><Relationship Id="rIdFig_c9_09" Type="http://schemas.openxmlformats.org/officeDocument/2006/relationships/image" Target="media/fig_c9_09.png"/><Relationship Id="rIdFig_c9_02" Type="http://schemas.openxmlformats.org/officeDocument/2006/relationships/image" Target="media/fig_c9_02.png"/><Relationship Id="rIdFig_c9_07" Type="http://schemas.openxmlformats.org/officeDocument/2006/relationships/image" Target="media/fig_c9_07.png"/><Relationship Id="rIdFig_c9_08" Type="http://schemas.openxmlformats.org/officeDocument/2006/relationships/image" Target="media/fig_c9_08.png"/><Relationship Id="rIdFig_c10_01" Type="http://schemas.openxmlformats.org/officeDocument/2006/relationships/image" Target="media/fig_c10_01.png"/><Relationship Id="rIdFig_c10_02" Type="http://schemas.openxmlformats.org/officeDocument/2006/relationships/image" Target="media/fig_c10_02.png"/><Relationship Id="rIdFig_c11_01" Type="http://schemas.openxmlformats.org/officeDocument/2006/relationships/image" Target="media/fig_c11_01.png"/><Relationship Id="rIdFig_c11_02" Type="http://schemas.openxmlformats.org/officeDocument/2006/relationships/image" Target="media/fig_c11_02.png"/><Relationship Id="rIdFig_c11_03" Type="http://schemas.openxmlformats.org/officeDocument/2006/relationships/image" Target="media/fig_c11_03.png"/><Relationship Id="rIdFig_c11_04" Type="http://schemas.openxmlformats.org/officeDocument/2006/relationships/image" Target="media/fig_c11_04.png"/><Relationship Id="rIdFig_c11_05" Type="http://schemas.openxmlformats.org/officeDocument/2006/relationships/image" Target="media/fig_c11_05.png"/><Relationship Id="rIdFig_ad_01" Type="http://schemas.openxmlformats.org/officeDocument/2006/relationships/image" Target="media/fig_ad_01.png"/><Relationship Id="rIdFig_af_01" Type="http://schemas.openxmlformats.org/officeDocument/2006/relationships/image" Target="media/fig_af_01.png"/><Relationship Id="rIdLink1" Type="http://schemas.openxmlformats.org/officeDocument/2006/relationships/hyperlink" Target="https://kind.sigs.k8s.io/" TargetMode="External"/><Relationship Id="rIdLink2" Type="http://schemas.openxmlformats.org/officeDocument/2006/relationships/hyperlink" Target="https://gateway-api.sigs.k8s.io/" TargetMode="External"/><Relationship Id="rIdLink3" Type="http://schemas.openxmlformats.org/officeDocument/2006/relationships/hyperlink" Target="https://kubernetes.io/docs/concepts/security/pod-security-standards/" TargetMode="External"/><Relationship Id="rIdLink4" Type="http://schemas.openxmlformats.org/officeDocument/2006/relationships/hyperlink" Target="https://kubernetes.io/docs/concepts/workloads/pods/sidecar-containers/" TargetMode="External"/><Relationship Id="rIdLink5" Type="http://schemas.openxmlformats.org/officeDocument/2006/relationships/hyperlink" Target="https://cloud.google.com/kubernetes-engine/docs/concepts/workload-identity" TargetMode="External"/><Relationship Id="rIdLink6" Type="http://schemas.openxmlformats.org/officeDocument/2006/relationships/hyperlink" Target="https://docs.docker.com/compose/" TargetMode="External"/><Relationship Id="rIdLink7" Type="http://schemas.openxmlformats.org/officeDocument/2006/relationships/hyperlink" Target="https://kubernetes.io/docs/tasks/manage-kubernetes-objects/kustomiz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DDCA65-3A7A-42AC-8993-F92809822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77</Pages>
  <Words>22148</Words>
  <Characters>126250</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Containerization Zero to Hero: Docker &amp; Kubernetes for Anodiam Interns (RedDust Edition)</dc:title>
  <dc:subject>Intern Engineering Learning Series, version 1.1.0</dc:subject>
  <dc:creator>Anodiam</dc:creator>
  <cp:keywords/>
  <dc:description/>
  <cp:lastModifiedBy>Anodiam</cp:lastModifiedBy>
  <cp:revision>6</cp:revision>
  <dcterms:created xsi:type="dcterms:W3CDTF">2026-09-27T13:02:00Z</dcterms:created>
  <dcterms:modified xsi:type="dcterms:W3CDTF">2026-10-17T00:00:00Z</dcterms:modified>
  <cp:category/>
</cp:coreProperties>
</file>