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74294C" w14:textId="77777777" w:rsidR="000E0F2F" w:rsidRDefault="00E84860" w:rsidP="007133C0">
      <w:pPr>
        <w:spacing w:before="700"/>
        <w:jc w:val="center"/>
      </w:pPr>
      <w:r>
        <w:rPr>
          <w:b/>
          <w:color w:val="17365D"/>
          <w:sz w:val="68"/>
        </w:rPr>
        <w:t>GOOGLE CLOUD</w:t>
      </w:r>
    </w:p>
    <w:p w14:paraId="086137F5" w14:textId="77777777" w:rsidR="000E0F2F" w:rsidRDefault="00E84860" w:rsidP="007133C0">
      <w:pPr>
        <w:spacing w:after="80"/>
        <w:jc w:val="center"/>
      </w:pPr>
      <w:r>
        <w:rPr>
          <w:b/>
          <w:color w:val="1F5A6B"/>
          <w:sz w:val="60"/>
        </w:rPr>
        <w:t>ZERO TO HERO</w:t>
      </w:r>
    </w:p>
    <w:p w14:paraId="14AC6256" w14:textId="77777777" w:rsidR="000E0F2F" w:rsidRDefault="00E84860" w:rsidP="007133C0">
      <w:pPr>
        <w:jc w:val="center"/>
      </w:pPr>
      <w:r>
        <w:rPr>
          <w:i/>
          <w:color w:val="505050"/>
          <w:sz w:val="30"/>
        </w:rPr>
        <w:t>A “GCP for Dummies” Style Foundation for Anodiam Interns</w:t>
      </w:r>
    </w:p>
    <w:p w14:paraId="344536CA" w14:textId="77777777" w:rsidR="000E0F2F" w:rsidRDefault="00E84860" w:rsidP="007133C0">
      <w:pPr>
        <w:spacing w:before="240"/>
        <w:jc w:val="center"/>
      </w:pPr>
      <w:r>
        <w:rPr>
          <w:b/>
          <w:color w:val="C42034"/>
          <w:sz w:val="38"/>
        </w:rPr>
        <w:t>RedDust Edition</w:t>
      </w:r>
    </w:p>
    <w:p w14:paraId="5E53AA0A" w14:textId="77777777" w:rsidR="000E0F2F" w:rsidRDefault="00E84860" w:rsidP="007133C0">
      <w:pPr>
        <w:jc w:val="center"/>
      </w:pPr>
      <w:r>
        <w:rPr>
          <w:noProof/>
          <w:lang w:val="en-AU" w:eastAsia="en-AU"/>
        </w:rPr>
        <w:drawing>
          <wp:inline distT="0" distB="0" distL="0" distR="0" wp14:anchorId="757FE67B" wp14:editId="46B9F7CA">
            <wp:extent cx="1097280" cy="11038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1097280" cy="1103851"/>
                    </a:xfrm>
                    <a:prstGeom prst="rect">
                      <a:avLst/>
                    </a:prstGeom>
                  </pic:spPr>
                </pic:pic>
              </a:graphicData>
            </a:graphic>
          </wp:inline>
        </w:drawing>
      </w:r>
    </w:p>
    <w:p w14:paraId="4AAF267C" w14:textId="77777777" w:rsidR="000E0F2F" w:rsidRDefault="00E84860" w:rsidP="007133C0">
      <w:pPr>
        <w:spacing w:before="160"/>
        <w:jc w:val="center"/>
      </w:pPr>
      <w:r>
        <w:rPr>
          <w:noProof/>
          <w:lang w:val="en-AU" w:eastAsia="en-AU"/>
        </w:rPr>
        <w:drawing>
          <wp:inline distT="0" distB="0" distL="0" distR="0" wp14:anchorId="6763EB01" wp14:editId="7F3B7168">
            <wp:extent cx="2011680" cy="437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2011680" cy="437836"/>
                    </a:xfrm>
                    <a:prstGeom prst="rect">
                      <a:avLst/>
                    </a:prstGeom>
                  </pic:spPr>
                </pic:pic>
              </a:graphicData>
            </a:graphic>
          </wp:inline>
        </w:drawing>
      </w:r>
    </w:p>
    <w:p w14:paraId="3C644F9E" w14:textId="77777777" w:rsidR="000E0F2F" w:rsidRDefault="00E84860" w:rsidP="007133C0">
      <w:pPr>
        <w:spacing w:before="320"/>
        <w:jc w:val="center"/>
      </w:pPr>
      <w:r>
        <w:rPr>
          <w:color w:val="555555"/>
          <w:sz w:val="22"/>
        </w:rPr>
        <w:t>From cloud fundamentals to secure Compute Engine operations, containers, data, AI, observability and cost governance</w:t>
      </w:r>
    </w:p>
    <w:tbl>
      <w:tblPr>
        <w:tblW w:w="0" w:type="auto"/>
        <w:jc w:val="center"/>
        <w:tblLayout w:type="fixed"/>
        <w:tblLook w:val="04A0" w:firstRow="1" w:lastRow="0" w:firstColumn="1" w:lastColumn="0" w:noHBand="0" w:noVBand="1"/>
      </w:tblPr>
      <w:tblGrid>
        <w:gridCol w:w="9144"/>
      </w:tblGrid>
      <w:tr w:rsidR="000E0F2F" w14:paraId="5F5316CC"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6F4F41CD" w14:textId="77777777" w:rsidR="000E0F2F" w:rsidRDefault="00E84860" w:rsidP="00E60E6E">
            <w:pPr>
              <w:spacing w:after="60"/>
              <w:jc w:val="both"/>
            </w:pPr>
            <w:r>
              <w:rPr>
                <w:b/>
                <w:color w:val="2E75B6"/>
                <w:sz w:val="21"/>
              </w:rPr>
              <w:t>Designed for absolute beginners</w:t>
            </w:r>
          </w:p>
          <w:p w14:paraId="4E9C5AC5" w14:textId="77777777" w:rsidR="000E0F2F" w:rsidRDefault="00E84860" w:rsidP="00E60E6E">
            <w:pPr>
              <w:spacing w:after="0" w:line="259" w:lineRule="auto"/>
              <w:jc w:val="both"/>
            </w:pPr>
            <w:r>
              <w:t>Assumes zero prior knowledge of cloud computing. Every important term is explained in plain English before it is used technically, and each chapter connects the theory back to the RedDust platform.</w:t>
            </w:r>
          </w:p>
        </w:tc>
      </w:tr>
    </w:tbl>
    <w:p w14:paraId="119E8B25" w14:textId="77777777" w:rsidR="000E0F2F" w:rsidRDefault="000E0F2F" w:rsidP="00E60E6E">
      <w:pPr>
        <w:spacing w:after="20"/>
        <w:jc w:val="both"/>
      </w:pPr>
    </w:p>
    <w:p w14:paraId="0A4CC7A9" w14:textId="77777777" w:rsidR="000E0F2F" w:rsidRDefault="00E84860" w:rsidP="00E60E6E">
      <w:pPr>
        <w:jc w:val="both"/>
      </w:pPr>
      <w:r>
        <w:br w:type="page"/>
      </w:r>
    </w:p>
    <w:p w14:paraId="3E94613B" w14:textId="77777777" w:rsidR="000E0F2F" w:rsidRDefault="00E84860" w:rsidP="00E60E6E">
      <w:pPr>
        <w:pStyle w:val="Heading1"/>
        <w:jc w:val="both"/>
      </w:pPr>
      <w:bookmarkStart w:id="0" w:name="_Toc243142399"/>
      <w:r>
        <w:lastRenderedPageBreak/>
        <w:t>Document Control</w:t>
      </w:r>
      <w:bookmarkEnd w:id="0"/>
    </w:p>
    <w:tbl>
      <w:tblPr>
        <w:tblStyle w:val="TableGrid"/>
        <w:tblW w:w="0" w:type="auto"/>
        <w:jc w:val="center"/>
        <w:tblLook w:val="04A0" w:firstRow="1" w:lastRow="0" w:firstColumn="1" w:lastColumn="0" w:noHBand="0" w:noVBand="1"/>
      </w:tblPr>
      <w:tblGrid>
        <w:gridCol w:w="1152"/>
        <w:gridCol w:w="2448"/>
        <w:gridCol w:w="3024"/>
        <w:gridCol w:w="2592"/>
      </w:tblGrid>
      <w:tr w:rsidR="000E0F2F" w14:paraId="77411846" w14:textId="77777777">
        <w:trPr>
          <w:tblHeader/>
          <w:jc w:val="center"/>
        </w:trPr>
        <w:tc>
          <w:tcPr>
            <w:tcW w:w="1152" w:type="dxa"/>
            <w:shd w:val="clear" w:color="auto" w:fill="17365D"/>
            <w:vAlign w:val="center"/>
          </w:tcPr>
          <w:p w14:paraId="5D62EF2C" w14:textId="77777777" w:rsidR="000E0F2F" w:rsidRDefault="00E84860" w:rsidP="00E60E6E">
            <w:pPr>
              <w:spacing w:after="0"/>
              <w:jc w:val="both"/>
            </w:pPr>
            <w:r>
              <w:rPr>
                <w:b/>
                <w:color w:val="FFFFFF"/>
                <w:sz w:val="17"/>
              </w:rPr>
              <w:t>Version</w:t>
            </w:r>
          </w:p>
        </w:tc>
        <w:tc>
          <w:tcPr>
            <w:tcW w:w="2448" w:type="dxa"/>
            <w:shd w:val="clear" w:color="auto" w:fill="17365D"/>
            <w:vAlign w:val="center"/>
          </w:tcPr>
          <w:p w14:paraId="377E438D" w14:textId="77777777" w:rsidR="000E0F2F" w:rsidRDefault="00E84860" w:rsidP="00E60E6E">
            <w:pPr>
              <w:spacing w:after="0"/>
              <w:jc w:val="both"/>
            </w:pPr>
            <w:r>
              <w:rPr>
                <w:b/>
                <w:color w:val="FFFFFF"/>
                <w:sz w:val="17"/>
              </w:rPr>
              <w:t>Audience</w:t>
            </w:r>
          </w:p>
        </w:tc>
        <w:tc>
          <w:tcPr>
            <w:tcW w:w="3024" w:type="dxa"/>
            <w:shd w:val="clear" w:color="auto" w:fill="17365D"/>
            <w:vAlign w:val="center"/>
          </w:tcPr>
          <w:p w14:paraId="01F24687" w14:textId="77777777" w:rsidR="000E0F2F" w:rsidRDefault="00E84860" w:rsidP="00E60E6E">
            <w:pPr>
              <w:spacing w:after="0"/>
              <w:jc w:val="both"/>
            </w:pPr>
            <w:r>
              <w:rPr>
                <w:b/>
                <w:color w:val="FFFFFF"/>
                <w:sz w:val="17"/>
              </w:rPr>
              <w:t>Purpose</w:t>
            </w:r>
          </w:p>
        </w:tc>
        <w:tc>
          <w:tcPr>
            <w:tcW w:w="2592" w:type="dxa"/>
            <w:shd w:val="clear" w:color="auto" w:fill="17365D"/>
            <w:vAlign w:val="center"/>
          </w:tcPr>
          <w:p w14:paraId="46885567" w14:textId="77777777" w:rsidR="000E0F2F" w:rsidRDefault="00E84860" w:rsidP="00E60E6E">
            <w:pPr>
              <w:spacing w:after="0"/>
              <w:jc w:val="both"/>
            </w:pPr>
            <w:r>
              <w:rPr>
                <w:b/>
                <w:color w:val="FFFFFF"/>
                <w:sz w:val="17"/>
              </w:rPr>
              <w:t>Primary project context</w:t>
            </w:r>
          </w:p>
        </w:tc>
      </w:tr>
      <w:tr w:rsidR="000E0F2F" w14:paraId="30E4690C" w14:textId="77777777">
        <w:trPr>
          <w:cantSplit/>
          <w:jc w:val="center"/>
        </w:trPr>
        <w:tc>
          <w:tcPr>
            <w:tcW w:w="1152" w:type="dxa"/>
          </w:tcPr>
          <w:p w14:paraId="174D2DB1" w14:textId="77777777" w:rsidR="000E0F2F" w:rsidRDefault="00E84860" w:rsidP="00E60E6E">
            <w:pPr>
              <w:spacing w:after="0"/>
              <w:jc w:val="both"/>
            </w:pPr>
            <w:r>
              <w:rPr>
                <w:sz w:val="17"/>
              </w:rPr>
              <w:t>1.0</w:t>
            </w:r>
          </w:p>
        </w:tc>
        <w:tc>
          <w:tcPr>
            <w:tcW w:w="2448" w:type="dxa"/>
          </w:tcPr>
          <w:p w14:paraId="06DEA750" w14:textId="77777777" w:rsidR="000E0F2F" w:rsidRDefault="00E84860" w:rsidP="00E60E6E">
            <w:pPr>
              <w:spacing w:after="0"/>
              <w:jc w:val="both"/>
            </w:pPr>
            <w:r>
              <w:rPr>
                <w:sz w:val="17"/>
              </w:rPr>
              <w:t>Anodiam interns and junior engineers</w:t>
            </w:r>
          </w:p>
        </w:tc>
        <w:tc>
          <w:tcPr>
            <w:tcW w:w="3024" w:type="dxa"/>
          </w:tcPr>
          <w:p w14:paraId="26C54A88" w14:textId="77777777" w:rsidR="000E0F2F" w:rsidRDefault="00E84860" w:rsidP="00E60E6E">
            <w:pPr>
              <w:spacing w:after="0"/>
              <w:jc w:val="both"/>
            </w:pPr>
            <w:r>
              <w:rPr>
                <w:sz w:val="17"/>
              </w:rPr>
              <w:t>GCP fundamentals + RedDust platform onboarding</w:t>
            </w:r>
          </w:p>
        </w:tc>
        <w:tc>
          <w:tcPr>
            <w:tcW w:w="2592" w:type="dxa"/>
          </w:tcPr>
          <w:p w14:paraId="79C90C29" w14:textId="77777777" w:rsidR="000E0F2F" w:rsidRDefault="00E84860" w:rsidP="00E60E6E">
            <w:pPr>
              <w:spacing w:after="0"/>
              <w:jc w:val="both"/>
            </w:pPr>
            <w:r>
              <w:rPr>
                <w:sz w:val="17"/>
              </w:rPr>
              <w:t>RedDust Development / Step 20 Compute Engine migration</w:t>
            </w:r>
          </w:p>
        </w:tc>
      </w:tr>
    </w:tbl>
    <w:p w14:paraId="459EB76B" w14:textId="77777777" w:rsidR="000E0F2F" w:rsidRDefault="000E0F2F" w:rsidP="00E60E6E">
      <w:pPr>
        <w:spacing w:after="40"/>
        <w:jc w:val="both"/>
      </w:pPr>
    </w:p>
    <w:p w14:paraId="35044A35" w14:textId="009FB364" w:rsidR="00A764BA" w:rsidRDefault="00E84860" w:rsidP="00E60E6E">
      <w:pPr>
        <w:spacing w:after="120" w:line="269" w:lineRule="auto"/>
        <w:jc w:val="both"/>
      </w:pPr>
      <w:r>
        <w:t>This learning book is a conceptual and practical companion to the RedDust Step-20 implementation runbook. It teaches the cloud concepts that the implementation runbook assumes, while keeping hands-on exercises non-destructive by default. Product names, interfaces and service details can evolve; always re-check current Google Cloud documentation before making production changes.</w:t>
      </w:r>
    </w:p>
    <w:p w14:paraId="2324489C" w14:textId="77777777" w:rsidR="00284E09" w:rsidRDefault="00284E09" w:rsidP="00E60E6E">
      <w:pPr>
        <w:spacing w:after="120" w:line="269" w:lineRule="auto"/>
        <w:jc w:val="both"/>
      </w:pPr>
    </w:p>
    <w:tbl>
      <w:tblPr>
        <w:tblW w:w="0" w:type="auto"/>
        <w:jc w:val="center"/>
        <w:tblLayout w:type="fixed"/>
        <w:tblLook w:val="04A0" w:firstRow="1" w:lastRow="0" w:firstColumn="1" w:lastColumn="0" w:noHBand="0" w:noVBand="1"/>
      </w:tblPr>
      <w:tblGrid>
        <w:gridCol w:w="9144"/>
      </w:tblGrid>
      <w:tr w:rsidR="000E0F2F" w14:paraId="4CBE7ECA" w14:textId="77777777">
        <w:trPr>
          <w:jc w:val="center"/>
        </w:trPr>
        <w:tc>
          <w:tcPr>
            <w:tcW w:w="9144" w:type="dxa"/>
            <w:tcBorders>
              <w:top w:val="single" w:sz="12" w:space="0" w:color="C00000"/>
              <w:left w:val="single" w:sz="12" w:space="0" w:color="C00000"/>
              <w:bottom w:val="single" w:sz="12" w:space="0" w:color="C00000"/>
              <w:right w:val="single" w:sz="12" w:space="0" w:color="C00000"/>
            </w:tcBorders>
            <w:shd w:val="clear" w:color="auto" w:fill="FDECEC"/>
          </w:tcPr>
          <w:p w14:paraId="1CF68BC9" w14:textId="77777777" w:rsidR="000E0F2F" w:rsidRDefault="00E84860" w:rsidP="00E60E6E">
            <w:pPr>
              <w:spacing w:after="60"/>
              <w:jc w:val="both"/>
            </w:pPr>
            <w:r>
              <w:rPr>
                <w:b/>
                <w:color w:val="C00000"/>
                <w:sz w:val="21"/>
              </w:rPr>
              <w:t>Important training boundary</w:t>
            </w:r>
          </w:p>
          <w:p w14:paraId="395D5624" w14:textId="77777777" w:rsidR="000E0F2F" w:rsidRDefault="00E84860" w:rsidP="00E60E6E">
            <w:pPr>
              <w:spacing w:after="0" w:line="259" w:lineRule="auto"/>
              <w:jc w:val="both"/>
            </w:pPr>
            <w:r>
              <w:t>The examples in this book explain how Google Cloud works. They are not permission to modify a shared RedDust project. Interns should run write operations only in an approved sandbox or when explicitly assigned by a project Administrator.</w:t>
            </w:r>
          </w:p>
        </w:tc>
      </w:tr>
    </w:tbl>
    <w:p w14:paraId="4312F1CF" w14:textId="77777777" w:rsidR="000E0F2F" w:rsidRDefault="000E0F2F" w:rsidP="00E60E6E">
      <w:pPr>
        <w:spacing w:after="20"/>
        <w:jc w:val="both"/>
      </w:pPr>
    </w:p>
    <w:p w14:paraId="48D377A7" w14:textId="77777777" w:rsidR="000E0F2F" w:rsidRDefault="00E84860" w:rsidP="00E60E6E">
      <w:pPr>
        <w:pStyle w:val="Heading1"/>
        <w:jc w:val="both"/>
      </w:pPr>
      <w:bookmarkStart w:id="1" w:name="_Toc243142400"/>
      <w:r>
        <w:t>How to Use This Book</w:t>
      </w:r>
      <w:bookmarkEnd w:id="1"/>
    </w:p>
    <w:p w14:paraId="73A21942" w14:textId="77777777" w:rsidR="000E0F2F" w:rsidRDefault="00E84860" w:rsidP="00E60E6E">
      <w:pPr>
        <w:spacing w:after="120" w:line="269" w:lineRule="auto"/>
        <w:jc w:val="both"/>
      </w:pPr>
      <w:r>
        <w:t>Read Chapters 1, 2, 4 and 7 first if your immediate goal is to understand the RedDust Gateway migration. Chapters 3, 5, 6 and 8 broaden that foundation into storage, data, AI, operations and financial governance. Each chapter contains four recurring elements: beginner explanation, RedDust relevance, safe command-line examples, and diagram placeholders for future visual learning.</w:t>
      </w:r>
    </w:p>
    <w:tbl>
      <w:tblPr>
        <w:tblStyle w:val="TableGrid"/>
        <w:tblW w:w="0" w:type="auto"/>
        <w:jc w:val="center"/>
        <w:tblLook w:val="04A0" w:firstRow="1" w:lastRow="0" w:firstColumn="1" w:lastColumn="0" w:noHBand="0" w:noVBand="1"/>
      </w:tblPr>
      <w:tblGrid>
        <w:gridCol w:w="2016"/>
        <w:gridCol w:w="2880"/>
        <w:gridCol w:w="4320"/>
      </w:tblGrid>
      <w:tr w:rsidR="000E0F2F" w:rsidRPr="00543AC6" w14:paraId="5B24D4E9" w14:textId="77777777">
        <w:trPr>
          <w:tblHeader/>
          <w:jc w:val="center"/>
        </w:trPr>
        <w:tc>
          <w:tcPr>
            <w:tcW w:w="2016" w:type="dxa"/>
            <w:shd w:val="clear" w:color="auto" w:fill="17365D"/>
            <w:vAlign w:val="center"/>
          </w:tcPr>
          <w:p w14:paraId="2CAFDFC8" w14:textId="77777777" w:rsidR="000E0F2F" w:rsidRPr="00543AC6" w:rsidRDefault="00E84860" w:rsidP="00E60E6E">
            <w:pPr>
              <w:jc w:val="both"/>
              <w:rPr>
                <w:sz w:val="17"/>
                <w:szCs w:val="17"/>
              </w:rPr>
            </w:pPr>
            <w:r w:rsidRPr="00543AC6">
              <w:rPr>
                <w:sz w:val="17"/>
                <w:szCs w:val="17"/>
              </w:rPr>
              <w:t>Reading path</w:t>
            </w:r>
          </w:p>
        </w:tc>
        <w:tc>
          <w:tcPr>
            <w:tcW w:w="2880" w:type="dxa"/>
            <w:shd w:val="clear" w:color="auto" w:fill="17365D"/>
            <w:vAlign w:val="center"/>
          </w:tcPr>
          <w:p w14:paraId="7228B739" w14:textId="77777777" w:rsidR="000E0F2F" w:rsidRPr="00543AC6" w:rsidRDefault="00E84860" w:rsidP="00E60E6E">
            <w:pPr>
              <w:jc w:val="both"/>
              <w:rPr>
                <w:sz w:val="17"/>
                <w:szCs w:val="17"/>
              </w:rPr>
            </w:pPr>
            <w:r w:rsidRPr="00543AC6">
              <w:rPr>
                <w:sz w:val="17"/>
                <w:szCs w:val="17"/>
              </w:rPr>
              <w:t>Recommended chapters</w:t>
            </w:r>
          </w:p>
        </w:tc>
        <w:tc>
          <w:tcPr>
            <w:tcW w:w="4320" w:type="dxa"/>
            <w:shd w:val="clear" w:color="auto" w:fill="17365D"/>
            <w:vAlign w:val="center"/>
          </w:tcPr>
          <w:p w14:paraId="1F09EF0F" w14:textId="77777777" w:rsidR="000E0F2F" w:rsidRPr="00543AC6" w:rsidRDefault="00E84860" w:rsidP="00E60E6E">
            <w:pPr>
              <w:jc w:val="both"/>
              <w:rPr>
                <w:sz w:val="17"/>
                <w:szCs w:val="17"/>
              </w:rPr>
            </w:pPr>
            <w:r w:rsidRPr="00543AC6">
              <w:rPr>
                <w:sz w:val="17"/>
                <w:szCs w:val="17"/>
              </w:rPr>
              <w:t>Why</w:t>
            </w:r>
          </w:p>
        </w:tc>
      </w:tr>
      <w:tr w:rsidR="000E0F2F" w:rsidRPr="00543AC6" w14:paraId="6EC481FC" w14:textId="77777777">
        <w:trPr>
          <w:cantSplit/>
          <w:jc w:val="center"/>
        </w:trPr>
        <w:tc>
          <w:tcPr>
            <w:tcW w:w="2016" w:type="dxa"/>
          </w:tcPr>
          <w:p w14:paraId="2F08CCE8" w14:textId="77777777" w:rsidR="000E0F2F" w:rsidRPr="00543AC6" w:rsidRDefault="00E84860" w:rsidP="00E60E6E">
            <w:pPr>
              <w:jc w:val="both"/>
              <w:rPr>
                <w:sz w:val="17"/>
                <w:szCs w:val="17"/>
              </w:rPr>
            </w:pPr>
            <w:r w:rsidRPr="00543AC6">
              <w:rPr>
                <w:sz w:val="17"/>
                <w:szCs w:val="17"/>
              </w:rPr>
              <w:t>RedDust Gateway onboarding</w:t>
            </w:r>
          </w:p>
        </w:tc>
        <w:tc>
          <w:tcPr>
            <w:tcW w:w="2880" w:type="dxa"/>
          </w:tcPr>
          <w:p w14:paraId="7FA9A716" w14:textId="77777777" w:rsidR="000E0F2F" w:rsidRPr="00543AC6" w:rsidRDefault="00E84860" w:rsidP="00E60E6E">
            <w:pPr>
              <w:jc w:val="both"/>
              <w:rPr>
                <w:sz w:val="17"/>
                <w:szCs w:val="17"/>
              </w:rPr>
            </w:pPr>
            <w:r w:rsidRPr="00543AC6">
              <w:rPr>
                <w:sz w:val="17"/>
                <w:szCs w:val="17"/>
              </w:rPr>
              <w:t>1 → 2 → 4 → 7 → 8</w:t>
            </w:r>
          </w:p>
        </w:tc>
        <w:tc>
          <w:tcPr>
            <w:tcW w:w="4320" w:type="dxa"/>
          </w:tcPr>
          <w:p w14:paraId="2A7BE9C9" w14:textId="77777777" w:rsidR="000E0F2F" w:rsidRPr="00543AC6" w:rsidRDefault="00E84860" w:rsidP="00E60E6E">
            <w:pPr>
              <w:jc w:val="both"/>
              <w:rPr>
                <w:sz w:val="17"/>
                <w:szCs w:val="17"/>
              </w:rPr>
            </w:pPr>
            <w:r w:rsidRPr="00543AC6">
              <w:rPr>
                <w:sz w:val="17"/>
                <w:szCs w:val="17"/>
              </w:rPr>
              <w:t>Projects, Compute Engine, networking, IAM/IAP/OS Login, monitoring and cost are used directly in Step 20.</w:t>
            </w:r>
          </w:p>
        </w:tc>
      </w:tr>
      <w:tr w:rsidR="000E0F2F" w:rsidRPr="00543AC6" w14:paraId="2EB091D3" w14:textId="77777777">
        <w:trPr>
          <w:cantSplit/>
          <w:jc w:val="center"/>
        </w:trPr>
        <w:tc>
          <w:tcPr>
            <w:tcW w:w="2016" w:type="dxa"/>
            <w:shd w:val="clear" w:color="auto" w:fill="F5F8FA"/>
          </w:tcPr>
          <w:p w14:paraId="03BB82B5" w14:textId="77777777" w:rsidR="000E0F2F" w:rsidRPr="00543AC6" w:rsidRDefault="00E84860" w:rsidP="00E60E6E">
            <w:pPr>
              <w:jc w:val="both"/>
              <w:rPr>
                <w:sz w:val="17"/>
                <w:szCs w:val="17"/>
              </w:rPr>
            </w:pPr>
            <w:r w:rsidRPr="00543AC6">
              <w:rPr>
                <w:sz w:val="17"/>
                <w:szCs w:val="17"/>
              </w:rPr>
              <w:t>Future platform / microservices</w:t>
            </w:r>
          </w:p>
        </w:tc>
        <w:tc>
          <w:tcPr>
            <w:tcW w:w="2880" w:type="dxa"/>
            <w:shd w:val="clear" w:color="auto" w:fill="F5F8FA"/>
          </w:tcPr>
          <w:p w14:paraId="4B920B6E" w14:textId="77777777" w:rsidR="000E0F2F" w:rsidRPr="00543AC6" w:rsidRDefault="00E84860" w:rsidP="00E60E6E">
            <w:pPr>
              <w:jc w:val="both"/>
              <w:rPr>
                <w:sz w:val="17"/>
                <w:szCs w:val="17"/>
              </w:rPr>
            </w:pPr>
            <w:r w:rsidRPr="00543AC6">
              <w:rPr>
                <w:sz w:val="17"/>
                <w:szCs w:val="17"/>
              </w:rPr>
              <w:t>1 → 2 → 3 → 4 → 7 → 8</w:t>
            </w:r>
          </w:p>
        </w:tc>
        <w:tc>
          <w:tcPr>
            <w:tcW w:w="4320" w:type="dxa"/>
            <w:shd w:val="clear" w:color="auto" w:fill="F5F8FA"/>
          </w:tcPr>
          <w:p w14:paraId="3CCD6536" w14:textId="77777777" w:rsidR="000E0F2F" w:rsidRPr="00543AC6" w:rsidRDefault="00E84860" w:rsidP="00E60E6E">
            <w:pPr>
              <w:jc w:val="both"/>
              <w:rPr>
                <w:sz w:val="17"/>
                <w:szCs w:val="17"/>
              </w:rPr>
            </w:pPr>
            <w:r w:rsidRPr="00543AC6">
              <w:rPr>
                <w:sz w:val="17"/>
                <w:szCs w:val="17"/>
              </w:rPr>
              <w:t>Adds GKE, containers, storage, databases and DevOps foundations.</w:t>
            </w:r>
          </w:p>
        </w:tc>
      </w:tr>
      <w:tr w:rsidR="000E0F2F" w:rsidRPr="00543AC6" w14:paraId="118B3F4E" w14:textId="77777777">
        <w:trPr>
          <w:cantSplit/>
          <w:jc w:val="center"/>
        </w:trPr>
        <w:tc>
          <w:tcPr>
            <w:tcW w:w="2016" w:type="dxa"/>
          </w:tcPr>
          <w:p w14:paraId="46D710E3" w14:textId="77777777" w:rsidR="000E0F2F" w:rsidRPr="00543AC6" w:rsidRDefault="00E84860" w:rsidP="00E60E6E">
            <w:pPr>
              <w:jc w:val="both"/>
              <w:rPr>
                <w:sz w:val="17"/>
                <w:szCs w:val="17"/>
              </w:rPr>
            </w:pPr>
            <w:r w:rsidRPr="00543AC6">
              <w:rPr>
                <w:sz w:val="17"/>
                <w:szCs w:val="17"/>
              </w:rPr>
              <w:t>AI / data intern</w:t>
            </w:r>
          </w:p>
        </w:tc>
        <w:tc>
          <w:tcPr>
            <w:tcW w:w="2880" w:type="dxa"/>
          </w:tcPr>
          <w:p w14:paraId="43AFA803" w14:textId="77777777" w:rsidR="000E0F2F" w:rsidRPr="00543AC6" w:rsidRDefault="00E84860" w:rsidP="00E60E6E">
            <w:pPr>
              <w:jc w:val="both"/>
              <w:rPr>
                <w:sz w:val="17"/>
                <w:szCs w:val="17"/>
              </w:rPr>
            </w:pPr>
            <w:r w:rsidRPr="00543AC6">
              <w:rPr>
                <w:sz w:val="17"/>
                <w:szCs w:val="17"/>
              </w:rPr>
              <w:t>1 → 3 → 5 → 6 → 7 → 8</w:t>
            </w:r>
          </w:p>
        </w:tc>
        <w:tc>
          <w:tcPr>
            <w:tcW w:w="4320" w:type="dxa"/>
          </w:tcPr>
          <w:p w14:paraId="44CD42DF" w14:textId="77777777" w:rsidR="000E0F2F" w:rsidRPr="00543AC6" w:rsidRDefault="00E84860" w:rsidP="00E60E6E">
            <w:pPr>
              <w:jc w:val="both"/>
              <w:rPr>
                <w:sz w:val="17"/>
                <w:szCs w:val="17"/>
              </w:rPr>
            </w:pPr>
            <w:r w:rsidRPr="00543AC6">
              <w:rPr>
                <w:sz w:val="17"/>
                <w:szCs w:val="17"/>
              </w:rPr>
              <w:t xml:space="preserve">Adds </w:t>
            </w:r>
            <w:proofErr w:type="spellStart"/>
            <w:r w:rsidRPr="00543AC6">
              <w:rPr>
                <w:sz w:val="17"/>
                <w:szCs w:val="17"/>
              </w:rPr>
              <w:t>BigQuery</w:t>
            </w:r>
            <w:proofErr w:type="spellEnd"/>
            <w:r w:rsidRPr="00543AC6">
              <w:rPr>
                <w:sz w:val="17"/>
                <w:szCs w:val="17"/>
              </w:rPr>
              <w:t>, Pub/Sub, Dataflow, Vertex AI and governance.</w:t>
            </w:r>
          </w:p>
        </w:tc>
      </w:tr>
      <w:tr w:rsidR="000E0F2F" w:rsidRPr="00543AC6" w14:paraId="595160E3" w14:textId="77777777">
        <w:trPr>
          <w:cantSplit/>
          <w:jc w:val="center"/>
        </w:trPr>
        <w:tc>
          <w:tcPr>
            <w:tcW w:w="2016" w:type="dxa"/>
            <w:shd w:val="clear" w:color="auto" w:fill="F5F8FA"/>
          </w:tcPr>
          <w:p w14:paraId="26084218" w14:textId="77777777" w:rsidR="000E0F2F" w:rsidRPr="00543AC6" w:rsidRDefault="00E84860" w:rsidP="00E60E6E">
            <w:pPr>
              <w:jc w:val="both"/>
              <w:rPr>
                <w:sz w:val="17"/>
                <w:szCs w:val="17"/>
              </w:rPr>
            </w:pPr>
            <w:r w:rsidRPr="00543AC6">
              <w:rPr>
                <w:sz w:val="17"/>
                <w:szCs w:val="17"/>
              </w:rPr>
              <w:t>Cloud certification foundation</w:t>
            </w:r>
          </w:p>
        </w:tc>
        <w:tc>
          <w:tcPr>
            <w:tcW w:w="2880" w:type="dxa"/>
            <w:shd w:val="clear" w:color="auto" w:fill="F5F8FA"/>
          </w:tcPr>
          <w:p w14:paraId="25DC5362" w14:textId="77777777" w:rsidR="000E0F2F" w:rsidRPr="00543AC6" w:rsidRDefault="00E84860" w:rsidP="00E60E6E">
            <w:pPr>
              <w:jc w:val="both"/>
              <w:rPr>
                <w:sz w:val="17"/>
                <w:szCs w:val="17"/>
              </w:rPr>
            </w:pPr>
            <w:r w:rsidRPr="00543AC6">
              <w:rPr>
                <w:sz w:val="17"/>
                <w:szCs w:val="17"/>
              </w:rPr>
              <w:t>All chapters</w:t>
            </w:r>
          </w:p>
        </w:tc>
        <w:tc>
          <w:tcPr>
            <w:tcW w:w="4320" w:type="dxa"/>
            <w:shd w:val="clear" w:color="auto" w:fill="F5F8FA"/>
          </w:tcPr>
          <w:p w14:paraId="1077A714" w14:textId="77777777" w:rsidR="000E0F2F" w:rsidRPr="00543AC6" w:rsidRDefault="00E84860" w:rsidP="00E60E6E">
            <w:pPr>
              <w:jc w:val="both"/>
              <w:rPr>
                <w:sz w:val="17"/>
                <w:szCs w:val="17"/>
              </w:rPr>
            </w:pPr>
            <w:r w:rsidRPr="00543AC6">
              <w:rPr>
                <w:sz w:val="17"/>
                <w:szCs w:val="17"/>
              </w:rPr>
              <w:t>Broadly overlaps Digital Leader and Associate Cloud Engineer foundations; this is a learning companion, not an official exam guide.</w:t>
            </w:r>
          </w:p>
        </w:tc>
      </w:tr>
    </w:tbl>
    <w:p w14:paraId="21FECE44" w14:textId="77777777" w:rsidR="000E0F2F" w:rsidRDefault="000E0F2F" w:rsidP="00E60E6E">
      <w:pPr>
        <w:spacing w:after="40"/>
        <w:jc w:val="both"/>
      </w:pPr>
    </w:p>
    <w:p w14:paraId="5F561EEA" w14:textId="77777777" w:rsidR="000076A8" w:rsidRDefault="000076A8" w:rsidP="00E60E6E">
      <w:pPr>
        <w:spacing w:after="200"/>
        <w:jc w:val="both"/>
        <w:rPr>
          <w:rFonts w:asciiTheme="majorHAnsi" w:eastAsiaTheme="majorEastAsia" w:hAnsiTheme="majorHAnsi" w:cstheme="majorBidi"/>
          <w:bCs/>
          <w:color w:val="17365D"/>
          <w:sz w:val="40"/>
          <w:szCs w:val="28"/>
        </w:rPr>
      </w:pPr>
      <w:r>
        <w:br w:type="page"/>
      </w:r>
    </w:p>
    <w:sdt>
      <w:sdtPr>
        <w:rPr>
          <w:rFonts w:ascii="Calibri" w:eastAsiaTheme="minorEastAsia" w:hAnsi="Calibri" w:cstheme="minorBidi"/>
          <w:bCs w:val="0"/>
          <w:color w:val="auto"/>
          <w:sz w:val="20"/>
          <w:szCs w:val="22"/>
        </w:rPr>
        <w:id w:val="385072261"/>
        <w:docPartObj>
          <w:docPartGallery w:val="Table of Contents"/>
          <w:docPartUnique/>
        </w:docPartObj>
      </w:sdtPr>
      <w:sdtEndPr>
        <w:rPr>
          <w:b/>
          <w:noProof/>
        </w:rPr>
      </w:sdtEndPr>
      <w:sdtContent>
        <w:p w14:paraId="7771C4DE" w14:textId="77777777" w:rsidR="003963D2" w:rsidRDefault="003963D2" w:rsidP="00E60E6E">
          <w:pPr>
            <w:pStyle w:val="TOCHeading"/>
            <w:jc w:val="both"/>
          </w:pPr>
        </w:p>
        <w:p w14:paraId="264C232B" w14:textId="2D3222E7" w:rsidR="003963D2" w:rsidRDefault="003963D2" w:rsidP="00E60E6E">
          <w:pPr>
            <w:pStyle w:val="TOCHeading"/>
            <w:jc w:val="both"/>
          </w:pPr>
          <w:r>
            <w:t>Table of Contents</w:t>
          </w:r>
        </w:p>
        <w:p w14:paraId="578E618E" w14:textId="1E23E79B" w:rsidR="006476E3" w:rsidRDefault="003963D2" w:rsidP="00E60E6E">
          <w:pPr>
            <w:pStyle w:val="TOC1"/>
            <w:tabs>
              <w:tab w:val="right" w:leader="dot" w:pos="10156"/>
            </w:tabs>
            <w:jc w:val="both"/>
            <w:rPr>
              <w:rFonts w:asciiTheme="minorHAnsi" w:hAnsiTheme="minorHAnsi" w:cstheme="minorBidi"/>
              <w:b w:val="0"/>
              <w:bCs w:val="0"/>
              <w:caps w:val="0"/>
              <w:noProof/>
              <w:kern w:val="2"/>
              <w:lang w:val="en-IN" w:eastAsia="en-IN"/>
              <w14:ligatures w14:val="standardContextual"/>
            </w:rPr>
          </w:pPr>
          <w:r>
            <w:rPr>
              <w:b w:val="0"/>
              <w:bCs w:val="0"/>
              <w:caps w:val="0"/>
            </w:rPr>
            <w:fldChar w:fldCharType="begin"/>
          </w:r>
          <w:r>
            <w:rPr>
              <w:b w:val="0"/>
              <w:bCs w:val="0"/>
              <w:caps w:val="0"/>
            </w:rPr>
            <w:instrText xml:space="preserve"> TOC \o "1-1" \h \z \u </w:instrText>
          </w:r>
          <w:r>
            <w:rPr>
              <w:b w:val="0"/>
              <w:bCs w:val="0"/>
              <w:caps w:val="0"/>
            </w:rPr>
            <w:fldChar w:fldCharType="separate"/>
          </w:r>
          <w:hyperlink w:anchor="_Toc243142399" w:history="1">
            <w:r w:rsidR="006476E3" w:rsidRPr="00A45342">
              <w:rPr>
                <w:rStyle w:val="Hyperlink"/>
                <w:noProof/>
              </w:rPr>
              <w:t>Document Control</w:t>
            </w:r>
            <w:r w:rsidR="006476E3">
              <w:rPr>
                <w:noProof/>
                <w:webHidden/>
              </w:rPr>
              <w:tab/>
            </w:r>
            <w:r w:rsidR="006476E3">
              <w:rPr>
                <w:noProof/>
                <w:webHidden/>
              </w:rPr>
              <w:fldChar w:fldCharType="begin"/>
            </w:r>
            <w:r w:rsidR="006476E3">
              <w:rPr>
                <w:noProof/>
                <w:webHidden/>
              </w:rPr>
              <w:instrText xml:space="preserve"> PAGEREF _Toc243142399 \h </w:instrText>
            </w:r>
            <w:r w:rsidR="006476E3">
              <w:rPr>
                <w:noProof/>
                <w:webHidden/>
              </w:rPr>
            </w:r>
            <w:r w:rsidR="006476E3">
              <w:rPr>
                <w:noProof/>
                <w:webHidden/>
              </w:rPr>
              <w:fldChar w:fldCharType="separate"/>
            </w:r>
            <w:r w:rsidR="006476E3">
              <w:rPr>
                <w:noProof/>
                <w:webHidden/>
              </w:rPr>
              <w:t>2</w:t>
            </w:r>
            <w:r w:rsidR="006476E3">
              <w:rPr>
                <w:noProof/>
                <w:webHidden/>
              </w:rPr>
              <w:fldChar w:fldCharType="end"/>
            </w:r>
          </w:hyperlink>
        </w:p>
        <w:p w14:paraId="0C415909" w14:textId="514C86C0" w:rsidR="006476E3" w:rsidRDefault="00221B36" w:rsidP="00E60E6E">
          <w:pPr>
            <w:pStyle w:val="TOC1"/>
            <w:tabs>
              <w:tab w:val="right" w:leader="dot" w:pos="10156"/>
            </w:tabs>
            <w:jc w:val="both"/>
            <w:rPr>
              <w:rFonts w:asciiTheme="minorHAnsi" w:hAnsiTheme="minorHAnsi" w:cstheme="minorBidi"/>
              <w:b w:val="0"/>
              <w:bCs w:val="0"/>
              <w:caps w:val="0"/>
              <w:noProof/>
              <w:kern w:val="2"/>
              <w:lang w:val="en-IN" w:eastAsia="en-IN"/>
              <w14:ligatures w14:val="standardContextual"/>
            </w:rPr>
          </w:pPr>
          <w:hyperlink w:anchor="_Toc243142400" w:history="1">
            <w:r w:rsidR="006476E3" w:rsidRPr="00A45342">
              <w:rPr>
                <w:rStyle w:val="Hyperlink"/>
                <w:noProof/>
              </w:rPr>
              <w:t>How to Use This Book</w:t>
            </w:r>
            <w:r w:rsidR="006476E3">
              <w:rPr>
                <w:noProof/>
                <w:webHidden/>
              </w:rPr>
              <w:tab/>
            </w:r>
            <w:r w:rsidR="006476E3">
              <w:rPr>
                <w:noProof/>
                <w:webHidden/>
              </w:rPr>
              <w:fldChar w:fldCharType="begin"/>
            </w:r>
            <w:r w:rsidR="006476E3">
              <w:rPr>
                <w:noProof/>
                <w:webHidden/>
              </w:rPr>
              <w:instrText xml:space="preserve"> PAGEREF _Toc243142400 \h </w:instrText>
            </w:r>
            <w:r w:rsidR="006476E3">
              <w:rPr>
                <w:noProof/>
                <w:webHidden/>
              </w:rPr>
            </w:r>
            <w:r w:rsidR="006476E3">
              <w:rPr>
                <w:noProof/>
                <w:webHidden/>
              </w:rPr>
              <w:fldChar w:fldCharType="separate"/>
            </w:r>
            <w:r w:rsidR="006476E3">
              <w:rPr>
                <w:noProof/>
                <w:webHidden/>
              </w:rPr>
              <w:t>2</w:t>
            </w:r>
            <w:r w:rsidR="006476E3">
              <w:rPr>
                <w:noProof/>
                <w:webHidden/>
              </w:rPr>
              <w:fldChar w:fldCharType="end"/>
            </w:r>
          </w:hyperlink>
        </w:p>
        <w:p w14:paraId="42015695" w14:textId="770A3290" w:rsidR="006476E3" w:rsidRDefault="00221B36" w:rsidP="00E60E6E">
          <w:pPr>
            <w:pStyle w:val="TOC1"/>
            <w:tabs>
              <w:tab w:val="right" w:leader="dot" w:pos="10156"/>
            </w:tabs>
            <w:jc w:val="both"/>
            <w:rPr>
              <w:rFonts w:asciiTheme="minorHAnsi" w:hAnsiTheme="minorHAnsi" w:cstheme="minorBidi"/>
              <w:b w:val="0"/>
              <w:bCs w:val="0"/>
              <w:caps w:val="0"/>
              <w:noProof/>
              <w:kern w:val="2"/>
              <w:lang w:val="en-IN" w:eastAsia="en-IN"/>
              <w14:ligatures w14:val="standardContextual"/>
            </w:rPr>
          </w:pPr>
          <w:hyperlink w:anchor="_Toc243142401" w:history="1">
            <w:r w:rsidR="006476E3" w:rsidRPr="00A45342">
              <w:rPr>
                <w:rStyle w:val="Hyperlink"/>
                <w:noProof/>
              </w:rPr>
              <w:t>Foundations of Cloud Computing &amp; Google Cloud</w:t>
            </w:r>
            <w:r w:rsidR="006476E3">
              <w:rPr>
                <w:noProof/>
                <w:webHidden/>
              </w:rPr>
              <w:tab/>
            </w:r>
            <w:r w:rsidR="006476E3">
              <w:rPr>
                <w:noProof/>
                <w:webHidden/>
              </w:rPr>
              <w:fldChar w:fldCharType="begin"/>
            </w:r>
            <w:r w:rsidR="006476E3">
              <w:rPr>
                <w:noProof/>
                <w:webHidden/>
              </w:rPr>
              <w:instrText xml:space="preserve"> PAGEREF _Toc243142401 \h </w:instrText>
            </w:r>
            <w:r w:rsidR="006476E3">
              <w:rPr>
                <w:noProof/>
                <w:webHidden/>
              </w:rPr>
            </w:r>
            <w:r w:rsidR="006476E3">
              <w:rPr>
                <w:noProof/>
                <w:webHidden/>
              </w:rPr>
              <w:fldChar w:fldCharType="separate"/>
            </w:r>
            <w:r w:rsidR="006476E3">
              <w:rPr>
                <w:noProof/>
                <w:webHidden/>
              </w:rPr>
              <w:t>4</w:t>
            </w:r>
            <w:r w:rsidR="006476E3">
              <w:rPr>
                <w:noProof/>
                <w:webHidden/>
              </w:rPr>
              <w:fldChar w:fldCharType="end"/>
            </w:r>
          </w:hyperlink>
        </w:p>
        <w:p w14:paraId="48636154" w14:textId="660F0EA0" w:rsidR="006476E3" w:rsidRDefault="00221B36" w:rsidP="00E60E6E">
          <w:pPr>
            <w:pStyle w:val="TOC1"/>
            <w:tabs>
              <w:tab w:val="right" w:leader="dot" w:pos="10156"/>
            </w:tabs>
            <w:jc w:val="both"/>
            <w:rPr>
              <w:rFonts w:asciiTheme="minorHAnsi" w:hAnsiTheme="minorHAnsi" w:cstheme="minorBidi"/>
              <w:b w:val="0"/>
              <w:bCs w:val="0"/>
              <w:caps w:val="0"/>
              <w:noProof/>
              <w:kern w:val="2"/>
              <w:lang w:val="en-IN" w:eastAsia="en-IN"/>
              <w14:ligatures w14:val="standardContextual"/>
            </w:rPr>
          </w:pPr>
          <w:hyperlink w:anchor="_Toc243142402" w:history="1">
            <w:r w:rsidR="006476E3" w:rsidRPr="00A45342">
              <w:rPr>
                <w:rStyle w:val="Hyperlink"/>
                <w:noProof/>
              </w:rPr>
              <w:t>Core Compute Services</w:t>
            </w:r>
            <w:r w:rsidR="006476E3">
              <w:rPr>
                <w:noProof/>
                <w:webHidden/>
              </w:rPr>
              <w:tab/>
            </w:r>
            <w:r w:rsidR="006476E3">
              <w:rPr>
                <w:noProof/>
                <w:webHidden/>
              </w:rPr>
              <w:fldChar w:fldCharType="begin"/>
            </w:r>
            <w:r w:rsidR="006476E3">
              <w:rPr>
                <w:noProof/>
                <w:webHidden/>
              </w:rPr>
              <w:instrText xml:space="preserve"> PAGEREF _Toc243142402 \h </w:instrText>
            </w:r>
            <w:r w:rsidR="006476E3">
              <w:rPr>
                <w:noProof/>
                <w:webHidden/>
              </w:rPr>
            </w:r>
            <w:r w:rsidR="006476E3">
              <w:rPr>
                <w:noProof/>
                <w:webHidden/>
              </w:rPr>
              <w:fldChar w:fldCharType="separate"/>
            </w:r>
            <w:r w:rsidR="006476E3">
              <w:rPr>
                <w:noProof/>
                <w:webHidden/>
              </w:rPr>
              <w:t>11</w:t>
            </w:r>
            <w:r w:rsidR="006476E3">
              <w:rPr>
                <w:noProof/>
                <w:webHidden/>
              </w:rPr>
              <w:fldChar w:fldCharType="end"/>
            </w:r>
          </w:hyperlink>
        </w:p>
        <w:p w14:paraId="2799AD22" w14:textId="25BDD8D6" w:rsidR="006476E3" w:rsidRDefault="00221B36" w:rsidP="00E60E6E">
          <w:pPr>
            <w:pStyle w:val="TOC1"/>
            <w:tabs>
              <w:tab w:val="right" w:leader="dot" w:pos="10156"/>
            </w:tabs>
            <w:jc w:val="both"/>
            <w:rPr>
              <w:rFonts w:asciiTheme="minorHAnsi" w:hAnsiTheme="minorHAnsi" w:cstheme="minorBidi"/>
              <w:b w:val="0"/>
              <w:bCs w:val="0"/>
              <w:caps w:val="0"/>
              <w:noProof/>
              <w:kern w:val="2"/>
              <w:lang w:val="en-IN" w:eastAsia="en-IN"/>
              <w14:ligatures w14:val="standardContextual"/>
            </w:rPr>
          </w:pPr>
          <w:hyperlink w:anchor="_Toc243142403" w:history="1">
            <w:r w:rsidR="006476E3" w:rsidRPr="00A45342">
              <w:rPr>
                <w:rStyle w:val="Hyperlink"/>
                <w:noProof/>
              </w:rPr>
              <w:t>Cloud Storage &amp; Database Architecture</w:t>
            </w:r>
            <w:r w:rsidR="006476E3">
              <w:rPr>
                <w:noProof/>
                <w:webHidden/>
              </w:rPr>
              <w:tab/>
            </w:r>
            <w:r w:rsidR="006476E3">
              <w:rPr>
                <w:noProof/>
                <w:webHidden/>
              </w:rPr>
              <w:fldChar w:fldCharType="begin"/>
            </w:r>
            <w:r w:rsidR="006476E3">
              <w:rPr>
                <w:noProof/>
                <w:webHidden/>
              </w:rPr>
              <w:instrText xml:space="preserve"> PAGEREF _Toc243142403 \h </w:instrText>
            </w:r>
            <w:r w:rsidR="006476E3">
              <w:rPr>
                <w:noProof/>
                <w:webHidden/>
              </w:rPr>
            </w:r>
            <w:r w:rsidR="006476E3">
              <w:rPr>
                <w:noProof/>
                <w:webHidden/>
              </w:rPr>
              <w:fldChar w:fldCharType="separate"/>
            </w:r>
            <w:r w:rsidR="006476E3">
              <w:rPr>
                <w:noProof/>
                <w:webHidden/>
              </w:rPr>
              <w:t>18</w:t>
            </w:r>
            <w:r w:rsidR="006476E3">
              <w:rPr>
                <w:noProof/>
                <w:webHidden/>
              </w:rPr>
              <w:fldChar w:fldCharType="end"/>
            </w:r>
          </w:hyperlink>
        </w:p>
        <w:p w14:paraId="4D93AE1E" w14:textId="15229C3B" w:rsidR="006476E3" w:rsidRDefault="00221B36" w:rsidP="00E60E6E">
          <w:pPr>
            <w:pStyle w:val="TOC1"/>
            <w:tabs>
              <w:tab w:val="right" w:leader="dot" w:pos="10156"/>
            </w:tabs>
            <w:jc w:val="both"/>
            <w:rPr>
              <w:rFonts w:asciiTheme="minorHAnsi" w:hAnsiTheme="minorHAnsi" w:cstheme="minorBidi"/>
              <w:b w:val="0"/>
              <w:bCs w:val="0"/>
              <w:caps w:val="0"/>
              <w:noProof/>
              <w:kern w:val="2"/>
              <w:lang w:val="en-IN" w:eastAsia="en-IN"/>
              <w14:ligatures w14:val="standardContextual"/>
            </w:rPr>
          </w:pPr>
          <w:hyperlink w:anchor="_Toc243142404" w:history="1">
            <w:r w:rsidR="006476E3" w:rsidRPr="00A45342">
              <w:rPr>
                <w:rStyle w:val="Hyperlink"/>
                <w:noProof/>
              </w:rPr>
              <w:t>Cloud Networking Basics</w:t>
            </w:r>
            <w:r w:rsidR="006476E3">
              <w:rPr>
                <w:noProof/>
                <w:webHidden/>
              </w:rPr>
              <w:tab/>
            </w:r>
            <w:r w:rsidR="006476E3">
              <w:rPr>
                <w:noProof/>
                <w:webHidden/>
              </w:rPr>
              <w:fldChar w:fldCharType="begin"/>
            </w:r>
            <w:r w:rsidR="006476E3">
              <w:rPr>
                <w:noProof/>
                <w:webHidden/>
              </w:rPr>
              <w:instrText xml:space="preserve"> PAGEREF _Toc243142404 \h </w:instrText>
            </w:r>
            <w:r w:rsidR="006476E3">
              <w:rPr>
                <w:noProof/>
                <w:webHidden/>
              </w:rPr>
            </w:r>
            <w:r w:rsidR="006476E3">
              <w:rPr>
                <w:noProof/>
                <w:webHidden/>
              </w:rPr>
              <w:fldChar w:fldCharType="separate"/>
            </w:r>
            <w:r w:rsidR="006476E3">
              <w:rPr>
                <w:noProof/>
                <w:webHidden/>
              </w:rPr>
              <w:t>24</w:t>
            </w:r>
            <w:r w:rsidR="006476E3">
              <w:rPr>
                <w:noProof/>
                <w:webHidden/>
              </w:rPr>
              <w:fldChar w:fldCharType="end"/>
            </w:r>
          </w:hyperlink>
        </w:p>
        <w:p w14:paraId="358B9AA7" w14:textId="2E61541C" w:rsidR="006476E3" w:rsidRDefault="00221B36" w:rsidP="00E60E6E">
          <w:pPr>
            <w:pStyle w:val="TOC1"/>
            <w:tabs>
              <w:tab w:val="right" w:leader="dot" w:pos="10156"/>
            </w:tabs>
            <w:jc w:val="both"/>
            <w:rPr>
              <w:rFonts w:asciiTheme="minorHAnsi" w:hAnsiTheme="minorHAnsi" w:cstheme="minorBidi"/>
              <w:b w:val="0"/>
              <w:bCs w:val="0"/>
              <w:caps w:val="0"/>
              <w:noProof/>
              <w:kern w:val="2"/>
              <w:lang w:val="en-IN" w:eastAsia="en-IN"/>
              <w14:ligatures w14:val="standardContextual"/>
            </w:rPr>
          </w:pPr>
          <w:hyperlink w:anchor="_Toc243142405" w:history="1">
            <w:r w:rsidR="006476E3" w:rsidRPr="00A45342">
              <w:rPr>
                <w:rStyle w:val="Hyperlink"/>
                <w:noProof/>
              </w:rPr>
              <w:t>Data Analytics &amp; Big Data</w:t>
            </w:r>
            <w:r w:rsidR="006476E3">
              <w:rPr>
                <w:noProof/>
                <w:webHidden/>
              </w:rPr>
              <w:tab/>
            </w:r>
            <w:r w:rsidR="006476E3">
              <w:rPr>
                <w:noProof/>
                <w:webHidden/>
              </w:rPr>
              <w:fldChar w:fldCharType="begin"/>
            </w:r>
            <w:r w:rsidR="006476E3">
              <w:rPr>
                <w:noProof/>
                <w:webHidden/>
              </w:rPr>
              <w:instrText xml:space="preserve"> PAGEREF _Toc243142405 \h </w:instrText>
            </w:r>
            <w:r w:rsidR="006476E3">
              <w:rPr>
                <w:noProof/>
                <w:webHidden/>
              </w:rPr>
            </w:r>
            <w:r w:rsidR="006476E3">
              <w:rPr>
                <w:noProof/>
                <w:webHidden/>
              </w:rPr>
              <w:fldChar w:fldCharType="separate"/>
            </w:r>
            <w:r w:rsidR="006476E3">
              <w:rPr>
                <w:noProof/>
                <w:webHidden/>
              </w:rPr>
              <w:t>30</w:t>
            </w:r>
            <w:r w:rsidR="006476E3">
              <w:rPr>
                <w:noProof/>
                <w:webHidden/>
              </w:rPr>
              <w:fldChar w:fldCharType="end"/>
            </w:r>
          </w:hyperlink>
        </w:p>
        <w:p w14:paraId="47B8C5C5" w14:textId="68841F9F" w:rsidR="006476E3" w:rsidRDefault="00221B36" w:rsidP="00E60E6E">
          <w:pPr>
            <w:pStyle w:val="TOC1"/>
            <w:tabs>
              <w:tab w:val="right" w:leader="dot" w:pos="10156"/>
            </w:tabs>
            <w:jc w:val="both"/>
            <w:rPr>
              <w:rFonts w:asciiTheme="minorHAnsi" w:hAnsiTheme="minorHAnsi" w:cstheme="minorBidi"/>
              <w:b w:val="0"/>
              <w:bCs w:val="0"/>
              <w:caps w:val="0"/>
              <w:noProof/>
              <w:kern w:val="2"/>
              <w:lang w:val="en-IN" w:eastAsia="en-IN"/>
              <w14:ligatures w14:val="standardContextual"/>
            </w:rPr>
          </w:pPr>
          <w:hyperlink w:anchor="_Toc243142406" w:history="1">
            <w:r w:rsidR="006476E3" w:rsidRPr="00A45342">
              <w:rPr>
                <w:rStyle w:val="Hyperlink"/>
                <w:noProof/>
              </w:rPr>
              <w:t>Artificial Intelligence &amp; Machine Learning</w:t>
            </w:r>
            <w:r w:rsidR="006476E3">
              <w:rPr>
                <w:noProof/>
                <w:webHidden/>
              </w:rPr>
              <w:tab/>
            </w:r>
            <w:r w:rsidR="006476E3">
              <w:rPr>
                <w:noProof/>
                <w:webHidden/>
              </w:rPr>
              <w:fldChar w:fldCharType="begin"/>
            </w:r>
            <w:r w:rsidR="006476E3">
              <w:rPr>
                <w:noProof/>
                <w:webHidden/>
              </w:rPr>
              <w:instrText xml:space="preserve"> PAGEREF _Toc243142406 \h </w:instrText>
            </w:r>
            <w:r w:rsidR="006476E3">
              <w:rPr>
                <w:noProof/>
                <w:webHidden/>
              </w:rPr>
            </w:r>
            <w:r w:rsidR="006476E3">
              <w:rPr>
                <w:noProof/>
                <w:webHidden/>
              </w:rPr>
              <w:fldChar w:fldCharType="separate"/>
            </w:r>
            <w:r w:rsidR="006476E3">
              <w:rPr>
                <w:noProof/>
                <w:webHidden/>
              </w:rPr>
              <w:t>34</w:t>
            </w:r>
            <w:r w:rsidR="006476E3">
              <w:rPr>
                <w:noProof/>
                <w:webHidden/>
              </w:rPr>
              <w:fldChar w:fldCharType="end"/>
            </w:r>
          </w:hyperlink>
        </w:p>
        <w:p w14:paraId="1687ECE3" w14:textId="2A9512A1" w:rsidR="006476E3" w:rsidRDefault="00221B36" w:rsidP="00E60E6E">
          <w:pPr>
            <w:pStyle w:val="TOC1"/>
            <w:tabs>
              <w:tab w:val="right" w:leader="dot" w:pos="10156"/>
            </w:tabs>
            <w:jc w:val="both"/>
            <w:rPr>
              <w:rFonts w:asciiTheme="minorHAnsi" w:hAnsiTheme="minorHAnsi" w:cstheme="minorBidi"/>
              <w:b w:val="0"/>
              <w:bCs w:val="0"/>
              <w:caps w:val="0"/>
              <w:noProof/>
              <w:kern w:val="2"/>
              <w:lang w:val="en-IN" w:eastAsia="en-IN"/>
              <w14:ligatures w14:val="standardContextual"/>
            </w:rPr>
          </w:pPr>
          <w:hyperlink w:anchor="_Toc243142407" w:history="1">
            <w:r w:rsidR="006476E3" w:rsidRPr="00A45342">
              <w:rPr>
                <w:rStyle w:val="Hyperlink"/>
                <w:noProof/>
              </w:rPr>
              <w:t>Security, Compliance &amp; Governance</w:t>
            </w:r>
            <w:r w:rsidR="006476E3">
              <w:rPr>
                <w:noProof/>
                <w:webHidden/>
              </w:rPr>
              <w:tab/>
            </w:r>
            <w:r w:rsidR="006476E3">
              <w:rPr>
                <w:noProof/>
                <w:webHidden/>
              </w:rPr>
              <w:fldChar w:fldCharType="begin"/>
            </w:r>
            <w:r w:rsidR="006476E3">
              <w:rPr>
                <w:noProof/>
                <w:webHidden/>
              </w:rPr>
              <w:instrText xml:space="preserve"> PAGEREF _Toc243142407 \h </w:instrText>
            </w:r>
            <w:r w:rsidR="006476E3">
              <w:rPr>
                <w:noProof/>
                <w:webHidden/>
              </w:rPr>
            </w:r>
            <w:r w:rsidR="006476E3">
              <w:rPr>
                <w:noProof/>
                <w:webHidden/>
              </w:rPr>
              <w:fldChar w:fldCharType="separate"/>
            </w:r>
            <w:r w:rsidR="006476E3">
              <w:rPr>
                <w:noProof/>
                <w:webHidden/>
              </w:rPr>
              <w:t>38</w:t>
            </w:r>
            <w:r w:rsidR="006476E3">
              <w:rPr>
                <w:noProof/>
                <w:webHidden/>
              </w:rPr>
              <w:fldChar w:fldCharType="end"/>
            </w:r>
          </w:hyperlink>
        </w:p>
        <w:p w14:paraId="77977D87" w14:textId="5C3387A4" w:rsidR="006476E3" w:rsidRDefault="00221B36" w:rsidP="00E60E6E">
          <w:pPr>
            <w:pStyle w:val="TOC1"/>
            <w:tabs>
              <w:tab w:val="right" w:leader="dot" w:pos="10156"/>
            </w:tabs>
            <w:jc w:val="both"/>
            <w:rPr>
              <w:rFonts w:asciiTheme="minorHAnsi" w:hAnsiTheme="minorHAnsi" w:cstheme="minorBidi"/>
              <w:b w:val="0"/>
              <w:bCs w:val="0"/>
              <w:caps w:val="0"/>
              <w:noProof/>
              <w:kern w:val="2"/>
              <w:lang w:val="en-IN" w:eastAsia="en-IN"/>
              <w14:ligatures w14:val="standardContextual"/>
            </w:rPr>
          </w:pPr>
          <w:hyperlink w:anchor="_Toc243142408" w:history="1">
            <w:r w:rsidR="006476E3" w:rsidRPr="00A45342">
              <w:rPr>
                <w:rStyle w:val="Hyperlink"/>
                <w:noProof/>
              </w:rPr>
              <w:t>Cloud Operations &amp; Financial Governance</w:t>
            </w:r>
            <w:r w:rsidR="006476E3">
              <w:rPr>
                <w:noProof/>
                <w:webHidden/>
              </w:rPr>
              <w:tab/>
            </w:r>
            <w:r w:rsidR="006476E3">
              <w:rPr>
                <w:noProof/>
                <w:webHidden/>
              </w:rPr>
              <w:fldChar w:fldCharType="begin"/>
            </w:r>
            <w:r w:rsidR="006476E3">
              <w:rPr>
                <w:noProof/>
                <w:webHidden/>
              </w:rPr>
              <w:instrText xml:space="preserve"> PAGEREF _Toc243142408 \h </w:instrText>
            </w:r>
            <w:r w:rsidR="006476E3">
              <w:rPr>
                <w:noProof/>
                <w:webHidden/>
              </w:rPr>
            </w:r>
            <w:r w:rsidR="006476E3">
              <w:rPr>
                <w:noProof/>
                <w:webHidden/>
              </w:rPr>
              <w:fldChar w:fldCharType="separate"/>
            </w:r>
            <w:r w:rsidR="006476E3">
              <w:rPr>
                <w:noProof/>
                <w:webHidden/>
              </w:rPr>
              <w:t>43</w:t>
            </w:r>
            <w:r w:rsidR="006476E3">
              <w:rPr>
                <w:noProof/>
                <w:webHidden/>
              </w:rPr>
              <w:fldChar w:fldCharType="end"/>
            </w:r>
          </w:hyperlink>
        </w:p>
        <w:p w14:paraId="09B7A5AC" w14:textId="2E7C2D1D" w:rsidR="006476E3" w:rsidRDefault="00221B36" w:rsidP="00E60E6E">
          <w:pPr>
            <w:pStyle w:val="TOC1"/>
            <w:tabs>
              <w:tab w:val="right" w:leader="dot" w:pos="10156"/>
            </w:tabs>
            <w:jc w:val="both"/>
            <w:rPr>
              <w:rFonts w:asciiTheme="minorHAnsi" w:hAnsiTheme="minorHAnsi" w:cstheme="minorBidi"/>
              <w:b w:val="0"/>
              <w:bCs w:val="0"/>
              <w:caps w:val="0"/>
              <w:noProof/>
              <w:kern w:val="2"/>
              <w:lang w:val="en-IN" w:eastAsia="en-IN"/>
              <w14:ligatures w14:val="standardContextual"/>
            </w:rPr>
          </w:pPr>
          <w:hyperlink w:anchor="_Toc243142409" w:history="1">
            <w:r w:rsidR="006476E3" w:rsidRPr="00A45342">
              <w:rPr>
                <w:rStyle w:val="Hyperlink"/>
                <w:noProof/>
              </w:rPr>
              <w:t>Appendix</w:t>
            </w:r>
            <w:r w:rsidR="006476E3">
              <w:rPr>
                <w:noProof/>
                <w:webHidden/>
              </w:rPr>
              <w:tab/>
            </w:r>
            <w:r w:rsidR="006476E3">
              <w:rPr>
                <w:noProof/>
                <w:webHidden/>
              </w:rPr>
              <w:fldChar w:fldCharType="begin"/>
            </w:r>
            <w:r w:rsidR="006476E3">
              <w:rPr>
                <w:noProof/>
                <w:webHidden/>
              </w:rPr>
              <w:instrText xml:space="preserve"> PAGEREF _Toc243142409 \h </w:instrText>
            </w:r>
            <w:r w:rsidR="006476E3">
              <w:rPr>
                <w:noProof/>
                <w:webHidden/>
              </w:rPr>
            </w:r>
            <w:r w:rsidR="006476E3">
              <w:rPr>
                <w:noProof/>
                <w:webHidden/>
              </w:rPr>
              <w:fldChar w:fldCharType="separate"/>
            </w:r>
            <w:r w:rsidR="006476E3">
              <w:rPr>
                <w:noProof/>
                <w:webHidden/>
              </w:rPr>
              <w:t>48</w:t>
            </w:r>
            <w:r w:rsidR="006476E3">
              <w:rPr>
                <w:noProof/>
                <w:webHidden/>
              </w:rPr>
              <w:fldChar w:fldCharType="end"/>
            </w:r>
          </w:hyperlink>
        </w:p>
        <w:p w14:paraId="655B7440" w14:textId="3A7C5635" w:rsidR="006476E3" w:rsidRDefault="00221B36" w:rsidP="00E60E6E">
          <w:pPr>
            <w:pStyle w:val="TOC1"/>
            <w:tabs>
              <w:tab w:val="right" w:leader="dot" w:pos="10156"/>
            </w:tabs>
            <w:jc w:val="both"/>
            <w:rPr>
              <w:rFonts w:asciiTheme="minorHAnsi" w:hAnsiTheme="minorHAnsi" w:cstheme="minorBidi"/>
              <w:b w:val="0"/>
              <w:bCs w:val="0"/>
              <w:caps w:val="0"/>
              <w:noProof/>
              <w:kern w:val="2"/>
              <w:lang w:val="en-IN" w:eastAsia="en-IN"/>
              <w14:ligatures w14:val="standardContextual"/>
            </w:rPr>
          </w:pPr>
          <w:hyperlink w:anchor="_Toc243142410" w:history="1">
            <w:r w:rsidR="006476E3" w:rsidRPr="00A45342">
              <w:rPr>
                <w:rStyle w:val="Hyperlink"/>
                <w:noProof/>
              </w:rPr>
              <w:t>Final Intern Readiness Checklist</w:t>
            </w:r>
            <w:r w:rsidR="006476E3">
              <w:rPr>
                <w:noProof/>
                <w:webHidden/>
              </w:rPr>
              <w:tab/>
            </w:r>
            <w:r w:rsidR="006476E3">
              <w:rPr>
                <w:noProof/>
                <w:webHidden/>
              </w:rPr>
              <w:fldChar w:fldCharType="begin"/>
            </w:r>
            <w:r w:rsidR="006476E3">
              <w:rPr>
                <w:noProof/>
                <w:webHidden/>
              </w:rPr>
              <w:instrText xml:space="preserve"> PAGEREF _Toc243142410 \h </w:instrText>
            </w:r>
            <w:r w:rsidR="006476E3">
              <w:rPr>
                <w:noProof/>
                <w:webHidden/>
              </w:rPr>
            </w:r>
            <w:r w:rsidR="006476E3">
              <w:rPr>
                <w:noProof/>
                <w:webHidden/>
              </w:rPr>
              <w:fldChar w:fldCharType="separate"/>
            </w:r>
            <w:r w:rsidR="006476E3">
              <w:rPr>
                <w:noProof/>
                <w:webHidden/>
              </w:rPr>
              <w:t>50</w:t>
            </w:r>
            <w:r w:rsidR="006476E3">
              <w:rPr>
                <w:noProof/>
                <w:webHidden/>
              </w:rPr>
              <w:fldChar w:fldCharType="end"/>
            </w:r>
          </w:hyperlink>
        </w:p>
        <w:p w14:paraId="0087A102" w14:textId="679BBDDF" w:rsidR="006476E3" w:rsidRDefault="00221B36" w:rsidP="00E60E6E">
          <w:pPr>
            <w:pStyle w:val="TOC1"/>
            <w:tabs>
              <w:tab w:val="right" w:leader="dot" w:pos="10156"/>
            </w:tabs>
            <w:jc w:val="both"/>
            <w:rPr>
              <w:rFonts w:asciiTheme="minorHAnsi" w:hAnsiTheme="minorHAnsi" w:cstheme="minorBidi"/>
              <w:b w:val="0"/>
              <w:bCs w:val="0"/>
              <w:caps w:val="0"/>
              <w:noProof/>
              <w:kern w:val="2"/>
              <w:lang w:val="en-IN" w:eastAsia="en-IN"/>
              <w14:ligatures w14:val="standardContextual"/>
            </w:rPr>
          </w:pPr>
          <w:hyperlink w:anchor="_Toc243142411" w:history="1">
            <w:r w:rsidR="006476E3" w:rsidRPr="00A45342">
              <w:rPr>
                <w:rStyle w:val="Hyperlink"/>
                <w:noProof/>
              </w:rPr>
              <w:t>Closing Perspective</w:t>
            </w:r>
            <w:r w:rsidR="006476E3">
              <w:rPr>
                <w:noProof/>
                <w:webHidden/>
              </w:rPr>
              <w:tab/>
            </w:r>
            <w:r w:rsidR="006476E3">
              <w:rPr>
                <w:noProof/>
                <w:webHidden/>
              </w:rPr>
              <w:fldChar w:fldCharType="begin"/>
            </w:r>
            <w:r w:rsidR="006476E3">
              <w:rPr>
                <w:noProof/>
                <w:webHidden/>
              </w:rPr>
              <w:instrText xml:space="preserve"> PAGEREF _Toc243142411 \h </w:instrText>
            </w:r>
            <w:r w:rsidR="006476E3">
              <w:rPr>
                <w:noProof/>
                <w:webHidden/>
              </w:rPr>
            </w:r>
            <w:r w:rsidR="006476E3">
              <w:rPr>
                <w:noProof/>
                <w:webHidden/>
              </w:rPr>
              <w:fldChar w:fldCharType="separate"/>
            </w:r>
            <w:r w:rsidR="006476E3">
              <w:rPr>
                <w:noProof/>
                <w:webHidden/>
              </w:rPr>
              <w:t>51</w:t>
            </w:r>
            <w:r w:rsidR="006476E3">
              <w:rPr>
                <w:noProof/>
                <w:webHidden/>
              </w:rPr>
              <w:fldChar w:fldCharType="end"/>
            </w:r>
          </w:hyperlink>
        </w:p>
        <w:p w14:paraId="6E387076" w14:textId="35C1125C" w:rsidR="006476E3" w:rsidRDefault="00221B36" w:rsidP="00E60E6E">
          <w:pPr>
            <w:pStyle w:val="TOC1"/>
            <w:tabs>
              <w:tab w:val="right" w:leader="dot" w:pos="10156"/>
            </w:tabs>
            <w:jc w:val="both"/>
            <w:rPr>
              <w:rFonts w:asciiTheme="minorHAnsi" w:hAnsiTheme="minorHAnsi" w:cstheme="minorBidi"/>
              <w:b w:val="0"/>
              <w:bCs w:val="0"/>
              <w:caps w:val="0"/>
              <w:noProof/>
              <w:kern w:val="2"/>
              <w:lang w:val="en-IN" w:eastAsia="en-IN"/>
              <w14:ligatures w14:val="standardContextual"/>
            </w:rPr>
          </w:pPr>
          <w:hyperlink w:anchor="_Toc243142412" w:history="1">
            <w:r w:rsidR="006476E3" w:rsidRPr="00A45342">
              <w:rPr>
                <w:rStyle w:val="Hyperlink"/>
                <w:noProof/>
              </w:rPr>
              <w:t>Reference Basis</w:t>
            </w:r>
            <w:r w:rsidR="006476E3">
              <w:rPr>
                <w:noProof/>
                <w:webHidden/>
              </w:rPr>
              <w:tab/>
            </w:r>
            <w:r w:rsidR="006476E3">
              <w:rPr>
                <w:noProof/>
                <w:webHidden/>
              </w:rPr>
              <w:fldChar w:fldCharType="begin"/>
            </w:r>
            <w:r w:rsidR="006476E3">
              <w:rPr>
                <w:noProof/>
                <w:webHidden/>
              </w:rPr>
              <w:instrText xml:space="preserve"> PAGEREF _Toc243142412 \h </w:instrText>
            </w:r>
            <w:r w:rsidR="006476E3">
              <w:rPr>
                <w:noProof/>
                <w:webHidden/>
              </w:rPr>
            </w:r>
            <w:r w:rsidR="006476E3">
              <w:rPr>
                <w:noProof/>
                <w:webHidden/>
              </w:rPr>
              <w:fldChar w:fldCharType="separate"/>
            </w:r>
            <w:r w:rsidR="006476E3">
              <w:rPr>
                <w:noProof/>
                <w:webHidden/>
              </w:rPr>
              <w:t>51</w:t>
            </w:r>
            <w:r w:rsidR="006476E3">
              <w:rPr>
                <w:noProof/>
                <w:webHidden/>
              </w:rPr>
              <w:fldChar w:fldCharType="end"/>
            </w:r>
          </w:hyperlink>
        </w:p>
        <w:p w14:paraId="51EDDF18" w14:textId="063F5B8E" w:rsidR="003963D2" w:rsidRDefault="003963D2" w:rsidP="00E60E6E">
          <w:pPr>
            <w:jc w:val="both"/>
          </w:pPr>
          <w:r>
            <w:rPr>
              <w:rFonts w:asciiTheme="majorHAnsi" w:hAnsiTheme="majorHAnsi" w:cstheme="majorHAnsi"/>
              <w:b/>
              <w:bCs/>
              <w:caps/>
              <w:sz w:val="24"/>
              <w:szCs w:val="24"/>
            </w:rPr>
            <w:fldChar w:fldCharType="end"/>
          </w:r>
        </w:p>
      </w:sdtContent>
    </w:sdt>
    <w:p w14:paraId="3EF535BA" w14:textId="0FD02BE9" w:rsidR="000E0F2F" w:rsidRDefault="00E84860" w:rsidP="00E60E6E">
      <w:pPr>
        <w:pageBreakBefore/>
        <w:spacing w:after="80"/>
        <w:jc w:val="both"/>
      </w:pPr>
      <w:r>
        <w:rPr>
          <w:b/>
          <w:color w:val="E77732"/>
          <w:sz w:val="22"/>
        </w:rPr>
        <w:lastRenderedPageBreak/>
        <w:t>CHAPTER 1</w:t>
      </w:r>
    </w:p>
    <w:p w14:paraId="601AEBF2" w14:textId="77777777" w:rsidR="000E0F2F" w:rsidRDefault="00E84860" w:rsidP="00E60E6E">
      <w:pPr>
        <w:pStyle w:val="Heading1"/>
        <w:jc w:val="both"/>
      </w:pPr>
      <w:bookmarkStart w:id="2" w:name="_Toc243142401"/>
      <w:r>
        <w:t>Foundations of Cloud Computing &amp; Google Cloud</w:t>
      </w:r>
      <w:bookmarkEnd w:id="2"/>
    </w:p>
    <w:tbl>
      <w:tblPr>
        <w:tblW w:w="0" w:type="auto"/>
        <w:jc w:val="center"/>
        <w:tblLayout w:type="fixed"/>
        <w:tblLook w:val="04A0" w:firstRow="1" w:lastRow="0" w:firstColumn="1" w:lastColumn="0" w:noHBand="0" w:noVBand="1"/>
      </w:tblPr>
      <w:tblGrid>
        <w:gridCol w:w="9144"/>
      </w:tblGrid>
      <w:tr w:rsidR="000E0F2F" w14:paraId="1E58B085"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03DA98C8" w14:textId="77777777" w:rsidR="000E0F2F" w:rsidRDefault="00E84860" w:rsidP="00E60E6E">
            <w:pPr>
              <w:spacing w:after="60"/>
              <w:jc w:val="both"/>
            </w:pPr>
            <w:r>
              <w:rPr>
                <w:b/>
                <w:color w:val="2E75B6"/>
                <w:sz w:val="21"/>
              </w:rPr>
              <w:t>What this chapter does and why it matters</w:t>
            </w:r>
          </w:p>
          <w:p w14:paraId="7423D96A" w14:textId="77777777" w:rsidR="000E0F2F" w:rsidRDefault="00E84860" w:rsidP="00E60E6E">
            <w:pPr>
              <w:spacing w:after="0" w:line="259" w:lineRule="auto"/>
              <w:jc w:val="both"/>
            </w:pPr>
            <w:r>
              <w:t>Build the mental model that makes every later GCP service understandable: what “the cloud” actually is, how public cloud differs from running a server yourself, why regions and zones matter, how Google organizes resources, and how identity and access are attached to those resources.</w:t>
            </w:r>
          </w:p>
        </w:tc>
      </w:tr>
    </w:tbl>
    <w:p w14:paraId="4B789F47"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01681124"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6D835323" w14:textId="77777777" w:rsidR="000E0F2F" w:rsidRDefault="00E84860" w:rsidP="00E60E6E">
            <w:pPr>
              <w:spacing w:after="60"/>
              <w:jc w:val="both"/>
            </w:pPr>
            <w:r>
              <w:rPr>
                <w:b/>
                <w:color w:val="324A7B"/>
                <w:sz w:val="21"/>
              </w:rPr>
              <w:t>New technical concepts in absolute beginner terms</w:t>
            </w:r>
          </w:p>
          <w:p w14:paraId="62195894" w14:textId="77777777" w:rsidR="000E0F2F" w:rsidRDefault="00E84860" w:rsidP="00E60E6E">
            <w:pPr>
              <w:spacing w:after="0" w:line="259" w:lineRule="auto"/>
              <w:jc w:val="both"/>
            </w:pPr>
            <w:r>
              <w:t xml:space="preserve">Cloud computing, elasticity, scalability, high availability, regions, zones, projects, IAM, principals, roles, permissions, service accounts, </w:t>
            </w:r>
            <w:proofErr w:type="spellStart"/>
            <w:r>
              <w:t>CapEx</w:t>
            </w:r>
            <w:proofErr w:type="spellEnd"/>
            <w:r>
              <w:t xml:space="preserve">, </w:t>
            </w:r>
            <w:proofErr w:type="spellStart"/>
            <w:r>
              <w:t>OpEx</w:t>
            </w:r>
            <w:proofErr w:type="spellEnd"/>
            <w:r>
              <w:t xml:space="preserve"> and shared responsibility.</w:t>
            </w:r>
          </w:p>
        </w:tc>
      </w:tr>
    </w:tbl>
    <w:p w14:paraId="106650B9"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77B171B2"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403376FD" w14:textId="77777777" w:rsidR="000E0F2F" w:rsidRDefault="00E84860" w:rsidP="00E60E6E">
            <w:pPr>
              <w:spacing w:after="60"/>
              <w:jc w:val="both"/>
            </w:pPr>
            <w:r>
              <w:rPr>
                <w:b/>
                <w:color w:val="E77732"/>
                <w:sz w:val="21"/>
              </w:rPr>
              <w:t>RedDust lens</w:t>
            </w:r>
          </w:p>
          <w:p w14:paraId="1168AC94" w14:textId="77777777" w:rsidR="000E0F2F" w:rsidRDefault="00E84860" w:rsidP="00E60E6E">
            <w:pPr>
              <w:spacing w:after="0" w:line="259" w:lineRule="auto"/>
              <w:jc w:val="both"/>
            </w:pPr>
            <w:r>
              <w:t>RedDust Step 20 moves a working FastAPI + aiortc Gateway from a Windows laptop to an Ubuntu Compute Engine VM in the RedDust Development project. The cloud does not change the application’s purpose; it changes where it runs, how it is reached, how it is secured and how it is paid for.</w:t>
            </w:r>
          </w:p>
        </w:tc>
      </w:tr>
    </w:tbl>
    <w:p w14:paraId="6D63A1E3" w14:textId="77777777" w:rsidR="000E0F2F" w:rsidRDefault="000E0F2F" w:rsidP="00E60E6E">
      <w:pPr>
        <w:spacing w:after="20"/>
        <w:jc w:val="both"/>
      </w:pPr>
    </w:p>
    <w:p w14:paraId="224674C8" w14:textId="77777777" w:rsidR="000E0F2F" w:rsidRDefault="00E84860" w:rsidP="00E60E6E">
      <w:pPr>
        <w:pStyle w:val="Heading2"/>
        <w:jc w:val="both"/>
      </w:pPr>
      <w:r>
        <w:t>1.1 — What Is Cloud Computing?</w:t>
      </w:r>
    </w:p>
    <w:p w14:paraId="03FAE51E" w14:textId="77777777" w:rsidR="000E0F2F" w:rsidRDefault="00E84860" w:rsidP="00E60E6E">
      <w:pPr>
        <w:spacing w:after="120" w:line="269" w:lineRule="auto"/>
        <w:jc w:val="both"/>
      </w:pPr>
      <w:r>
        <w:t>Cloud computing means renting computing capabilities—CPU, memory, storage, networking, databases, analytics and higher-level managed services—from a provider and consuming them on demand. Instead of buying a physical server, installing it in an office, wiring it to the Internet and maintaining the hardware yourself, you request a virtual or managed resource through an API or console.</w:t>
      </w:r>
    </w:p>
    <w:p w14:paraId="4B3455D0" w14:textId="77777777" w:rsidR="000E0F2F" w:rsidRDefault="00E84860" w:rsidP="00E60E6E">
      <w:pPr>
        <w:spacing w:after="120" w:line="269" w:lineRule="auto"/>
        <w:jc w:val="both"/>
      </w:pPr>
      <w:r>
        <w:t>A useful beginner analogy is electricity. A company usually does not build its own power station before turning on a laptop; it consumes power from a utility. Public cloud applies a similar consumption model to computing. You still design the application, choose capacity, secure identities and control data, but a cloud provider operates the underlying physical data-</w:t>
      </w:r>
      <w:proofErr w:type="spellStart"/>
      <w:r>
        <w:t>centre</w:t>
      </w:r>
      <w:proofErr w:type="spellEnd"/>
      <w:r>
        <w:t xml:space="preserve"> infrastructure.</w:t>
      </w:r>
    </w:p>
    <w:tbl>
      <w:tblPr>
        <w:tblW w:w="0" w:type="auto"/>
        <w:jc w:val="center"/>
        <w:tblLayout w:type="fixed"/>
        <w:tblLook w:val="04A0" w:firstRow="1" w:lastRow="0" w:firstColumn="1" w:lastColumn="0" w:noHBand="0" w:noVBand="1"/>
      </w:tblPr>
      <w:tblGrid>
        <w:gridCol w:w="9144"/>
      </w:tblGrid>
      <w:tr w:rsidR="000E0F2F" w14:paraId="4F0177C6" w14:textId="77777777">
        <w:trPr>
          <w:jc w:val="center"/>
        </w:trPr>
        <w:tc>
          <w:tcPr>
            <w:tcW w:w="9144" w:type="dxa"/>
            <w:tcBorders>
              <w:top w:val="single" w:sz="12" w:space="0" w:color="D49B1D"/>
              <w:left w:val="single" w:sz="12" w:space="0" w:color="D49B1D"/>
              <w:bottom w:val="single" w:sz="12" w:space="0" w:color="D49B1D"/>
              <w:right w:val="single" w:sz="12" w:space="0" w:color="D49B1D"/>
            </w:tcBorders>
            <w:shd w:val="clear" w:color="auto" w:fill="FFF4D6"/>
          </w:tcPr>
          <w:p w14:paraId="31CCE2F5" w14:textId="77777777" w:rsidR="000E0F2F" w:rsidRDefault="00E84860" w:rsidP="00E60E6E">
            <w:pPr>
              <w:spacing w:after="60"/>
              <w:jc w:val="both"/>
            </w:pPr>
            <w:r>
              <w:rPr>
                <w:b/>
                <w:color w:val="D49B1D"/>
                <w:sz w:val="21"/>
              </w:rPr>
              <w:t>Cloud does not mean “somebody else handles everything”</w:t>
            </w:r>
          </w:p>
          <w:p w14:paraId="1C2B950B" w14:textId="77777777" w:rsidR="000E0F2F" w:rsidRDefault="00E84860" w:rsidP="00E60E6E">
            <w:pPr>
              <w:spacing w:after="0" w:line="259" w:lineRule="auto"/>
              <w:jc w:val="both"/>
            </w:pPr>
            <w:r>
              <w:t>You still own application design, IAM, data access, network exposure, software vulnerabilities, backups appropriate to your architecture, and cost decisions. Cloud changes the boundary of responsibility; it does not remove responsibility.</w:t>
            </w:r>
          </w:p>
        </w:tc>
      </w:tr>
    </w:tbl>
    <w:p w14:paraId="74D0A3AE" w14:textId="77777777" w:rsidR="00406165" w:rsidRDefault="00406165" w:rsidP="00E60E6E">
      <w:pPr>
        <w:spacing w:after="20"/>
        <w:jc w:val="both"/>
        <w:rPr>
          <w:b/>
          <w:bCs/>
        </w:rPr>
      </w:pPr>
    </w:p>
    <w:p w14:paraId="065CCA4A" w14:textId="64DFB286" w:rsidR="000E0F2F" w:rsidRPr="00406165" w:rsidRDefault="00406165" w:rsidP="00E60E6E">
      <w:pPr>
        <w:spacing w:after="20"/>
        <w:jc w:val="both"/>
        <w:rPr>
          <w:b/>
          <w:bCs/>
          <w:color w:val="7030A0"/>
        </w:rPr>
      </w:pPr>
      <w:r w:rsidRPr="00406165">
        <w:rPr>
          <w:b/>
          <w:bCs/>
          <w:color w:val="7030A0"/>
        </w:rPr>
        <w:t>Cloud is accessed programmatically</w:t>
      </w:r>
    </w:p>
    <w:p w14:paraId="37E7FA6D" w14:textId="31D846A9" w:rsidR="00406165" w:rsidRPr="00406165" w:rsidRDefault="00406165" w:rsidP="00E60E6E">
      <w:pPr>
        <w:spacing w:after="20"/>
        <w:jc w:val="both"/>
        <w:rPr>
          <w:color w:val="7030A0"/>
        </w:rPr>
      </w:pPr>
      <w:r w:rsidRPr="00406165">
        <w:rPr>
          <w:color w:val="7030A0"/>
        </w:rPr>
        <w:t>Most cloud resources can be created and managed through several interfaces: a web console, command-line tools, APIs, SDKs, or Infrastructure as Code. These are different ways of controlling the same underlying cloud platform rather than separate versions of Google Cloud.</w:t>
      </w:r>
    </w:p>
    <w:p w14:paraId="30C926D1" w14:textId="5EB8D8CC" w:rsidR="000E0F2F" w:rsidRDefault="00E84860" w:rsidP="00E60E6E">
      <w:pPr>
        <w:pStyle w:val="Heading2"/>
        <w:jc w:val="both"/>
      </w:pPr>
      <w:r>
        <w:t>1.2 — Agility, Scalability, Elasticity</w:t>
      </w:r>
      <w:r w:rsidR="00406165">
        <w:t xml:space="preserve">, </w:t>
      </w:r>
      <w:r>
        <w:t>Availability</w:t>
      </w:r>
      <w:r w:rsidR="00406165">
        <w:t xml:space="preserve"> and Durability</w:t>
      </w:r>
    </w:p>
    <w:tbl>
      <w:tblPr>
        <w:tblStyle w:val="TableGrid"/>
        <w:tblW w:w="0" w:type="auto"/>
        <w:jc w:val="center"/>
        <w:tblLook w:val="04A0" w:firstRow="1" w:lastRow="0" w:firstColumn="1" w:lastColumn="0" w:noHBand="0" w:noVBand="1"/>
      </w:tblPr>
      <w:tblGrid>
        <w:gridCol w:w="1656"/>
        <w:gridCol w:w="3096"/>
        <w:gridCol w:w="4464"/>
      </w:tblGrid>
      <w:tr w:rsidR="000E0F2F" w14:paraId="546C4880" w14:textId="77777777">
        <w:trPr>
          <w:tblHeader/>
          <w:jc w:val="center"/>
        </w:trPr>
        <w:tc>
          <w:tcPr>
            <w:tcW w:w="1656" w:type="dxa"/>
            <w:shd w:val="clear" w:color="auto" w:fill="17365D"/>
            <w:vAlign w:val="center"/>
          </w:tcPr>
          <w:p w14:paraId="2FE2E0AA" w14:textId="77777777" w:rsidR="000E0F2F" w:rsidRDefault="00E84860" w:rsidP="00E60E6E">
            <w:pPr>
              <w:spacing w:after="0"/>
              <w:jc w:val="both"/>
            </w:pPr>
            <w:r>
              <w:rPr>
                <w:b/>
                <w:color w:val="FFFFFF"/>
                <w:sz w:val="17"/>
              </w:rPr>
              <w:t>Term</w:t>
            </w:r>
          </w:p>
        </w:tc>
        <w:tc>
          <w:tcPr>
            <w:tcW w:w="3096" w:type="dxa"/>
            <w:shd w:val="clear" w:color="auto" w:fill="17365D"/>
            <w:vAlign w:val="center"/>
          </w:tcPr>
          <w:p w14:paraId="2DD1B133" w14:textId="77777777" w:rsidR="000E0F2F" w:rsidRDefault="00E84860" w:rsidP="00E60E6E">
            <w:pPr>
              <w:spacing w:after="0"/>
              <w:jc w:val="both"/>
            </w:pPr>
            <w:r>
              <w:rPr>
                <w:b/>
                <w:color w:val="FFFFFF"/>
                <w:sz w:val="17"/>
              </w:rPr>
              <w:t>Plain-English meaning</w:t>
            </w:r>
          </w:p>
        </w:tc>
        <w:tc>
          <w:tcPr>
            <w:tcW w:w="4464" w:type="dxa"/>
            <w:shd w:val="clear" w:color="auto" w:fill="17365D"/>
            <w:vAlign w:val="center"/>
          </w:tcPr>
          <w:p w14:paraId="6087CA64" w14:textId="77777777" w:rsidR="000E0F2F" w:rsidRDefault="00E84860" w:rsidP="00E60E6E">
            <w:pPr>
              <w:spacing w:after="0"/>
              <w:jc w:val="both"/>
            </w:pPr>
            <w:r>
              <w:rPr>
                <w:b/>
                <w:color w:val="FFFFFF"/>
                <w:sz w:val="17"/>
              </w:rPr>
              <w:t>Simple example</w:t>
            </w:r>
          </w:p>
        </w:tc>
      </w:tr>
      <w:tr w:rsidR="000E0F2F" w14:paraId="5F1EDD3E" w14:textId="77777777">
        <w:trPr>
          <w:cantSplit/>
          <w:jc w:val="center"/>
        </w:trPr>
        <w:tc>
          <w:tcPr>
            <w:tcW w:w="1656" w:type="dxa"/>
          </w:tcPr>
          <w:p w14:paraId="59263F19" w14:textId="77777777" w:rsidR="000E0F2F" w:rsidRDefault="00E84860" w:rsidP="00E60E6E">
            <w:pPr>
              <w:spacing w:after="0"/>
              <w:jc w:val="both"/>
            </w:pPr>
            <w:r>
              <w:rPr>
                <w:sz w:val="17"/>
              </w:rPr>
              <w:t>Agility</w:t>
            </w:r>
          </w:p>
        </w:tc>
        <w:tc>
          <w:tcPr>
            <w:tcW w:w="3096" w:type="dxa"/>
          </w:tcPr>
          <w:p w14:paraId="2B4F91CD" w14:textId="77777777" w:rsidR="000E0F2F" w:rsidRDefault="00E84860" w:rsidP="00E60E6E">
            <w:pPr>
              <w:spacing w:after="0"/>
              <w:jc w:val="both"/>
            </w:pPr>
            <w:r>
              <w:rPr>
                <w:sz w:val="17"/>
              </w:rPr>
              <w:t>How quickly you can create or change infrastructure.</w:t>
            </w:r>
          </w:p>
        </w:tc>
        <w:tc>
          <w:tcPr>
            <w:tcW w:w="4464" w:type="dxa"/>
          </w:tcPr>
          <w:p w14:paraId="269938A5" w14:textId="77777777" w:rsidR="000E0F2F" w:rsidRDefault="00E84860" w:rsidP="00E60E6E">
            <w:pPr>
              <w:spacing w:after="0"/>
              <w:jc w:val="both"/>
            </w:pPr>
            <w:r>
              <w:rPr>
                <w:sz w:val="17"/>
              </w:rPr>
              <w:t>Create a VM in minutes instead of purchasing and racking a physical server.</w:t>
            </w:r>
          </w:p>
        </w:tc>
      </w:tr>
      <w:tr w:rsidR="000E0F2F" w14:paraId="508D0F65" w14:textId="77777777">
        <w:trPr>
          <w:cantSplit/>
          <w:jc w:val="center"/>
        </w:trPr>
        <w:tc>
          <w:tcPr>
            <w:tcW w:w="1656" w:type="dxa"/>
            <w:shd w:val="clear" w:color="auto" w:fill="F5F8FA"/>
          </w:tcPr>
          <w:p w14:paraId="3E1A826B" w14:textId="77777777" w:rsidR="000E0F2F" w:rsidRDefault="00E84860" w:rsidP="00E60E6E">
            <w:pPr>
              <w:spacing w:after="0"/>
              <w:jc w:val="both"/>
            </w:pPr>
            <w:r>
              <w:rPr>
                <w:sz w:val="17"/>
              </w:rPr>
              <w:t>Scalability</w:t>
            </w:r>
          </w:p>
        </w:tc>
        <w:tc>
          <w:tcPr>
            <w:tcW w:w="3096" w:type="dxa"/>
            <w:shd w:val="clear" w:color="auto" w:fill="F5F8FA"/>
          </w:tcPr>
          <w:p w14:paraId="1A0A161E" w14:textId="77777777" w:rsidR="000E0F2F" w:rsidRDefault="00E84860" w:rsidP="00E60E6E">
            <w:pPr>
              <w:spacing w:after="0"/>
              <w:jc w:val="both"/>
            </w:pPr>
            <w:r>
              <w:rPr>
                <w:sz w:val="17"/>
              </w:rPr>
              <w:t>Ability to handle a larger workload by adding or enlarging resources.</w:t>
            </w:r>
          </w:p>
        </w:tc>
        <w:tc>
          <w:tcPr>
            <w:tcW w:w="4464" w:type="dxa"/>
            <w:shd w:val="clear" w:color="auto" w:fill="F5F8FA"/>
          </w:tcPr>
          <w:p w14:paraId="0FFF4F2C" w14:textId="77777777" w:rsidR="000E0F2F" w:rsidRDefault="00E84860" w:rsidP="00E60E6E">
            <w:pPr>
              <w:spacing w:after="0"/>
              <w:jc w:val="both"/>
            </w:pPr>
            <w:r>
              <w:rPr>
                <w:sz w:val="17"/>
              </w:rPr>
              <w:t>Move from one VM to a managed group or a GKE deployment with more replicas.</w:t>
            </w:r>
          </w:p>
        </w:tc>
      </w:tr>
      <w:tr w:rsidR="000E0F2F" w14:paraId="118FA86E" w14:textId="77777777">
        <w:trPr>
          <w:cantSplit/>
          <w:jc w:val="center"/>
        </w:trPr>
        <w:tc>
          <w:tcPr>
            <w:tcW w:w="1656" w:type="dxa"/>
          </w:tcPr>
          <w:p w14:paraId="4E946950" w14:textId="77777777" w:rsidR="000E0F2F" w:rsidRDefault="00E84860" w:rsidP="00E60E6E">
            <w:pPr>
              <w:spacing w:after="0"/>
              <w:jc w:val="both"/>
            </w:pPr>
            <w:r>
              <w:rPr>
                <w:sz w:val="17"/>
              </w:rPr>
              <w:t>Elasticity</w:t>
            </w:r>
          </w:p>
        </w:tc>
        <w:tc>
          <w:tcPr>
            <w:tcW w:w="3096" w:type="dxa"/>
          </w:tcPr>
          <w:p w14:paraId="2E98F0D0" w14:textId="77777777" w:rsidR="000E0F2F" w:rsidRDefault="00E84860" w:rsidP="00E60E6E">
            <w:pPr>
              <w:spacing w:after="0"/>
              <w:jc w:val="both"/>
            </w:pPr>
            <w:r>
              <w:rPr>
                <w:sz w:val="17"/>
              </w:rPr>
              <w:t>Capacity can expand and shrink with demand.</w:t>
            </w:r>
          </w:p>
        </w:tc>
        <w:tc>
          <w:tcPr>
            <w:tcW w:w="4464" w:type="dxa"/>
          </w:tcPr>
          <w:p w14:paraId="3C5B31BB" w14:textId="77777777" w:rsidR="000E0F2F" w:rsidRDefault="00E84860" w:rsidP="00E60E6E">
            <w:pPr>
              <w:spacing w:after="0"/>
              <w:jc w:val="both"/>
            </w:pPr>
            <w:r>
              <w:rPr>
                <w:sz w:val="17"/>
              </w:rPr>
              <w:t>Cloud Run can add instances when traffic rises and scale down when traffic falls.</w:t>
            </w:r>
          </w:p>
        </w:tc>
      </w:tr>
      <w:tr w:rsidR="000E0F2F" w14:paraId="50733B18" w14:textId="77777777">
        <w:trPr>
          <w:cantSplit/>
          <w:jc w:val="center"/>
        </w:trPr>
        <w:tc>
          <w:tcPr>
            <w:tcW w:w="1656" w:type="dxa"/>
            <w:shd w:val="clear" w:color="auto" w:fill="F5F8FA"/>
          </w:tcPr>
          <w:p w14:paraId="4F3D411A" w14:textId="77777777" w:rsidR="000E0F2F" w:rsidRDefault="00E84860" w:rsidP="00E60E6E">
            <w:pPr>
              <w:spacing w:after="0"/>
              <w:jc w:val="both"/>
            </w:pPr>
            <w:r>
              <w:rPr>
                <w:sz w:val="17"/>
              </w:rPr>
              <w:lastRenderedPageBreak/>
              <w:t>High availability</w:t>
            </w:r>
          </w:p>
        </w:tc>
        <w:tc>
          <w:tcPr>
            <w:tcW w:w="3096" w:type="dxa"/>
            <w:shd w:val="clear" w:color="auto" w:fill="F5F8FA"/>
          </w:tcPr>
          <w:p w14:paraId="7BF764AC" w14:textId="77777777" w:rsidR="000E0F2F" w:rsidRDefault="00E84860" w:rsidP="00E60E6E">
            <w:pPr>
              <w:spacing w:after="0"/>
              <w:jc w:val="both"/>
            </w:pPr>
            <w:r>
              <w:rPr>
                <w:sz w:val="17"/>
              </w:rPr>
              <w:t>Designing so a service keeps working despite individual failures.</w:t>
            </w:r>
          </w:p>
        </w:tc>
        <w:tc>
          <w:tcPr>
            <w:tcW w:w="4464" w:type="dxa"/>
            <w:shd w:val="clear" w:color="auto" w:fill="F5F8FA"/>
          </w:tcPr>
          <w:p w14:paraId="5CDE1FB5" w14:textId="77777777" w:rsidR="000E0F2F" w:rsidRDefault="00E84860" w:rsidP="00E60E6E">
            <w:pPr>
              <w:spacing w:after="0"/>
              <w:jc w:val="both"/>
            </w:pPr>
            <w:r>
              <w:rPr>
                <w:sz w:val="17"/>
              </w:rPr>
              <w:t>Run redundant instances across zones behind a load balancer.</w:t>
            </w:r>
          </w:p>
        </w:tc>
      </w:tr>
      <w:tr w:rsidR="000E0F2F" w14:paraId="463BFB48" w14:textId="77777777">
        <w:trPr>
          <w:cantSplit/>
          <w:jc w:val="center"/>
        </w:trPr>
        <w:tc>
          <w:tcPr>
            <w:tcW w:w="1656" w:type="dxa"/>
          </w:tcPr>
          <w:p w14:paraId="6FAEE779" w14:textId="77777777" w:rsidR="000E0F2F" w:rsidRDefault="00E84860" w:rsidP="00E60E6E">
            <w:pPr>
              <w:spacing w:after="0"/>
              <w:jc w:val="both"/>
            </w:pPr>
            <w:r>
              <w:rPr>
                <w:sz w:val="17"/>
              </w:rPr>
              <w:t>Durability</w:t>
            </w:r>
          </w:p>
        </w:tc>
        <w:tc>
          <w:tcPr>
            <w:tcW w:w="3096" w:type="dxa"/>
          </w:tcPr>
          <w:p w14:paraId="23F31268" w14:textId="77777777" w:rsidR="000E0F2F" w:rsidRDefault="00E84860" w:rsidP="00E60E6E">
            <w:pPr>
              <w:spacing w:after="0"/>
              <w:jc w:val="both"/>
            </w:pPr>
            <w:r>
              <w:rPr>
                <w:sz w:val="17"/>
              </w:rPr>
              <w:t>Probability that stored data survives over time.</w:t>
            </w:r>
          </w:p>
        </w:tc>
        <w:tc>
          <w:tcPr>
            <w:tcW w:w="4464" w:type="dxa"/>
          </w:tcPr>
          <w:p w14:paraId="3F15E697" w14:textId="77777777" w:rsidR="000E0F2F" w:rsidRDefault="00E84860" w:rsidP="00E60E6E">
            <w:pPr>
              <w:spacing w:after="0"/>
              <w:jc w:val="both"/>
            </w:pPr>
            <w:r>
              <w:rPr>
                <w:sz w:val="17"/>
              </w:rPr>
              <w:t>Object storage keeps multiple copies according to service design.</w:t>
            </w:r>
          </w:p>
        </w:tc>
      </w:tr>
    </w:tbl>
    <w:p w14:paraId="0623DD7D" w14:textId="77777777" w:rsidR="000E0F2F" w:rsidRDefault="000E0F2F" w:rsidP="00E60E6E">
      <w:pPr>
        <w:spacing w:after="40"/>
        <w:jc w:val="both"/>
      </w:pPr>
    </w:p>
    <w:p w14:paraId="28F4C034" w14:textId="77777777" w:rsidR="000E0F2F" w:rsidRDefault="00E84860" w:rsidP="00E60E6E">
      <w:pPr>
        <w:spacing w:after="120" w:line="269" w:lineRule="auto"/>
        <w:jc w:val="both"/>
      </w:pPr>
      <w:r>
        <w:t>Scalability and elasticity are related but not identical. A system can be scalable without being automatically elastic. For example, a manually resized VM can scale, but it does not automatically grow and shrink in response to traffic.</w:t>
      </w:r>
    </w:p>
    <w:p w14:paraId="6EBFA16A" w14:textId="78FB4C06" w:rsidR="00406165" w:rsidRPr="00406165" w:rsidRDefault="00406165" w:rsidP="00E60E6E">
      <w:pPr>
        <w:spacing w:after="120" w:line="269" w:lineRule="auto"/>
        <w:jc w:val="both"/>
        <w:rPr>
          <w:color w:val="7030A0"/>
        </w:rPr>
      </w:pPr>
      <w:r w:rsidRPr="00406165">
        <w:rPr>
          <w:b/>
          <w:bCs/>
          <w:color w:val="7030A0"/>
        </w:rPr>
        <w:t>Availability asks whether a service can be used when needed; durability asks whether stored data remains intact over time.</w:t>
      </w:r>
      <w:r w:rsidRPr="00406165">
        <w:rPr>
          <w:color w:val="7030A0"/>
        </w:rPr>
        <w:t xml:space="preserve"> A highly durable storage system can still experience temporary unavailability, so the concepts should not be treated as interchangeable.</w:t>
      </w:r>
    </w:p>
    <w:p w14:paraId="507E62C8" w14:textId="77777777" w:rsidR="000E0F2F" w:rsidRDefault="00E84860" w:rsidP="00E60E6E">
      <w:pPr>
        <w:pStyle w:val="Heading2"/>
        <w:jc w:val="both"/>
      </w:pPr>
      <w:r>
        <w:t>1.3 — Public, Private, Hybrid and Multi-cloud</w:t>
      </w:r>
    </w:p>
    <w:tbl>
      <w:tblPr>
        <w:tblStyle w:val="TableGrid"/>
        <w:tblW w:w="0" w:type="auto"/>
        <w:jc w:val="center"/>
        <w:tblLook w:val="04A0" w:firstRow="1" w:lastRow="0" w:firstColumn="1" w:lastColumn="0" w:noHBand="0" w:noVBand="1"/>
      </w:tblPr>
      <w:tblGrid>
        <w:gridCol w:w="1584"/>
        <w:gridCol w:w="3240"/>
        <w:gridCol w:w="4392"/>
      </w:tblGrid>
      <w:tr w:rsidR="000E0F2F" w14:paraId="0295E8ED" w14:textId="77777777">
        <w:trPr>
          <w:tblHeader/>
          <w:jc w:val="center"/>
        </w:trPr>
        <w:tc>
          <w:tcPr>
            <w:tcW w:w="1584" w:type="dxa"/>
            <w:shd w:val="clear" w:color="auto" w:fill="17365D"/>
            <w:vAlign w:val="center"/>
          </w:tcPr>
          <w:p w14:paraId="1BA06EF8" w14:textId="77777777" w:rsidR="000E0F2F" w:rsidRDefault="00E84860" w:rsidP="00E60E6E">
            <w:pPr>
              <w:spacing w:after="0"/>
              <w:jc w:val="both"/>
            </w:pPr>
            <w:r>
              <w:rPr>
                <w:b/>
                <w:color w:val="FFFFFF"/>
                <w:sz w:val="17"/>
              </w:rPr>
              <w:t>Model</w:t>
            </w:r>
          </w:p>
        </w:tc>
        <w:tc>
          <w:tcPr>
            <w:tcW w:w="3240" w:type="dxa"/>
            <w:shd w:val="clear" w:color="auto" w:fill="17365D"/>
            <w:vAlign w:val="center"/>
          </w:tcPr>
          <w:p w14:paraId="74CDF18A" w14:textId="77777777" w:rsidR="000E0F2F" w:rsidRDefault="00E84860" w:rsidP="00E60E6E">
            <w:pPr>
              <w:spacing w:after="0"/>
              <w:jc w:val="both"/>
            </w:pPr>
            <w:r>
              <w:rPr>
                <w:b/>
                <w:color w:val="FFFFFF"/>
                <w:sz w:val="17"/>
              </w:rPr>
              <w:t>Where workloads run</w:t>
            </w:r>
          </w:p>
        </w:tc>
        <w:tc>
          <w:tcPr>
            <w:tcW w:w="4392" w:type="dxa"/>
            <w:shd w:val="clear" w:color="auto" w:fill="17365D"/>
            <w:vAlign w:val="center"/>
          </w:tcPr>
          <w:p w14:paraId="1BB825FC" w14:textId="77777777" w:rsidR="000E0F2F" w:rsidRDefault="00E84860" w:rsidP="00E60E6E">
            <w:pPr>
              <w:spacing w:after="0"/>
              <w:jc w:val="both"/>
            </w:pPr>
            <w:r>
              <w:rPr>
                <w:b/>
                <w:color w:val="FFFFFF"/>
                <w:sz w:val="17"/>
              </w:rPr>
              <w:t>Why organizations choose it</w:t>
            </w:r>
          </w:p>
        </w:tc>
      </w:tr>
      <w:tr w:rsidR="000E0F2F" w14:paraId="73CDB665" w14:textId="77777777">
        <w:trPr>
          <w:cantSplit/>
          <w:jc w:val="center"/>
        </w:trPr>
        <w:tc>
          <w:tcPr>
            <w:tcW w:w="1584" w:type="dxa"/>
          </w:tcPr>
          <w:p w14:paraId="4C157E4D" w14:textId="77777777" w:rsidR="000E0F2F" w:rsidRDefault="00E84860" w:rsidP="00E60E6E">
            <w:pPr>
              <w:spacing w:after="0"/>
              <w:jc w:val="both"/>
            </w:pPr>
            <w:r>
              <w:rPr>
                <w:sz w:val="17"/>
              </w:rPr>
              <w:t>Public cloud</w:t>
            </w:r>
          </w:p>
        </w:tc>
        <w:tc>
          <w:tcPr>
            <w:tcW w:w="3240" w:type="dxa"/>
          </w:tcPr>
          <w:p w14:paraId="6F9B1E46" w14:textId="77777777" w:rsidR="000E0F2F" w:rsidRDefault="00E84860" w:rsidP="00E60E6E">
            <w:pPr>
              <w:spacing w:after="0"/>
              <w:jc w:val="both"/>
            </w:pPr>
            <w:r>
              <w:rPr>
                <w:sz w:val="17"/>
              </w:rPr>
              <w:t>Provider-operated cloud such as Google Cloud.</w:t>
            </w:r>
          </w:p>
        </w:tc>
        <w:tc>
          <w:tcPr>
            <w:tcW w:w="4392" w:type="dxa"/>
          </w:tcPr>
          <w:p w14:paraId="2CE54D28" w14:textId="77777777" w:rsidR="000E0F2F" w:rsidRDefault="00E84860" w:rsidP="00E60E6E">
            <w:pPr>
              <w:spacing w:after="0"/>
              <w:jc w:val="both"/>
            </w:pPr>
            <w:r>
              <w:rPr>
                <w:sz w:val="17"/>
              </w:rPr>
              <w:t>Speed, global reach, managed services, pay-as-you-go consumption.</w:t>
            </w:r>
          </w:p>
        </w:tc>
      </w:tr>
      <w:tr w:rsidR="000E0F2F" w14:paraId="48576D33" w14:textId="77777777">
        <w:trPr>
          <w:cantSplit/>
          <w:jc w:val="center"/>
        </w:trPr>
        <w:tc>
          <w:tcPr>
            <w:tcW w:w="1584" w:type="dxa"/>
            <w:shd w:val="clear" w:color="auto" w:fill="F5F8FA"/>
          </w:tcPr>
          <w:p w14:paraId="35DB29BE" w14:textId="77777777" w:rsidR="000E0F2F" w:rsidRDefault="00E84860" w:rsidP="00E60E6E">
            <w:pPr>
              <w:spacing w:after="0"/>
              <w:jc w:val="both"/>
            </w:pPr>
            <w:r>
              <w:rPr>
                <w:sz w:val="17"/>
              </w:rPr>
              <w:t>Private cloud</w:t>
            </w:r>
          </w:p>
        </w:tc>
        <w:tc>
          <w:tcPr>
            <w:tcW w:w="3240" w:type="dxa"/>
            <w:shd w:val="clear" w:color="auto" w:fill="F5F8FA"/>
          </w:tcPr>
          <w:p w14:paraId="33DD2AFA" w14:textId="77777777" w:rsidR="000E0F2F" w:rsidRDefault="00E84860" w:rsidP="00E60E6E">
            <w:pPr>
              <w:spacing w:after="0"/>
              <w:jc w:val="both"/>
            </w:pPr>
            <w:r>
              <w:rPr>
                <w:sz w:val="17"/>
              </w:rPr>
              <w:t>Dedicated infrastructure operated for one organization.</w:t>
            </w:r>
          </w:p>
        </w:tc>
        <w:tc>
          <w:tcPr>
            <w:tcW w:w="4392" w:type="dxa"/>
            <w:shd w:val="clear" w:color="auto" w:fill="F5F8FA"/>
          </w:tcPr>
          <w:p w14:paraId="46C68133" w14:textId="77777777" w:rsidR="000E0F2F" w:rsidRDefault="00E84860" w:rsidP="00E60E6E">
            <w:pPr>
              <w:spacing w:after="0"/>
              <w:jc w:val="both"/>
            </w:pPr>
            <w:r>
              <w:rPr>
                <w:sz w:val="17"/>
              </w:rPr>
              <w:t>Special regulatory, legacy or control requirements.</w:t>
            </w:r>
          </w:p>
        </w:tc>
      </w:tr>
      <w:tr w:rsidR="000E0F2F" w14:paraId="69B0F242" w14:textId="77777777">
        <w:trPr>
          <w:cantSplit/>
          <w:jc w:val="center"/>
        </w:trPr>
        <w:tc>
          <w:tcPr>
            <w:tcW w:w="1584" w:type="dxa"/>
          </w:tcPr>
          <w:p w14:paraId="5D05180A" w14:textId="77777777" w:rsidR="000E0F2F" w:rsidRDefault="00E84860" w:rsidP="00E60E6E">
            <w:pPr>
              <w:spacing w:after="0"/>
              <w:jc w:val="both"/>
            </w:pPr>
            <w:r>
              <w:rPr>
                <w:sz w:val="17"/>
              </w:rPr>
              <w:t>Hybrid cloud</w:t>
            </w:r>
          </w:p>
        </w:tc>
        <w:tc>
          <w:tcPr>
            <w:tcW w:w="3240" w:type="dxa"/>
          </w:tcPr>
          <w:p w14:paraId="277821A8" w14:textId="77777777" w:rsidR="000E0F2F" w:rsidRDefault="00E84860" w:rsidP="00E60E6E">
            <w:pPr>
              <w:spacing w:after="0"/>
              <w:jc w:val="both"/>
            </w:pPr>
            <w:r>
              <w:rPr>
                <w:sz w:val="17"/>
              </w:rPr>
              <w:t>Combination of on-premises/private infrastructure and public cloud.</w:t>
            </w:r>
          </w:p>
        </w:tc>
        <w:tc>
          <w:tcPr>
            <w:tcW w:w="4392" w:type="dxa"/>
          </w:tcPr>
          <w:p w14:paraId="46B004B2" w14:textId="77777777" w:rsidR="000E0F2F" w:rsidRDefault="00E84860" w:rsidP="00E60E6E">
            <w:pPr>
              <w:spacing w:after="0"/>
              <w:jc w:val="both"/>
            </w:pPr>
            <w:r>
              <w:rPr>
                <w:sz w:val="17"/>
              </w:rPr>
              <w:t>Gradual migration, data locality, legacy systems.</w:t>
            </w:r>
          </w:p>
        </w:tc>
      </w:tr>
      <w:tr w:rsidR="000E0F2F" w14:paraId="6E1E2E6C" w14:textId="77777777">
        <w:trPr>
          <w:cantSplit/>
          <w:jc w:val="center"/>
        </w:trPr>
        <w:tc>
          <w:tcPr>
            <w:tcW w:w="1584" w:type="dxa"/>
            <w:shd w:val="clear" w:color="auto" w:fill="F5F8FA"/>
          </w:tcPr>
          <w:p w14:paraId="444AC6C3" w14:textId="77777777" w:rsidR="000E0F2F" w:rsidRDefault="00E84860" w:rsidP="00E60E6E">
            <w:pPr>
              <w:spacing w:after="0"/>
              <w:jc w:val="both"/>
            </w:pPr>
            <w:r>
              <w:rPr>
                <w:sz w:val="17"/>
              </w:rPr>
              <w:t>Multi-cloud</w:t>
            </w:r>
          </w:p>
        </w:tc>
        <w:tc>
          <w:tcPr>
            <w:tcW w:w="3240" w:type="dxa"/>
            <w:shd w:val="clear" w:color="auto" w:fill="F5F8FA"/>
          </w:tcPr>
          <w:p w14:paraId="03B7F931" w14:textId="77777777" w:rsidR="000E0F2F" w:rsidRDefault="00E84860" w:rsidP="00E60E6E">
            <w:pPr>
              <w:spacing w:after="0"/>
              <w:jc w:val="both"/>
            </w:pPr>
            <w:r>
              <w:rPr>
                <w:sz w:val="17"/>
              </w:rPr>
              <w:t>Use of services from more than one public cloud provider.</w:t>
            </w:r>
          </w:p>
        </w:tc>
        <w:tc>
          <w:tcPr>
            <w:tcW w:w="4392" w:type="dxa"/>
            <w:shd w:val="clear" w:color="auto" w:fill="F5F8FA"/>
          </w:tcPr>
          <w:p w14:paraId="43DF71D1" w14:textId="77777777" w:rsidR="000E0F2F" w:rsidRDefault="00E84860" w:rsidP="00E60E6E">
            <w:pPr>
              <w:spacing w:after="0"/>
              <w:jc w:val="both"/>
            </w:pPr>
            <w:r>
              <w:rPr>
                <w:sz w:val="17"/>
              </w:rPr>
              <w:t>Risk management, specialized services, acquisition history or strategy.</w:t>
            </w:r>
          </w:p>
        </w:tc>
      </w:tr>
    </w:tbl>
    <w:p w14:paraId="16E7DABA" w14:textId="77777777" w:rsidR="000E0F2F" w:rsidRDefault="000E0F2F" w:rsidP="00E60E6E">
      <w:pPr>
        <w:spacing w:after="40"/>
        <w:jc w:val="both"/>
      </w:pPr>
    </w:p>
    <w:p w14:paraId="57BEBDDA" w14:textId="77777777" w:rsidR="000E0F2F" w:rsidRDefault="00E84860" w:rsidP="00E60E6E">
      <w:pPr>
        <w:spacing w:after="120" w:line="269" w:lineRule="auto"/>
        <w:jc w:val="both"/>
      </w:pPr>
      <w:r>
        <w:t>RedDust currently uses a public-cloud model for the Gateway. A future architecture could still be multi-cloud or hybrid, but adding more clouds also adds operational complexity: identity, networking, observability, cost controls and deployment tooling must work across environments.</w:t>
      </w:r>
    </w:p>
    <w:p w14:paraId="4B863B72" w14:textId="77777777" w:rsidR="000E0F2F" w:rsidRDefault="00E84860" w:rsidP="00E60E6E">
      <w:pPr>
        <w:pStyle w:val="Heading2"/>
        <w:jc w:val="both"/>
      </w:pPr>
      <w:r>
        <w:t xml:space="preserve">1.4 — IaaS, PaaS, SaaS and </w:t>
      </w:r>
      <w:proofErr w:type="spellStart"/>
      <w:r>
        <w:t>FaaS</w:t>
      </w:r>
      <w:proofErr w:type="spellEnd"/>
    </w:p>
    <w:tbl>
      <w:tblPr>
        <w:tblStyle w:val="TableGrid"/>
        <w:tblW w:w="0" w:type="auto"/>
        <w:jc w:val="center"/>
        <w:tblLook w:val="04A0" w:firstRow="1" w:lastRow="0" w:firstColumn="1" w:lastColumn="0" w:noHBand="0" w:noVBand="1"/>
      </w:tblPr>
      <w:tblGrid>
        <w:gridCol w:w="1440"/>
        <w:gridCol w:w="2304"/>
        <w:gridCol w:w="3168"/>
        <w:gridCol w:w="2232"/>
      </w:tblGrid>
      <w:tr w:rsidR="000E0F2F" w14:paraId="0501F798" w14:textId="77777777">
        <w:trPr>
          <w:tblHeader/>
          <w:jc w:val="center"/>
        </w:trPr>
        <w:tc>
          <w:tcPr>
            <w:tcW w:w="1440" w:type="dxa"/>
            <w:shd w:val="clear" w:color="auto" w:fill="17365D"/>
            <w:vAlign w:val="center"/>
          </w:tcPr>
          <w:p w14:paraId="77A369CA" w14:textId="77777777" w:rsidR="000E0F2F" w:rsidRDefault="00E84860" w:rsidP="00E60E6E">
            <w:pPr>
              <w:spacing w:after="0"/>
              <w:jc w:val="both"/>
            </w:pPr>
            <w:r>
              <w:rPr>
                <w:b/>
                <w:color w:val="FFFFFF"/>
                <w:sz w:val="17"/>
              </w:rPr>
              <w:t>Model</w:t>
            </w:r>
          </w:p>
        </w:tc>
        <w:tc>
          <w:tcPr>
            <w:tcW w:w="2304" w:type="dxa"/>
            <w:shd w:val="clear" w:color="auto" w:fill="17365D"/>
            <w:vAlign w:val="center"/>
          </w:tcPr>
          <w:p w14:paraId="531E615E" w14:textId="77777777" w:rsidR="000E0F2F" w:rsidRDefault="00E84860" w:rsidP="00E60E6E">
            <w:pPr>
              <w:spacing w:after="0"/>
              <w:jc w:val="both"/>
            </w:pPr>
            <w:r>
              <w:rPr>
                <w:b/>
                <w:color w:val="FFFFFF"/>
                <w:sz w:val="17"/>
              </w:rPr>
              <w:t>You manage more of…</w:t>
            </w:r>
          </w:p>
        </w:tc>
        <w:tc>
          <w:tcPr>
            <w:tcW w:w="3168" w:type="dxa"/>
            <w:shd w:val="clear" w:color="auto" w:fill="17365D"/>
            <w:vAlign w:val="center"/>
          </w:tcPr>
          <w:p w14:paraId="4F8A3E12" w14:textId="77777777" w:rsidR="000E0F2F" w:rsidRDefault="00E84860" w:rsidP="00E60E6E">
            <w:pPr>
              <w:spacing w:after="0"/>
              <w:jc w:val="both"/>
            </w:pPr>
            <w:r>
              <w:rPr>
                <w:b/>
                <w:color w:val="FFFFFF"/>
                <w:sz w:val="17"/>
              </w:rPr>
              <w:t>Provider manages more of…</w:t>
            </w:r>
          </w:p>
        </w:tc>
        <w:tc>
          <w:tcPr>
            <w:tcW w:w="2232" w:type="dxa"/>
            <w:shd w:val="clear" w:color="auto" w:fill="17365D"/>
            <w:vAlign w:val="center"/>
          </w:tcPr>
          <w:p w14:paraId="057C1A19" w14:textId="77777777" w:rsidR="000E0F2F" w:rsidRDefault="00E84860" w:rsidP="00E60E6E">
            <w:pPr>
              <w:spacing w:after="0"/>
              <w:jc w:val="both"/>
            </w:pPr>
            <w:r>
              <w:rPr>
                <w:b/>
                <w:color w:val="FFFFFF"/>
                <w:sz w:val="17"/>
              </w:rPr>
              <w:t>GCP example</w:t>
            </w:r>
          </w:p>
        </w:tc>
      </w:tr>
      <w:tr w:rsidR="000E0F2F" w14:paraId="619DF3A0" w14:textId="77777777">
        <w:trPr>
          <w:cantSplit/>
          <w:jc w:val="center"/>
        </w:trPr>
        <w:tc>
          <w:tcPr>
            <w:tcW w:w="1440" w:type="dxa"/>
          </w:tcPr>
          <w:p w14:paraId="378432C6" w14:textId="77777777" w:rsidR="000E0F2F" w:rsidRDefault="00E84860" w:rsidP="00E60E6E">
            <w:pPr>
              <w:spacing w:after="0"/>
              <w:jc w:val="both"/>
            </w:pPr>
            <w:r>
              <w:rPr>
                <w:sz w:val="17"/>
              </w:rPr>
              <w:t>IaaS</w:t>
            </w:r>
          </w:p>
        </w:tc>
        <w:tc>
          <w:tcPr>
            <w:tcW w:w="2304" w:type="dxa"/>
          </w:tcPr>
          <w:p w14:paraId="659CA461" w14:textId="77777777" w:rsidR="000E0F2F" w:rsidRDefault="00E84860" w:rsidP="00E60E6E">
            <w:pPr>
              <w:spacing w:after="0"/>
              <w:jc w:val="both"/>
            </w:pPr>
            <w:r>
              <w:rPr>
                <w:sz w:val="17"/>
              </w:rPr>
              <w:t>OS, runtime, application, patching choices</w:t>
            </w:r>
          </w:p>
        </w:tc>
        <w:tc>
          <w:tcPr>
            <w:tcW w:w="3168" w:type="dxa"/>
          </w:tcPr>
          <w:p w14:paraId="455AFDE5" w14:textId="77777777" w:rsidR="000E0F2F" w:rsidRDefault="00E84860" w:rsidP="00E60E6E">
            <w:pPr>
              <w:spacing w:after="0"/>
              <w:jc w:val="both"/>
            </w:pPr>
            <w:r>
              <w:rPr>
                <w:sz w:val="17"/>
              </w:rPr>
              <w:t>Physical servers, virtualization</w:t>
            </w:r>
          </w:p>
        </w:tc>
        <w:tc>
          <w:tcPr>
            <w:tcW w:w="2232" w:type="dxa"/>
          </w:tcPr>
          <w:p w14:paraId="4ECB202B" w14:textId="77777777" w:rsidR="000E0F2F" w:rsidRDefault="00E84860" w:rsidP="00E60E6E">
            <w:pPr>
              <w:spacing w:after="0"/>
              <w:jc w:val="both"/>
            </w:pPr>
            <w:r>
              <w:rPr>
                <w:sz w:val="17"/>
              </w:rPr>
              <w:t>Compute Engine</w:t>
            </w:r>
          </w:p>
        </w:tc>
      </w:tr>
      <w:tr w:rsidR="000E0F2F" w14:paraId="0938218E" w14:textId="77777777">
        <w:trPr>
          <w:cantSplit/>
          <w:jc w:val="center"/>
        </w:trPr>
        <w:tc>
          <w:tcPr>
            <w:tcW w:w="1440" w:type="dxa"/>
            <w:shd w:val="clear" w:color="auto" w:fill="F5F8FA"/>
          </w:tcPr>
          <w:p w14:paraId="03983172" w14:textId="77777777" w:rsidR="000E0F2F" w:rsidRDefault="00E84860" w:rsidP="00E60E6E">
            <w:pPr>
              <w:spacing w:after="0"/>
              <w:jc w:val="both"/>
            </w:pPr>
            <w:r>
              <w:rPr>
                <w:sz w:val="17"/>
              </w:rPr>
              <w:t>PaaS</w:t>
            </w:r>
          </w:p>
        </w:tc>
        <w:tc>
          <w:tcPr>
            <w:tcW w:w="2304" w:type="dxa"/>
            <w:shd w:val="clear" w:color="auto" w:fill="F5F8FA"/>
          </w:tcPr>
          <w:p w14:paraId="00ADA09C" w14:textId="77777777" w:rsidR="000E0F2F" w:rsidRDefault="00E84860" w:rsidP="00E60E6E">
            <w:pPr>
              <w:spacing w:after="0"/>
              <w:jc w:val="both"/>
            </w:pPr>
            <w:r>
              <w:rPr>
                <w:sz w:val="17"/>
              </w:rPr>
              <w:t>Application and data</w:t>
            </w:r>
          </w:p>
        </w:tc>
        <w:tc>
          <w:tcPr>
            <w:tcW w:w="3168" w:type="dxa"/>
            <w:shd w:val="clear" w:color="auto" w:fill="F5F8FA"/>
          </w:tcPr>
          <w:p w14:paraId="1FF72B02" w14:textId="77777777" w:rsidR="000E0F2F" w:rsidRDefault="00E84860" w:rsidP="00E60E6E">
            <w:pPr>
              <w:spacing w:after="0"/>
              <w:jc w:val="both"/>
            </w:pPr>
            <w:r>
              <w:rPr>
                <w:sz w:val="17"/>
              </w:rPr>
              <w:t>OS/runtime/platform scaling mechanics</w:t>
            </w:r>
          </w:p>
        </w:tc>
        <w:tc>
          <w:tcPr>
            <w:tcW w:w="2232" w:type="dxa"/>
            <w:shd w:val="clear" w:color="auto" w:fill="F5F8FA"/>
          </w:tcPr>
          <w:p w14:paraId="6839B741" w14:textId="77777777" w:rsidR="000E0F2F" w:rsidRDefault="00E84860" w:rsidP="00E60E6E">
            <w:pPr>
              <w:spacing w:after="0"/>
              <w:jc w:val="both"/>
            </w:pPr>
            <w:r>
              <w:rPr>
                <w:sz w:val="17"/>
              </w:rPr>
              <w:t>App Engine</w:t>
            </w:r>
          </w:p>
        </w:tc>
      </w:tr>
      <w:tr w:rsidR="000E0F2F" w14:paraId="12784FBB" w14:textId="77777777">
        <w:trPr>
          <w:cantSplit/>
          <w:jc w:val="center"/>
        </w:trPr>
        <w:tc>
          <w:tcPr>
            <w:tcW w:w="1440" w:type="dxa"/>
          </w:tcPr>
          <w:p w14:paraId="496BF3CA" w14:textId="77777777" w:rsidR="000E0F2F" w:rsidRDefault="00E84860" w:rsidP="00E60E6E">
            <w:pPr>
              <w:spacing w:after="0"/>
              <w:jc w:val="both"/>
            </w:pPr>
            <w:r>
              <w:rPr>
                <w:sz w:val="17"/>
              </w:rPr>
              <w:t>Container platform</w:t>
            </w:r>
          </w:p>
        </w:tc>
        <w:tc>
          <w:tcPr>
            <w:tcW w:w="2304" w:type="dxa"/>
          </w:tcPr>
          <w:p w14:paraId="4D7476DB" w14:textId="77777777" w:rsidR="000E0F2F" w:rsidRDefault="00E84860" w:rsidP="00E60E6E">
            <w:pPr>
              <w:spacing w:after="0"/>
              <w:jc w:val="both"/>
            </w:pPr>
            <w:r>
              <w:rPr>
                <w:sz w:val="17"/>
              </w:rPr>
              <w:t>Container image and workload configuration</w:t>
            </w:r>
          </w:p>
        </w:tc>
        <w:tc>
          <w:tcPr>
            <w:tcW w:w="3168" w:type="dxa"/>
          </w:tcPr>
          <w:p w14:paraId="08008DAC" w14:textId="77777777" w:rsidR="000E0F2F" w:rsidRDefault="00E84860" w:rsidP="00E60E6E">
            <w:pPr>
              <w:spacing w:after="0"/>
              <w:jc w:val="both"/>
            </w:pPr>
            <w:r>
              <w:rPr>
                <w:sz w:val="17"/>
              </w:rPr>
              <w:t>Cluster control plane and/or runtime infrastructure</w:t>
            </w:r>
          </w:p>
        </w:tc>
        <w:tc>
          <w:tcPr>
            <w:tcW w:w="2232" w:type="dxa"/>
          </w:tcPr>
          <w:p w14:paraId="1847B85C" w14:textId="77777777" w:rsidR="000E0F2F" w:rsidRDefault="00E84860" w:rsidP="00E60E6E">
            <w:pPr>
              <w:spacing w:after="0"/>
              <w:jc w:val="both"/>
            </w:pPr>
            <w:r>
              <w:rPr>
                <w:sz w:val="17"/>
              </w:rPr>
              <w:t>GKE / Cloud Run</w:t>
            </w:r>
          </w:p>
        </w:tc>
      </w:tr>
      <w:tr w:rsidR="000E0F2F" w14:paraId="6BDF6D63" w14:textId="77777777">
        <w:trPr>
          <w:cantSplit/>
          <w:jc w:val="center"/>
        </w:trPr>
        <w:tc>
          <w:tcPr>
            <w:tcW w:w="1440" w:type="dxa"/>
            <w:shd w:val="clear" w:color="auto" w:fill="F5F8FA"/>
          </w:tcPr>
          <w:p w14:paraId="2C977627" w14:textId="77777777" w:rsidR="000E0F2F" w:rsidRDefault="00E84860" w:rsidP="00E60E6E">
            <w:pPr>
              <w:spacing w:after="0"/>
              <w:jc w:val="both"/>
            </w:pPr>
            <w:proofErr w:type="spellStart"/>
            <w:r>
              <w:rPr>
                <w:sz w:val="17"/>
              </w:rPr>
              <w:t>FaaS</w:t>
            </w:r>
            <w:proofErr w:type="spellEnd"/>
          </w:p>
        </w:tc>
        <w:tc>
          <w:tcPr>
            <w:tcW w:w="2304" w:type="dxa"/>
            <w:shd w:val="clear" w:color="auto" w:fill="F5F8FA"/>
          </w:tcPr>
          <w:p w14:paraId="499C7901" w14:textId="77777777" w:rsidR="000E0F2F" w:rsidRDefault="00E84860" w:rsidP="00E60E6E">
            <w:pPr>
              <w:spacing w:after="0"/>
              <w:jc w:val="both"/>
            </w:pPr>
            <w:r>
              <w:rPr>
                <w:sz w:val="17"/>
              </w:rPr>
              <w:t>Function code and trigger logic</w:t>
            </w:r>
          </w:p>
        </w:tc>
        <w:tc>
          <w:tcPr>
            <w:tcW w:w="3168" w:type="dxa"/>
            <w:shd w:val="clear" w:color="auto" w:fill="F5F8FA"/>
          </w:tcPr>
          <w:p w14:paraId="12DAF61B" w14:textId="77777777" w:rsidR="000E0F2F" w:rsidRDefault="00E84860" w:rsidP="00E60E6E">
            <w:pPr>
              <w:spacing w:after="0"/>
              <w:jc w:val="both"/>
            </w:pPr>
            <w:r>
              <w:rPr>
                <w:sz w:val="17"/>
              </w:rPr>
              <w:t>Runtime, scaling, servers</w:t>
            </w:r>
          </w:p>
        </w:tc>
        <w:tc>
          <w:tcPr>
            <w:tcW w:w="2232" w:type="dxa"/>
            <w:shd w:val="clear" w:color="auto" w:fill="F5F8FA"/>
          </w:tcPr>
          <w:p w14:paraId="75201C02" w14:textId="77777777" w:rsidR="000E0F2F" w:rsidRDefault="00E84860" w:rsidP="00E60E6E">
            <w:pPr>
              <w:spacing w:after="0"/>
              <w:jc w:val="both"/>
            </w:pPr>
            <w:r>
              <w:rPr>
                <w:sz w:val="17"/>
              </w:rPr>
              <w:t>Cloud Run functions / Cloud Functions</w:t>
            </w:r>
          </w:p>
        </w:tc>
      </w:tr>
      <w:tr w:rsidR="000E0F2F" w14:paraId="62810336" w14:textId="77777777">
        <w:trPr>
          <w:cantSplit/>
          <w:jc w:val="center"/>
        </w:trPr>
        <w:tc>
          <w:tcPr>
            <w:tcW w:w="1440" w:type="dxa"/>
          </w:tcPr>
          <w:p w14:paraId="7574681F" w14:textId="77777777" w:rsidR="000E0F2F" w:rsidRDefault="00E84860" w:rsidP="00E60E6E">
            <w:pPr>
              <w:spacing w:after="0"/>
              <w:jc w:val="both"/>
            </w:pPr>
            <w:r>
              <w:rPr>
                <w:sz w:val="17"/>
              </w:rPr>
              <w:t>SaaS</w:t>
            </w:r>
          </w:p>
        </w:tc>
        <w:tc>
          <w:tcPr>
            <w:tcW w:w="2304" w:type="dxa"/>
          </w:tcPr>
          <w:p w14:paraId="0DCB6287" w14:textId="77777777" w:rsidR="000E0F2F" w:rsidRDefault="00E84860" w:rsidP="00E60E6E">
            <w:pPr>
              <w:spacing w:after="0"/>
              <w:jc w:val="both"/>
            </w:pPr>
            <w:r>
              <w:rPr>
                <w:sz w:val="17"/>
              </w:rPr>
              <w:t>Configuration and usage</w:t>
            </w:r>
          </w:p>
        </w:tc>
        <w:tc>
          <w:tcPr>
            <w:tcW w:w="3168" w:type="dxa"/>
          </w:tcPr>
          <w:p w14:paraId="4E8F92DC" w14:textId="77777777" w:rsidR="000E0F2F" w:rsidRDefault="00E84860" w:rsidP="00E60E6E">
            <w:pPr>
              <w:spacing w:after="0"/>
              <w:jc w:val="both"/>
            </w:pPr>
            <w:r>
              <w:rPr>
                <w:sz w:val="17"/>
              </w:rPr>
              <w:t>Application stack itself</w:t>
            </w:r>
          </w:p>
        </w:tc>
        <w:tc>
          <w:tcPr>
            <w:tcW w:w="2232" w:type="dxa"/>
          </w:tcPr>
          <w:p w14:paraId="7501D623" w14:textId="77777777" w:rsidR="000E0F2F" w:rsidRDefault="00E84860" w:rsidP="00E60E6E">
            <w:pPr>
              <w:spacing w:after="0"/>
              <w:jc w:val="both"/>
            </w:pPr>
            <w:r>
              <w:rPr>
                <w:sz w:val="17"/>
              </w:rPr>
              <w:t>Google Workspace is a familiar SaaS example</w:t>
            </w:r>
          </w:p>
        </w:tc>
      </w:tr>
    </w:tbl>
    <w:p w14:paraId="0A650A42" w14:textId="77777777" w:rsidR="000E0F2F" w:rsidRDefault="000E0F2F" w:rsidP="00E60E6E">
      <w:pPr>
        <w:spacing w:after="40"/>
        <w:jc w:val="both"/>
      </w:pPr>
    </w:p>
    <w:p w14:paraId="61473F12" w14:textId="77777777" w:rsidR="000E0F2F" w:rsidRDefault="00E84860" w:rsidP="00E60E6E">
      <w:pPr>
        <w:spacing w:after="120" w:line="269" w:lineRule="auto"/>
        <w:jc w:val="both"/>
      </w:pPr>
      <w:r>
        <w:t>The key trade-off is control versus operational burden. Compute Engine gives RedDust full operating-system control, which is useful for learning and for the current WebRTC Gateway proof. A managed container platform can reduce server administration later, but it also changes deployment and networking design.</w:t>
      </w:r>
    </w:p>
    <w:p w14:paraId="29256519" w14:textId="7FCBA4A9" w:rsidR="00406165" w:rsidRPr="00406165" w:rsidRDefault="00406165" w:rsidP="00E60E6E">
      <w:pPr>
        <w:spacing w:after="120" w:line="269" w:lineRule="auto"/>
        <w:jc w:val="both"/>
        <w:rPr>
          <w:color w:val="7030A0"/>
        </w:rPr>
      </w:pPr>
      <w:r w:rsidRPr="00406165">
        <w:rPr>
          <w:b/>
          <w:bCs/>
          <w:color w:val="7030A0"/>
        </w:rPr>
        <w:t>There is no universally "best" service model.</w:t>
      </w:r>
      <w:r w:rsidRPr="00406165">
        <w:rPr>
          <w:color w:val="7030A0"/>
        </w:rPr>
        <w:t xml:space="preserve"> The correct choice depends on how much infrastructure control the application requires versus how much infrastructure the team wants to operate.</w:t>
      </w:r>
    </w:p>
    <w:p w14:paraId="76F0B254" w14:textId="5ED5DF52" w:rsidR="00406165" w:rsidRPr="00406165" w:rsidRDefault="00406165" w:rsidP="00E60E6E">
      <w:pPr>
        <w:spacing w:after="120" w:line="269" w:lineRule="auto"/>
        <w:jc w:val="both"/>
        <w:rPr>
          <w:color w:val="7030A0"/>
        </w:rPr>
      </w:pPr>
      <w:r w:rsidRPr="00406165">
        <w:rPr>
          <w:color w:val="7030A0"/>
        </w:rPr>
        <w:t>For instance, RedDust currently chooses Compute Engine for the Gateway because direct control over Ubuntu, Python, native dependencies and WebRTC/network behaviour is valuable during the current platform stage. This does not imply that Compute Engine must remain the final production architecture.</w:t>
      </w:r>
    </w:p>
    <w:p w14:paraId="054B7F1E" w14:textId="77777777" w:rsidR="000E0F2F" w:rsidRDefault="00E84860" w:rsidP="00E60E6E">
      <w:pPr>
        <w:pStyle w:val="Heading2"/>
        <w:jc w:val="both"/>
      </w:pPr>
      <w:r>
        <w:t xml:space="preserve">1.5 — Cloud Economics: </w:t>
      </w:r>
      <w:proofErr w:type="spellStart"/>
      <w:r>
        <w:t>CapEx</w:t>
      </w:r>
      <w:proofErr w:type="spellEnd"/>
      <w:r>
        <w:t xml:space="preserve">, </w:t>
      </w:r>
      <w:proofErr w:type="spellStart"/>
      <w:r>
        <w:t>OpEx</w:t>
      </w:r>
      <w:proofErr w:type="spellEnd"/>
      <w:r>
        <w:t xml:space="preserve"> and TCO</w:t>
      </w:r>
    </w:p>
    <w:p w14:paraId="3C5852C1" w14:textId="77777777" w:rsidR="000E0F2F" w:rsidRDefault="00E84860" w:rsidP="00E60E6E">
      <w:pPr>
        <w:spacing w:after="120" w:line="269" w:lineRule="auto"/>
        <w:jc w:val="both"/>
      </w:pPr>
      <w:r>
        <w:t>Capital expenditure (</w:t>
      </w:r>
      <w:proofErr w:type="spellStart"/>
      <w:r>
        <w:t>CapEx</w:t>
      </w:r>
      <w:proofErr w:type="spellEnd"/>
      <w:r>
        <w:t>) is money spent up front to acquire long-lived assets such as servers, racks and networking hardware. Operational expenditure (</w:t>
      </w:r>
      <w:proofErr w:type="spellStart"/>
      <w:r>
        <w:t>OpEx</w:t>
      </w:r>
      <w:proofErr w:type="spellEnd"/>
      <w:r>
        <w:t xml:space="preserve">) is ongoing spending for consumed services. Public cloud shifts much infrastructure spending toward </w:t>
      </w:r>
      <w:proofErr w:type="spellStart"/>
      <w:r>
        <w:t>OpEx</w:t>
      </w:r>
      <w:proofErr w:type="spellEnd"/>
      <w:r>
        <w:t>: you pay for resources as you use them.</w:t>
      </w:r>
    </w:p>
    <w:p w14:paraId="236B7A13" w14:textId="77777777" w:rsidR="000E0F2F" w:rsidRDefault="00E84860" w:rsidP="00E60E6E">
      <w:pPr>
        <w:spacing w:after="120" w:line="269" w:lineRule="auto"/>
        <w:jc w:val="both"/>
      </w:pPr>
      <w:r>
        <w:lastRenderedPageBreak/>
        <w:t>Total Cost of Ownership (TCO) is broader than the VM price. TCO includes engineering time, patching, monitoring, backups, incident response, network egress, software licenses, operational tooling, and the cost of idle resources. A cheap VM can become expensive if it is forgotten and left running; a managed service with a higher unit price may be cheaper overall if it removes large amounts of operational work.</w:t>
      </w:r>
    </w:p>
    <w:tbl>
      <w:tblPr>
        <w:tblW w:w="0" w:type="auto"/>
        <w:jc w:val="center"/>
        <w:tblLayout w:type="fixed"/>
        <w:tblLook w:val="04A0" w:firstRow="1" w:lastRow="0" w:firstColumn="1" w:lastColumn="0" w:noHBand="0" w:noVBand="1"/>
      </w:tblPr>
      <w:tblGrid>
        <w:gridCol w:w="9144"/>
      </w:tblGrid>
      <w:tr w:rsidR="000E0F2F" w14:paraId="62CE303B"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6D36FB13" w14:textId="77777777" w:rsidR="000E0F2F" w:rsidRDefault="00E84860" w:rsidP="00E60E6E">
            <w:pPr>
              <w:spacing w:after="60"/>
              <w:jc w:val="both"/>
            </w:pPr>
            <w:r>
              <w:rPr>
                <w:b/>
                <w:color w:val="E77732"/>
                <w:sz w:val="21"/>
              </w:rPr>
              <w:t>RedDust cost lesson</w:t>
            </w:r>
          </w:p>
          <w:p w14:paraId="714AEF60" w14:textId="77777777" w:rsidR="000E0F2F" w:rsidRDefault="00E84860" w:rsidP="00E60E6E">
            <w:pPr>
              <w:spacing w:after="0" w:line="259" w:lineRule="auto"/>
              <w:jc w:val="both"/>
            </w:pPr>
            <w:r>
              <w:t>The Step-20 e2-medium VM is billable. Budget alerts create visibility but do not automatically stop the VM. Cost control therefore combines budgets with operating discipline: run what you need, stop idle development compute, and review billing reports.</w:t>
            </w:r>
          </w:p>
        </w:tc>
      </w:tr>
    </w:tbl>
    <w:p w14:paraId="4C902931" w14:textId="77777777" w:rsidR="00406165" w:rsidRDefault="00406165" w:rsidP="00E60E6E">
      <w:pPr>
        <w:spacing w:after="20"/>
        <w:jc w:val="both"/>
        <w:rPr>
          <w:b/>
          <w:bCs/>
        </w:rPr>
      </w:pPr>
    </w:p>
    <w:p w14:paraId="1B1D391A" w14:textId="159D8794" w:rsidR="000E0F2F" w:rsidRPr="00406165" w:rsidRDefault="00406165" w:rsidP="00E60E6E">
      <w:pPr>
        <w:spacing w:after="20"/>
        <w:jc w:val="both"/>
        <w:rPr>
          <w:color w:val="7030A0"/>
        </w:rPr>
      </w:pPr>
      <w:proofErr w:type="gramStart"/>
      <w:r w:rsidRPr="00406165">
        <w:rPr>
          <w:b/>
          <w:bCs/>
          <w:color w:val="7030A0"/>
        </w:rPr>
        <w:t xml:space="preserve">Note </w:t>
      </w:r>
      <w:r>
        <w:rPr>
          <w:b/>
          <w:bCs/>
          <w:color w:val="7030A0"/>
        </w:rPr>
        <w:t>:</w:t>
      </w:r>
      <w:proofErr w:type="gramEnd"/>
      <w:r w:rsidRPr="00406165">
        <w:rPr>
          <w:color w:val="7030A0"/>
        </w:rPr>
        <w:t xml:space="preserve"> </w:t>
      </w:r>
      <w:r w:rsidRPr="00406165">
        <w:rPr>
          <w:b/>
          <w:bCs/>
          <w:color w:val="7030A0"/>
        </w:rPr>
        <w:t>Pay-as-you-go does not automatically mean cheaper.</w:t>
      </w:r>
      <w:r w:rsidRPr="00406165">
        <w:rPr>
          <w:color w:val="7030A0"/>
        </w:rPr>
        <w:t xml:space="preserve"> Cloud can reduce upfront infrastructure investment and improve flexibility, but poor resource management can still produce unnecessary cost.</w:t>
      </w:r>
    </w:p>
    <w:p w14:paraId="4B2462FA" w14:textId="77777777" w:rsidR="000E0F2F" w:rsidRDefault="00E84860" w:rsidP="00E60E6E">
      <w:pPr>
        <w:pStyle w:val="Heading2"/>
        <w:jc w:val="both"/>
      </w:pPr>
      <w:r>
        <w:t>1.6 — Google’s Global Infrastructure: Regions and Zones</w:t>
      </w:r>
    </w:p>
    <w:p w14:paraId="4DF5E411" w14:textId="77777777" w:rsidR="000E0F2F" w:rsidRDefault="00E84860" w:rsidP="00E60E6E">
      <w:pPr>
        <w:spacing w:after="120" w:line="269" w:lineRule="auto"/>
        <w:jc w:val="both"/>
      </w:pPr>
      <w:r>
        <w:t>A Google Cloud region is a geographic area containing multiple independent zones. A zone is a deployment area inside a region. You choose location because latency, availability design, legal requirements, service availability and price can all depend on it.</w:t>
      </w:r>
    </w:p>
    <w:tbl>
      <w:tblPr>
        <w:tblStyle w:val="TableGrid"/>
        <w:tblW w:w="0" w:type="auto"/>
        <w:jc w:val="center"/>
        <w:tblLook w:val="04A0" w:firstRow="1" w:lastRow="0" w:firstColumn="1" w:lastColumn="0" w:noHBand="0" w:noVBand="1"/>
      </w:tblPr>
      <w:tblGrid>
        <w:gridCol w:w="1800"/>
        <w:gridCol w:w="3528"/>
        <w:gridCol w:w="4032"/>
      </w:tblGrid>
      <w:tr w:rsidR="000E0F2F" w14:paraId="71DBB911" w14:textId="77777777">
        <w:trPr>
          <w:tblHeader/>
          <w:jc w:val="center"/>
        </w:trPr>
        <w:tc>
          <w:tcPr>
            <w:tcW w:w="1800" w:type="dxa"/>
            <w:shd w:val="clear" w:color="auto" w:fill="17365D"/>
            <w:vAlign w:val="center"/>
          </w:tcPr>
          <w:p w14:paraId="6D3B3272" w14:textId="77777777" w:rsidR="000E0F2F" w:rsidRDefault="00E84860" w:rsidP="00E60E6E">
            <w:pPr>
              <w:spacing w:after="0"/>
              <w:jc w:val="both"/>
            </w:pPr>
            <w:r>
              <w:rPr>
                <w:b/>
                <w:color w:val="FFFFFF"/>
                <w:sz w:val="17"/>
              </w:rPr>
              <w:t>Concept</w:t>
            </w:r>
          </w:p>
        </w:tc>
        <w:tc>
          <w:tcPr>
            <w:tcW w:w="3528" w:type="dxa"/>
            <w:shd w:val="clear" w:color="auto" w:fill="17365D"/>
            <w:vAlign w:val="center"/>
          </w:tcPr>
          <w:p w14:paraId="130B2A31" w14:textId="77777777" w:rsidR="000E0F2F" w:rsidRDefault="00E84860" w:rsidP="00E60E6E">
            <w:pPr>
              <w:spacing w:after="0"/>
              <w:jc w:val="both"/>
            </w:pPr>
            <w:r>
              <w:rPr>
                <w:b/>
                <w:color w:val="FFFFFF"/>
                <w:sz w:val="17"/>
              </w:rPr>
              <w:t>Beginner meaning</w:t>
            </w:r>
          </w:p>
        </w:tc>
        <w:tc>
          <w:tcPr>
            <w:tcW w:w="4032" w:type="dxa"/>
            <w:shd w:val="clear" w:color="auto" w:fill="17365D"/>
            <w:vAlign w:val="center"/>
          </w:tcPr>
          <w:p w14:paraId="2E5E4722" w14:textId="77777777" w:rsidR="000E0F2F" w:rsidRDefault="00E84860" w:rsidP="00E60E6E">
            <w:pPr>
              <w:spacing w:after="0"/>
              <w:jc w:val="both"/>
            </w:pPr>
            <w:r>
              <w:rPr>
                <w:b/>
                <w:color w:val="FFFFFF"/>
                <w:sz w:val="17"/>
              </w:rPr>
              <w:t>RedDust example</w:t>
            </w:r>
          </w:p>
        </w:tc>
      </w:tr>
      <w:tr w:rsidR="000E0F2F" w14:paraId="56309F4C" w14:textId="77777777">
        <w:trPr>
          <w:cantSplit/>
          <w:jc w:val="center"/>
        </w:trPr>
        <w:tc>
          <w:tcPr>
            <w:tcW w:w="1800" w:type="dxa"/>
          </w:tcPr>
          <w:p w14:paraId="1557B997" w14:textId="77777777" w:rsidR="000E0F2F" w:rsidRDefault="00E84860" w:rsidP="00E60E6E">
            <w:pPr>
              <w:spacing w:after="0"/>
              <w:jc w:val="both"/>
            </w:pPr>
            <w:r>
              <w:rPr>
                <w:sz w:val="17"/>
              </w:rPr>
              <w:t>Region</w:t>
            </w:r>
          </w:p>
        </w:tc>
        <w:tc>
          <w:tcPr>
            <w:tcW w:w="3528" w:type="dxa"/>
          </w:tcPr>
          <w:p w14:paraId="6177856F" w14:textId="77777777" w:rsidR="000E0F2F" w:rsidRDefault="00E84860" w:rsidP="00E60E6E">
            <w:pPr>
              <w:spacing w:after="0"/>
              <w:jc w:val="both"/>
            </w:pPr>
            <w:r>
              <w:rPr>
                <w:sz w:val="17"/>
              </w:rPr>
              <w:t>Geographic area where cloud resources are placed.</w:t>
            </w:r>
          </w:p>
        </w:tc>
        <w:tc>
          <w:tcPr>
            <w:tcW w:w="4032" w:type="dxa"/>
          </w:tcPr>
          <w:p w14:paraId="4146DA47" w14:textId="77777777" w:rsidR="000E0F2F" w:rsidRDefault="00E84860" w:rsidP="00E60E6E">
            <w:pPr>
              <w:spacing w:after="0"/>
              <w:jc w:val="both"/>
            </w:pPr>
            <w:proofErr w:type="gramStart"/>
            <w:r>
              <w:rPr>
                <w:sz w:val="17"/>
              </w:rPr>
              <w:t>australia-southeast1</w:t>
            </w:r>
            <w:proofErr w:type="gramEnd"/>
            <w:r>
              <w:rPr>
                <w:sz w:val="17"/>
              </w:rPr>
              <w:t xml:space="preserve"> (Sydney).</w:t>
            </w:r>
          </w:p>
        </w:tc>
      </w:tr>
      <w:tr w:rsidR="000E0F2F" w14:paraId="65067983" w14:textId="77777777">
        <w:trPr>
          <w:cantSplit/>
          <w:jc w:val="center"/>
        </w:trPr>
        <w:tc>
          <w:tcPr>
            <w:tcW w:w="1800" w:type="dxa"/>
            <w:shd w:val="clear" w:color="auto" w:fill="F5F8FA"/>
          </w:tcPr>
          <w:p w14:paraId="225C07B8" w14:textId="77777777" w:rsidR="000E0F2F" w:rsidRDefault="00E84860" w:rsidP="00E60E6E">
            <w:pPr>
              <w:spacing w:after="0"/>
              <w:jc w:val="both"/>
            </w:pPr>
            <w:r>
              <w:rPr>
                <w:sz w:val="17"/>
              </w:rPr>
              <w:t>Zone</w:t>
            </w:r>
          </w:p>
        </w:tc>
        <w:tc>
          <w:tcPr>
            <w:tcW w:w="3528" w:type="dxa"/>
            <w:shd w:val="clear" w:color="auto" w:fill="F5F8FA"/>
          </w:tcPr>
          <w:p w14:paraId="3FA0E0E8" w14:textId="77777777" w:rsidR="000E0F2F" w:rsidRDefault="00E84860" w:rsidP="00E60E6E">
            <w:pPr>
              <w:spacing w:after="0"/>
              <w:jc w:val="both"/>
            </w:pPr>
            <w:r>
              <w:rPr>
                <w:sz w:val="17"/>
              </w:rPr>
              <w:t>Failure domain / deployment location inside a region.</w:t>
            </w:r>
          </w:p>
        </w:tc>
        <w:tc>
          <w:tcPr>
            <w:tcW w:w="4032" w:type="dxa"/>
            <w:shd w:val="clear" w:color="auto" w:fill="F5F8FA"/>
          </w:tcPr>
          <w:p w14:paraId="19E0ED90" w14:textId="77777777" w:rsidR="000E0F2F" w:rsidRDefault="00E84860" w:rsidP="00E60E6E">
            <w:pPr>
              <w:spacing w:after="0"/>
              <w:jc w:val="both"/>
            </w:pPr>
            <w:proofErr w:type="gramStart"/>
            <w:r>
              <w:rPr>
                <w:sz w:val="17"/>
              </w:rPr>
              <w:t>australia-southeast1-b</w:t>
            </w:r>
            <w:proofErr w:type="gramEnd"/>
            <w:r>
              <w:rPr>
                <w:sz w:val="17"/>
              </w:rPr>
              <w:t>.</w:t>
            </w:r>
          </w:p>
        </w:tc>
      </w:tr>
      <w:tr w:rsidR="000E0F2F" w14:paraId="25103962" w14:textId="77777777">
        <w:trPr>
          <w:cantSplit/>
          <w:jc w:val="center"/>
        </w:trPr>
        <w:tc>
          <w:tcPr>
            <w:tcW w:w="1800" w:type="dxa"/>
          </w:tcPr>
          <w:p w14:paraId="44708C61" w14:textId="77777777" w:rsidR="000E0F2F" w:rsidRDefault="00E84860" w:rsidP="00E60E6E">
            <w:pPr>
              <w:spacing w:after="0"/>
              <w:jc w:val="both"/>
            </w:pPr>
            <w:r>
              <w:rPr>
                <w:sz w:val="17"/>
              </w:rPr>
              <w:t>Multi-region</w:t>
            </w:r>
          </w:p>
        </w:tc>
        <w:tc>
          <w:tcPr>
            <w:tcW w:w="3528" w:type="dxa"/>
          </w:tcPr>
          <w:p w14:paraId="2CC62D65" w14:textId="77777777" w:rsidR="000E0F2F" w:rsidRDefault="00E84860" w:rsidP="00E60E6E">
            <w:pPr>
              <w:spacing w:after="0"/>
              <w:jc w:val="both"/>
            </w:pPr>
            <w:r>
              <w:rPr>
                <w:sz w:val="17"/>
              </w:rPr>
              <w:t>Google-managed geography spanning multiple regions for specific services.</w:t>
            </w:r>
          </w:p>
        </w:tc>
        <w:tc>
          <w:tcPr>
            <w:tcW w:w="4032" w:type="dxa"/>
          </w:tcPr>
          <w:p w14:paraId="49C85275" w14:textId="77777777" w:rsidR="000E0F2F" w:rsidRDefault="00E84860" w:rsidP="00E60E6E">
            <w:pPr>
              <w:spacing w:after="0"/>
              <w:jc w:val="both"/>
            </w:pPr>
            <w:r>
              <w:rPr>
                <w:sz w:val="17"/>
              </w:rPr>
              <w:t>Useful for some storage/data products; not the Step-20 VM placement model.</w:t>
            </w:r>
          </w:p>
        </w:tc>
      </w:tr>
      <w:tr w:rsidR="000E0F2F" w14:paraId="5CB52C9E" w14:textId="77777777">
        <w:trPr>
          <w:cantSplit/>
          <w:jc w:val="center"/>
        </w:trPr>
        <w:tc>
          <w:tcPr>
            <w:tcW w:w="1800" w:type="dxa"/>
            <w:shd w:val="clear" w:color="auto" w:fill="F5F8FA"/>
          </w:tcPr>
          <w:p w14:paraId="7A762722" w14:textId="77777777" w:rsidR="000E0F2F" w:rsidRDefault="00E84860" w:rsidP="00E60E6E">
            <w:pPr>
              <w:spacing w:after="0"/>
              <w:jc w:val="both"/>
            </w:pPr>
            <w:r>
              <w:rPr>
                <w:sz w:val="17"/>
              </w:rPr>
              <w:t>Latency</w:t>
            </w:r>
          </w:p>
        </w:tc>
        <w:tc>
          <w:tcPr>
            <w:tcW w:w="3528" w:type="dxa"/>
            <w:shd w:val="clear" w:color="auto" w:fill="F5F8FA"/>
          </w:tcPr>
          <w:p w14:paraId="21C84EF2" w14:textId="77777777" w:rsidR="000E0F2F" w:rsidRDefault="00E84860" w:rsidP="00E60E6E">
            <w:pPr>
              <w:spacing w:after="0"/>
              <w:jc w:val="both"/>
            </w:pPr>
            <w:r>
              <w:rPr>
                <w:sz w:val="17"/>
              </w:rPr>
              <w:t>Time for data to travel from source to destination.</w:t>
            </w:r>
          </w:p>
        </w:tc>
        <w:tc>
          <w:tcPr>
            <w:tcW w:w="4032" w:type="dxa"/>
            <w:shd w:val="clear" w:color="auto" w:fill="F5F8FA"/>
          </w:tcPr>
          <w:p w14:paraId="1C895CAD" w14:textId="77777777" w:rsidR="000E0F2F" w:rsidRDefault="00E84860" w:rsidP="00E60E6E">
            <w:pPr>
              <w:spacing w:after="0"/>
              <w:jc w:val="both"/>
            </w:pPr>
            <w:r>
              <w:rPr>
                <w:sz w:val="17"/>
              </w:rPr>
              <w:t>Sydney is chosen to make Australian real-time voice testing representative.</w:t>
            </w:r>
          </w:p>
        </w:tc>
      </w:tr>
    </w:tbl>
    <w:p w14:paraId="2D7D8616" w14:textId="77777777" w:rsidR="000E0F2F" w:rsidRDefault="000E0F2F" w:rsidP="00E60E6E">
      <w:pPr>
        <w:spacing w:after="40"/>
        <w:jc w:val="both"/>
      </w:pPr>
    </w:p>
    <w:p w14:paraId="01A8CA65" w14:textId="77777777" w:rsidR="00406165" w:rsidRPr="00406165" w:rsidRDefault="00406165" w:rsidP="00E60E6E">
      <w:pPr>
        <w:spacing w:after="40"/>
        <w:jc w:val="both"/>
        <w:rPr>
          <w:color w:val="7030A0"/>
          <w:lang w:val="en-IN"/>
        </w:rPr>
      </w:pPr>
      <w:r w:rsidRPr="00406165">
        <w:rPr>
          <w:b/>
          <w:bCs/>
          <w:color w:val="7030A0"/>
          <w:lang w:val="en-IN"/>
        </w:rPr>
        <w:t>Understanding Resource Scope: Global, Regional and Zonal</w:t>
      </w:r>
    </w:p>
    <w:p w14:paraId="43692F07" w14:textId="77777777" w:rsidR="00406165" w:rsidRPr="00406165" w:rsidRDefault="00406165" w:rsidP="00E60E6E">
      <w:pPr>
        <w:spacing w:after="120" w:line="269" w:lineRule="auto"/>
        <w:jc w:val="both"/>
        <w:rPr>
          <w:color w:val="7030A0"/>
          <w:lang w:val="en-IN"/>
        </w:rPr>
      </w:pPr>
      <w:r w:rsidRPr="00406165">
        <w:rPr>
          <w:color w:val="7030A0"/>
        </w:rPr>
        <w:t>Not every Google Cloud resource belongs to a specific zone. Google Cloud resources can have different geographical scopes depending on how the service is designed</w:t>
      </w:r>
      <w:r w:rsidRPr="00406165">
        <w:rPr>
          <w:color w:val="7030A0"/>
          <w:lang w:val="en-IN"/>
        </w:rPr>
        <w:t>.</w:t>
      </w:r>
    </w:p>
    <w:tbl>
      <w:tblPr>
        <w:tblStyle w:val="TableGrid"/>
        <w:tblW w:w="0" w:type="auto"/>
        <w:tblLook w:val="04A0" w:firstRow="1" w:lastRow="0" w:firstColumn="1" w:lastColumn="0" w:noHBand="0" w:noVBand="1"/>
      </w:tblPr>
      <w:tblGrid>
        <w:gridCol w:w="1307"/>
        <w:gridCol w:w="5480"/>
        <w:gridCol w:w="3369"/>
      </w:tblGrid>
      <w:tr w:rsidR="00406165" w:rsidRPr="00406165" w14:paraId="61231D0E" w14:textId="77777777" w:rsidTr="00406165">
        <w:tc>
          <w:tcPr>
            <w:tcW w:w="0" w:type="auto"/>
            <w:hideMark/>
          </w:tcPr>
          <w:p w14:paraId="353DEB13" w14:textId="77777777" w:rsidR="00406165" w:rsidRPr="00406165" w:rsidRDefault="00406165" w:rsidP="00E60E6E">
            <w:pPr>
              <w:spacing w:after="40" w:line="276" w:lineRule="auto"/>
              <w:jc w:val="both"/>
              <w:rPr>
                <w:b/>
                <w:bCs/>
                <w:color w:val="7030A0"/>
                <w:lang w:val="en-IN"/>
              </w:rPr>
            </w:pPr>
            <w:r w:rsidRPr="00406165">
              <w:rPr>
                <w:b/>
                <w:bCs/>
                <w:color w:val="7030A0"/>
                <w:lang w:val="en-IN"/>
              </w:rPr>
              <w:t>Resource scope</w:t>
            </w:r>
          </w:p>
        </w:tc>
        <w:tc>
          <w:tcPr>
            <w:tcW w:w="0" w:type="auto"/>
            <w:hideMark/>
          </w:tcPr>
          <w:p w14:paraId="236FFA71" w14:textId="77777777" w:rsidR="00406165" w:rsidRPr="00406165" w:rsidRDefault="00406165" w:rsidP="00E60E6E">
            <w:pPr>
              <w:spacing w:after="40" w:line="276" w:lineRule="auto"/>
              <w:jc w:val="both"/>
              <w:rPr>
                <w:b/>
                <w:bCs/>
                <w:color w:val="7030A0"/>
                <w:lang w:val="en-IN"/>
              </w:rPr>
            </w:pPr>
            <w:r w:rsidRPr="00406165">
              <w:rPr>
                <w:b/>
                <w:bCs/>
                <w:color w:val="7030A0"/>
                <w:lang w:val="en-IN"/>
              </w:rPr>
              <w:t>What it means</w:t>
            </w:r>
          </w:p>
        </w:tc>
        <w:tc>
          <w:tcPr>
            <w:tcW w:w="0" w:type="auto"/>
            <w:hideMark/>
          </w:tcPr>
          <w:p w14:paraId="19E77FEB" w14:textId="77777777" w:rsidR="00406165" w:rsidRPr="00406165" w:rsidRDefault="00406165" w:rsidP="00E60E6E">
            <w:pPr>
              <w:spacing w:after="40" w:line="276" w:lineRule="auto"/>
              <w:jc w:val="both"/>
              <w:rPr>
                <w:b/>
                <w:bCs/>
                <w:color w:val="7030A0"/>
                <w:lang w:val="en-IN"/>
              </w:rPr>
            </w:pPr>
            <w:r w:rsidRPr="00406165">
              <w:rPr>
                <w:b/>
                <w:bCs/>
                <w:color w:val="7030A0"/>
                <w:lang w:val="en-IN"/>
              </w:rPr>
              <w:t>Google Cloud example</w:t>
            </w:r>
          </w:p>
        </w:tc>
      </w:tr>
      <w:tr w:rsidR="00406165" w:rsidRPr="00406165" w14:paraId="49AFB3D7" w14:textId="77777777" w:rsidTr="00406165">
        <w:tc>
          <w:tcPr>
            <w:tcW w:w="0" w:type="auto"/>
            <w:hideMark/>
          </w:tcPr>
          <w:p w14:paraId="1B1E9541" w14:textId="77777777" w:rsidR="00406165" w:rsidRPr="00406165" w:rsidRDefault="00406165" w:rsidP="00E60E6E">
            <w:pPr>
              <w:spacing w:after="40" w:line="276" w:lineRule="auto"/>
              <w:jc w:val="both"/>
              <w:rPr>
                <w:color w:val="7030A0"/>
                <w:lang w:val="en-IN"/>
              </w:rPr>
            </w:pPr>
            <w:r w:rsidRPr="00406165">
              <w:rPr>
                <w:color w:val="7030A0"/>
                <w:lang w:val="en-IN"/>
              </w:rPr>
              <w:t>Global</w:t>
            </w:r>
          </w:p>
        </w:tc>
        <w:tc>
          <w:tcPr>
            <w:tcW w:w="0" w:type="auto"/>
            <w:hideMark/>
          </w:tcPr>
          <w:p w14:paraId="7F50990E" w14:textId="77777777" w:rsidR="00406165" w:rsidRPr="00406165" w:rsidRDefault="00406165" w:rsidP="00E60E6E">
            <w:pPr>
              <w:spacing w:after="40" w:line="276" w:lineRule="auto"/>
              <w:jc w:val="both"/>
              <w:rPr>
                <w:color w:val="7030A0"/>
                <w:lang w:val="en-IN"/>
              </w:rPr>
            </w:pPr>
            <w:r w:rsidRPr="00406165">
              <w:rPr>
                <w:color w:val="7030A0"/>
                <w:lang w:val="en-IN"/>
              </w:rPr>
              <w:t>A resource is not restricted to one specific region or zone.</w:t>
            </w:r>
          </w:p>
        </w:tc>
        <w:tc>
          <w:tcPr>
            <w:tcW w:w="0" w:type="auto"/>
            <w:hideMark/>
          </w:tcPr>
          <w:p w14:paraId="520CA200" w14:textId="77777777" w:rsidR="00406165" w:rsidRPr="00406165" w:rsidRDefault="00406165" w:rsidP="00E60E6E">
            <w:pPr>
              <w:spacing w:after="40" w:line="276" w:lineRule="auto"/>
              <w:jc w:val="both"/>
              <w:rPr>
                <w:color w:val="7030A0"/>
                <w:lang w:val="en-IN"/>
              </w:rPr>
            </w:pPr>
            <w:r w:rsidRPr="00406165">
              <w:rPr>
                <w:color w:val="7030A0"/>
                <w:lang w:val="en-IN"/>
              </w:rPr>
              <w:t>VPC networks</w:t>
            </w:r>
          </w:p>
        </w:tc>
      </w:tr>
      <w:tr w:rsidR="00406165" w:rsidRPr="00406165" w14:paraId="08848219" w14:textId="77777777" w:rsidTr="00406165">
        <w:tc>
          <w:tcPr>
            <w:tcW w:w="0" w:type="auto"/>
            <w:hideMark/>
          </w:tcPr>
          <w:p w14:paraId="749310C6" w14:textId="77777777" w:rsidR="00406165" w:rsidRPr="00406165" w:rsidRDefault="00406165" w:rsidP="00E60E6E">
            <w:pPr>
              <w:spacing w:after="40" w:line="276" w:lineRule="auto"/>
              <w:jc w:val="both"/>
              <w:rPr>
                <w:color w:val="7030A0"/>
                <w:lang w:val="en-IN"/>
              </w:rPr>
            </w:pPr>
            <w:r w:rsidRPr="00406165">
              <w:rPr>
                <w:color w:val="7030A0"/>
                <w:lang w:val="en-IN"/>
              </w:rPr>
              <w:t>Regional</w:t>
            </w:r>
          </w:p>
        </w:tc>
        <w:tc>
          <w:tcPr>
            <w:tcW w:w="0" w:type="auto"/>
            <w:hideMark/>
          </w:tcPr>
          <w:p w14:paraId="48F77BAF" w14:textId="77777777" w:rsidR="00406165" w:rsidRPr="00406165" w:rsidRDefault="00406165" w:rsidP="00E60E6E">
            <w:pPr>
              <w:spacing w:after="40" w:line="276" w:lineRule="auto"/>
              <w:jc w:val="both"/>
              <w:rPr>
                <w:color w:val="7030A0"/>
                <w:lang w:val="en-IN"/>
              </w:rPr>
            </w:pPr>
            <w:r w:rsidRPr="00406165">
              <w:rPr>
                <w:color w:val="7030A0"/>
                <w:lang w:val="en-IN"/>
              </w:rPr>
              <w:t>A resource belongs to a particular geographical region and may serve resources across its zones.</w:t>
            </w:r>
          </w:p>
        </w:tc>
        <w:tc>
          <w:tcPr>
            <w:tcW w:w="0" w:type="auto"/>
            <w:hideMark/>
          </w:tcPr>
          <w:p w14:paraId="5950B6E0" w14:textId="77777777" w:rsidR="00406165" w:rsidRPr="00406165" w:rsidRDefault="00406165" w:rsidP="00E60E6E">
            <w:pPr>
              <w:spacing w:after="40" w:line="276" w:lineRule="auto"/>
              <w:jc w:val="both"/>
              <w:rPr>
                <w:color w:val="7030A0"/>
                <w:lang w:val="en-IN"/>
              </w:rPr>
            </w:pPr>
            <w:r w:rsidRPr="00406165">
              <w:rPr>
                <w:color w:val="7030A0"/>
                <w:lang w:val="en-IN"/>
              </w:rPr>
              <w:t>Subnets, regional persistent disks</w:t>
            </w:r>
          </w:p>
        </w:tc>
      </w:tr>
      <w:tr w:rsidR="00406165" w:rsidRPr="00406165" w14:paraId="5C6D898B" w14:textId="77777777" w:rsidTr="00406165">
        <w:tc>
          <w:tcPr>
            <w:tcW w:w="0" w:type="auto"/>
            <w:hideMark/>
          </w:tcPr>
          <w:p w14:paraId="5E7FC0F0" w14:textId="77777777" w:rsidR="00406165" w:rsidRPr="00406165" w:rsidRDefault="00406165" w:rsidP="00E60E6E">
            <w:pPr>
              <w:spacing w:after="40" w:line="276" w:lineRule="auto"/>
              <w:jc w:val="both"/>
              <w:rPr>
                <w:color w:val="7030A0"/>
                <w:lang w:val="en-IN"/>
              </w:rPr>
            </w:pPr>
            <w:r w:rsidRPr="00406165">
              <w:rPr>
                <w:color w:val="7030A0"/>
                <w:lang w:val="en-IN"/>
              </w:rPr>
              <w:t>Zonal</w:t>
            </w:r>
          </w:p>
        </w:tc>
        <w:tc>
          <w:tcPr>
            <w:tcW w:w="0" w:type="auto"/>
            <w:hideMark/>
          </w:tcPr>
          <w:p w14:paraId="66199871" w14:textId="77777777" w:rsidR="00406165" w:rsidRPr="00406165" w:rsidRDefault="00406165" w:rsidP="00E60E6E">
            <w:pPr>
              <w:spacing w:after="40" w:line="276" w:lineRule="auto"/>
              <w:jc w:val="both"/>
              <w:rPr>
                <w:color w:val="7030A0"/>
                <w:lang w:val="en-IN"/>
              </w:rPr>
            </w:pPr>
            <w:r w:rsidRPr="00406165">
              <w:rPr>
                <w:color w:val="7030A0"/>
                <w:lang w:val="en-IN"/>
              </w:rPr>
              <w:t>A resource belongs to one specific zone within a region.</w:t>
            </w:r>
          </w:p>
        </w:tc>
        <w:tc>
          <w:tcPr>
            <w:tcW w:w="0" w:type="auto"/>
            <w:hideMark/>
          </w:tcPr>
          <w:p w14:paraId="7EFA1E68" w14:textId="77777777" w:rsidR="00406165" w:rsidRPr="00406165" w:rsidRDefault="00406165" w:rsidP="00E60E6E">
            <w:pPr>
              <w:spacing w:after="40" w:line="276" w:lineRule="auto"/>
              <w:jc w:val="both"/>
              <w:rPr>
                <w:color w:val="7030A0"/>
                <w:lang w:val="en-IN"/>
              </w:rPr>
            </w:pPr>
            <w:r w:rsidRPr="00406165">
              <w:rPr>
                <w:color w:val="7030A0"/>
                <w:lang w:val="en-IN"/>
              </w:rPr>
              <w:t>Compute Engine virtual machines, zonal persistent disks</w:t>
            </w:r>
          </w:p>
        </w:tc>
      </w:tr>
    </w:tbl>
    <w:p w14:paraId="71428CCF" w14:textId="479E1853" w:rsidR="00406165" w:rsidRPr="00406165" w:rsidRDefault="00406165" w:rsidP="00E60E6E">
      <w:pPr>
        <w:pStyle w:val="Heading3"/>
        <w:jc w:val="both"/>
        <w:rPr>
          <w:lang w:val="en-IN"/>
        </w:rPr>
      </w:pPr>
      <w:r w:rsidRPr="00406165">
        <w:rPr>
          <w:lang w:val="en-IN"/>
        </w:rPr>
        <w:t>RedDust Example</w:t>
      </w:r>
    </w:p>
    <w:p w14:paraId="2120CFF2" w14:textId="77777777" w:rsidR="00406165" w:rsidRPr="00406165" w:rsidRDefault="00406165" w:rsidP="00E60E6E">
      <w:pPr>
        <w:spacing w:after="40"/>
        <w:jc w:val="both"/>
        <w:rPr>
          <w:color w:val="7030A0"/>
          <w:lang w:val="en-IN"/>
        </w:rPr>
      </w:pPr>
      <w:r w:rsidRPr="00406165">
        <w:rPr>
          <w:color w:val="7030A0"/>
          <w:lang w:val="en-IN"/>
        </w:rPr>
        <w:t>The RedDust Gateway runs on a Compute Engine virtual machine deployed in a specific Google Cloud zone:</w:t>
      </w:r>
    </w:p>
    <w:p w14:paraId="02D63C60" w14:textId="77777777" w:rsidR="00406165" w:rsidRPr="00406165" w:rsidRDefault="00406165" w:rsidP="00E60E6E">
      <w:pPr>
        <w:numPr>
          <w:ilvl w:val="0"/>
          <w:numId w:val="10"/>
        </w:numPr>
        <w:spacing w:after="40"/>
        <w:jc w:val="both"/>
        <w:rPr>
          <w:color w:val="7030A0"/>
          <w:lang w:val="en-IN"/>
        </w:rPr>
      </w:pPr>
      <w:r w:rsidRPr="00406165">
        <w:rPr>
          <w:b/>
          <w:bCs/>
          <w:color w:val="7030A0"/>
          <w:lang w:val="en-IN"/>
        </w:rPr>
        <w:t>Region:</w:t>
      </w:r>
      <w:r w:rsidRPr="00406165">
        <w:rPr>
          <w:color w:val="7030A0"/>
          <w:lang w:val="en-IN"/>
        </w:rPr>
        <w:t xml:space="preserve"> australia-southeast1 (Sydney)</w:t>
      </w:r>
    </w:p>
    <w:p w14:paraId="6FD6F0F6" w14:textId="77777777" w:rsidR="00406165" w:rsidRPr="00406165" w:rsidRDefault="00406165" w:rsidP="00E60E6E">
      <w:pPr>
        <w:numPr>
          <w:ilvl w:val="0"/>
          <w:numId w:val="10"/>
        </w:numPr>
        <w:spacing w:after="40"/>
        <w:jc w:val="both"/>
        <w:rPr>
          <w:color w:val="7030A0"/>
          <w:lang w:val="en-IN"/>
        </w:rPr>
      </w:pPr>
      <w:r w:rsidRPr="00406165">
        <w:rPr>
          <w:b/>
          <w:bCs/>
          <w:color w:val="7030A0"/>
          <w:lang w:val="en-IN"/>
        </w:rPr>
        <w:t>Zone:</w:t>
      </w:r>
      <w:r w:rsidRPr="00406165">
        <w:rPr>
          <w:color w:val="7030A0"/>
          <w:lang w:val="en-IN"/>
        </w:rPr>
        <w:t xml:space="preserve"> australia-southeast1-b</w:t>
      </w:r>
    </w:p>
    <w:p w14:paraId="23E6EF27" w14:textId="77777777" w:rsidR="00406165" w:rsidRPr="00406165" w:rsidRDefault="00406165" w:rsidP="00E60E6E">
      <w:pPr>
        <w:numPr>
          <w:ilvl w:val="0"/>
          <w:numId w:val="10"/>
        </w:numPr>
        <w:spacing w:after="40"/>
        <w:jc w:val="both"/>
        <w:rPr>
          <w:color w:val="7030A0"/>
          <w:lang w:val="en-IN"/>
        </w:rPr>
      </w:pPr>
      <w:r w:rsidRPr="00406165">
        <w:rPr>
          <w:b/>
          <w:bCs/>
          <w:color w:val="7030A0"/>
          <w:lang w:val="en-IN"/>
        </w:rPr>
        <w:t>VM:</w:t>
      </w:r>
      <w:r w:rsidRPr="00406165">
        <w:rPr>
          <w:color w:val="7030A0"/>
          <w:lang w:val="en-IN"/>
        </w:rPr>
        <w:t xml:space="preserve"> reddust-gateway-dev</w:t>
      </w:r>
    </w:p>
    <w:p w14:paraId="6D717738" w14:textId="77777777" w:rsidR="00406165" w:rsidRPr="00406165" w:rsidRDefault="00406165" w:rsidP="00E60E6E">
      <w:pPr>
        <w:spacing w:after="40"/>
        <w:jc w:val="both"/>
        <w:rPr>
          <w:color w:val="7030A0"/>
          <w:lang w:val="en-IN"/>
        </w:rPr>
      </w:pPr>
      <w:r w:rsidRPr="00406165">
        <w:rPr>
          <w:color w:val="7030A0"/>
          <w:lang w:val="en-IN"/>
        </w:rPr>
        <w:t xml:space="preserve">The VM is a zonal resource, while the subnet it connects to </w:t>
      </w:r>
      <w:proofErr w:type="gramStart"/>
      <w:r w:rsidRPr="00406165">
        <w:rPr>
          <w:color w:val="7030A0"/>
          <w:lang w:val="en-IN"/>
        </w:rPr>
        <w:t>is</w:t>
      </w:r>
      <w:proofErr w:type="gramEnd"/>
      <w:r w:rsidRPr="00406165">
        <w:rPr>
          <w:color w:val="7030A0"/>
          <w:lang w:val="en-IN"/>
        </w:rPr>
        <w:t xml:space="preserve"> regional and the VPC network is global.</w:t>
      </w:r>
    </w:p>
    <w:p w14:paraId="34F78732" w14:textId="77777777" w:rsidR="00406165" w:rsidRPr="00406165" w:rsidRDefault="00406165" w:rsidP="00E60E6E">
      <w:pPr>
        <w:spacing w:after="40"/>
        <w:jc w:val="both"/>
        <w:rPr>
          <w:color w:val="7030A0"/>
          <w:lang w:val="en-IN"/>
        </w:rPr>
      </w:pPr>
      <w:r w:rsidRPr="00406165">
        <w:rPr>
          <w:b/>
          <w:bCs/>
          <w:color w:val="7030A0"/>
          <w:lang w:val="en-IN"/>
        </w:rPr>
        <w:t>Why this matters</w:t>
      </w:r>
    </w:p>
    <w:p w14:paraId="170A59B7" w14:textId="77777777" w:rsidR="00406165" w:rsidRPr="00406165" w:rsidRDefault="00406165" w:rsidP="00E60E6E">
      <w:pPr>
        <w:spacing w:after="40"/>
        <w:jc w:val="both"/>
        <w:rPr>
          <w:color w:val="7030A0"/>
          <w:lang w:val="en-IN"/>
        </w:rPr>
      </w:pPr>
      <w:r w:rsidRPr="00406165">
        <w:rPr>
          <w:color w:val="7030A0"/>
          <w:lang w:val="en-IN"/>
        </w:rPr>
        <w:t>Understanding resource scope helps developers correctly configure cloud resources, select compatible locations, interpret gcloud commands and plan for availability.</w:t>
      </w:r>
    </w:p>
    <w:p w14:paraId="03207F13" w14:textId="77777777" w:rsidR="00406165" w:rsidRPr="00406165" w:rsidRDefault="00406165" w:rsidP="00E60E6E">
      <w:pPr>
        <w:spacing w:after="40"/>
        <w:jc w:val="both"/>
        <w:rPr>
          <w:color w:val="7030A0"/>
          <w:lang w:val="en-IN"/>
        </w:rPr>
      </w:pPr>
      <w:r w:rsidRPr="00406165">
        <w:rPr>
          <w:color w:val="7030A0"/>
          <w:lang w:val="en-IN"/>
        </w:rPr>
        <w:lastRenderedPageBreak/>
        <w:t>For example, deploying one VM in australia-southeast1-b does not automatically make the application highly available across the entire Sydney region. If that zone becomes unavailable, the single VM may also become unavailable. Higher availability requires additional architectural decisions, such as deploying redundant instances across zones.</w:t>
      </w:r>
    </w:p>
    <w:p w14:paraId="10B7BB38" w14:textId="77777777" w:rsidR="00406165" w:rsidRPr="00406165" w:rsidRDefault="00406165" w:rsidP="00E60E6E">
      <w:pPr>
        <w:spacing w:after="40"/>
        <w:jc w:val="both"/>
        <w:rPr>
          <w:color w:val="7030A0"/>
          <w:lang w:val="en-IN"/>
        </w:rPr>
      </w:pPr>
      <w:r w:rsidRPr="00406165">
        <w:rPr>
          <w:b/>
          <w:bCs/>
          <w:color w:val="7030A0"/>
          <w:lang w:val="en-IN"/>
        </w:rPr>
        <w:t>Key takeaway:</w:t>
      </w:r>
      <w:r w:rsidRPr="00406165">
        <w:rPr>
          <w:color w:val="7030A0"/>
          <w:lang w:val="en-IN"/>
        </w:rPr>
        <w:t xml:space="preserve"> A region contains zones, but cloud resources do not all operate at the same geographical scope. Always identify whether a resource is global, regional or zonal before configuring or deploying it.</w:t>
      </w:r>
    </w:p>
    <w:p w14:paraId="364B3CE3" w14:textId="0468E822" w:rsidR="00406165" w:rsidRDefault="00406165" w:rsidP="00E60E6E">
      <w:pPr>
        <w:spacing w:after="40"/>
        <w:jc w:val="both"/>
      </w:pPr>
    </w:p>
    <w:p w14:paraId="588F6F7D" w14:textId="1EDE2F21" w:rsidR="000E0F2F" w:rsidRDefault="00B20BEC" w:rsidP="00E60E6E">
      <w:pPr>
        <w:jc w:val="both"/>
      </w:pPr>
      <w:r>
        <w:rPr>
          <w:noProof/>
          <w:lang w:val="en-AU" w:eastAsia="en-AU"/>
        </w:rPr>
        <w:drawing>
          <wp:inline distT="0" distB="0" distL="0" distR="0" wp14:anchorId="13C4CAF9" wp14:editId="2DD9FD7B">
            <wp:extent cx="4866723" cy="2433362"/>
            <wp:effectExtent l="0" t="0" r="0" b="5080"/>
            <wp:docPr id="1786756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56630" name="Picture 1786756630"/>
                    <pic:cNvPicPr/>
                  </pic:nvPicPr>
                  <pic:blipFill>
                    <a:blip r:embed="rId10"/>
                    <a:stretch>
                      <a:fillRect/>
                    </a:stretch>
                  </pic:blipFill>
                  <pic:spPr>
                    <a:xfrm>
                      <a:off x="0" y="0"/>
                      <a:ext cx="4913944" cy="2456972"/>
                    </a:xfrm>
                    <a:prstGeom prst="rect">
                      <a:avLst/>
                    </a:prstGeom>
                  </pic:spPr>
                </pic:pic>
              </a:graphicData>
            </a:graphic>
          </wp:inline>
        </w:drawing>
      </w:r>
    </w:p>
    <w:p w14:paraId="67C181ED" w14:textId="05A2522B" w:rsidR="00F7269E" w:rsidRDefault="00F7269E" w:rsidP="00E60E6E">
      <w:pPr>
        <w:jc w:val="both"/>
        <w:rPr>
          <w:lang w:val="en-IN"/>
        </w:rPr>
      </w:pPr>
      <w:r w:rsidRPr="003963D2">
        <w:rPr>
          <w:rFonts w:ascii="Calibri Light" w:eastAsia="Calibri Light" w:hAnsi="Calibri Light"/>
          <w:b/>
          <w:color w:val="7E4C00"/>
          <w:kern w:val="2"/>
          <w:sz w:val="22"/>
          <w:szCs w:val="24"/>
          <w:lang w:val="en-IN"/>
          <w14:ligatures w14:val="standardContextual"/>
        </w:rPr>
        <w:t>GCP-01: From Laptop to Public Cloud</w:t>
      </w:r>
    </w:p>
    <w:p w14:paraId="3D854A1B" w14:textId="77777777" w:rsidR="003963D2" w:rsidRDefault="003963D2" w:rsidP="00E60E6E">
      <w:pPr>
        <w:jc w:val="both"/>
      </w:pPr>
    </w:p>
    <w:p w14:paraId="11B4E21C" w14:textId="77777777" w:rsidR="000E0F2F" w:rsidRDefault="00E84860" w:rsidP="00E60E6E">
      <w:pPr>
        <w:pStyle w:val="Heading2"/>
        <w:jc w:val="both"/>
      </w:pPr>
      <w:r>
        <w:t>1.7 — Google Cloud Resource Hierarchy</w:t>
      </w:r>
    </w:p>
    <w:p w14:paraId="6352FB86" w14:textId="77777777" w:rsidR="000E0F2F" w:rsidRDefault="00E84860" w:rsidP="00E60E6E">
      <w:pPr>
        <w:spacing w:after="120" w:line="269" w:lineRule="auto"/>
        <w:jc w:val="both"/>
      </w:pPr>
      <w:r>
        <w:t>Google Cloud resources live in a hierarchy. At the top may be an Organization. Folders can group teams or environments. Projects are the main isolation and billing/IAM boundary used by most teams. Individual resources—VMs, buckets, databases, topics and so on—live inside projects or are associated with them.</w:t>
      </w:r>
    </w:p>
    <w:tbl>
      <w:tblPr>
        <w:tblStyle w:val="TableGrid"/>
        <w:tblW w:w="0" w:type="auto"/>
        <w:jc w:val="center"/>
        <w:tblLook w:val="04A0" w:firstRow="1" w:lastRow="0" w:firstColumn="1" w:lastColumn="0" w:noHBand="0" w:noVBand="1"/>
      </w:tblPr>
      <w:tblGrid>
        <w:gridCol w:w="1584"/>
        <w:gridCol w:w="3312"/>
        <w:gridCol w:w="4392"/>
      </w:tblGrid>
      <w:tr w:rsidR="000E0F2F" w14:paraId="07249565" w14:textId="77777777">
        <w:trPr>
          <w:tblHeader/>
          <w:jc w:val="center"/>
        </w:trPr>
        <w:tc>
          <w:tcPr>
            <w:tcW w:w="1584" w:type="dxa"/>
            <w:shd w:val="clear" w:color="auto" w:fill="17365D"/>
            <w:vAlign w:val="center"/>
          </w:tcPr>
          <w:p w14:paraId="01883C18" w14:textId="77777777" w:rsidR="000E0F2F" w:rsidRDefault="00E84860" w:rsidP="00E60E6E">
            <w:pPr>
              <w:spacing w:after="0"/>
              <w:jc w:val="both"/>
            </w:pPr>
            <w:r>
              <w:rPr>
                <w:b/>
                <w:color w:val="FFFFFF"/>
                <w:sz w:val="17"/>
              </w:rPr>
              <w:t>Level</w:t>
            </w:r>
          </w:p>
        </w:tc>
        <w:tc>
          <w:tcPr>
            <w:tcW w:w="3312" w:type="dxa"/>
            <w:shd w:val="clear" w:color="auto" w:fill="17365D"/>
            <w:vAlign w:val="center"/>
          </w:tcPr>
          <w:p w14:paraId="62761439" w14:textId="77777777" w:rsidR="000E0F2F" w:rsidRDefault="00E84860" w:rsidP="00E60E6E">
            <w:pPr>
              <w:spacing w:after="0"/>
              <w:jc w:val="both"/>
            </w:pPr>
            <w:r>
              <w:rPr>
                <w:b/>
                <w:color w:val="FFFFFF"/>
                <w:sz w:val="17"/>
              </w:rPr>
              <w:t>What it represents</w:t>
            </w:r>
          </w:p>
        </w:tc>
        <w:tc>
          <w:tcPr>
            <w:tcW w:w="4392" w:type="dxa"/>
            <w:shd w:val="clear" w:color="auto" w:fill="17365D"/>
            <w:vAlign w:val="center"/>
          </w:tcPr>
          <w:p w14:paraId="66F2AEB0" w14:textId="77777777" w:rsidR="000E0F2F" w:rsidRDefault="00E84860" w:rsidP="00E60E6E">
            <w:pPr>
              <w:spacing w:after="0"/>
              <w:jc w:val="both"/>
            </w:pPr>
            <w:r>
              <w:rPr>
                <w:b/>
                <w:color w:val="FFFFFF"/>
                <w:sz w:val="17"/>
              </w:rPr>
              <w:t>Why it matters</w:t>
            </w:r>
          </w:p>
        </w:tc>
      </w:tr>
      <w:tr w:rsidR="000E0F2F" w14:paraId="21D2F467" w14:textId="77777777">
        <w:trPr>
          <w:cantSplit/>
          <w:jc w:val="center"/>
        </w:trPr>
        <w:tc>
          <w:tcPr>
            <w:tcW w:w="1584" w:type="dxa"/>
          </w:tcPr>
          <w:p w14:paraId="2183F60C" w14:textId="77777777" w:rsidR="000E0F2F" w:rsidRDefault="00E84860" w:rsidP="00E60E6E">
            <w:pPr>
              <w:spacing w:after="0"/>
              <w:jc w:val="both"/>
            </w:pPr>
            <w:r>
              <w:rPr>
                <w:sz w:val="17"/>
              </w:rPr>
              <w:t>Organization</w:t>
            </w:r>
          </w:p>
        </w:tc>
        <w:tc>
          <w:tcPr>
            <w:tcW w:w="3312" w:type="dxa"/>
          </w:tcPr>
          <w:p w14:paraId="5E82E03B" w14:textId="77777777" w:rsidR="000E0F2F" w:rsidRDefault="00E84860" w:rsidP="00E60E6E">
            <w:pPr>
              <w:spacing w:after="0"/>
              <w:jc w:val="both"/>
            </w:pPr>
            <w:r>
              <w:rPr>
                <w:sz w:val="17"/>
              </w:rPr>
              <w:t>Top-level company or Cloud Identity / Workspace boundary.</w:t>
            </w:r>
          </w:p>
        </w:tc>
        <w:tc>
          <w:tcPr>
            <w:tcW w:w="4392" w:type="dxa"/>
          </w:tcPr>
          <w:p w14:paraId="5DE12846" w14:textId="77777777" w:rsidR="000E0F2F" w:rsidRDefault="00E84860" w:rsidP="00E60E6E">
            <w:pPr>
              <w:spacing w:after="0"/>
              <w:jc w:val="both"/>
            </w:pPr>
            <w:r>
              <w:rPr>
                <w:sz w:val="17"/>
              </w:rPr>
              <w:t>Central policy, organization-wide roles and governance.</w:t>
            </w:r>
          </w:p>
        </w:tc>
      </w:tr>
      <w:tr w:rsidR="000E0F2F" w14:paraId="659E973C" w14:textId="77777777">
        <w:trPr>
          <w:cantSplit/>
          <w:jc w:val="center"/>
        </w:trPr>
        <w:tc>
          <w:tcPr>
            <w:tcW w:w="1584" w:type="dxa"/>
            <w:shd w:val="clear" w:color="auto" w:fill="F5F8FA"/>
          </w:tcPr>
          <w:p w14:paraId="34F6C745" w14:textId="77777777" w:rsidR="000E0F2F" w:rsidRDefault="00E84860" w:rsidP="00E60E6E">
            <w:pPr>
              <w:spacing w:after="0"/>
              <w:jc w:val="both"/>
            </w:pPr>
            <w:r>
              <w:rPr>
                <w:sz w:val="17"/>
              </w:rPr>
              <w:t>Folder</w:t>
            </w:r>
          </w:p>
        </w:tc>
        <w:tc>
          <w:tcPr>
            <w:tcW w:w="3312" w:type="dxa"/>
            <w:shd w:val="clear" w:color="auto" w:fill="F5F8FA"/>
          </w:tcPr>
          <w:p w14:paraId="7A477037" w14:textId="77777777" w:rsidR="000E0F2F" w:rsidRDefault="00E84860" w:rsidP="00E60E6E">
            <w:pPr>
              <w:spacing w:after="0"/>
              <w:jc w:val="both"/>
            </w:pPr>
            <w:r>
              <w:rPr>
                <w:sz w:val="17"/>
              </w:rPr>
              <w:t>Optional grouping layer.</w:t>
            </w:r>
          </w:p>
        </w:tc>
        <w:tc>
          <w:tcPr>
            <w:tcW w:w="4392" w:type="dxa"/>
            <w:shd w:val="clear" w:color="auto" w:fill="F5F8FA"/>
          </w:tcPr>
          <w:p w14:paraId="21A8D921" w14:textId="77777777" w:rsidR="000E0F2F" w:rsidRDefault="00E84860" w:rsidP="00E60E6E">
            <w:pPr>
              <w:spacing w:after="0"/>
              <w:jc w:val="both"/>
            </w:pPr>
            <w:r>
              <w:rPr>
                <w:sz w:val="17"/>
              </w:rPr>
              <w:t>Can separate business units, platforms or environments.</w:t>
            </w:r>
          </w:p>
        </w:tc>
      </w:tr>
      <w:tr w:rsidR="000E0F2F" w14:paraId="7D9F388B" w14:textId="77777777">
        <w:trPr>
          <w:cantSplit/>
          <w:jc w:val="center"/>
        </w:trPr>
        <w:tc>
          <w:tcPr>
            <w:tcW w:w="1584" w:type="dxa"/>
          </w:tcPr>
          <w:p w14:paraId="101CC73F" w14:textId="77777777" w:rsidR="000E0F2F" w:rsidRDefault="00E84860" w:rsidP="00E60E6E">
            <w:pPr>
              <w:spacing w:after="0"/>
              <w:jc w:val="both"/>
            </w:pPr>
            <w:r>
              <w:rPr>
                <w:sz w:val="17"/>
              </w:rPr>
              <w:t>Project</w:t>
            </w:r>
          </w:p>
        </w:tc>
        <w:tc>
          <w:tcPr>
            <w:tcW w:w="3312" w:type="dxa"/>
          </w:tcPr>
          <w:p w14:paraId="3B146553" w14:textId="77777777" w:rsidR="000E0F2F" w:rsidRDefault="00E84860" w:rsidP="00E60E6E">
            <w:pPr>
              <w:spacing w:after="0"/>
              <w:jc w:val="both"/>
            </w:pPr>
            <w:r>
              <w:rPr>
                <w:sz w:val="17"/>
              </w:rPr>
              <w:t>Core working boundary for APIs, quotas, IAM, billing linkage and resources.</w:t>
            </w:r>
          </w:p>
        </w:tc>
        <w:tc>
          <w:tcPr>
            <w:tcW w:w="4392" w:type="dxa"/>
          </w:tcPr>
          <w:p w14:paraId="187FE5CA" w14:textId="77777777" w:rsidR="000E0F2F" w:rsidRDefault="00E84860" w:rsidP="00E60E6E">
            <w:pPr>
              <w:spacing w:after="0"/>
              <w:jc w:val="both"/>
            </w:pPr>
            <w:r>
              <w:rPr>
                <w:sz w:val="17"/>
              </w:rPr>
              <w:t>RedDust Development is the project for Step 20.</w:t>
            </w:r>
          </w:p>
        </w:tc>
      </w:tr>
      <w:tr w:rsidR="000E0F2F" w14:paraId="724EB78F" w14:textId="77777777">
        <w:trPr>
          <w:cantSplit/>
          <w:jc w:val="center"/>
        </w:trPr>
        <w:tc>
          <w:tcPr>
            <w:tcW w:w="1584" w:type="dxa"/>
            <w:shd w:val="clear" w:color="auto" w:fill="F5F8FA"/>
          </w:tcPr>
          <w:p w14:paraId="6049153F" w14:textId="77777777" w:rsidR="000E0F2F" w:rsidRDefault="00E84860" w:rsidP="00E60E6E">
            <w:pPr>
              <w:spacing w:after="0"/>
              <w:jc w:val="both"/>
            </w:pPr>
            <w:r>
              <w:rPr>
                <w:sz w:val="17"/>
              </w:rPr>
              <w:t>Resource</w:t>
            </w:r>
          </w:p>
        </w:tc>
        <w:tc>
          <w:tcPr>
            <w:tcW w:w="3312" w:type="dxa"/>
            <w:shd w:val="clear" w:color="auto" w:fill="F5F8FA"/>
          </w:tcPr>
          <w:p w14:paraId="6EC0E953" w14:textId="77777777" w:rsidR="000E0F2F" w:rsidRDefault="00E84860" w:rsidP="00E60E6E">
            <w:pPr>
              <w:spacing w:after="0"/>
              <w:jc w:val="both"/>
            </w:pPr>
            <w:r>
              <w:rPr>
                <w:sz w:val="17"/>
              </w:rPr>
              <w:t>Concrete cloud object.</w:t>
            </w:r>
          </w:p>
        </w:tc>
        <w:tc>
          <w:tcPr>
            <w:tcW w:w="4392" w:type="dxa"/>
            <w:shd w:val="clear" w:color="auto" w:fill="F5F8FA"/>
          </w:tcPr>
          <w:p w14:paraId="79C41461" w14:textId="77777777" w:rsidR="000E0F2F" w:rsidRDefault="00E84860" w:rsidP="00E60E6E">
            <w:pPr>
              <w:spacing w:after="0"/>
              <w:jc w:val="both"/>
            </w:pPr>
            <w:r>
              <w:rPr>
                <w:sz w:val="17"/>
              </w:rPr>
              <w:t>Examples: reddust-gateway-dev VM, firewall rule, service account.</w:t>
            </w:r>
          </w:p>
        </w:tc>
      </w:tr>
    </w:tbl>
    <w:p w14:paraId="50E4DF8F" w14:textId="77777777" w:rsidR="000E0F2F" w:rsidRDefault="000E0F2F" w:rsidP="00E60E6E">
      <w:pPr>
        <w:spacing w:after="40"/>
        <w:jc w:val="both"/>
      </w:pPr>
    </w:p>
    <w:p w14:paraId="77615F77" w14:textId="77777777" w:rsidR="000E0F2F" w:rsidRDefault="00E84860" w:rsidP="00E60E6E">
      <w:pPr>
        <w:spacing w:after="120" w:line="269" w:lineRule="auto"/>
        <w:jc w:val="both"/>
      </w:pPr>
      <w:r>
        <w:t>IAM policies can be inherited downward. A role granted at a project may apply to resources in that project; a role granted only on one VM can be much narrower. This is why “where the role is granted” is as important as “which role is granted.”</w:t>
      </w:r>
    </w:p>
    <w:p w14:paraId="5D9FD77C" w14:textId="53DF65BE" w:rsidR="008A58A6" w:rsidRPr="008A58A6" w:rsidRDefault="008A58A6" w:rsidP="00E60E6E">
      <w:pPr>
        <w:pStyle w:val="Heading3"/>
        <w:jc w:val="both"/>
        <w:rPr>
          <w:color w:val="7030A0"/>
        </w:rPr>
      </w:pPr>
      <w:r w:rsidRPr="008A58A6">
        <w:rPr>
          <w:color w:val="7030A0"/>
        </w:rPr>
        <w:t>Project name vs Project ID vs Project number</w:t>
      </w:r>
    </w:p>
    <w:tbl>
      <w:tblPr>
        <w:tblStyle w:val="TableGrid"/>
        <w:tblW w:w="0" w:type="auto"/>
        <w:jc w:val="center"/>
        <w:tblLook w:val="04A0" w:firstRow="1" w:lastRow="0" w:firstColumn="1" w:lastColumn="0" w:noHBand="0" w:noVBand="1"/>
      </w:tblPr>
      <w:tblGrid>
        <w:gridCol w:w="1508"/>
        <w:gridCol w:w="5871"/>
      </w:tblGrid>
      <w:tr w:rsidR="008A58A6" w:rsidRPr="008A58A6" w14:paraId="03739A1F" w14:textId="77777777" w:rsidTr="008A58A6">
        <w:trPr>
          <w:jc w:val="center"/>
        </w:trPr>
        <w:tc>
          <w:tcPr>
            <w:tcW w:w="0" w:type="auto"/>
            <w:hideMark/>
          </w:tcPr>
          <w:p w14:paraId="1E667B3E" w14:textId="77777777" w:rsidR="008A58A6" w:rsidRPr="008A58A6" w:rsidRDefault="008A58A6" w:rsidP="00E60E6E">
            <w:pPr>
              <w:spacing w:after="120" w:line="269" w:lineRule="auto"/>
              <w:jc w:val="both"/>
              <w:rPr>
                <w:b/>
                <w:bCs/>
                <w:color w:val="7030A0"/>
                <w:lang w:val="en-IN"/>
              </w:rPr>
            </w:pPr>
            <w:r w:rsidRPr="008A58A6">
              <w:rPr>
                <w:b/>
                <w:bCs/>
                <w:color w:val="7030A0"/>
                <w:lang w:val="en-IN"/>
              </w:rPr>
              <w:t>Identifier</w:t>
            </w:r>
          </w:p>
        </w:tc>
        <w:tc>
          <w:tcPr>
            <w:tcW w:w="0" w:type="auto"/>
            <w:hideMark/>
          </w:tcPr>
          <w:p w14:paraId="5C92B697" w14:textId="77777777" w:rsidR="008A58A6" w:rsidRPr="008A58A6" w:rsidRDefault="008A58A6" w:rsidP="00E60E6E">
            <w:pPr>
              <w:spacing w:after="120" w:line="269" w:lineRule="auto"/>
              <w:jc w:val="both"/>
              <w:rPr>
                <w:b/>
                <w:bCs/>
                <w:color w:val="7030A0"/>
                <w:lang w:val="en-IN"/>
              </w:rPr>
            </w:pPr>
            <w:r w:rsidRPr="008A58A6">
              <w:rPr>
                <w:b/>
                <w:bCs/>
                <w:color w:val="7030A0"/>
                <w:lang w:val="en-IN"/>
              </w:rPr>
              <w:t>Meaning</w:t>
            </w:r>
          </w:p>
        </w:tc>
      </w:tr>
      <w:tr w:rsidR="008A58A6" w:rsidRPr="008A58A6" w14:paraId="281A3AEE" w14:textId="77777777" w:rsidTr="008A58A6">
        <w:trPr>
          <w:jc w:val="center"/>
        </w:trPr>
        <w:tc>
          <w:tcPr>
            <w:tcW w:w="0" w:type="auto"/>
            <w:hideMark/>
          </w:tcPr>
          <w:p w14:paraId="04EC53E2" w14:textId="77777777" w:rsidR="008A58A6" w:rsidRPr="008A58A6" w:rsidRDefault="008A58A6" w:rsidP="00E60E6E">
            <w:pPr>
              <w:spacing w:after="120" w:line="269" w:lineRule="auto"/>
              <w:jc w:val="both"/>
              <w:rPr>
                <w:color w:val="7030A0"/>
                <w:lang w:val="en-IN"/>
              </w:rPr>
            </w:pPr>
            <w:r w:rsidRPr="008A58A6">
              <w:rPr>
                <w:b/>
                <w:bCs/>
                <w:color w:val="7030A0"/>
                <w:lang w:val="en-IN"/>
              </w:rPr>
              <w:t>Project name</w:t>
            </w:r>
          </w:p>
        </w:tc>
        <w:tc>
          <w:tcPr>
            <w:tcW w:w="0" w:type="auto"/>
            <w:hideMark/>
          </w:tcPr>
          <w:p w14:paraId="795AB68D" w14:textId="77777777" w:rsidR="008A58A6" w:rsidRPr="008A58A6" w:rsidRDefault="008A58A6" w:rsidP="00E60E6E">
            <w:pPr>
              <w:spacing w:after="120" w:line="269" w:lineRule="auto"/>
              <w:jc w:val="both"/>
              <w:rPr>
                <w:color w:val="7030A0"/>
                <w:lang w:val="en-IN"/>
              </w:rPr>
            </w:pPr>
            <w:r w:rsidRPr="008A58A6">
              <w:rPr>
                <w:color w:val="7030A0"/>
                <w:lang w:val="en-IN"/>
              </w:rPr>
              <w:t>Human-readable display name, e.g. RedDust Development</w:t>
            </w:r>
          </w:p>
        </w:tc>
      </w:tr>
      <w:tr w:rsidR="008A58A6" w:rsidRPr="008A58A6" w14:paraId="2B783E75" w14:textId="77777777" w:rsidTr="008A58A6">
        <w:trPr>
          <w:jc w:val="center"/>
        </w:trPr>
        <w:tc>
          <w:tcPr>
            <w:tcW w:w="0" w:type="auto"/>
            <w:hideMark/>
          </w:tcPr>
          <w:p w14:paraId="1153921B" w14:textId="77777777" w:rsidR="008A58A6" w:rsidRPr="008A58A6" w:rsidRDefault="008A58A6" w:rsidP="00E60E6E">
            <w:pPr>
              <w:spacing w:after="120" w:line="269" w:lineRule="auto"/>
              <w:jc w:val="both"/>
              <w:rPr>
                <w:color w:val="7030A0"/>
                <w:lang w:val="en-IN"/>
              </w:rPr>
            </w:pPr>
            <w:r w:rsidRPr="008A58A6">
              <w:rPr>
                <w:b/>
                <w:bCs/>
                <w:color w:val="7030A0"/>
                <w:lang w:val="en-IN"/>
              </w:rPr>
              <w:t>Project ID</w:t>
            </w:r>
          </w:p>
        </w:tc>
        <w:tc>
          <w:tcPr>
            <w:tcW w:w="0" w:type="auto"/>
            <w:hideMark/>
          </w:tcPr>
          <w:p w14:paraId="4E18E0E3" w14:textId="77777777" w:rsidR="008A58A6" w:rsidRPr="008A58A6" w:rsidRDefault="008A58A6" w:rsidP="00E60E6E">
            <w:pPr>
              <w:spacing w:after="120" w:line="269" w:lineRule="auto"/>
              <w:jc w:val="both"/>
              <w:rPr>
                <w:color w:val="7030A0"/>
                <w:lang w:val="en-IN"/>
              </w:rPr>
            </w:pPr>
            <w:r w:rsidRPr="008A58A6">
              <w:rPr>
                <w:color w:val="7030A0"/>
                <w:lang w:val="en-IN"/>
              </w:rPr>
              <w:t>Globally unique identifier used by APIs/CLI, e.g. reddust-development</w:t>
            </w:r>
          </w:p>
        </w:tc>
      </w:tr>
      <w:tr w:rsidR="008A58A6" w:rsidRPr="008A58A6" w14:paraId="29160388" w14:textId="77777777" w:rsidTr="008A58A6">
        <w:trPr>
          <w:jc w:val="center"/>
        </w:trPr>
        <w:tc>
          <w:tcPr>
            <w:tcW w:w="0" w:type="auto"/>
            <w:hideMark/>
          </w:tcPr>
          <w:p w14:paraId="3F00C7C0" w14:textId="77777777" w:rsidR="008A58A6" w:rsidRPr="008A58A6" w:rsidRDefault="008A58A6" w:rsidP="00E60E6E">
            <w:pPr>
              <w:spacing w:after="120" w:line="269" w:lineRule="auto"/>
              <w:jc w:val="both"/>
              <w:rPr>
                <w:color w:val="7030A0"/>
                <w:lang w:val="en-IN"/>
              </w:rPr>
            </w:pPr>
            <w:r w:rsidRPr="008A58A6">
              <w:rPr>
                <w:b/>
                <w:bCs/>
                <w:color w:val="7030A0"/>
                <w:lang w:val="en-IN"/>
              </w:rPr>
              <w:t>Project number</w:t>
            </w:r>
          </w:p>
        </w:tc>
        <w:tc>
          <w:tcPr>
            <w:tcW w:w="0" w:type="auto"/>
            <w:hideMark/>
          </w:tcPr>
          <w:p w14:paraId="1BFBE1E6" w14:textId="77777777" w:rsidR="008A58A6" w:rsidRPr="008A58A6" w:rsidRDefault="008A58A6" w:rsidP="00E60E6E">
            <w:pPr>
              <w:spacing w:after="120" w:line="269" w:lineRule="auto"/>
              <w:jc w:val="both"/>
              <w:rPr>
                <w:color w:val="7030A0"/>
                <w:lang w:val="en-IN"/>
              </w:rPr>
            </w:pPr>
            <w:r w:rsidRPr="008A58A6">
              <w:rPr>
                <w:color w:val="7030A0"/>
                <w:lang w:val="en-IN"/>
              </w:rPr>
              <w:t>Google-assigned numeric identifier</w:t>
            </w:r>
          </w:p>
        </w:tc>
      </w:tr>
    </w:tbl>
    <w:p w14:paraId="44F08156" w14:textId="77777777" w:rsidR="008A58A6" w:rsidRPr="008A58A6" w:rsidRDefault="008A58A6" w:rsidP="00E60E6E">
      <w:pPr>
        <w:spacing w:after="120" w:line="269" w:lineRule="auto"/>
        <w:jc w:val="both"/>
        <w:rPr>
          <w:color w:val="7030A0"/>
        </w:rPr>
      </w:pPr>
    </w:p>
    <w:p w14:paraId="6D98555C" w14:textId="77777777" w:rsidR="000E0F2F" w:rsidRDefault="00E84860" w:rsidP="00E60E6E">
      <w:pPr>
        <w:pStyle w:val="Heading2"/>
        <w:jc w:val="both"/>
      </w:pPr>
      <w:r>
        <w:lastRenderedPageBreak/>
        <w:t>1.8 — IAM: Principal + Role + Resource = Access</w:t>
      </w:r>
    </w:p>
    <w:p w14:paraId="080F9174" w14:textId="77777777" w:rsidR="000E0F2F" w:rsidRDefault="00E84860" w:rsidP="00E60E6E">
      <w:pPr>
        <w:spacing w:after="120" w:line="269" w:lineRule="auto"/>
        <w:jc w:val="both"/>
      </w:pPr>
      <w:r>
        <w:t>Identity and Access Management (IAM) answers: who can do what on which resource? A principal can be a human user, Google Group, service account or other supported identity. A role is a named bundle of permissions. The policy binding connects the principal and role at a specific scope.</w:t>
      </w:r>
    </w:p>
    <w:tbl>
      <w:tblPr>
        <w:tblStyle w:val="TableGrid"/>
        <w:tblW w:w="0" w:type="auto"/>
        <w:jc w:val="center"/>
        <w:tblLook w:val="04A0" w:firstRow="1" w:lastRow="0" w:firstColumn="1" w:lastColumn="0" w:noHBand="0" w:noVBand="1"/>
      </w:tblPr>
      <w:tblGrid>
        <w:gridCol w:w="1728"/>
        <w:gridCol w:w="2880"/>
        <w:gridCol w:w="4680"/>
      </w:tblGrid>
      <w:tr w:rsidR="000E0F2F" w14:paraId="76F69F9D" w14:textId="77777777">
        <w:trPr>
          <w:tblHeader/>
          <w:jc w:val="center"/>
        </w:trPr>
        <w:tc>
          <w:tcPr>
            <w:tcW w:w="1728" w:type="dxa"/>
            <w:shd w:val="clear" w:color="auto" w:fill="17365D"/>
            <w:vAlign w:val="center"/>
          </w:tcPr>
          <w:p w14:paraId="584BB953" w14:textId="77777777" w:rsidR="000E0F2F" w:rsidRDefault="00E84860" w:rsidP="00E60E6E">
            <w:pPr>
              <w:spacing w:after="0"/>
              <w:jc w:val="both"/>
            </w:pPr>
            <w:r>
              <w:rPr>
                <w:b/>
                <w:color w:val="FFFFFF"/>
                <w:sz w:val="17"/>
              </w:rPr>
              <w:t>IAM word</w:t>
            </w:r>
          </w:p>
        </w:tc>
        <w:tc>
          <w:tcPr>
            <w:tcW w:w="2880" w:type="dxa"/>
            <w:shd w:val="clear" w:color="auto" w:fill="17365D"/>
            <w:vAlign w:val="center"/>
          </w:tcPr>
          <w:p w14:paraId="6C11891B" w14:textId="77777777" w:rsidR="000E0F2F" w:rsidRDefault="00E84860" w:rsidP="00E60E6E">
            <w:pPr>
              <w:spacing w:after="0"/>
              <w:jc w:val="both"/>
            </w:pPr>
            <w:r>
              <w:rPr>
                <w:b/>
                <w:color w:val="FFFFFF"/>
                <w:sz w:val="17"/>
              </w:rPr>
              <w:t>Plain English</w:t>
            </w:r>
          </w:p>
        </w:tc>
        <w:tc>
          <w:tcPr>
            <w:tcW w:w="4680" w:type="dxa"/>
            <w:shd w:val="clear" w:color="auto" w:fill="17365D"/>
            <w:vAlign w:val="center"/>
          </w:tcPr>
          <w:p w14:paraId="77C5B67C" w14:textId="77777777" w:rsidR="000E0F2F" w:rsidRDefault="00E84860" w:rsidP="00E60E6E">
            <w:pPr>
              <w:spacing w:after="0"/>
              <w:jc w:val="both"/>
            </w:pPr>
            <w:r>
              <w:rPr>
                <w:b/>
                <w:color w:val="FFFFFF"/>
                <w:sz w:val="17"/>
              </w:rPr>
              <w:t>Example</w:t>
            </w:r>
          </w:p>
        </w:tc>
      </w:tr>
      <w:tr w:rsidR="000E0F2F" w14:paraId="32D4953D" w14:textId="77777777">
        <w:trPr>
          <w:cantSplit/>
          <w:jc w:val="center"/>
        </w:trPr>
        <w:tc>
          <w:tcPr>
            <w:tcW w:w="1728" w:type="dxa"/>
          </w:tcPr>
          <w:p w14:paraId="6E5651E1" w14:textId="77777777" w:rsidR="000E0F2F" w:rsidRDefault="00E84860" w:rsidP="00E60E6E">
            <w:pPr>
              <w:spacing w:after="0"/>
              <w:jc w:val="both"/>
            </w:pPr>
            <w:r>
              <w:rPr>
                <w:sz w:val="17"/>
              </w:rPr>
              <w:t>Principal</w:t>
            </w:r>
          </w:p>
        </w:tc>
        <w:tc>
          <w:tcPr>
            <w:tcW w:w="2880" w:type="dxa"/>
          </w:tcPr>
          <w:p w14:paraId="00900AB8" w14:textId="77777777" w:rsidR="000E0F2F" w:rsidRDefault="00E84860" w:rsidP="00E60E6E">
            <w:pPr>
              <w:spacing w:after="0"/>
              <w:jc w:val="both"/>
            </w:pPr>
            <w:r>
              <w:rPr>
                <w:sz w:val="17"/>
              </w:rPr>
              <w:t>Who is asking?</w:t>
            </w:r>
          </w:p>
        </w:tc>
        <w:tc>
          <w:tcPr>
            <w:tcW w:w="4680" w:type="dxa"/>
          </w:tcPr>
          <w:p w14:paraId="30F7F090" w14:textId="77777777" w:rsidR="000E0F2F" w:rsidRDefault="00E84860" w:rsidP="00E60E6E">
            <w:pPr>
              <w:spacing w:after="0"/>
              <w:jc w:val="both"/>
            </w:pPr>
            <w:r>
              <w:rPr>
                <w:sz w:val="17"/>
              </w:rPr>
              <w:t>A developer Google identity or a Gateway service account.</w:t>
            </w:r>
          </w:p>
        </w:tc>
      </w:tr>
      <w:tr w:rsidR="000E0F2F" w14:paraId="516917CA" w14:textId="77777777">
        <w:trPr>
          <w:cantSplit/>
          <w:jc w:val="center"/>
        </w:trPr>
        <w:tc>
          <w:tcPr>
            <w:tcW w:w="1728" w:type="dxa"/>
            <w:shd w:val="clear" w:color="auto" w:fill="F5F8FA"/>
          </w:tcPr>
          <w:p w14:paraId="206E0ABC" w14:textId="77777777" w:rsidR="000E0F2F" w:rsidRDefault="00E84860" w:rsidP="00E60E6E">
            <w:pPr>
              <w:spacing w:after="0"/>
              <w:jc w:val="both"/>
            </w:pPr>
            <w:r>
              <w:rPr>
                <w:sz w:val="17"/>
              </w:rPr>
              <w:t>Permission</w:t>
            </w:r>
          </w:p>
        </w:tc>
        <w:tc>
          <w:tcPr>
            <w:tcW w:w="2880" w:type="dxa"/>
            <w:shd w:val="clear" w:color="auto" w:fill="F5F8FA"/>
          </w:tcPr>
          <w:p w14:paraId="389E87A8" w14:textId="77777777" w:rsidR="000E0F2F" w:rsidRDefault="00E84860" w:rsidP="00E60E6E">
            <w:pPr>
              <w:spacing w:after="0"/>
              <w:jc w:val="both"/>
            </w:pPr>
            <w:r>
              <w:rPr>
                <w:sz w:val="17"/>
              </w:rPr>
              <w:t>One low-level allowed operation.</w:t>
            </w:r>
          </w:p>
        </w:tc>
        <w:tc>
          <w:tcPr>
            <w:tcW w:w="4680" w:type="dxa"/>
            <w:shd w:val="clear" w:color="auto" w:fill="F5F8FA"/>
          </w:tcPr>
          <w:p w14:paraId="34C70073" w14:textId="77777777" w:rsidR="000E0F2F" w:rsidRDefault="00E84860" w:rsidP="00E60E6E">
            <w:pPr>
              <w:spacing w:after="0"/>
              <w:jc w:val="both"/>
            </w:pPr>
            <w:proofErr w:type="spellStart"/>
            <w:r>
              <w:rPr>
                <w:sz w:val="17"/>
              </w:rPr>
              <w:t>compute.instances.get</w:t>
            </w:r>
            <w:proofErr w:type="spellEnd"/>
          </w:p>
        </w:tc>
      </w:tr>
      <w:tr w:rsidR="000E0F2F" w14:paraId="71C9EC63" w14:textId="77777777">
        <w:trPr>
          <w:cantSplit/>
          <w:jc w:val="center"/>
        </w:trPr>
        <w:tc>
          <w:tcPr>
            <w:tcW w:w="1728" w:type="dxa"/>
          </w:tcPr>
          <w:p w14:paraId="47C27C52" w14:textId="77777777" w:rsidR="000E0F2F" w:rsidRDefault="00E84860" w:rsidP="00E60E6E">
            <w:pPr>
              <w:spacing w:after="0"/>
              <w:jc w:val="both"/>
            </w:pPr>
            <w:r>
              <w:rPr>
                <w:sz w:val="17"/>
              </w:rPr>
              <w:t>Role</w:t>
            </w:r>
          </w:p>
        </w:tc>
        <w:tc>
          <w:tcPr>
            <w:tcW w:w="2880" w:type="dxa"/>
          </w:tcPr>
          <w:p w14:paraId="0B282AC3" w14:textId="77777777" w:rsidR="000E0F2F" w:rsidRDefault="00E84860" w:rsidP="00E60E6E">
            <w:pPr>
              <w:spacing w:after="0"/>
              <w:jc w:val="both"/>
            </w:pPr>
            <w:r>
              <w:rPr>
                <w:sz w:val="17"/>
              </w:rPr>
              <w:t>A curated bundle of permissions.</w:t>
            </w:r>
          </w:p>
        </w:tc>
        <w:tc>
          <w:tcPr>
            <w:tcW w:w="4680" w:type="dxa"/>
          </w:tcPr>
          <w:p w14:paraId="1EFD2D92" w14:textId="77777777" w:rsidR="000E0F2F" w:rsidRDefault="00E84860" w:rsidP="00E60E6E">
            <w:pPr>
              <w:spacing w:after="0"/>
              <w:jc w:val="both"/>
            </w:pPr>
            <w:r>
              <w:rPr>
                <w:sz w:val="17"/>
              </w:rPr>
              <w:t>roles/compute.viewer</w:t>
            </w:r>
          </w:p>
        </w:tc>
      </w:tr>
      <w:tr w:rsidR="000E0F2F" w14:paraId="22191ED2" w14:textId="77777777">
        <w:trPr>
          <w:cantSplit/>
          <w:jc w:val="center"/>
        </w:trPr>
        <w:tc>
          <w:tcPr>
            <w:tcW w:w="1728" w:type="dxa"/>
            <w:shd w:val="clear" w:color="auto" w:fill="F5F8FA"/>
          </w:tcPr>
          <w:p w14:paraId="6A7E9490" w14:textId="77777777" w:rsidR="000E0F2F" w:rsidRDefault="00E84860" w:rsidP="00E60E6E">
            <w:pPr>
              <w:spacing w:after="0"/>
              <w:jc w:val="both"/>
            </w:pPr>
            <w:r>
              <w:rPr>
                <w:sz w:val="17"/>
              </w:rPr>
              <w:t>Binding</w:t>
            </w:r>
          </w:p>
        </w:tc>
        <w:tc>
          <w:tcPr>
            <w:tcW w:w="2880" w:type="dxa"/>
            <w:shd w:val="clear" w:color="auto" w:fill="F5F8FA"/>
          </w:tcPr>
          <w:p w14:paraId="1516493B" w14:textId="77777777" w:rsidR="000E0F2F" w:rsidRDefault="00E84860" w:rsidP="00E60E6E">
            <w:pPr>
              <w:spacing w:after="0"/>
              <w:jc w:val="both"/>
            </w:pPr>
            <w:r>
              <w:rPr>
                <w:sz w:val="17"/>
              </w:rPr>
              <w:t>Role assigned to principal at a scope.</w:t>
            </w:r>
          </w:p>
        </w:tc>
        <w:tc>
          <w:tcPr>
            <w:tcW w:w="4680" w:type="dxa"/>
            <w:shd w:val="clear" w:color="auto" w:fill="F5F8FA"/>
          </w:tcPr>
          <w:p w14:paraId="13042C03" w14:textId="77777777" w:rsidR="000E0F2F" w:rsidRDefault="00E84860" w:rsidP="00E60E6E">
            <w:pPr>
              <w:spacing w:after="0"/>
              <w:jc w:val="both"/>
            </w:pPr>
            <w:r>
              <w:rPr>
                <w:sz w:val="17"/>
              </w:rPr>
              <w:t>Developer → Compute Viewer on reddust-development</w:t>
            </w:r>
          </w:p>
        </w:tc>
      </w:tr>
      <w:tr w:rsidR="000E0F2F" w14:paraId="7AF7CDA0" w14:textId="77777777">
        <w:trPr>
          <w:cantSplit/>
          <w:jc w:val="center"/>
        </w:trPr>
        <w:tc>
          <w:tcPr>
            <w:tcW w:w="1728" w:type="dxa"/>
          </w:tcPr>
          <w:p w14:paraId="38C02CD1" w14:textId="77777777" w:rsidR="000E0F2F" w:rsidRDefault="00E84860" w:rsidP="00E60E6E">
            <w:pPr>
              <w:spacing w:after="0"/>
              <w:jc w:val="both"/>
            </w:pPr>
            <w:r>
              <w:rPr>
                <w:sz w:val="17"/>
              </w:rPr>
              <w:t>Least privilege</w:t>
            </w:r>
          </w:p>
        </w:tc>
        <w:tc>
          <w:tcPr>
            <w:tcW w:w="2880" w:type="dxa"/>
          </w:tcPr>
          <w:p w14:paraId="3F840F30" w14:textId="77777777" w:rsidR="000E0F2F" w:rsidRDefault="00E84860" w:rsidP="00E60E6E">
            <w:pPr>
              <w:spacing w:after="0"/>
              <w:jc w:val="both"/>
            </w:pPr>
            <w:r>
              <w:rPr>
                <w:sz w:val="17"/>
              </w:rPr>
              <w:t>Give only what is required, at the narrowest useful scope.</w:t>
            </w:r>
          </w:p>
        </w:tc>
        <w:tc>
          <w:tcPr>
            <w:tcW w:w="4680" w:type="dxa"/>
          </w:tcPr>
          <w:p w14:paraId="4847864B" w14:textId="77777777" w:rsidR="000E0F2F" w:rsidRDefault="00E84860" w:rsidP="00E60E6E">
            <w:pPr>
              <w:spacing w:after="0"/>
              <w:jc w:val="both"/>
            </w:pPr>
            <w:r>
              <w:rPr>
                <w:sz w:val="17"/>
              </w:rPr>
              <w:t>Developer gets VM-scoped OS Admin Login instead of project-wide cloud admin.</w:t>
            </w:r>
          </w:p>
        </w:tc>
      </w:tr>
    </w:tbl>
    <w:p w14:paraId="0F985FED" w14:textId="77777777" w:rsidR="000E0F2F" w:rsidRDefault="000E0F2F" w:rsidP="00E60E6E">
      <w:pPr>
        <w:spacing w:after="40"/>
        <w:jc w:val="both"/>
      </w:pPr>
    </w:p>
    <w:p w14:paraId="06CA2FA8" w14:textId="6FEA4E26" w:rsidR="008A58A6" w:rsidRPr="008A58A6" w:rsidRDefault="008A58A6" w:rsidP="00E60E6E">
      <w:pPr>
        <w:pStyle w:val="Heading3"/>
        <w:jc w:val="both"/>
        <w:rPr>
          <w:color w:val="7030A0"/>
        </w:rPr>
      </w:pPr>
      <w:r w:rsidRPr="008A58A6">
        <w:rPr>
          <w:color w:val="7030A0"/>
        </w:rPr>
        <w:t xml:space="preserve">Important Concept – Authentication vs </w:t>
      </w:r>
      <w:proofErr w:type="spellStart"/>
      <w:r w:rsidRPr="008A58A6">
        <w:rPr>
          <w:color w:val="7030A0"/>
        </w:rPr>
        <w:t>Authorisation</w:t>
      </w:r>
      <w:proofErr w:type="spellEnd"/>
      <w:r w:rsidRPr="008A58A6">
        <w:rPr>
          <w:color w:val="7030A0"/>
        </w:rPr>
        <w:t xml:space="preserve"> </w:t>
      </w:r>
    </w:p>
    <w:p w14:paraId="6364799B" w14:textId="742E1BED" w:rsidR="008A58A6" w:rsidRPr="008A58A6" w:rsidRDefault="008A58A6" w:rsidP="00E60E6E">
      <w:pPr>
        <w:spacing w:after="40"/>
        <w:jc w:val="both"/>
        <w:rPr>
          <w:color w:val="7030A0"/>
          <w:lang w:val="en-IN"/>
        </w:rPr>
      </w:pPr>
      <w:r w:rsidRPr="008A58A6">
        <w:rPr>
          <w:color w:val="7030A0"/>
          <w:lang w:val="en-IN"/>
        </w:rPr>
        <w:t xml:space="preserve">Authentication asks </w:t>
      </w:r>
      <w:r w:rsidRPr="008A58A6">
        <w:rPr>
          <w:b/>
          <w:bCs/>
          <w:color w:val="7030A0"/>
          <w:lang w:val="en-IN"/>
        </w:rPr>
        <w:t>"Who are you?"</w:t>
      </w:r>
      <w:r w:rsidRPr="008A58A6">
        <w:rPr>
          <w:color w:val="7030A0"/>
          <w:lang w:val="en-IN"/>
        </w:rPr>
        <w:br/>
      </w:r>
      <w:r>
        <w:rPr>
          <w:color w:val="7030A0"/>
          <w:lang w:val="en-IN"/>
        </w:rPr>
        <w:t>Authorisation</w:t>
      </w:r>
      <w:r w:rsidRPr="008A58A6">
        <w:rPr>
          <w:color w:val="7030A0"/>
          <w:lang w:val="en-IN"/>
        </w:rPr>
        <w:t xml:space="preserve"> asks </w:t>
      </w:r>
      <w:r w:rsidRPr="008A58A6">
        <w:rPr>
          <w:b/>
          <w:bCs/>
          <w:color w:val="7030A0"/>
          <w:lang w:val="en-IN"/>
        </w:rPr>
        <w:t>"What are you allowed to do?"</w:t>
      </w:r>
    </w:p>
    <w:p w14:paraId="436C6AED" w14:textId="5E4E6551" w:rsidR="008A58A6" w:rsidRPr="008A58A6" w:rsidRDefault="008A58A6" w:rsidP="00E60E6E">
      <w:pPr>
        <w:spacing w:after="40"/>
        <w:jc w:val="both"/>
        <w:rPr>
          <w:color w:val="7030A0"/>
          <w:lang w:val="en-IN"/>
        </w:rPr>
      </w:pPr>
      <w:r w:rsidRPr="008A58A6">
        <w:rPr>
          <w:color w:val="7030A0"/>
          <w:lang w:val="en-IN"/>
        </w:rPr>
        <w:t>Successfully signing into Google Cloud proves identity; it does not mean that identity has permission to perform every operation in the RedDust project.</w:t>
      </w:r>
    </w:p>
    <w:p w14:paraId="63A4B0AE" w14:textId="77777777" w:rsidR="000E0F2F" w:rsidRDefault="00E84860" w:rsidP="00E60E6E">
      <w:pPr>
        <w:pStyle w:val="Heading2"/>
        <w:jc w:val="both"/>
      </w:pPr>
      <w:r>
        <w:t>1.9 — Human Identity versus Workload Identity</w:t>
      </w:r>
    </w:p>
    <w:p w14:paraId="401AFC25" w14:textId="77777777" w:rsidR="000E0F2F" w:rsidRDefault="00E84860" w:rsidP="00E60E6E">
      <w:pPr>
        <w:spacing w:after="120" w:line="269" w:lineRule="auto"/>
        <w:jc w:val="both"/>
      </w:pPr>
      <w:r>
        <w:t>A human identity represents a person. A workload identity represents software. In RedDust, humans authenticate as themselves through Google identity and OS Login, while the Gateway application can use a dedicated VM service account such as reddust-gateway-dev-runtime when it needs to call Google Cloud APIs.</w:t>
      </w:r>
    </w:p>
    <w:tbl>
      <w:tblPr>
        <w:tblW w:w="0" w:type="auto"/>
        <w:jc w:val="center"/>
        <w:tblLayout w:type="fixed"/>
        <w:tblLook w:val="04A0" w:firstRow="1" w:lastRow="0" w:firstColumn="1" w:lastColumn="0" w:noHBand="0" w:noVBand="1"/>
      </w:tblPr>
      <w:tblGrid>
        <w:gridCol w:w="9144"/>
      </w:tblGrid>
      <w:tr w:rsidR="000E0F2F" w14:paraId="39D2B901" w14:textId="77777777">
        <w:trPr>
          <w:jc w:val="center"/>
        </w:trPr>
        <w:tc>
          <w:tcPr>
            <w:tcW w:w="9144" w:type="dxa"/>
            <w:tcBorders>
              <w:top w:val="single" w:sz="12" w:space="0" w:color="C00000"/>
              <w:left w:val="single" w:sz="12" w:space="0" w:color="C00000"/>
              <w:bottom w:val="single" w:sz="12" w:space="0" w:color="C00000"/>
              <w:right w:val="single" w:sz="12" w:space="0" w:color="C00000"/>
            </w:tcBorders>
            <w:shd w:val="clear" w:color="auto" w:fill="FDECEC"/>
          </w:tcPr>
          <w:p w14:paraId="6647F7B9" w14:textId="77777777" w:rsidR="000E0F2F" w:rsidRDefault="00E84860" w:rsidP="00E60E6E">
            <w:pPr>
              <w:spacing w:after="60"/>
              <w:jc w:val="both"/>
            </w:pPr>
            <w:r>
              <w:rPr>
                <w:b/>
                <w:color w:val="C00000"/>
                <w:sz w:val="21"/>
              </w:rPr>
              <w:t>Security boundary to remember</w:t>
            </w:r>
          </w:p>
          <w:p w14:paraId="71F75DB4" w14:textId="77777777" w:rsidR="000E0F2F" w:rsidRDefault="00E84860" w:rsidP="00E60E6E">
            <w:pPr>
              <w:spacing w:after="0" w:line="259" w:lineRule="auto"/>
              <w:jc w:val="both"/>
            </w:pPr>
            <w:r>
              <w:t>Do not turn a service account into a shared human login. Do not solve workload authentication by downloading and sharing long-lived JSON keys when a managed identity path is available. Human access and application access should remain separate and auditable.</w:t>
            </w:r>
          </w:p>
        </w:tc>
      </w:tr>
    </w:tbl>
    <w:p w14:paraId="394FB20B" w14:textId="77777777" w:rsidR="008A58A6" w:rsidRDefault="008A58A6" w:rsidP="00E60E6E">
      <w:pPr>
        <w:spacing w:after="40"/>
        <w:jc w:val="both"/>
        <w:rPr>
          <w:b/>
          <w:color w:val="1F5A6B"/>
        </w:rPr>
      </w:pPr>
    </w:p>
    <w:p w14:paraId="1B7860AC" w14:textId="77777777" w:rsidR="008A58A6" w:rsidRPr="00D93B72" w:rsidRDefault="008A58A6" w:rsidP="00E60E6E">
      <w:pPr>
        <w:pStyle w:val="Heading2"/>
        <w:jc w:val="both"/>
        <w:rPr>
          <w:color w:val="7030A0"/>
        </w:rPr>
      </w:pPr>
      <w:r w:rsidRPr="00D93B72">
        <w:rPr>
          <w:color w:val="7030A0"/>
        </w:rPr>
        <w:t>1.10 — Google Cloud APIs: How Cloud Services Are Enabled</w:t>
      </w:r>
    </w:p>
    <w:p w14:paraId="742167BE" w14:textId="77777777" w:rsidR="008A58A6" w:rsidRPr="00D93B72" w:rsidRDefault="008A58A6" w:rsidP="00E60E6E">
      <w:pPr>
        <w:spacing w:after="120" w:line="269" w:lineRule="auto"/>
        <w:jc w:val="both"/>
        <w:rPr>
          <w:color w:val="7030A0"/>
        </w:rPr>
      </w:pPr>
      <w:r w:rsidRPr="00D93B72">
        <w:rPr>
          <w:color w:val="7030A0"/>
        </w:rPr>
        <w:t xml:space="preserve">Google Cloud provides many services, such as Compute Engine, Cloud Storage, </w:t>
      </w:r>
      <w:proofErr w:type="spellStart"/>
      <w:r w:rsidRPr="00D93B72">
        <w:rPr>
          <w:color w:val="7030A0"/>
        </w:rPr>
        <w:t>BigQuery</w:t>
      </w:r>
      <w:proofErr w:type="spellEnd"/>
      <w:r w:rsidRPr="00D93B72">
        <w:rPr>
          <w:color w:val="7030A0"/>
        </w:rPr>
        <w:t xml:space="preserve"> and Vertex AI. Each service exposes an Application Programming Interface (API), which allows software and tools to communicate with Google Cloud and request operations.</w:t>
      </w:r>
    </w:p>
    <w:p w14:paraId="4095EC3E" w14:textId="77777777" w:rsidR="008A58A6" w:rsidRPr="00D93B72" w:rsidRDefault="008A58A6" w:rsidP="00E60E6E">
      <w:pPr>
        <w:spacing w:after="120" w:line="269" w:lineRule="auto"/>
        <w:jc w:val="both"/>
        <w:rPr>
          <w:color w:val="7030A0"/>
        </w:rPr>
      </w:pPr>
      <w:r w:rsidRPr="00D93B72">
        <w:rPr>
          <w:color w:val="7030A0"/>
        </w:rPr>
        <w:t>An API acts as a defined communication interface between a user, application or tool and a cloud service.</w:t>
      </w:r>
    </w:p>
    <w:p w14:paraId="5294E90E" w14:textId="77777777" w:rsidR="008A58A6" w:rsidRPr="00D93B72" w:rsidRDefault="008A58A6" w:rsidP="00E60E6E">
      <w:pPr>
        <w:spacing w:after="120" w:line="269" w:lineRule="auto"/>
        <w:jc w:val="both"/>
        <w:rPr>
          <w:color w:val="7030A0"/>
        </w:rPr>
      </w:pPr>
      <w:r w:rsidRPr="00D93B72">
        <w:rPr>
          <w:color w:val="7030A0"/>
        </w:rPr>
        <w:t>For example, when a developer creates a virtual machine through the Google Cloud Console, the Console communicates with Google Cloud services through APIs to perform the requested operation.</w:t>
      </w:r>
    </w:p>
    <w:p w14:paraId="35BD9275" w14:textId="77777777" w:rsidR="008A58A6" w:rsidRPr="00D93B72" w:rsidRDefault="008A58A6" w:rsidP="00E60E6E">
      <w:pPr>
        <w:pStyle w:val="Heading3"/>
        <w:jc w:val="both"/>
        <w:rPr>
          <w:color w:val="7030A0"/>
        </w:rPr>
      </w:pPr>
      <w:r w:rsidRPr="00D93B72">
        <w:rPr>
          <w:color w:val="7030A0"/>
        </w:rPr>
        <w:t>Different Ways to Interact with Google Cloud</w:t>
      </w:r>
    </w:p>
    <w:p w14:paraId="44A85A36" w14:textId="77777777" w:rsidR="008A58A6" w:rsidRPr="00D93B72" w:rsidRDefault="008A58A6" w:rsidP="00E60E6E">
      <w:pPr>
        <w:spacing w:after="120" w:line="269" w:lineRule="auto"/>
        <w:jc w:val="both"/>
        <w:rPr>
          <w:color w:val="7030A0"/>
        </w:rPr>
      </w:pPr>
      <w:r w:rsidRPr="00D93B72">
        <w:rPr>
          <w:color w:val="7030A0"/>
        </w:rPr>
        <w:t>Developers can manage Google Cloud resources through several interfaces.</w:t>
      </w:r>
    </w:p>
    <w:tbl>
      <w:tblPr>
        <w:tblStyle w:val="TableGrid"/>
        <w:tblW w:w="0" w:type="auto"/>
        <w:tblLook w:val="04A0" w:firstRow="1" w:lastRow="0" w:firstColumn="1" w:lastColumn="0" w:noHBand="0" w:noVBand="1"/>
      </w:tblPr>
      <w:tblGrid>
        <w:gridCol w:w="2082"/>
        <w:gridCol w:w="4992"/>
        <w:gridCol w:w="3082"/>
      </w:tblGrid>
      <w:tr w:rsidR="008A58A6" w:rsidRPr="00D93B72" w14:paraId="2460933F" w14:textId="77777777" w:rsidTr="008A58A6">
        <w:tc>
          <w:tcPr>
            <w:tcW w:w="0" w:type="auto"/>
            <w:hideMark/>
          </w:tcPr>
          <w:p w14:paraId="09999CF1" w14:textId="77777777" w:rsidR="008A58A6" w:rsidRPr="00D93B72" w:rsidRDefault="008A58A6" w:rsidP="00E60E6E">
            <w:pPr>
              <w:spacing w:after="120" w:line="269" w:lineRule="auto"/>
              <w:jc w:val="both"/>
              <w:rPr>
                <w:b/>
                <w:bCs/>
                <w:color w:val="7030A0"/>
              </w:rPr>
            </w:pPr>
            <w:r w:rsidRPr="00D93B72">
              <w:rPr>
                <w:b/>
                <w:bCs/>
                <w:color w:val="7030A0"/>
              </w:rPr>
              <w:t>Interface</w:t>
            </w:r>
          </w:p>
        </w:tc>
        <w:tc>
          <w:tcPr>
            <w:tcW w:w="0" w:type="auto"/>
            <w:hideMark/>
          </w:tcPr>
          <w:p w14:paraId="65267C6D" w14:textId="77777777" w:rsidR="008A58A6" w:rsidRPr="00D93B72" w:rsidRDefault="008A58A6" w:rsidP="00E60E6E">
            <w:pPr>
              <w:spacing w:after="120" w:line="269" w:lineRule="auto"/>
              <w:jc w:val="both"/>
              <w:rPr>
                <w:b/>
                <w:bCs/>
                <w:color w:val="7030A0"/>
              </w:rPr>
            </w:pPr>
            <w:r w:rsidRPr="00D93B72">
              <w:rPr>
                <w:b/>
                <w:bCs/>
                <w:color w:val="7030A0"/>
              </w:rPr>
              <w:t>Beginner meaning</w:t>
            </w:r>
          </w:p>
        </w:tc>
        <w:tc>
          <w:tcPr>
            <w:tcW w:w="0" w:type="auto"/>
            <w:hideMark/>
          </w:tcPr>
          <w:p w14:paraId="10804841" w14:textId="77777777" w:rsidR="008A58A6" w:rsidRPr="00D93B72" w:rsidRDefault="008A58A6" w:rsidP="00E60E6E">
            <w:pPr>
              <w:spacing w:after="120" w:line="269" w:lineRule="auto"/>
              <w:jc w:val="both"/>
              <w:rPr>
                <w:b/>
                <w:bCs/>
                <w:color w:val="7030A0"/>
              </w:rPr>
            </w:pPr>
            <w:r w:rsidRPr="00D93B72">
              <w:rPr>
                <w:b/>
                <w:bCs/>
                <w:color w:val="7030A0"/>
              </w:rPr>
              <w:t>Example</w:t>
            </w:r>
          </w:p>
        </w:tc>
      </w:tr>
      <w:tr w:rsidR="008A58A6" w:rsidRPr="00D93B72" w14:paraId="0227ECB3" w14:textId="77777777" w:rsidTr="008A58A6">
        <w:tc>
          <w:tcPr>
            <w:tcW w:w="0" w:type="auto"/>
            <w:hideMark/>
          </w:tcPr>
          <w:p w14:paraId="27FDA31E" w14:textId="77777777" w:rsidR="008A58A6" w:rsidRPr="00D93B72" w:rsidRDefault="008A58A6" w:rsidP="00E60E6E">
            <w:pPr>
              <w:spacing w:after="120" w:line="269" w:lineRule="auto"/>
              <w:jc w:val="both"/>
              <w:rPr>
                <w:color w:val="7030A0"/>
              </w:rPr>
            </w:pPr>
            <w:r w:rsidRPr="00D93B72">
              <w:rPr>
                <w:color w:val="7030A0"/>
              </w:rPr>
              <w:t>Google Cloud Console</w:t>
            </w:r>
          </w:p>
        </w:tc>
        <w:tc>
          <w:tcPr>
            <w:tcW w:w="0" w:type="auto"/>
            <w:hideMark/>
          </w:tcPr>
          <w:p w14:paraId="48677776" w14:textId="77777777" w:rsidR="008A58A6" w:rsidRPr="00D93B72" w:rsidRDefault="008A58A6" w:rsidP="00E60E6E">
            <w:pPr>
              <w:spacing w:after="120" w:line="269" w:lineRule="auto"/>
              <w:jc w:val="both"/>
              <w:rPr>
                <w:color w:val="7030A0"/>
              </w:rPr>
            </w:pPr>
            <w:r w:rsidRPr="00D93B72">
              <w:rPr>
                <w:color w:val="7030A0"/>
              </w:rPr>
              <w:t>A graphical website for viewing and managing cloud resources.</w:t>
            </w:r>
          </w:p>
        </w:tc>
        <w:tc>
          <w:tcPr>
            <w:tcW w:w="0" w:type="auto"/>
            <w:hideMark/>
          </w:tcPr>
          <w:p w14:paraId="445EC13C" w14:textId="77777777" w:rsidR="008A58A6" w:rsidRPr="00D93B72" w:rsidRDefault="008A58A6" w:rsidP="00E60E6E">
            <w:pPr>
              <w:spacing w:after="120" w:line="269" w:lineRule="auto"/>
              <w:jc w:val="both"/>
              <w:rPr>
                <w:color w:val="7030A0"/>
              </w:rPr>
            </w:pPr>
            <w:r w:rsidRPr="00D93B72">
              <w:rPr>
                <w:color w:val="7030A0"/>
              </w:rPr>
              <w:t>Create a VM using the browser.</w:t>
            </w:r>
          </w:p>
        </w:tc>
      </w:tr>
      <w:tr w:rsidR="008A58A6" w:rsidRPr="00D93B72" w14:paraId="6919E7F4" w14:textId="77777777" w:rsidTr="008A58A6">
        <w:tc>
          <w:tcPr>
            <w:tcW w:w="0" w:type="auto"/>
            <w:hideMark/>
          </w:tcPr>
          <w:p w14:paraId="50B03098" w14:textId="77777777" w:rsidR="008A58A6" w:rsidRPr="00D93B72" w:rsidRDefault="008A58A6" w:rsidP="00E60E6E">
            <w:pPr>
              <w:spacing w:after="120" w:line="269" w:lineRule="auto"/>
              <w:jc w:val="both"/>
              <w:rPr>
                <w:color w:val="7030A0"/>
              </w:rPr>
            </w:pPr>
            <w:r w:rsidRPr="00D93B72">
              <w:rPr>
                <w:color w:val="7030A0"/>
              </w:rPr>
              <w:t>gcloud CLI</w:t>
            </w:r>
          </w:p>
        </w:tc>
        <w:tc>
          <w:tcPr>
            <w:tcW w:w="0" w:type="auto"/>
            <w:hideMark/>
          </w:tcPr>
          <w:p w14:paraId="12451F73" w14:textId="77777777" w:rsidR="008A58A6" w:rsidRPr="00D93B72" w:rsidRDefault="008A58A6" w:rsidP="00E60E6E">
            <w:pPr>
              <w:spacing w:after="120" w:line="269" w:lineRule="auto"/>
              <w:jc w:val="both"/>
              <w:rPr>
                <w:color w:val="7030A0"/>
              </w:rPr>
            </w:pPr>
            <w:r w:rsidRPr="00D93B72">
              <w:rPr>
                <w:color w:val="7030A0"/>
              </w:rPr>
              <w:t>A command-line tool for interacting with Google Cloud services.</w:t>
            </w:r>
          </w:p>
        </w:tc>
        <w:tc>
          <w:tcPr>
            <w:tcW w:w="0" w:type="auto"/>
            <w:hideMark/>
          </w:tcPr>
          <w:p w14:paraId="00D43C4C" w14:textId="77777777" w:rsidR="008A58A6" w:rsidRPr="00D93B72" w:rsidRDefault="008A58A6" w:rsidP="00E60E6E">
            <w:pPr>
              <w:spacing w:after="120" w:line="269" w:lineRule="auto"/>
              <w:jc w:val="both"/>
              <w:rPr>
                <w:color w:val="7030A0"/>
              </w:rPr>
            </w:pPr>
            <w:r w:rsidRPr="00D93B72">
              <w:rPr>
                <w:color w:val="7030A0"/>
              </w:rPr>
              <w:t>List Compute Engine instances from a terminal.</w:t>
            </w:r>
          </w:p>
        </w:tc>
      </w:tr>
      <w:tr w:rsidR="008A58A6" w:rsidRPr="00D93B72" w14:paraId="6D8085EA" w14:textId="77777777" w:rsidTr="008A58A6">
        <w:tc>
          <w:tcPr>
            <w:tcW w:w="0" w:type="auto"/>
            <w:hideMark/>
          </w:tcPr>
          <w:p w14:paraId="21E46C43" w14:textId="77777777" w:rsidR="008A58A6" w:rsidRPr="00D93B72" w:rsidRDefault="008A58A6" w:rsidP="00E60E6E">
            <w:pPr>
              <w:spacing w:after="120" w:line="269" w:lineRule="auto"/>
              <w:jc w:val="both"/>
              <w:rPr>
                <w:color w:val="7030A0"/>
              </w:rPr>
            </w:pPr>
            <w:r w:rsidRPr="00D93B72">
              <w:rPr>
                <w:color w:val="7030A0"/>
              </w:rPr>
              <w:lastRenderedPageBreak/>
              <w:t>Client libraries / SDKs</w:t>
            </w:r>
          </w:p>
        </w:tc>
        <w:tc>
          <w:tcPr>
            <w:tcW w:w="0" w:type="auto"/>
            <w:hideMark/>
          </w:tcPr>
          <w:p w14:paraId="531A0581" w14:textId="77777777" w:rsidR="008A58A6" w:rsidRPr="00D93B72" w:rsidRDefault="008A58A6" w:rsidP="00E60E6E">
            <w:pPr>
              <w:spacing w:after="120" w:line="269" w:lineRule="auto"/>
              <w:jc w:val="both"/>
              <w:rPr>
                <w:color w:val="7030A0"/>
              </w:rPr>
            </w:pPr>
            <w:r w:rsidRPr="00D93B72">
              <w:rPr>
                <w:color w:val="7030A0"/>
              </w:rPr>
              <w:t>Programming libraries that allow applications to interact with Google Cloud APIs.</w:t>
            </w:r>
          </w:p>
        </w:tc>
        <w:tc>
          <w:tcPr>
            <w:tcW w:w="0" w:type="auto"/>
            <w:hideMark/>
          </w:tcPr>
          <w:p w14:paraId="2852046D" w14:textId="77777777" w:rsidR="008A58A6" w:rsidRPr="00D93B72" w:rsidRDefault="008A58A6" w:rsidP="00E60E6E">
            <w:pPr>
              <w:spacing w:after="120" w:line="269" w:lineRule="auto"/>
              <w:jc w:val="both"/>
              <w:rPr>
                <w:color w:val="7030A0"/>
              </w:rPr>
            </w:pPr>
            <w:r w:rsidRPr="00D93B72">
              <w:rPr>
                <w:color w:val="7030A0"/>
              </w:rPr>
              <w:t>A Python application accessing Cloud Storage.</w:t>
            </w:r>
          </w:p>
        </w:tc>
      </w:tr>
      <w:tr w:rsidR="008A58A6" w:rsidRPr="00D93B72" w14:paraId="3A93359F" w14:textId="77777777" w:rsidTr="008A58A6">
        <w:tc>
          <w:tcPr>
            <w:tcW w:w="0" w:type="auto"/>
            <w:hideMark/>
          </w:tcPr>
          <w:p w14:paraId="769E4450" w14:textId="77777777" w:rsidR="008A58A6" w:rsidRPr="00D93B72" w:rsidRDefault="008A58A6" w:rsidP="00E60E6E">
            <w:pPr>
              <w:spacing w:after="120" w:line="269" w:lineRule="auto"/>
              <w:jc w:val="both"/>
              <w:rPr>
                <w:color w:val="7030A0"/>
              </w:rPr>
            </w:pPr>
            <w:r w:rsidRPr="00D93B72">
              <w:rPr>
                <w:color w:val="7030A0"/>
              </w:rPr>
              <w:t>Infrastructure as Code (IaC)</w:t>
            </w:r>
          </w:p>
        </w:tc>
        <w:tc>
          <w:tcPr>
            <w:tcW w:w="0" w:type="auto"/>
            <w:hideMark/>
          </w:tcPr>
          <w:p w14:paraId="30AF96E4" w14:textId="77777777" w:rsidR="008A58A6" w:rsidRPr="00D93B72" w:rsidRDefault="008A58A6" w:rsidP="00E60E6E">
            <w:pPr>
              <w:spacing w:after="120" w:line="269" w:lineRule="auto"/>
              <w:jc w:val="both"/>
              <w:rPr>
                <w:color w:val="7030A0"/>
              </w:rPr>
            </w:pPr>
            <w:r w:rsidRPr="00D93B72">
              <w:rPr>
                <w:color w:val="7030A0"/>
              </w:rPr>
              <w:t>Tools that define and manage infrastructure through configuration files.</w:t>
            </w:r>
          </w:p>
        </w:tc>
        <w:tc>
          <w:tcPr>
            <w:tcW w:w="0" w:type="auto"/>
            <w:hideMark/>
          </w:tcPr>
          <w:p w14:paraId="5B3C7CF9" w14:textId="77777777" w:rsidR="008A58A6" w:rsidRPr="00D93B72" w:rsidRDefault="008A58A6" w:rsidP="00E60E6E">
            <w:pPr>
              <w:spacing w:after="120" w:line="269" w:lineRule="auto"/>
              <w:jc w:val="both"/>
              <w:rPr>
                <w:color w:val="7030A0"/>
              </w:rPr>
            </w:pPr>
            <w:r w:rsidRPr="00D93B72">
              <w:rPr>
                <w:color w:val="7030A0"/>
              </w:rPr>
              <w:t>Terraform defining a Compute Engine VM.</w:t>
            </w:r>
          </w:p>
        </w:tc>
      </w:tr>
    </w:tbl>
    <w:p w14:paraId="3C7CF472" w14:textId="77777777" w:rsidR="008A58A6" w:rsidRPr="00D93B72" w:rsidRDefault="008A58A6" w:rsidP="00E60E6E">
      <w:pPr>
        <w:spacing w:after="120" w:line="269" w:lineRule="auto"/>
        <w:jc w:val="both"/>
        <w:rPr>
          <w:color w:val="7030A0"/>
        </w:rPr>
      </w:pPr>
      <w:r w:rsidRPr="00D93B72">
        <w:rPr>
          <w:color w:val="7030A0"/>
        </w:rPr>
        <w:t>These interfaces provide different ways to interact with the same underlying cloud platform.</w:t>
      </w:r>
    </w:p>
    <w:p w14:paraId="20BA9188" w14:textId="77777777" w:rsidR="008A58A6" w:rsidRPr="00D93B72" w:rsidRDefault="008A58A6" w:rsidP="00E60E6E">
      <w:pPr>
        <w:pStyle w:val="Heading3"/>
        <w:jc w:val="both"/>
        <w:rPr>
          <w:color w:val="7030A0"/>
        </w:rPr>
      </w:pPr>
      <w:r w:rsidRPr="00D93B72">
        <w:rPr>
          <w:color w:val="7030A0"/>
        </w:rPr>
        <w:t>Why Do Google Cloud APIs Need to Be Enabled?</w:t>
      </w:r>
    </w:p>
    <w:p w14:paraId="306DD943" w14:textId="77777777" w:rsidR="008A58A6" w:rsidRPr="00D93B72" w:rsidRDefault="008A58A6" w:rsidP="00E60E6E">
      <w:pPr>
        <w:spacing w:after="0" w:line="269" w:lineRule="auto"/>
        <w:jc w:val="both"/>
        <w:rPr>
          <w:color w:val="7030A0"/>
        </w:rPr>
      </w:pPr>
      <w:r w:rsidRPr="00D93B72">
        <w:rPr>
          <w:color w:val="7030A0"/>
        </w:rPr>
        <w:t>Google Cloud projects do not automatically have every service API enabled.</w:t>
      </w:r>
    </w:p>
    <w:p w14:paraId="580EBEFF" w14:textId="77777777" w:rsidR="00460FD0" w:rsidRPr="00D93B72" w:rsidRDefault="00460FD0" w:rsidP="00E60E6E">
      <w:pPr>
        <w:spacing w:after="0" w:line="269" w:lineRule="auto"/>
        <w:jc w:val="both"/>
        <w:rPr>
          <w:color w:val="7030A0"/>
        </w:rPr>
      </w:pPr>
    </w:p>
    <w:p w14:paraId="3AC11151" w14:textId="77777777" w:rsidR="00460FD0" w:rsidRPr="00D93B72" w:rsidRDefault="008A58A6" w:rsidP="00E60E6E">
      <w:pPr>
        <w:spacing w:after="0" w:line="269" w:lineRule="auto"/>
        <w:jc w:val="both"/>
        <w:rPr>
          <w:color w:val="7030A0"/>
        </w:rPr>
      </w:pPr>
      <w:r w:rsidRPr="00D93B72">
        <w:rPr>
          <w:color w:val="7030A0"/>
        </w:rPr>
        <w:t>Before using certain Google Cloud services within a project, the corresponding API must be enabled.</w:t>
      </w:r>
    </w:p>
    <w:p w14:paraId="5D49056D" w14:textId="5561FFE9" w:rsidR="00460FD0" w:rsidRPr="00D93B72" w:rsidRDefault="008A58A6" w:rsidP="00E60E6E">
      <w:pPr>
        <w:spacing w:after="0" w:line="269" w:lineRule="auto"/>
        <w:jc w:val="both"/>
        <w:rPr>
          <w:color w:val="7030A0"/>
        </w:rPr>
      </w:pPr>
      <w:r w:rsidRPr="00D93B72">
        <w:rPr>
          <w:color w:val="7030A0"/>
        </w:rPr>
        <w:t>For example:</w:t>
      </w:r>
    </w:p>
    <w:p w14:paraId="72125447" w14:textId="77777777" w:rsidR="008A58A6" w:rsidRPr="00D93B72" w:rsidRDefault="008A58A6" w:rsidP="00E60E6E">
      <w:pPr>
        <w:pStyle w:val="ListParagraph"/>
        <w:numPr>
          <w:ilvl w:val="0"/>
          <w:numId w:val="12"/>
        </w:numPr>
        <w:tabs>
          <w:tab w:val="num" w:pos="720"/>
        </w:tabs>
        <w:spacing w:after="0" w:line="269" w:lineRule="auto"/>
        <w:jc w:val="both"/>
        <w:rPr>
          <w:color w:val="7030A0"/>
        </w:rPr>
      </w:pPr>
      <w:r w:rsidRPr="00D93B72">
        <w:rPr>
          <w:color w:val="7030A0"/>
        </w:rPr>
        <w:t>Compute Engine API — required for managing Compute Engine resources.</w:t>
      </w:r>
    </w:p>
    <w:p w14:paraId="44380CCC" w14:textId="77777777" w:rsidR="008A58A6" w:rsidRPr="00D93B72" w:rsidRDefault="008A58A6" w:rsidP="00E60E6E">
      <w:pPr>
        <w:pStyle w:val="ListParagraph"/>
        <w:numPr>
          <w:ilvl w:val="0"/>
          <w:numId w:val="12"/>
        </w:numPr>
        <w:tabs>
          <w:tab w:val="num" w:pos="720"/>
        </w:tabs>
        <w:spacing w:after="0" w:line="269" w:lineRule="auto"/>
        <w:jc w:val="both"/>
        <w:rPr>
          <w:color w:val="7030A0"/>
        </w:rPr>
      </w:pPr>
      <w:r w:rsidRPr="00D93B72">
        <w:rPr>
          <w:color w:val="7030A0"/>
        </w:rPr>
        <w:t>Cloud Storage API — provides programmatic access to Cloud Storage.</w:t>
      </w:r>
    </w:p>
    <w:p w14:paraId="354FC241" w14:textId="77777777" w:rsidR="008A58A6" w:rsidRPr="00D93B72" w:rsidRDefault="008A58A6" w:rsidP="00E60E6E">
      <w:pPr>
        <w:pStyle w:val="ListParagraph"/>
        <w:numPr>
          <w:ilvl w:val="0"/>
          <w:numId w:val="12"/>
        </w:numPr>
        <w:tabs>
          <w:tab w:val="num" w:pos="720"/>
        </w:tabs>
        <w:spacing w:after="0" w:line="269" w:lineRule="auto"/>
        <w:jc w:val="both"/>
        <w:rPr>
          <w:color w:val="7030A0"/>
        </w:rPr>
      </w:pPr>
      <w:proofErr w:type="spellStart"/>
      <w:r w:rsidRPr="00D93B72">
        <w:rPr>
          <w:color w:val="7030A0"/>
        </w:rPr>
        <w:t>BigQuery</w:t>
      </w:r>
      <w:proofErr w:type="spellEnd"/>
      <w:r w:rsidRPr="00D93B72">
        <w:rPr>
          <w:color w:val="7030A0"/>
        </w:rPr>
        <w:t xml:space="preserve"> API — supports </w:t>
      </w:r>
      <w:proofErr w:type="spellStart"/>
      <w:r w:rsidRPr="00D93B72">
        <w:rPr>
          <w:color w:val="7030A0"/>
        </w:rPr>
        <w:t>BigQuery</w:t>
      </w:r>
      <w:proofErr w:type="spellEnd"/>
      <w:r w:rsidRPr="00D93B72">
        <w:rPr>
          <w:color w:val="7030A0"/>
        </w:rPr>
        <w:t xml:space="preserve"> operations.</w:t>
      </w:r>
    </w:p>
    <w:p w14:paraId="4FDC10C7" w14:textId="77777777" w:rsidR="008A58A6" w:rsidRPr="00D93B72" w:rsidRDefault="008A58A6" w:rsidP="00E60E6E">
      <w:pPr>
        <w:pStyle w:val="ListParagraph"/>
        <w:numPr>
          <w:ilvl w:val="0"/>
          <w:numId w:val="12"/>
        </w:numPr>
        <w:tabs>
          <w:tab w:val="num" w:pos="720"/>
        </w:tabs>
        <w:spacing w:after="0" w:line="269" w:lineRule="auto"/>
        <w:jc w:val="both"/>
        <w:rPr>
          <w:color w:val="7030A0"/>
        </w:rPr>
      </w:pPr>
      <w:r w:rsidRPr="00D93B72">
        <w:rPr>
          <w:color w:val="7030A0"/>
        </w:rPr>
        <w:t>Vertex AI API — enables access to Vertex AI services.</w:t>
      </w:r>
    </w:p>
    <w:p w14:paraId="487C81FA" w14:textId="77777777" w:rsidR="008A58A6" w:rsidRPr="00D93B72" w:rsidRDefault="008A58A6" w:rsidP="00E60E6E">
      <w:pPr>
        <w:spacing w:after="0" w:line="269" w:lineRule="auto"/>
        <w:jc w:val="both"/>
        <w:rPr>
          <w:color w:val="7030A0"/>
        </w:rPr>
      </w:pPr>
      <w:r w:rsidRPr="00D93B72">
        <w:rPr>
          <w:color w:val="7030A0"/>
        </w:rPr>
        <w:t xml:space="preserve">Enabling an API makes the service available for use within the project, but it does not automatically grant </w:t>
      </w:r>
      <w:proofErr w:type="gramStart"/>
      <w:r w:rsidRPr="00D93B72">
        <w:rPr>
          <w:color w:val="7030A0"/>
        </w:rPr>
        <w:t>users</w:t>
      </w:r>
      <w:proofErr w:type="gramEnd"/>
      <w:r w:rsidRPr="00D93B72">
        <w:rPr>
          <w:color w:val="7030A0"/>
        </w:rPr>
        <w:t xml:space="preserve"> permission to access it.</w:t>
      </w:r>
    </w:p>
    <w:p w14:paraId="4A095C71" w14:textId="77777777" w:rsidR="00460FD0" w:rsidRPr="00D93B72" w:rsidRDefault="00460FD0" w:rsidP="00E60E6E">
      <w:pPr>
        <w:spacing w:after="0" w:line="269" w:lineRule="auto"/>
        <w:jc w:val="both"/>
        <w:rPr>
          <w:color w:val="7030A0"/>
        </w:rPr>
      </w:pPr>
    </w:p>
    <w:p w14:paraId="6B932BEF" w14:textId="77777777" w:rsidR="008A58A6" w:rsidRPr="00D93B72" w:rsidRDefault="008A58A6" w:rsidP="00E60E6E">
      <w:pPr>
        <w:spacing w:after="0" w:line="269" w:lineRule="auto"/>
        <w:jc w:val="both"/>
        <w:rPr>
          <w:b/>
          <w:bCs/>
          <w:color w:val="7030A0"/>
        </w:rPr>
      </w:pPr>
      <w:r w:rsidRPr="00D93B72">
        <w:rPr>
          <w:b/>
          <w:bCs/>
          <w:color w:val="7030A0"/>
        </w:rPr>
        <w:t>Important distinction</w:t>
      </w:r>
    </w:p>
    <w:p w14:paraId="1093CDE1" w14:textId="77777777" w:rsidR="00460FD0" w:rsidRPr="00D93B72" w:rsidRDefault="00460FD0" w:rsidP="00E60E6E">
      <w:pPr>
        <w:spacing w:after="0" w:line="269" w:lineRule="auto"/>
        <w:jc w:val="both"/>
        <w:rPr>
          <w:b/>
          <w:bCs/>
          <w:color w:val="7030A0"/>
        </w:rPr>
      </w:pPr>
    </w:p>
    <w:p w14:paraId="0809610B" w14:textId="77777777" w:rsidR="008A58A6" w:rsidRPr="00D93B72" w:rsidRDefault="008A58A6" w:rsidP="00E60E6E">
      <w:pPr>
        <w:spacing w:after="0" w:line="269" w:lineRule="auto"/>
        <w:jc w:val="both"/>
        <w:rPr>
          <w:color w:val="7030A0"/>
        </w:rPr>
      </w:pPr>
      <w:r w:rsidRPr="00D93B72">
        <w:rPr>
          <w:color w:val="7030A0"/>
        </w:rPr>
        <w:t xml:space="preserve">API enabled = </w:t>
      </w:r>
      <w:proofErr w:type="gramStart"/>
      <w:r w:rsidRPr="00D93B72">
        <w:rPr>
          <w:color w:val="7030A0"/>
        </w:rPr>
        <w:t>The</w:t>
      </w:r>
      <w:proofErr w:type="gramEnd"/>
      <w:r w:rsidRPr="00D93B72">
        <w:rPr>
          <w:color w:val="7030A0"/>
        </w:rPr>
        <w:t xml:space="preserve"> project can use the service.</w:t>
      </w:r>
    </w:p>
    <w:p w14:paraId="6ADCA827" w14:textId="77777777" w:rsidR="008A58A6" w:rsidRPr="00D93B72" w:rsidRDefault="008A58A6" w:rsidP="00E60E6E">
      <w:pPr>
        <w:spacing w:after="0" w:line="269" w:lineRule="auto"/>
        <w:jc w:val="both"/>
        <w:rPr>
          <w:color w:val="7030A0"/>
        </w:rPr>
      </w:pPr>
      <w:r w:rsidRPr="00D93B72">
        <w:rPr>
          <w:color w:val="7030A0"/>
        </w:rPr>
        <w:t xml:space="preserve">IAM permission granted = </w:t>
      </w:r>
      <w:proofErr w:type="gramStart"/>
      <w:r w:rsidRPr="00D93B72">
        <w:rPr>
          <w:color w:val="7030A0"/>
        </w:rPr>
        <w:t>The</w:t>
      </w:r>
      <w:proofErr w:type="gramEnd"/>
      <w:r w:rsidRPr="00D93B72">
        <w:rPr>
          <w:color w:val="7030A0"/>
        </w:rPr>
        <w:t xml:space="preserve"> identity is authorized to perform particular operations.</w:t>
      </w:r>
    </w:p>
    <w:p w14:paraId="2E2BD31C" w14:textId="77777777" w:rsidR="008A58A6" w:rsidRPr="00D93B72" w:rsidRDefault="008A58A6" w:rsidP="00E60E6E">
      <w:pPr>
        <w:spacing w:after="0" w:line="269" w:lineRule="auto"/>
        <w:jc w:val="both"/>
        <w:rPr>
          <w:color w:val="7030A0"/>
        </w:rPr>
      </w:pPr>
      <w:r w:rsidRPr="00D93B72">
        <w:rPr>
          <w:color w:val="7030A0"/>
        </w:rPr>
        <w:t>Both conditions must be satisfied for an authorized operation to succeed.</w:t>
      </w:r>
    </w:p>
    <w:p w14:paraId="77358140" w14:textId="77777777" w:rsidR="00460FD0" w:rsidRPr="00D93B72" w:rsidRDefault="00460FD0" w:rsidP="00E60E6E">
      <w:pPr>
        <w:spacing w:after="0" w:line="269" w:lineRule="auto"/>
        <w:jc w:val="both"/>
        <w:rPr>
          <w:color w:val="7030A0"/>
        </w:rPr>
      </w:pPr>
    </w:p>
    <w:p w14:paraId="624EA539" w14:textId="77777777" w:rsidR="008A58A6" w:rsidRPr="00D93B72" w:rsidRDefault="008A58A6" w:rsidP="00E60E6E">
      <w:pPr>
        <w:spacing w:after="0" w:line="269" w:lineRule="auto"/>
        <w:jc w:val="both"/>
        <w:rPr>
          <w:b/>
          <w:bCs/>
          <w:color w:val="7030A0"/>
        </w:rPr>
      </w:pPr>
      <w:r w:rsidRPr="00E60E6E">
        <w:rPr>
          <w:rStyle w:val="Heading3Char"/>
        </w:rPr>
        <w:t>RedDust Example</w:t>
      </w:r>
      <w:r w:rsidRPr="00D93B72">
        <w:rPr>
          <w:b/>
          <w:bCs/>
          <w:color w:val="7030A0"/>
        </w:rPr>
        <w:t xml:space="preserve"> — Compute Engine API</w:t>
      </w:r>
    </w:p>
    <w:p w14:paraId="7E25638E" w14:textId="77777777" w:rsidR="008A58A6" w:rsidRPr="00D93B72" w:rsidRDefault="008A58A6" w:rsidP="00E60E6E">
      <w:pPr>
        <w:spacing w:after="0" w:line="269" w:lineRule="auto"/>
        <w:jc w:val="both"/>
        <w:rPr>
          <w:color w:val="7030A0"/>
        </w:rPr>
      </w:pPr>
      <w:r w:rsidRPr="00D93B72">
        <w:rPr>
          <w:color w:val="7030A0"/>
        </w:rPr>
        <w:t>During RedDust Step 20, the team deploys the FastAPI + aiortc Gateway on a Google Compute Engine virtual machine.</w:t>
      </w:r>
    </w:p>
    <w:p w14:paraId="7B693558" w14:textId="77777777" w:rsidR="008A58A6" w:rsidRPr="00D93B72" w:rsidRDefault="008A58A6" w:rsidP="00E60E6E">
      <w:pPr>
        <w:spacing w:after="0" w:line="269" w:lineRule="auto"/>
        <w:jc w:val="both"/>
        <w:rPr>
          <w:color w:val="7030A0"/>
        </w:rPr>
      </w:pPr>
      <w:r w:rsidRPr="00D93B72">
        <w:rPr>
          <w:color w:val="7030A0"/>
        </w:rPr>
        <w:t>Before creating the VM, the Compute Engine API must be enabled in the RedDust Development project.</w:t>
      </w:r>
    </w:p>
    <w:p w14:paraId="0E306D6E" w14:textId="77777777" w:rsidR="008A58A6" w:rsidRPr="00D93B72" w:rsidRDefault="008A58A6" w:rsidP="00E60E6E">
      <w:pPr>
        <w:spacing w:after="0" w:line="269" w:lineRule="auto"/>
        <w:jc w:val="both"/>
        <w:rPr>
          <w:color w:val="7030A0"/>
        </w:rPr>
      </w:pPr>
      <w:r w:rsidRPr="00D93B72">
        <w:rPr>
          <w:color w:val="7030A0"/>
        </w:rPr>
        <w:t>Once enabled, an authorized developer can use the Google Cloud Console or gcloud CLI to create, inspect and manage Compute Engine resources according to their assigned IAM permissions.</w:t>
      </w:r>
    </w:p>
    <w:p w14:paraId="30BB8B69" w14:textId="77777777" w:rsidR="00460FD0" w:rsidRPr="00D93B72" w:rsidRDefault="00460FD0" w:rsidP="00E60E6E">
      <w:pPr>
        <w:spacing w:after="0" w:line="269" w:lineRule="auto"/>
        <w:jc w:val="both"/>
        <w:rPr>
          <w:color w:val="7030A0"/>
        </w:rPr>
      </w:pPr>
    </w:p>
    <w:p w14:paraId="72E2BD32" w14:textId="77777777" w:rsidR="008A58A6" w:rsidRPr="00D93B72" w:rsidRDefault="008A58A6" w:rsidP="00E60E6E">
      <w:pPr>
        <w:spacing w:after="0" w:line="269" w:lineRule="auto"/>
        <w:jc w:val="both"/>
        <w:rPr>
          <w:color w:val="7030A0"/>
        </w:rPr>
      </w:pPr>
      <w:r w:rsidRPr="00D93B72">
        <w:rPr>
          <w:b/>
          <w:bCs/>
          <w:color w:val="7030A0"/>
        </w:rPr>
        <w:t>For example</w:t>
      </w:r>
      <w:r w:rsidRPr="00D93B72">
        <w:rPr>
          <w:color w:val="7030A0"/>
        </w:rPr>
        <w:t>, the following command lists Compute Engine instances without modifying them:</w:t>
      </w:r>
    </w:p>
    <w:tbl>
      <w:tblPr>
        <w:tblW w:w="0" w:type="auto"/>
        <w:jc w:val="center"/>
        <w:tblLayout w:type="fixed"/>
        <w:tblLook w:val="04A0" w:firstRow="1" w:lastRow="0" w:firstColumn="1" w:lastColumn="0" w:noHBand="0" w:noVBand="1"/>
      </w:tblPr>
      <w:tblGrid>
        <w:gridCol w:w="9144"/>
      </w:tblGrid>
      <w:tr w:rsidR="00460FD0" w:rsidRPr="00D93B72" w14:paraId="42129767" w14:textId="77777777" w:rsidTr="00562480">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0D4F9BA4" w14:textId="54941B6D" w:rsidR="00460FD0" w:rsidRPr="00D93B72" w:rsidRDefault="00460FD0" w:rsidP="00E60E6E">
            <w:pPr>
              <w:spacing w:after="0" w:line="240" w:lineRule="auto"/>
              <w:jc w:val="both"/>
              <w:rPr>
                <w:rFonts w:ascii="Courier New" w:hAnsi="Courier New"/>
                <w:color w:val="7030A0"/>
                <w:sz w:val="17"/>
              </w:rPr>
            </w:pPr>
            <w:r w:rsidRPr="00D93B72">
              <w:rPr>
                <w:rFonts w:ascii="Courier New" w:hAnsi="Courier New"/>
                <w:color w:val="7030A0"/>
                <w:sz w:val="17"/>
              </w:rPr>
              <w:t>gcloud compute instances list --project=reddust-development</w:t>
            </w:r>
          </w:p>
        </w:tc>
      </w:tr>
      <w:tr w:rsidR="00460FD0" w:rsidRPr="00D93B72" w14:paraId="6A9A25E5" w14:textId="77777777" w:rsidTr="00562480">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5E47266E" w14:textId="77777777" w:rsidR="00460FD0" w:rsidRPr="00D93B72" w:rsidRDefault="00460FD0" w:rsidP="00E60E6E">
            <w:pPr>
              <w:spacing w:after="0" w:line="240" w:lineRule="auto"/>
              <w:jc w:val="both"/>
              <w:rPr>
                <w:rFonts w:ascii="Courier New" w:hAnsi="Courier New"/>
                <w:color w:val="7030A0"/>
                <w:sz w:val="17"/>
              </w:rPr>
            </w:pPr>
          </w:p>
        </w:tc>
      </w:tr>
    </w:tbl>
    <w:p w14:paraId="162C9137" w14:textId="77777777" w:rsidR="008A58A6" w:rsidRPr="00D93B72" w:rsidRDefault="008A58A6" w:rsidP="00E60E6E">
      <w:pPr>
        <w:spacing w:after="0" w:line="269" w:lineRule="auto"/>
        <w:jc w:val="both"/>
        <w:rPr>
          <w:color w:val="7030A0"/>
        </w:rPr>
      </w:pPr>
      <w:r w:rsidRPr="00D93B72">
        <w:rPr>
          <w:color w:val="7030A0"/>
        </w:rPr>
        <w:t>This is a read-only operation, but it still requires appropriate permissions to view the instances.</w:t>
      </w:r>
    </w:p>
    <w:p w14:paraId="3DFE749E" w14:textId="77777777" w:rsidR="00460FD0" w:rsidRPr="00D93B72" w:rsidRDefault="00460FD0" w:rsidP="00E60E6E">
      <w:pPr>
        <w:spacing w:after="0" w:line="269" w:lineRule="auto"/>
        <w:jc w:val="both"/>
        <w:rPr>
          <w:color w:val="7030A0"/>
        </w:rPr>
      </w:pPr>
    </w:p>
    <w:p w14:paraId="46CBA773" w14:textId="77777777" w:rsidR="008A58A6" w:rsidRPr="00D93B72" w:rsidRDefault="008A58A6" w:rsidP="00E60E6E">
      <w:pPr>
        <w:pStyle w:val="Heading3"/>
        <w:jc w:val="both"/>
        <w:rPr>
          <w:color w:val="7030A0"/>
        </w:rPr>
      </w:pPr>
      <w:r w:rsidRPr="00D93B72">
        <w:rPr>
          <w:color w:val="7030A0"/>
        </w:rPr>
        <w:t>Key Takeaway</w:t>
      </w:r>
    </w:p>
    <w:p w14:paraId="0DE3B0A9" w14:textId="4CE548C5" w:rsidR="008A58A6" w:rsidRPr="00D93B72" w:rsidRDefault="008A58A6" w:rsidP="00E60E6E">
      <w:pPr>
        <w:spacing w:after="0" w:line="269" w:lineRule="auto"/>
        <w:jc w:val="both"/>
        <w:rPr>
          <w:color w:val="7030A0"/>
        </w:rPr>
      </w:pPr>
      <w:r w:rsidRPr="00D93B72">
        <w:rPr>
          <w:color w:val="7030A0"/>
        </w:rPr>
        <w:t>Google Cloud APIs provide the underlying interfaces through which cloud services are accessed and managed. The Console, CLI, SDKs</w:t>
      </w:r>
      <w:r w:rsidR="00460FD0" w:rsidRPr="00D93B72">
        <w:rPr>
          <w:color w:val="7030A0"/>
        </w:rPr>
        <w:t>, and Infrastructure as Code tools are different ways to interact</w:t>
      </w:r>
      <w:r w:rsidRPr="00D93B72">
        <w:rPr>
          <w:color w:val="7030A0"/>
        </w:rPr>
        <w:t xml:space="preserve"> with those services.</w:t>
      </w:r>
    </w:p>
    <w:p w14:paraId="72FCFA9D" w14:textId="77777777" w:rsidR="008A58A6" w:rsidRPr="00D93B72" w:rsidRDefault="008A58A6" w:rsidP="00E60E6E">
      <w:pPr>
        <w:spacing w:after="0" w:line="269" w:lineRule="auto"/>
        <w:jc w:val="both"/>
        <w:rPr>
          <w:color w:val="7030A0"/>
        </w:rPr>
      </w:pPr>
      <w:r w:rsidRPr="00D93B72">
        <w:rPr>
          <w:color w:val="7030A0"/>
        </w:rPr>
        <w:t>Enabling a service API does not bypass IAM, remove security controls or make the service free to use.</w:t>
      </w:r>
    </w:p>
    <w:p w14:paraId="1014D38C" w14:textId="77777777" w:rsidR="008A58A6" w:rsidRPr="00D93B72" w:rsidRDefault="008A58A6" w:rsidP="00E60E6E">
      <w:pPr>
        <w:spacing w:after="40"/>
        <w:jc w:val="both"/>
        <w:rPr>
          <w:b/>
          <w:color w:val="7030A0"/>
        </w:rPr>
      </w:pPr>
    </w:p>
    <w:p w14:paraId="5A2F7C15" w14:textId="4A0EEABA" w:rsidR="000E0F2F" w:rsidRDefault="00E84860" w:rsidP="00E60E6E">
      <w:pPr>
        <w:spacing w:after="40"/>
        <w:jc w:val="both"/>
      </w:pPr>
      <w:r>
        <w:rPr>
          <w:b/>
          <w:color w:val="1F5A6B"/>
        </w:rPr>
        <w:t>Safe read-only orientation commands</w:t>
      </w:r>
    </w:p>
    <w:tbl>
      <w:tblPr>
        <w:tblW w:w="0" w:type="auto"/>
        <w:jc w:val="center"/>
        <w:tblLayout w:type="fixed"/>
        <w:tblLook w:val="04A0" w:firstRow="1" w:lastRow="0" w:firstColumn="1" w:lastColumn="0" w:noHBand="0" w:noVBand="1"/>
      </w:tblPr>
      <w:tblGrid>
        <w:gridCol w:w="9144"/>
      </w:tblGrid>
      <w:tr w:rsidR="000E0F2F" w14:paraId="3390F5C4" w14:textId="77777777" w:rsidTr="00E60E6E">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6AB81881" w14:textId="77777777" w:rsidR="000E0F2F" w:rsidRDefault="00E84860" w:rsidP="00E60E6E">
            <w:pPr>
              <w:spacing w:after="0" w:line="240" w:lineRule="auto"/>
            </w:pPr>
            <w:r>
              <w:rPr>
                <w:rFonts w:ascii="Courier New" w:hAnsi="Courier New"/>
                <w:sz w:val="17"/>
              </w:rPr>
              <w:t>gcloud auth list</w:t>
            </w:r>
            <w:r>
              <w:rPr>
                <w:rFonts w:ascii="Courier New" w:hAnsi="Courier New"/>
                <w:sz w:val="17"/>
              </w:rPr>
              <w:br/>
              <w:t>gcloud config get-value project</w:t>
            </w:r>
            <w:r>
              <w:rPr>
                <w:rFonts w:ascii="Courier New" w:hAnsi="Courier New"/>
                <w:sz w:val="17"/>
              </w:rPr>
              <w:br/>
              <w:t>gcloud projects describe reddust-development --format="yaml(</w:t>
            </w:r>
            <w:proofErr w:type="spellStart"/>
            <w:r>
              <w:rPr>
                <w:rFonts w:ascii="Courier New" w:hAnsi="Courier New"/>
                <w:sz w:val="17"/>
              </w:rPr>
              <w:t>projectId,name,parent</w:t>
            </w:r>
            <w:proofErr w:type="spellEnd"/>
            <w:r>
              <w:rPr>
                <w:rFonts w:ascii="Courier New" w:hAnsi="Courier New"/>
                <w:sz w:val="17"/>
              </w:rPr>
              <w:t>)"</w:t>
            </w:r>
          </w:p>
        </w:tc>
      </w:tr>
      <w:tr w:rsidR="008A58A6" w14:paraId="5DFE36BE" w14:textId="77777777" w:rsidTr="00E60E6E">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325ABC80" w14:textId="77777777" w:rsidR="008A58A6" w:rsidRDefault="008A58A6" w:rsidP="00E60E6E">
            <w:pPr>
              <w:spacing w:after="0" w:line="240" w:lineRule="auto"/>
              <w:jc w:val="both"/>
              <w:rPr>
                <w:rFonts w:ascii="Courier New" w:hAnsi="Courier New"/>
                <w:sz w:val="17"/>
              </w:rPr>
            </w:pPr>
          </w:p>
        </w:tc>
      </w:tr>
    </w:tbl>
    <w:p w14:paraId="5B311F11" w14:textId="77777777" w:rsidR="000E0F2F" w:rsidRDefault="000E0F2F" w:rsidP="00E60E6E">
      <w:pPr>
        <w:spacing w:after="20"/>
        <w:jc w:val="both"/>
      </w:pPr>
    </w:p>
    <w:p w14:paraId="551F9BB6" w14:textId="63C7DBF6" w:rsidR="008A58A6" w:rsidRDefault="008A58A6" w:rsidP="00E60E6E">
      <w:pPr>
        <w:spacing w:after="20"/>
        <w:jc w:val="both"/>
      </w:pPr>
      <w:r>
        <w:t>Simply said, a</w:t>
      </w:r>
      <w:r w:rsidRPr="008A58A6">
        <w:t xml:space="preserve"> service account is not simply an "account without a person." It is an identity designed for software</w:t>
      </w:r>
      <w:r>
        <w:t>, allowing applications to receive only the permissions they require and to distinguish their actions</w:t>
      </w:r>
      <w:r w:rsidRPr="008A58A6">
        <w:t xml:space="preserve"> from human activity.</w:t>
      </w:r>
    </w:p>
    <w:p w14:paraId="0681B83B" w14:textId="77777777" w:rsidR="000E0F2F" w:rsidRDefault="00E84860" w:rsidP="00E60E6E">
      <w:pPr>
        <w:pStyle w:val="Heading3"/>
        <w:jc w:val="both"/>
      </w:pPr>
      <w:r>
        <w:lastRenderedPageBreak/>
        <w:t>Quick knowledge check</w:t>
      </w:r>
    </w:p>
    <w:p w14:paraId="398555DF" w14:textId="77777777" w:rsidR="000E0F2F" w:rsidRDefault="00E84860" w:rsidP="00E60E6E">
      <w:pPr>
        <w:pStyle w:val="ListBullet"/>
        <w:spacing w:after="60" w:line="259" w:lineRule="auto"/>
        <w:jc w:val="both"/>
      </w:pPr>
      <w:r>
        <w:t>In one sentence, what is the difference between scalability and elasticity?</w:t>
      </w:r>
    </w:p>
    <w:p w14:paraId="4B3C2CD2" w14:textId="77777777" w:rsidR="000E0F2F" w:rsidRDefault="00E84860" w:rsidP="00E60E6E">
      <w:pPr>
        <w:pStyle w:val="ListBullet"/>
        <w:spacing w:after="60" w:line="259" w:lineRule="auto"/>
        <w:jc w:val="both"/>
      </w:pPr>
      <w:r>
        <w:t>Why is a GCP project more than just a folder name?</w:t>
      </w:r>
    </w:p>
    <w:p w14:paraId="5E9041D7" w14:textId="77777777" w:rsidR="000E0F2F" w:rsidRDefault="00E84860" w:rsidP="00E60E6E">
      <w:pPr>
        <w:pStyle w:val="ListBullet"/>
        <w:spacing w:after="60" w:line="259" w:lineRule="auto"/>
        <w:jc w:val="both"/>
      </w:pPr>
      <w:r>
        <w:t>What three pieces make up an IAM decision: who, what role, and where?</w:t>
      </w:r>
    </w:p>
    <w:p w14:paraId="5F3AAEDE" w14:textId="77777777" w:rsidR="000E0F2F" w:rsidRDefault="00E84860" w:rsidP="00E60E6E">
      <w:pPr>
        <w:pStyle w:val="ListBullet"/>
        <w:spacing w:after="60" w:line="259" w:lineRule="auto"/>
        <w:jc w:val="both"/>
      </w:pPr>
      <w:r>
        <w:t>Why should the RedDust Gateway use a service account instead of a developer’s personal credentials?</w:t>
      </w:r>
    </w:p>
    <w:p w14:paraId="4F894D8C" w14:textId="77777777" w:rsidR="00460FD0" w:rsidRDefault="00460FD0" w:rsidP="00E60E6E">
      <w:pPr>
        <w:pStyle w:val="ListBullet"/>
        <w:jc w:val="both"/>
        <w:rPr>
          <w:rFonts w:ascii="Times New Roman" w:hAnsi="Times New Roman"/>
        </w:rPr>
      </w:pPr>
      <w:r>
        <w:t>What is the difference between enabling a Google Cloud API and granting IAM permissions to a user?</w:t>
      </w:r>
    </w:p>
    <w:p w14:paraId="6170D0D8" w14:textId="77777777" w:rsidR="00460FD0" w:rsidRDefault="00460FD0" w:rsidP="00E60E6E">
      <w:pPr>
        <w:pStyle w:val="ListBullet"/>
        <w:jc w:val="both"/>
      </w:pPr>
      <w:r>
        <w:t>How do the Google Cloud Console, gcloud CLI and Terraform relate to Google Cloud APIs?</w:t>
      </w:r>
    </w:p>
    <w:p w14:paraId="5B7896DB" w14:textId="77777777" w:rsidR="00460FD0" w:rsidRDefault="00460FD0" w:rsidP="00E60E6E">
      <w:pPr>
        <w:pStyle w:val="ListBullet"/>
        <w:numPr>
          <w:ilvl w:val="0"/>
          <w:numId w:val="0"/>
        </w:numPr>
        <w:spacing w:after="60" w:line="259" w:lineRule="auto"/>
        <w:ind w:left="360"/>
        <w:jc w:val="both"/>
      </w:pPr>
    </w:p>
    <w:p w14:paraId="69536BB7" w14:textId="77777777" w:rsidR="000E0F2F" w:rsidRDefault="00E84860" w:rsidP="00E60E6E">
      <w:pPr>
        <w:pageBreakBefore/>
        <w:spacing w:after="80"/>
        <w:jc w:val="both"/>
      </w:pPr>
      <w:r>
        <w:rPr>
          <w:b/>
          <w:color w:val="E77732"/>
          <w:sz w:val="22"/>
        </w:rPr>
        <w:lastRenderedPageBreak/>
        <w:t>CHAPTER 2</w:t>
      </w:r>
    </w:p>
    <w:p w14:paraId="405828FE" w14:textId="77777777" w:rsidR="000E0F2F" w:rsidRDefault="00E84860" w:rsidP="00E60E6E">
      <w:pPr>
        <w:pStyle w:val="Heading1"/>
        <w:jc w:val="both"/>
      </w:pPr>
      <w:bookmarkStart w:id="3" w:name="_Toc243142402"/>
      <w:r w:rsidRPr="00284E09">
        <w:t>Core Compute Services</w:t>
      </w:r>
      <w:bookmarkEnd w:id="3"/>
    </w:p>
    <w:tbl>
      <w:tblPr>
        <w:tblW w:w="0" w:type="auto"/>
        <w:jc w:val="center"/>
        <w:tblLayout w:type="fixed"/>
        <w:tblLook w:val="04A0" w:firstRow="1" w:lastRow="0" w:firstColumn="1" w:lastColumn="0" w:noHBand="0" w:noVBand="1"/>
      </w:tblPr>
      <w:tblGrid>
        <w:gridCol w:w="9144"/>
      </w:tblGrid>
      <w:tr w:rsidR="000E0F2F" w14:paraId="313F6023"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11296621" w14:textId="77777777" w:rsidR="000E0F2F" w:rsidRDefault="00E84860" w:rsidP="00E60E6E">
            <w:pPr>
              <w:spacing w:after="60"/>
              <w:jc w:val="both"/>
            </w:pPr>
            <w:r>
              <w:rPr>
                <w:b/>
                <w:color w:val="2E75B6"/>
                <w:sz w:val="21"/>
              </w:rPr>
              <w:t>What this chapter does and why it matters</w:t>
            </w:r>
          </w:p>
          <w:p w14:paraId="7C3FA8E5" w14:textId="77777777" w:rsidR="000E0F2F" w:rsidRDefault="00E84860" w:rsidP="00E60E6E">
            <w:pPr>
              <w:spacing w:after="0" w:line="259" w:lineRule="auto"/>
              <w:jc w:val="both"/>
            </w:pPr>
            <w:r>
              <w:t xml:space="preserve">Understand the major ways to run code on Google Cloud—from a virtual machine you administer yourself to managed containers, Kubernetes and </w:t>
            </w:r>
            <w:proofErr w:type="spellStart"/>
            <w:r>
              <w:t>serverless</w:t>
            </w:r>
            <w:proofErr w:type="spellEnd"/>
            <w:r>
              <w:t xml:space="preserve"> platforms—and learn how to choose among them.</w:t>
            </w:r>
          </w:p>
        </w:tc>
      </w:tr>
    </w:tbl>
    <w:p w14:paraId="6757FDCC"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00FBF492"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35B06835" w14:textId="77777777" w:rsidR="000E0F2F" w:rsidRDefault="00E84860" w:rsidP="00E60E6E">
            <w:pPr>
              <w:spacing w:after="60"/>
              <w:jc w:val="both"/>
            </w:pPr>
            <w:r>
              <w:rPr>
                <w:b/>
                <w:color w:val="324A7B"/>
                <w:sz w:val="21"/>
              </w:rPr>
              <w:t>New technical concepts in absolute beginner terms</w:t>
            </w:r>
          </w:p>
          <w:p w14:paraId="4B9A7EB6" w14:textId="77777777" w:rsidR="000E0F2F" w:rsidRDefault="00E84860" w:rsidP="00E60E6E">
            <w:pPr>
              <w:spacing w:after="0" w:line="259" w:lineRule="auto"/>
              <w:jc w:val="both"/>
            </w:pPr>
            <w:r>
              <w:t xml:space="preserve">Virtual machines, machine families, images, disks, Spot VMs, containers, Docker images, Kubernetes, pods, nodes, clusters, </w:t>
            </w:r>
            <w:proofErr w:type="spellStart"/>
            <w:r>
              <w:t>serverless</w:t>
            </w:r>
            <w:proofErr w:type="spellEnd"/>
            <w:r>
              <w:t>, autoscaling and stateless services.</w:t>
            </w:r>
          </w:p>
        </w:tc>
      </w:tr>
    </w:tbl>
    <w:p w14:paraId="5CE24075"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06DC77E3"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6ECFA3EA" w14:textId="77777777" w:rsidR="000E0F2F" w:rsidRDefault="00E84860" w:rsidP="00E60E6E">
            <w:pPr>
              <w:spacing w:after="60"/>
              <w:jc w:val="both"/>
            </w:pPr>
            <w:r>
              <w:rPr>
                <w:b/>
                <w:color w:val="E77732"/>
                <w:sz w:val="21"/>
              </w:rPr>
              <w:t>RedDust lens</w:t>
            </w:r>
          </w:p>
          <w:p w14:paraId="2ED04464" w14:textId="77777777" w:rsidR="000E0F2F" w:rsidRDefault="00E84860" w:rsidP="00E60E6E">
            <w:pPr>
              <w:spacing w:after="0" w:line="259" w:lineRule="auto"/>
              <w:jc w:val="both"/>
            </w:pPr>
            <w:r>
              <w:t>RedDust Step 20 deliberately uses Compute Engine because it gives the team full control over Ubuntu, Python, aiortc, UDP/WebRTC behavior and systemd. The future roadmap moves toward containerization, Artifact Registry, CI/CD and eventually GKE microservices.</w:t>
            </w:r>
          </w:p>
        </w:tc>
      </w:tr>
    </w:tbl>
    <w:p w14:paraId="52F004D9" w14:textId="77777777" w:rsidR="000E0F2F" w:rsidRDefault="000E0F2F" w:rsidP="00E60E6E">
      <w:pPr>
        <w:spacing w:after="20"/>
        <w:jc w:val="both"/>
      </w:pPr>
    </w:p>
    <w:p w14:paraId="5CF6DA50" w14:textId="77777777" w:rsidR="000E0F2F" w:rsidRDefault="00E84860" w:rsidP="00E60E6E">
      <w:pPr>
        <w:pStyle w:val="Heading2"/>
        <w:jc w:val="both"/>
      </w:pPr>
      <w:r>
        <w:t>2.1 — Compute Engine: A Virtual Computer in Google’s Data Centre</w:t>
      </w:r>
    </w:p>
    <w:p w14:paraId="052214F8" w14:textId="77777777" w:rsidR="000E0F2F" w:rsidRDefault="00E84860" w:rsidP="00E60E6E">
      <w:pPr>
        <w:spacing w:after="120" w:line="269" w:lineRule="auto"/>
        <w:jc w:val="both"/>
      </w:pPr>
      <w:r>
        <w:t>Compute Engine provides virtual machines (VMs). To the operating system, a VM looks much like a normal computer: CPU, memory, disks, network interfaces and an OS. The hardware is virtualized and runs on Google’s physical infrastructure.</w:t>
      </w:r>
    </w:p>
    <w:p w14:paraId="078B22C6" w14:textId="77777777" w:rsidR="000E0F2F" w:rsidRDefault="00E84860" w:rsidP="00E60E6E">
      <w:pPr>
        <w:spacing w:after="120" w:line="269" w:lineRule="auto"/>
        <w:jc w:val="both"/>
      </w:pPr>
      <w:r>
        <w:t>A VM is appropriate when you need operating-system control, custom networking behavior, background daemons, native packages, or a lift-and-shift path from an existing server. The trade-off is that you are responsible for more: OS updates, package management, process supervision, capacity choices and hardening.</w:t>
      </w:r>
    </w:p>
    <w:p w14:paraId="137106DF" w14:textId="77777777" w:rsidR="00CD5477" w:rsidRPr="00CD5477" w:rsidRDefault="00CD5477" w:rsidP="00E60E6E">
      <w:pPr>
        <w:pStyle w:val="Heading3"/>
        <w:jc w:val="both"/>
        <w:rPr>
          <w:color w:val="7030A0"/>
          <w:lang w:val="en-IN"/>
        </w:rPr>
      </w:pPr>
      <w:r w:rsidRPr="00CD5477">
        <w:rPr>
          <w:color w:val="7030A0"/>
          <w:lang w:val="en-IN"/>
        </w:rPr>
        <w:t>Physical Servers, Virtual Machines and Local Computers</w:t>
      </w:r>
    </w:p>
    <w:p w14:paraId="722166C9" w14:textId="77777777" w:rsidR="00CD5477" w:rsidRPr="00CD5477" w:rsidRDefault="00CD5477" w:rsidP="00E60E6E">
      <w:pPr>
        <w:spacing w:after="120" w:line="269" w:lineRule="auto"/>
        <w:jc w:val="both"/>
        <w:rPr>
          <w:color w:val="7030A0"/>
        </w:rPr>
      </w:pPr>
      <w:r w:rsidRPr="00CD5477">
        <w:rPr>
          <w:color w:val="7030A0"/>
        </w:rPr>
        <w:t xml:space="preserve">A physical server is a real computer with processors, memory, storage and networking hardware. Cloud providers operate large numbers of these servers inside data </w:t>
      </w:r>
      <w:proofErr w:type="spellStart"/>
      <w:r w:rsidRPr="00CD5477">
        <w:rPr>
          <w:color w:val="7030A0"/>
        </w:rPr>
        <w:t>centres</w:t>
      </w:r>
      <w:proofErr w:type="spellEnd"/>
      <w:r w:rsidRPr="00CD5477">
        <w:rPr>
          <w:color w:val="7030A0"/>
        </w:rPr>
        <w:t>.</w:t>
      </w:r>
    </w:p>
    <w:p w14:paraId="06711BB1" w14:textId="77777777" w:rsidR="00CD5477" w:rsidRPr="00CD5477" w:rsidRDefault="00CD5477" w:rsidP="00E60E6E">
      <w:pPr>
        <w:spacing w:after="120" w:line="269" w:lineRule="auto"/>
        <w:jc w:val="both"/>
        <w:rPr>
          <w:color w:val="7030A0"/>
        </w:rPr>
      </w:pPr>
      <w:r w:rsidRPr="00CD5477">
        <w:rPr>
          <w:color w:val="7030A0"/>
        </w:rPr>
        <w:t>Virtualization allows physical computing hardware to support multiple isolated virtual machines (VMs). Each VM behaves like an independent computer with its own operating system and allocated computing resources.</w:t>
      </w:r>
    </w:p>
    <w:p w14:paraId="3C4013B7" w14:textId="77777777" w:rsidR="00CD5477" w:rsidRPr="00CD5477" w:rsidRDefault="00CD5477" w:rsidP="00E60E6E">
      <w:pPr>
        <w:spacing w:after="120" w:line="269" w:lineRule="auto"/>
        <w:jc w:val="both"/>
        <w:rPr>
          <w:color w:val="7030A0"/>
        </w:rPr>
      </w:pPr>
      <w:r w:rsidRPr="00CD5477">
        <w:rPr>
          <w:color w:val="7030A0"/>
        </w:rPr>
        <w:t>For a developer, working with a cloud VM is similar to working with a remote Linux computer. You can install software, run applications, inspect logs and manage background services.</w:t>
      </w:r>
    </w:p>
    <w:p w14:paraId="01413916" w14:textId="77777777" w:rsidR="00CD5477" w:rsidRPr="00CD5477" w:rsidRDefault="00CD5477" w:rsidP="00E60E6E">
      <w:pPr>
        <w:spacing w:after="120" w:line="269" w:lineRule="auto"/>
        <w:jc w:val="both"/>
        <w:rPr>
          <w:color w:val="7030A0"/>
        </w:rPr>
      </w:pPr>
      <w:r w:rsidRPr="00CD5477">
        <w:rPr>
          <w:color w:val="7030A0"/>
        </w:rPr>
        <w:t>The main difference is that the cloud provider manages the underlying physical infrastructure, while the development team manages the guest operating system and application.</w:t>
      </w:r>
    </w:p>
    <w:p w14:paraId="3E37C028" w14:textId="77777777" w:rsidR="00CD5477" w:rsidRPr="00CD5477" w:rsidRDefault="00CD5477" w:rsidP="00E60E6E">
      <w:pPr>
        <w:pStyle w:val="Heading3"/>
        <w:jc w:val="both"/>
        <w:rPr>
          <w:lang w:val="en-IN"/>
        </w:rPr>
      </w:pPr>
      <w:r w:rsidRPr="00CD5477">
        <w:rPr>
          <w:lang w:val="en-IN"/>
        </w:rPr>
        <w:t>RedDust Example</w:t>
      </w:r>
    </w:p>
    <w:p w14:paraId="7BD39D17" w14:textId="77777777" w:rsidR="00CD5477" w:rsidRPr="00CD5477" w:rsidRDefault="00CD5477" w:rsidP="00E60E6E">
      <w:pPr>
        <w:spacing w:after="120" w:line="269" w:lineRule="auto"/>
        <w:jc w:val="both"/>
        <w:rPr>
          <w:color w:val="7030A0"/>
        </w:rPr>
      </w:pPr>
      <w:r w:rsidRPr="00CD5477">
        <w:rPr>
          <w:color w:val="7030A0"/>
        </w:rPr>
        <w:t>During local development, the RedDust Gateway runs on a developer's computer. In Step 20, the same Gateway functionality is moved to an Ubuntu VM on Google Compute Engine.</w:t>
      </w:r>
    </w:p>
    <w:p w14:paraId="003E6981" w14:textId="77777777" w:rsidR="00CD5477" w:rsidRPr="00CD5477" w:rsidRDefault="00CD5477" w:rsidP="00E60E6E">
      <w:pPr>
        <w:spacing w:after="120" w:line="269" w:lineRule="auto"/>
        <w:jc w:val="both"/>
        <w:rPr>
          <w:color w:val="7030A0"/>
        </w:rPr>
      </w:pPr>
      <w:r w:rsidRPr="00CD5477">
        <w:rPr>
          <w:color w:val="7030A0"/>
        </w:rPr>
        <w:t>The application's purpose remains unchanged. What changes is the execution environment, network accessibility, infrastructure management and operational responsibility.</w:t>
      </w:r>
    </w:p>
    <w:p w14:paraId="75622DEF" w14:textId="77777777" w:rsidR="00CD5477" w:rsidRPr="00CD5477" w:rsidRDefault="00CD5477" w:rsidP="00E60E6E">
      <w:pPr>
        <w:spacing w:after="120" w:line="269" w:lineRule="auto"/>
        <w:jc w:val="both"/>
        <w:rPr>
          <w:color w:val="7030A0"/>
          <w:lang w:val="en-IN"/>
        </w:rPr>
      </w:pPr>
      <w:r w:rsidRPr="00CD5477">
        <w:rPr>
          <w:b/>
          <w:bCs/>
          <w:color w:val="7030A0"/>
          <w:lang w:val="en-IN"/>
        </w:rPr>
        <w:t>Key takeaway:</w:t>
      </w:r>
      <w:r w:rsidRPr="00CD5477">
        <w:rPr>
          <w:color w:val="7030A0"/>
          <w:lang w:val="en-IN"/>
        </w:rPr>
        <w:t xml:space="preserve"> A cloud VM is a virtual computer running on cloud-provider infrastructure. It provides operating-system control without requiring the team to purchase and maintain a physical server.</w:t>
      </w:r>
    </w:p>
    <w:p w14:paraId="5B7B5538" w14:textId="77777777" w:rsidR="00CD5477" w:rsidRPr="00CD5477" w:rsidRDefault="00CD5477" w:rsidP="00E60E6E">
      <w:pPr>
        <w:spacing w:after="120" w:line="269" w:lineRule="auto"/>
        <w:jc w:val="both"/>
        <w:rPr>
          <w:color w:val="7030A0"/>
        </w:rPr>
      </w:pPr>
    </w:p>
    <w:p w14:paraId="7FC1ADA3" w14:textId="77777777" w:rsidR="000E0F2F" w:rsidRDefault="00E84860" w:rsidP="00E60E6E">
      <w:pPr>
        <w:pStyle w:val="Heading2"/>
        <w:jc w:val="both"/>
      </w:pPr>
      <w:r>
        <w:lastRenderedPageBreak/>
        <w:t>2.2 — Machine Families and Machine Types</w:t>
      </w:r>
    </w:p>
    <w:p w14:paraId="442F50C2" w14:textId="77777777" w:rsidR="000E0F2F" w:rsidRDefault="00E84860" w:rsidP="00E60E6E">
      <w:pPr>
        <w:spacing w:after="120" w:line="269" w:lineRule="auto"/>
        <w:jc w:val="both"/>
      </w:pPr>
      <w:r>
        <w:t xml:space="preserve">A machine family is a group of VM shapes optimized for broad purposes such as general-purpose, compute-intensive, </w:t>
      </w:r>
      <w:proofErr w:type="gramStart"/>
      <w:r>
        <w:t>memory</w:t>
      </w:r>
      <w:proofErr w:type="gramEnd"/>
      <w:r>
        <w:t>-intensive or accelerator workloads. A machine type specifies a particular combination of virtual CPU and memory. Custom machine types let you select CPU/memory combinations where supported.</w:t>
      </w:r>
    </w:p>
    <w:tbl>
      <w:tblPr>
        <w:tblStyle w:val="TableGrid"/>
        <w:tblW w:w="0" w:type="auto"/>
        <w:jc w:val="center"/>
        <w:tblLook w:val="04A0" w:firstRow="1" w:lastRow="0" w:firstColumn="1" w:lastColumn="0" w:noHBand="0" w:noVBand="1"/>
      </w:tblPr>
      <w:tblGrid>
        <w:gridCol w:w="2016"/>
        <w:gridCol w:w="3168"/>
        <w:gridCol w:w="4032"/>
      </w:tblGrid>
      <w:tr w:rsidR="000E0F2F" w14:paraId="7122422D" w14:textId="77777777">
        <w:trPr>
          <w:tblHeader/>
          <w:jc w:val="center"/>
        </w:trPr>
        <w:tc>
          <w:tcPr>
            <w:tcW w:w="2016" w:type="dxa"/>
            <w:shd w:val="clear" w:color="auto" w:fill="17365D"/>
            <w:vAlign w:val="center"/>
          </w:tcPr>
          <w:p w14:paraId="6639F6C5" w14:textId="77777777" w:rsidR="000E0F2F" w:rsidRDefault="00E84860" w:rsidP="00E60E6E">
            <w:pPr>
              <w:spacing w:after="0"/>
              <w:jc w:val="both"/>
            </w:pPr>
            <w:r>
              <w:rPr>
                <w:b/>
                <w:color w:val="FFFFFF"/>
                <w:sz w:val="17"/>
              </w:rPr>
              <w:t>Choice</w:t>
            </w:r>
          </w:p>
        </w:tc>
        <w:tc>
          <w:tcPr>
            <w:tcW w:w="3168" w:type="dxa"/>
            <w:shd w:val="clear" w:color="auto" w:fill="17365D"/>
            <w:vAlign w:val="center"/>
          </w:tcPr>
          <w:p w14:paraId="58BCCAAB" w14:textId="77777777" w:rsidR="000E0F2F" w:rsidRDefault="00E84860" w:rsidP="00E60E6E">
            <w:pPr>
              <w:spacing w:after="0"/>
              <w:jc w:val="both"/>
            </w:pPr>
            <w:r>
              <w:rPr>
                <w:b/>
                <w:color w:val="FFFFFF"/>
                <w:sz w:val="17"/>
              </w:rPr>
              <w:t>Good for</w:t>
            </w:r>
          </w:p>
        </w:tc>
        <w:tc>
          <w:tcPr>
            <w:tcW w:w="4032" w:type="dxa"/>
            <w:shd w:val="clear" w:color="auto" w:fill="17365D"/>
            <w:vAlign w:val="center"/>
          </w:tcPr>
          <w:p w14:paraId="5DB7D990" w14:textId="77777777" w:rsidR="000E0F2F" w:rsidRDefault="00E84860" w:rsidP="00E60E6E">
            <w:pPr>
              <w:spacing w:after="0"/>
              <w:jc w:val="both"/>
            </w:pPr>
            <w:r>
              <w:rPr>
                <w:b/>
                <w:color w:val="FFFFFF"/>
                <w:sz w:val="17"/>
              </w:rPr>
              <w:t>Trade-off</w:t>
            </w:r>
          </w:p>
        </w:tc>
      </w:tr>
      <w:tr w:rsidR="000E0F2F" w14:paraId="7ECD4CA1" w14:textId="77777777">
        <w:trPr>
          <w:cantSplit/>
          <w:jc w:val="center"/>
        </w:trPr>
        <w:tc>
          <w:tcPr>
            <w:tcW w:w="2016" w:type="dxa"/>
          </w:tcPr>
          <w:p w14:paraId="4A51A285" w14:textId="77777777" w:rsidR="000E0F2F" w:rsidRDefault="00E84860" w:rsidP="00E60E6E">
            <w:pPr>
              <w:spacing w:after="0"/>
              <w:jc w:val="both"/>
            </w:pPr>
            <w:r>
              <w:rPr>
                <w:sz w:val="17"/>
              </w:rPr>
              <w:t>General purpose</w:t>
            </w:r>
          </w:p>
        </w:tc>
        <w:tc>
          <w:tcPr>
            <w:tcW w:w="3168" w:type="dxa"/>
          </w:tcPr>
          <w:p w14:paraId="38D4B0FE" w14:textId="77777777" w:rsidR="000E0F2F" w:rsidRDefault="00E84860" w:rsidP="00E60E6E">
            <w:pPr>
              <w:spacing w:after="0"/>
              <w:jc w:val="both"/>
            </w:pPr>
            <w:r>
              <w:rPr>
                <w:sz w:val="17"/>
              </w:rPr>
              <w:t>Web apps, APIs, dev/test, balanced workloads.</w:t>
            </w:r>
          </w:p>
        </w:tc>
        <w:tc>
          <w:tcPr>
            <w:tcW w:w="4032" w:type="dxa"/>
          </w:tcPr>
          <w:p w14:paraId="5296D099" w14:textId="77777777" w:rsidR="000E0F2F" w:rsidRDefault="00E84860" w:rsidP="00E60E6E">
            <w:pPr>
              <w:spacing w:after="0"/>
              <w:jc w:val="both"/>
            </w:pPr>
            <w:r>
              <w:rPr>
                <w:sz w:val="17"/>
              </w:rPr>
              <w:t>Good default; not specialized for extreme CPU or memory.</w:t>
            </w:r>
          </w:p>
        </w:tc>
      </w:tr>
      <w:tr w:rsidR="000E0F2F" w14:paraId="29B8D084" w14:textId="77777777">
        <w:trPr>
          <w:cantSplit/>
          <w:jc w:val="center"/>
        </w:trPr>
        <w:tc>
          <w:tcPr>
            <w:tcW w:w="2016" w:type="dxa"/>
            <w:shd w:val="clear" w:color="auto" w:fill="F5F8FA"/>
          </w:tcPr>
          <w:p w14:paraId="2501AE88" w14:textId="77777777" w:rsidR="000E0F2F" w:rsidRDefault="00E84860" w:rsidP="00E60E6E">
            <w:pPr>
              <w:spacing w:after="0"/>
              <w:jc w:val="both"/>
            </w:pPr>
            <w:r>
              <w:rPr>
                <w:sz w:val="17"/>
              </w:rPr>
              <w:t>Compute optimized</w:t>
            </w:r>
          </w:p>
        </w:tc>
        <w:tc>
          <w:tcPr>
            <w:tcW w:w="3168" w:type="dxa"/>
            <w:shd w:val="clear" w:color="auto" w:fill="F5F8FA"/>
          </w:tcPr>
          <w:p w14:paraId="4C915C91" w14:textId="77777777" w:rsidR="000E0F2F" w:rsidRDefault="00E84860" w:rsidP="00E60E6E">
            <w:pPr>
              <w:spacing w:after="0"/>
              <w:jc w:val="both"/>
            </w:pPr>
            <w:r>
              <w:rPr>
                <w:sz w:val="17"/>
              </w:rPr>
              <w:t>CPU-heavy computation.</w:t>
            </w:r>
          </w:p>
        </w:tc>
        <w:tc>
          <w:tcPr>
            <w:tcW w:w="4032" w:type="dxa"/>
            <w:shd w:val="clear" w:color="auto" w:fill="F5F8FA"/>
          </w:tcPr>
          <w:p w14:paraId="7F98F340" w14:textId="77777777" w:rsidR="000E0F2F" w:rsidRDefault="00E84860" w:rsidP="00E60E6E">
            <w:pPr>
              <w:spacing w:after="0"/>
              <w:jc w:val="both"/>
            </w:pPr>
            <w:r>
              <w:rPr>
                <w:sz w:val="17"/>
              </w:rPr>
              <w:t>Higher compute focus and cost profile.</w:t>
            </w:r>
          </w:p>
        </w:tc>
      </w:tr>
      <w:tr w:rsidR="000E0F2F" w14:paraId="2CB26CF9" w14:textId="77777777">
        <w:trPr>
          <w:cantSplit/>
          <w:jc w:val="center"/>
        </w:trPr>
        <w:tc>
          <w:tcPr>
            <w:tcW w:w="2016" w:type="dxa"/>
          </w:tcPr>
          <w:p w14:paraId="322431F1" w14:textId="77777777" w:rsidR="000E0F2F" w:rsidRDefault="00E84860" w:rsidP="00E60E6E">
            <w:pPr>
              <w:spacing w:after="0"/>
              <w:jc w:val="both"/>
            </w:pPr>
            <w:r>
              <w:rPr>
                <w:sz w:val="17"/>
              </w:rPr>
              <w:t>Memory optimized</w:t>
            </w:r>
          </w:p>
        </w:tc>
        <w:tc>
          <w:tcPr>
            <w:tcW w:w="3168" w:type="dxa"/>
          </w:tcPr>
          <w:p w14:paraId="319CCA29" w14:textId="77777777" w:rsidR="000E0F2F" w:rsidRDefault="00E84860" w:rsidP="00E60E6E">
            <w:pPr>
              <w:spacing w:after="0"/>
              <w:jc w:val="both"/>
            </w:pPr>
            <w:r>
              <w:rPr>
                <w:sz w:val="17"/>
              </w:rPr>
              <w:t>Large in-memory datasets.</w:t>
            </w:r>
          </w:p>
        </w:tc>
        <w:tc>
          <w:tcPr>
            <w:tcW w:w="4032" w:type="dxa"/>
          </w:tcPr>
          <w:p w14:paraId="6704580A" w14:textId="77777777" w:rsidR="000E0F2F" w:rsidRDefault="00E84860" w:rsidP="00E60E6E">
            <w:pPr>
              <w:spacing w:after="0"/>
              <w:jc w:val="both"/>
            </w:pPr>
            <w:r>
              <w:rPr>
                <w:sz w:val="17"/>
              </w:rPr>
              <w:t>More RAM; higher cost.</w:t>
            </w:r>
          </w:p>
        </w:tc>
      </w:tr>
      <w:tr w:rsidR="000E0F2F" w14:paraId="20E541E8" w14:textId="77777777">
        <w:trPr>
          <w:cantSplit/>
          <w:jc w:val="center"/>
        </w:trPr>
        <w:tc>
          <w:tcPr>
            <w:tcW w:w="2016" w:type="dxa"/>
            <w:shd w:val="clear" w:color="auto" w:fill="F5F8FA"/>
          </w:tcPr>
          <w:p w14:paraId="540B512A" w14:textId="77777777" w:rsidR="000E0F2F" w:rsidRDefault="00E84860" w:rsidP="00E60E6E">
            <w:pPr>
              <w:spacing w:after="0"/>
              <w:jc w:val="both"/>
            </w:pPr>
            <w:r>
              <w:rPr>
                <w:sz w:val="17"/>
              </w:rPr>
              <w:t>Accelerator/GPU</w:t>
            </w:r>
          </w:p>
        </w:tc>
        <w:tc>
          <w:tcPr>
            <w:tcW w:w="3168" w:type="dxa"/>
            <w:shd w:val="clear" w:color="auto" w:fill="F5F8FA"/>
          </w:tcPr>
          <w:p w14:paraId="5135A7C0" w14:textId="77777777" w:rsidR="000E0F2F" w:rsidRDefault="00E84860" w:rsidP="00E60E6E">
            <w:pPr>
              <w:spacing w:after="0"/>
              <w:jc w:val="both"/>
            </w:pPr>
            <w:r>
              <w:rPr>
                <w:sz w:val="17"/>
              </w:rPr>
              <w:t>ML training/inference, rendering.</w:t>
            </w:r>
          </w:p>
        </w:tc>
        <w:tc>
          <w:tcPr>
            <w:tcW w:w="4032" w:type="dxa"/>
            <w:shd w:val="clear" w:color="auto" w:fill="F5F8FA"/>
          </w:tcPr>
          <w:p w14:paraId="12715562" w14:textId="77777777" w:rsidR="000E0F2F" w:rsidRDefault="00E84860" w:rsidP="00E60E6E">
            <w:pPr>
              <w:spacing w:after="0"/>
              <w:jc w:val="both"/>
            </w:pPr>
            <w:r>
              <w:rPr>
                <w:sz w:val="17"/>
              </w:rPr>
              <w:t>Expensive and operationally different.</w:t>
            </w:r>
          </w:p>
        </w:tc>
      </w:tr>
      <w:tr w:rsidR="000E0F2F" w14:paraId="662C8953" w14:textId="77777777">
        <w:trPr>
          <w:cantSplit/>
          <w:jc w:val="center"/>
        </w:trPr>
        <w:tc>
          <w:tcPr>
            <w:tcW w:w="2016" w:type="dxa"/>
          </w:tcPr>
          <w:p w14:paraId="161E28B1" w14:textId="77777777" w:rsidR="000E0F2F" w:rsidRDefault="00E84860" w:rsidP="00E60E6E">
            <w:pPr>
              <w:spacing w:after="0"/>
              <w:jc w:val="both"/>
            </w:pPr>
            <w:r>
              <w:rPr>
                <w:sz w:val="17"/>
              </w:rPr>
              <w:t>Spot VM</w:t>
            </w:r>
          </w:p>
        </w:tc>
        <w:tc>
          <w:tcPr>
            <w:tcW w:w="3168" w:type="dxa"/>
          </w:tcPr>
          <w:p w14:paraId="1E0BC5C0" w14:textId="77777777" w:rsidR="000E0F2F" w:rsidRDefault="00E84860" w:rsidP="00E60E6E">
            <w:pPr>
              <w:spacing w:after="0"/>
              <w:jc w:val="both"/>
            </w:pPr>
            <w:r>
              <w:rPr>
                <w:sz w:val="17"/>
              </w:rPr>
              <w:t>Fault-tolerant batch or disposable workers.</w:t>
            </w:r>
          </w:p>
        </w:tc>
        <w:tc>
          <w:tcPr>
            <w:tcW w:w="4032" w:type="dxa"/>
          </w:tcPr>
          <w:p w14:paraId="44AE1A1C" w14:textId="77777777" w:rsidR="000E0F2F" w:rsidRDefault="00E84860" w:rsidP="00E60E6E">
            <w:pPr>
              <w:spacing w:after="0"/>
              <w:jc w:val="both"/>
            </w:pPr>
            <w:r>
              <w:rPr>
                <w:sz w:val="17"/>
              </w:rPr>
              <w:t>Can be stopped by Google; not appropriate for an interactive baseline Gateway that must remain stable during testing.</w:t>
            </w:r>
          </w:p>
        </w:tc>
      </w:tr>
    </w:tbl>
    <w:p w14:paraId="252C7E1F" w14:textId="77777777" w:rsidR="00CD5477" w:rsidRPr="00CD5477" w:rsidRDefault="00CD5477" w:rsidP="00E60E6E">
      <w:pPr>
        <w:pStyle w:val="Heading3"/>
        <w:jc w:val="both"/>
        <w:rPr>
          <w:color w:val="7030A0"/>
          <w:lang w:val="en-IN"/>
        </w:rPr>
      </w:pPr>
      <w:r w:rsidRPr="00CD5477">
        <w:rPr>
          <w:color w:val="7030A0"/>
          <w:lang w:val="en-IN"/>
        </w:rPr>
        <w:t>Understanding vCPU, RAM and Machine Types</w:t>
      </w:r>
    </w:p>
    <w:p w14:paraId="36EF433A" w14:textId="77777777" w:rsidR="00CD5477" w:rsidRPr="00CD5477" w:rsidRDefault="00CD5477" w:rsidP="00E60E6E">
      <w:pPr>
        <w:spacing w:after="40"/>
        <w:jc w:val="both"/>
        <w:rPr>
          <w:color w:val="7030A0"/>
          <w:lang w:val="en-IN"/>
        </w:rPr>
      </w:pPr>
      <w:r w:rsidRPr="00CD5477">
        <w:rPr>
          <w:color w:val="7030A0"/>
          <w:lang w:val="en-IN"/>
        </w:rPr>
        <w:t>When creating a virtual machine, developers must choose how much computing capacity the VM requires.</w:t>
      </w:r>
    </w:p>
    <w:p w14:paraId="13F2EB5A" w14:textId="77777777" w:rsidR="00CD5477" w:rsidRPr="00CD5477" w:rsidRDefault="00CD5477" w:rsidP="00E60E6E">
      <w:pPr>
        <w:numPr>
          <w:ilvl w:val="0"/>
          <w:numId w:val="14"/>
        </w:numPr>
        <w:spacing w:after="40"/>
        <w:jc w:val="both"/>
        <w:rPr>
          <w:color w:val="7030A0"/>
          <w:lang w:val="en-IN"/>
        </w:rPr>
      </w:pPr>
      <w:proofErr w:type="gramStart"/>
      <w:r w:rsidRPr="00CD5477">
        <w:rPr>
          <w:b/>
          <w:bCs/>
          <w:color w:val="7030A0"/>
          <w:lang w:val="en-IN"/>
        </w:rPr>
        <w:t>vCPU</w:t>
      </w:r>
      <w:proofErr w:type="gramEnd"/>
      <w:r w:rsidRPr="00CD5477">
        <w:rPr>
          <w:b/>
          <w:bCs/>
          <w:color w:val="7030A0"/>
          <w:lang w:val="en-IN"/>
        </w:rPr>
        <w:t xml:space="preserve"> (virtual CPU):</w:t>
      </w:r>
      <w:r w:rsidRPr="00CD5477">
        <w:rPr>
          <w:color w:val="7030A0"/>
          <w:lang w:val="en-IN"/>
        </w:rPr>
        <w:t xml:space="preserve"> A unit of processing capacity presented to the virtual machine. The relationship between vCPUs and underlying physical CPU resources depends on the machine type.</w:t>
      </w:r>
    </w:p>
    <w:p w14:paraId="693BA905" w14:textId="77777777" w:rsidR="00CD5477" w:rsidRPr="00CD5477" w:rsidRDefault="00CD5477" w:rsidP="00E60E6E">
      <w:pPr>
        <w:numPr>
          <w:ilvl w:val="0"/>
          <w:numId w:val="14"/>
        </w:numPr>
        <w:spacing w:after="40"/>
        <w:jc w:val="both"/>
        <w:rPr>
          <w:color w:val="7030A0"/>
          <w:lang w:val="en-IN"/>
        </w:rPr>
      </w:pPr>
      <w:r w:rsidRPr="00CD5477">
        <w:rPr>
          <w:b/>
          <w:bCs/>
          <w:color w:val="7030A0"/>
          <w:lang w:val="en-IN"/>
        </w:rPr>
        <w:t>RAM (Random Access Memory):</w:t>
      </w:r>
      <w:r w:rsidRPr="00CD5477">
        <w:rPr>
          <w:color w:val="7030A0"/>
          <w:lang w:val="en-IN"/>
        </w:rPr>
        <w:t xml:space="preserve"> Temporary working memory used by the operating system and running applications.</w:t>
      </w:r>
    </w:p>
    <w:p w14:paraId="30D0100A" w14:textId="77777777" w:rsidR="00CD5477" w:rsidRPr="00CD5477" w:rsidRDefault="00CD5477" w:rsidP="00E60E6E">
      <w:pPr>
        <w:numPr>
          <w:ilvl w:val="0"/>
          <w:numId w:val="14"/>
        </w:numPr>
        <w:spacing w:after="40"/>
        <w:jc w:val="both"/>
        <w:rPr>
          <w:color w:val="7030A0"/>
          <w:lang w:val="en-IN"/>
        </w:rPr>
      </w:pPr>
      <w:r w:rsidRPr="00CD5477">
        <w:rPr>
          <w:b/>
          <w:bCs/>
          <w:color w:val="7030A0"/>
          <w:lang w:val="en-IN"/>
        </w:rPr>
        <w:t>Machine family:</w:t>
      </w:r>
      <w:r w:rsidRPr="00CD5477">
        <w:rPr>
          <w:color w:val="7030A0"/>
          <w:lang w:val="en-IN"/>
        </w:rPr>
        <w:t xml:space="preserve"> A category of virtual machines designed for particular workload requirements.</w:t>
      </w:r>
    </w:p>
    <w:p w14:paraId="390426B3" w14:textId="77777777" w:rsidR="00CD5477" w:rsidRPr="00CD5477" w:rsidRDefault="00CD5477" w:rsidP="00E60E6E">
      <w:pPr>
        <w:numPr>
          <w:ilvl w:val="0"/>
          <w:numId w:val="14"/>
        </w:numPr>
        <w:spacing w:after="40"/>
        <w:jc w:val="both"/>
        <w:rPr>
          <w:color w:val="7030A0"/>
          <w:lang w:val="en-IN"/>
        </w:rPr>
      </w:pPr>
      <w:r w:rsidRPr="00CD5477">
        <w:rPr>
          <w:b/>
          <w:bCs/>
          <w:color w:val="7030A0"/>
          <w:lang w:val="en-IN"/>
        </w:rPr>
        <w:t>Machine type:</w:t>
      </w:r>
      <w:r w:rsidRPr="00CD5477">
        <w:rPr>
          <w:color w:val="7030A0"/>
          <w:lang w:val="en-IN"/>
        </w:rPr>
        <w:t xml:space="preserve"> A specific CPU and memory configuration within a machine family.</w:t>
      </w:r>
    </w:p>
    <w:p w14:paraId="6F4D7D69" w14:textId="77777777" w:rsidR="00CD5477" w:rsidRPr="00CD5477" w:rsidRDefault="00CD5477" w:rsidP="00E60E6E">
      <w:pPr>
        <w:spacing w:after="40"/>
        <w:jc w:val="both"/>
        <w:rPr>
          <w:color w:val="7030A0"/>
          <w:lang w:val="en-IN"/>
        </w:rPr>
      </w:pPr>
      <w:r w:rsidRPr="00CD5477">
        <w:rPr>
          <w:color w:val="7030A0"/>
          <w:lang w:val="en-IN"/>
        </w:rPr>
        <w:t>For example, e2-medium belongs to Google's general-purpose E2 family. It provides 4 GB of memory and exposes 2 vCPUs, using shared-core processing with a total fractional CPU allocation of 1.0 vCPU.</w:t>
      </w:r>
    </w:p>
    <w:p w14:paraId="0AD123ED" w14:textId="77777777" w:rsidR="00CD5477" w:rsidRPr="00CD5477" w:rsidRDefault="00CD5477" w:rsidP="00E60E6E">
      <w:pPr>
        <w:spacing w:after="40"/>
        <w:jc w:val="both"/>
        <w:rPr>
          <w:color w:val="7030A0"/>
          <w:lang w:val="en-IN"/>
        </w:rPr>
      </w:pPr>
      <w:r w:rsidRPr="00CD5477">
        <w:rPr>
          <w:color w:val="7030A0"/>
          <w:lang w:val="en-IN"/>
        </w:rPr>
        <w:t>A machine with more vCPUs or RAM is not automatically the best choice. The appropriate configuration depends on application requirements, performance testing, availability and cost.</w:t>
      </w:r>
    </w:p>
    <w:p w14:paraId="145BFB77" w14:textId="77777777" w:rsidR="00CD5477" w:rsidRPr="00CD5477" w:rsidRDefault="00CD5477" w:rsidP="00E60E6E">
      <w:pPr>
        <w:pStyle w:val="Heading3"/>
        <w:jc w:val="both"/>
        <w:rPr>
          <w:lang w:val="en-IN"/>
        </w:rPr>
      </w:pPr>
      <w:r w:rsidRPr="00CD5477">
        <w:rPr>
          <w:lang w:val="en-IN"/>
        </w:rPr>
        <w:t>RedDust Example</w:t>
      </w:r>
    </w:p>
    <w:p w14:paraId="27CAB8D5" w14:textId="77777777" w:rsidR="00CD5477" w:rsidRPr="00CD5477" w:rsidRDefault="00CD5477" w:rsidP="00E60E6E">
      <w:pPr>
        <w:spacing w:after="40"/>
        <w:jc w:val="both"/>
        <w:rPr>
          <w:color w:val="7030A0"/>
          <w:lang w:val="en-IN"/>
        </w:rPr>
      </w:pPr>
      <w:r w:rsidRPr="00CD5477">
        <w:rPr>
          <w:color w:val="7030A0"/>
          <w:lang w:val="en-IN"/>
        </w:rPr>
        <w:t>The Step-20 Gateway uses e2-medium as its initial development baseline. This provides a defined environment for validating FastAPI, Uvicorn, aiortc and WebRTC behaviour before making more complex infrastructure decisions.</w:t>
      </w:r>
    </w:p>
    <w:p w14:paraId="27218A7D" w14:textId="77777777" w:rsidR="00CD5477" w:rsidRPr="00CD5477" w:rsidRDefault="00CD5477" w:rsidP="00E60E6E">
      <w:pPr>
        <w:spacing w:after="40"/>
        <w:jc w:val="both"/>
        <w:rPr>
          <w:color w:val="7030A0"/>
          <w:lang w:val="en-IN"/>
        </w:rPr>
      </w:pPr>
      <w:r w:rsidRPr="00CD5477">
        <w:rPr>
          <w:b/>
          <w:bCs/>
          <w:color w:val="7030A0"/>
          <w:lang w:val="en-IN"/>
        </w:rPr>
        <w:t>Key takeaway:</w:t>
      </w:r>
      <w:r w:rsidRPr="00CD5477">
        <w:rPr>
          <w:color w:val="7030A0"/>
          <w:lang w:val="en-IN"/>
        </w:rPr>
        <w:t xml:space="preserve"> Choose a machine type based on measured workload requirements rather than assuming that larger machines are always better.</w:t>
      </w:r>
    </w:p>
    <w:p w14:paraId="755424C3" w14:textId="77777777" w:rsidR="00CD5477" w:rsidRDefault="00CD5477" w:rsidP="00E60E6E">
      <w:pPr>
        <w:spacing w:after="40"/>
        <w:jc w:val="both"/>
      </w:pPr>
    </w:p>
    <w:tbl>
      <w:tblPr>
        <w:tblW w:w="0" w:type="auto"/>
        <w:jc w:val="center"/>
        <w:tblLayout w:type="fixed"/>
        <w:tblLook w:val="04A0" w:firstRow="1" w:lastRow="0" w:firstColumn="1" w:lastColumn="0" w:noHBand="0" w:noVBand="1"/>
      </w:tblPr>
      <w:tblGrid>
        <w:gridCol w:w="9144"/>
      </w:tblGrid>
      <w:tr w:rsidR="000E0F2F" w14:paraId="64196CDD"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069129B9" w14:textId="77777777" w:rsidR="000E0F2F" w:rsidRDefault="00E84860" w:rsidP="00E60E6E">
            <w:pPr>
              <w:spacing w:after="60"/>
              <w:jc w:val="both"/>
            </w:pPr>
            <w:r>
              <w:rPr>
                <w:b/>
                <w:color w:val="E77732"/>
                <w:sz w:val="21"/>
              </w:rPr>
              <w:t>RedDust Step-20 VM</w:t>
            </w:r>
          </w:p>
          <w:p w14:paraId="09FA5848" w14:textId="77777777" w:rsidR="000E0F2F" w:rsidRDefault="00E84860" w:rsidP="00E60E6E">
            <w:pPr>
              <w:spacing w:after="0" w:line="259" w:lineRule="auto"/>
              <w:jc w:val="both"/>
            </w:pPr>
            <w:r>
              <w:t>Canonical baseline: reddust-gateway-dev in australia-southeast1-b, general-purpose E2, e2-medium, Ubuntu 24.04 LTS, 10 GB pd-standard. The runbook uses Standard/non-Spot provisioning because interruption would complicate baseline WebRTC testing.</w:t>
            </w:r>
          </w:p>
        </w:tc>
      </w:tr>
    </w:tbl>
    <w:p w14:paraId="3E7248A8" w14:textId="77777777" w:rsidR="000E0F2F" w:rsidRDefault="000E0F2F" w:rsidP="00E60E6E">
      <w:pPr>
        <w:spacing w:after="20"/>
        <w:jc w:val="both"/>
      </w:pPr>
    </w:p>
    <w:p w14:paraId="415A1DDD" w14:textId="77777777" w:rsidR="000E0F2F" w:rsidRDefault="00E84860" w:rsidP="00E60E6E">
      <w:pPr>
        <w:pStyle w:val="Heading2"/>
        <w:jc w:val="both"/>
      </w:pPr>
      <w:r>
        <w:t>2.3 — Images, Boot Disks and Persistent Disks</w:t>
      </w:r>
    </w:p>
    <w:p w14:paraId="3938700B" w14:textId="77777777" w:rsidR="000E0F2F" w:rsidRDefault="00E84860" w:rsidP="00E60E6E">
      <w:pPr>
        <w:spacing w:after="120" w:line="269" w:lineRule="auto"/>
        <w:jc w:val="both"/>
      </w:pPr>
      <w:r>
        <w:t>A VM image is a template used to create the boot disk. It typically contains an operating system such as Ubuntu. The boot disk stores the OS and local application files. Persistent Disk is network-backed block storage that can outlive a VM instance depending on deletion settings.</w:t>
      </w:r>
    </w:p>
    <w:p w14:paraId="452F17C8" w14:textId="77777777" w:rsidR="000E0F2F" w:rsidRDefault="00E84860" w:rsidP="00E60E6E">
      <w:pPr>
        <w:spacing w:after="120" w:line="269" w:lineRule="auto"/>
        <w:jc w:val="both"/>
      </w:pPr>
      <w:r>
        <w:t>Think of the VM as the computer and the boot disk as its system drive. Deleting the VM and deleting the disk are separate lifecycle decisions. Snapshots and images are different tools for recovery and repeatable provisioning; production designs should make those choices explicitly.</w:t>
      </w:r>
    </w:p>
    <w:p w14:paraId="52791E4A" w14:textId="77777777" w:rsidR="00CD5477" w:rsidRDefault="00CD5477" w:rsidP="00E60E6E">
      <w:pPr>
        <w:spacing w:after="120" w:line="269" w:lineRule="auto"/>
        <w:jc w:val="both"/>
        <w:rPr>
          <w:b/>
          <w:bCs/>
          <w:lang w:val="en-IN"/>
        </w:rPr>
      </w:pPr>
    </w:p>
    <w:p w14:paraId="0F9C5EAA" w14:textId="77777777" w:rsidR="00CD5477" w:rsidRDefault="00CD5477" w:rsidP="00E60E6E">
      <w:pPr>
        <w:spacing w:after="120" w:line="269" w:lineRule="auto"/>
        <w:jc w:val="both"/>
        <w:rPr>
          <w:b/>
          <w:bCs/>
          <w:lang w:val="en-IN"/>
        </w:rPr>
      </w:pPr>
    </w:p>
    <w:p w14:paraId="58340052" w14:textId="0B8BDCA5" w:rsidR="00CD5477" w:rsidRPr="00CD5477" w:rsidRDefault="00CD5477" w:rsidP="00E60E6E">
      <w:pPr>
        <w:pStyle w:val="Heading3"/>
        <w:jc w:val="both"/>
        <w:rPr>
          <w:color w:val="7030A0"/>
          <w:lang w:val="en-IN"/>
        </w:rPr>
      </w:pPr>
      <w:r w:rsidRPr="00CD5477">
        <w:rPr>
          <w:color w:val="7030A0"/>
          <w:lang w:val="en-IN"/>
        </w:rPr>
        <w:t>Understanding Images, Disks and Snapshots</w:t>
      </w:r>
    </w:p>
    <w:p w14:paraId="5DFD3622" w14:textId="77777777" w:rsidR="00CD5477" w:rsidRPr="00CD5477" w:rsidRDefault="00CD5477" w:rsidP="00E60E6E">
      <w:pPr>
        <w:spacing w:after="120" w:line="269" w:lineRule="auto"/>
        <w:jc w:val="both"/>
        <w:rPr>
          <w:color w:val="7030A0"/>
          <w:lang w:val="en-IN"/>
        </w:rPr>
      </w:pPr>
      <w:r w:rsidRPr="00CD5477">
        <w:rPr>
          <w:color w:val="7030A0"/>
          <w:lang w:val="en-IN"/>
        </w:rPr>
        <w:t>Although these concepts are related, they serve different purposes.</w:t>
      </w:r>
    </w:p>
    <w:tbl>
      <w:tblPr>
        <w:tblStyle w:val="TableGrid"/>
        <w:tblW w:w="0" w:type="auto"/>
        <w:tblLook w:val="04A0" w:firstRow="1" w:lastRow="0" w:firstColumn="1" w:lastColumn="0" w:noHBand="0" w:noVBand="1"/>
      </w:tblPr>
      <w:tblGrid>
        <w:gridCol w:w="1327"/>
        <w:gridCol w:w="5910"/>
        <w:gridCol w:w="2919"/>
      </w:tblGrid>
      <w:tr w:rsidR="00CD5477" w:rsidRPr="00CD5477" w14:paraId="7723F847" w14:textId="77777777" w:rsidTr="00CD5477">
        <w:tc>
          <w:tcPr>
            <w:tcW w:w="0" w:type="auto"/>
            <w:hideMark/>
          </w:tcPr>
          <w:p w14:paraId="5612A937" w14:textId="77777777" w:rsidR="00CD5477" w:rsidRPr="00CD5477" w:rsidRDefault="00CD5477" w:rsidP="00E60E6E">
            <w:pPr>
              <w:spacing w:after="120" w:line="269" w:lineRule="auto"/>
              <w:jc w:val="both"/>
              <w:rPr>
                <w:b/>
                <w:bCs/>
                <w:color w:val="7030A0"/>
                <w:lang w:val="en-IN"/>
              </w:rPr>
            </w:pPr>
            <w:r w:rsidRPr="00CD5477">
              <w:rPr>
                <w:b/>
                <w:bCs/>
                <w:color w:val="7030A0"/>
                <w:lang w:val="en-IN"/>
              </w:rPr>
              <w:t>Concept</w:t>
            </w:r>
          </w:p>
        </w:tc>
        <w:tc>
          <w:tcPr>
            <w:tcW w:w="0" w:type="auto"/>
            <w:hideMark/>
          </w:tcPr>
          <w:p w14:paraId="24F28E48" w14:textId="7F30C56A" w:rsidR="00CD5477" w:rsidRPr="00CD5477" w:rsidRDefault="00CD5477" w:rsidP="00E60E6E">
            <w:pPr>
              <w:spacing w:after="120" w:line="269" w:lineRule="auto"/>
              <w:jc w:val="both"/>
              <w:rPr>
                <w:b/>
                <w:bCs/>
                <w:color w:val="7030A0"/>
                <w:lang w:val="en-IN"/>
              </w:rPr>
            </w:pPr>
            <w:r w:rsidRPr="00CD5477">
              <w:rPr>
                <w:b/>
                <w:bCs/>
                <w:color w:val="7030A0"/>
                <w:lang w:val="en-IN"/>
              </w:rPr>
              <w:t>Simple Meaning</w:t>
            </w:r>
          </w:p>
        </w:tc>
        <w:tc>
          <w:tcPr>
            <w:tcW w:w="0" w:type="auto"/>
            <w:hideMark/>
          </w:tcPr>
          <w:p w14:paraId="084917D5" w14:textId="77777777" w:rsidR="00CD5477" w:rsidRPr="00CD5477" w:rsidRDefault="00CD5477" w:rsidP="00E60E6E">
            <w:pPr>
              <w:spacing w:after="120" w:line="269" w:lineRule="auto"/>
              <w:jc w:val="both"/>
              <w:rPr>
                <w:b/>
                <w:bCs/>
                <w:color w:val="7030A0"/>
                <w:lang w:val="en-IN"/>
              </w:rPr>
            </w:pPr>
            <w:r w:rsidRPr="00CD5477">
              <w:rPr>
                <w:b/>
                <w:bCs/>
                <w:color w:val="7030A0"/>
                <w:lang w:val="en-IN"/>
              </w:rPr>
              <w:t>Example</w:t>
            </w:r>
          </w:p>
        </w:tc>
      </w:tr>
      <w:tr w:rsidR="00CD5477" w:rsidRPr="00CD5477" w14:paraId="722F26A1" w14:textId="77777777" w:rsidTr="00CD5477">
        <w:tc>
          <w:tcPr>
            <w:tcW w:w="0" w:type="auto"/>
            <w:hideMark/>
          </w:tcPr>
          <w:p w14:paraId="39F8BAF2" w14:textId="77777777" w:rsidR="00CD5477" w:rsidRPr="00CD5477" w:rsidRDefault="00CD5477" w:rsidP="00E60E6E">
            <w:pPr>
              <w:spacing w:after="120" w:line="269" w:lineRule="auto"/>
              <w:jc w:val="both"/>
              <w:rPr>
                <w:color w:val="7030A0"/>
                <w:lang w:val="en-IN"/>
              </w:rPr>
            </w:pPr>
            <w:r w:rsidRPr="00CD5477">
              <w:rPr>
                <w:color w:val="7030A0"/>
                <w:lang w:val="en-IN"/>
              </w:rPr>
              <w:t>VM image</w:t>
            </w:r>
          </w:p>
        </w:tc>
        <w:tc>
          <w:tcPr>
            <w:tcW w:w="0" w:type="auto"/>
            <w:hideMark/>
          </w:tcPr>
          <w:p w14:paraId="1628B932" w14:textId="77777777" w:rsidR="00CD5477" w:rsidRPr="00CD5477" w:rsidRDefault="00CD5477" w:rsidP="00E60E6E">
            <w:pPr>
              <w:spacing w:after="120" w:line="269" w:lineRule="auto"/>
              <w:jc w:val="both"/>
              <w:rPr>
                <w:color w:val="7030A0"/>
                <w:lang w:val="en-IN"/>
              </w:rPr>
            </w:pPr>
            <w:r w:rsidRPr="00CD5477">
              <w:rPr>
                <w:color w:val="7030A0"/>
                <w:lang w:val="en-IN"/>
              </w:rPr>
              <w:t>A reusable template for creating a virtual machine's boot disk.</w:t>
            </w:r>
          </w:p>
        </w:tc>
        <w:tc>
          <w:tcPr>
            <w:tcW w:w="0" w:type="auto"/>
            <w:hideMark/>
          </w:tcPr>
          <w:p w14:paraId="3355807E" w14:textId="77777777" w:rsidR="00CD5477" w:rsidRPr="00CD5477" w:rsidRDefault="00CD5477" w:rsidP="00E60E6E">
            <w:pPr>
              <w:spacing w:after="120" w:line="269" w:lineRule="auto"/>
              <w:jc w:val="both"/>
              <w:rPr>
                <w:color w:val="7030A0"/>
                <w:lang w:val="en-IN"/>
              </w:rPr>
            </w:pPr>
            <w:r w:rsidRPr="00CD5477">
              <w:rPr>
                <w:color w:val="7030A0"/>
                <w:lang w:val="en-IN"/>
              </w:rPr>
              <w:t>Ubuntu 24.04 LTS image</w:t>
            </w:r>
          </w:p>
        </w:tc>
      </w:tr>
      <w:tr w:rsidR="00CD5477" w:rsidRPr="00CD5477" w14:paraId="70A16955" w14:textId="77777777" w:rsidTr="00CD5477">
        <w:tc>
          <w:tcPr>
            <w:tcW w:w="0" w:type="auto"/>
            <w:hideMark/>
          </w:tcPr>
          <w:p w14:paraId="15E9EBEC" w14:textId="77777777" w:rsidR="00CD5477" w:rsidRPr="00CD5477" w:rsidRDefault="00CD5477" w:rsidP="00E60E6E">
            <w:pPr>
              <w:spacing w:after="120" w:line="269" w:lineRule="auto"/>
              <w:jc w:val="both"/>
              <w:rPr>
                <w:color w:val="7030A0"/>
                <w:lang w:val="en-IN"/>
              </w:rPr>
            </w:pPr>
            <w:r w:rsidRPr="00CD5477">
              <w:rPr>
                <w:color w:val="7030A0"/>
                <w:lang w:val="en-IN"/>
              </w:rPr>
              <w:t>Boot disk</w:t>
            </w:r>
          </w:p>
        </w:tc>
        <w:tc>
          <w:tcPr>
            <w:tcW w:w="0" w:type="auto"/>
            <w:hideMark/>
          </w:tcPr>
          <w:p w14:paraId="4A0C72E8" w14:textId="77777777" w:rsidR="00CD5477" w:rsidRPr="00CD5477" w:rsidRDefault="00CD5477" w:rsidP="00E60E6E">
            <w:pPr>
              <w:spacing w:after="120" w:line="269" w:lineRule="auto"/>
              <w:jc w:val="both"/>
              <w:rPr>
                <w:color w:val="7030A0"/>
                <w:lang w:val="en-IN"/>
              </w:rPr>
            </w:pPr>
            <w:r w:rsidRPr="00CD5477">
              <w:rPr>
                <w:color w:val="7030A0"/>
                <w:lang w:val="en-IN"/>
              </w:rPr>
              <w:t>The storage device containing the VM's operating system and associated files.</w:t>
            </w:r>
          </w:p>
        </w:tc>
        <w:tc>
          <w:tcPr>
            <w:tcW w:w="0" w:type="auto"/>
            <w:hideMark/>
          </w:tcPr>
          <w:p w14:paraId="5AA114A2" w14:textId="77777777" w:rsidR="00CD5477" w:rsidRPr="00CD5477" w:rsidRDefault="00CD5477" w:rsidP="00E60E6E">
            <w:pPr>
              <w:spacing w:after="120" w:line="269" w:lineRule="auto"/>
              <w:jc w:val="both"/>
              <w:rPr>
                <w:color w:val="7030A0"/>
                <w:lang w:val="en-IN"/>
              </w:rPr>
            </w:pPr>
            <w:r w:rsidRPr="00CD5477">
              <w:rPr>
                <w:color w:val="7030A0"/>
                <w:lang w:val="en-IN"/>
              </w:rPr>
              <w:t>RedDust's 10 GB boot disk</w:t>
            </w:r>
          </w:p>
        </w:tc>
      </w:tr>
      <w:tr w:rsidR="00CD5477" w:rsidRPr="00CD5477" w14:paraId="2531C2F4" w14:textId="77777777" w:rsidTr="00CD5477">
        <w:tc>
          <w:tcPr>
            <w:tcW w:w="0" w:type="auto"/>
            <w:hideMark/>
          </w:tcPr>
          <w:p w14:paraId="7B52E3F3" w14:textId="77777777" w:rsidR="00CD5477" w:rsidRPr="00CD5477" w:rsidRDefault="00CD5477" w:rsidP="00E60E6E">
            <w:pPr>
              <w:spacing w:after="120" w:line="269" w:lineRule="auto"/>
              <w:jc w:val="both"/>
              <w:rPr>
                <w:color w:val="7030A0"/>
                <w:lang w:val="en-IN"/>
              </w:rPr>
            </w:pPr>
            <w:r w:rsidRPr="00CD5477">
              <w:rPr>
                <w:color w:val="7030A0"/>
                <w:lang w:val="en-IN"/>
              </w:rPr>
              <w:t>Persistent Disk</w:t>
            </w:r>
          </w:p>
        </w:tc>
        <w:tc>
          <w:tcPr>
            <w:tcW w:w="0" w:type="auto"/>
            <w:hideMark/>
          </w:tcPr>
          <w:p w14:paraId="35FFEE12" w14:textId="77777777" w:rsidR="00CD5477" w:rsidRPr="00CD5477" w:rsidRDefault="00CD5477" w:rsidP="00E60E6E">
            <w:pPr>
              <w:spacing w:after="120" w:line="269" w:lineRule="auto"/>
              <w:jc w:val="both"/>
              <w:rPr>
                <w:color w:val="7030A0"/>
                <w:lang w:val="en-IN"/>
              </w:rPr>
            </w:pPr>
            <w:r w:rsidRPr="00CD5477">
              <w:rPr>
                <w:color w:val="7030A0"/>
                <w:lang w:val="en-IN"/>
              </w:rPr>
              <w:t>Network-backed block storage that can be attached to Compute Engine VMs.</w:t>
            </w:r>
          </w:p>
        </w:tc>
        <w:tc>
          <w:tcPr>
            <w:tcW w:w="0" w:type="auto"/>
            <w:hideMark/>
          </w:tcPr>
          <w:p w14:paraId="365CE7B4" w14:textId="77777777" w:rsidR="00CD5477" w:rsidRPr="00CD5477" w:rsidRDefault="00CD5477" w:rsidP="00E60E6E">
            <w:pPr>
              <w:spacing w:after="120" w:line="269" w:lineRule="auto"/>
              <w:jc w:val="both"/>
              <w:rPr>
                <w:color w:val="7030A0"/>
                <w:lang w:val="en-IN"/>
              </w:rPr>
            </w:pPr>
            <w:r w:rsidRPr="00CD5477">
              <w:rPr>
                <w:color w:val="7030A0"/>
                <w:lang w:val="en-IN"/>
              </w:rPr>
              <w:t>pd-standard</w:t>
            </w:r>
          </w:p>
        </w:tc>
      </w:tr>
      <w:tr w:rsidR="00CD5477" w:rsidRPr="00CD5477" w14:paraId="0FEF65BB" w14:textId="77777777" w:rsidTr="00CD5477">
        <w:tc>
          <w:tcPr>
            <w:tcW w:w="0" w:type="auto"/>
            <w:hideMark/>
          </w:tcPr>
          <w:p w14:paraId="0110C6F6" w14:textId="77777777" w:rsidR="00CD5477" w:rsidRPr="00CD5477" w:rsidRDefault="00CD5477" w:rsidP="00E60E6E">
            <w:pPr>
              <w:spacing w:after="120" w:line="269" w:lineRule="auto"/>
              <w:jc w:val="both"/>
              <w:rPr>
                <w:color w:val="7030A0"/>
                <w:lang w:val="en-IN"/>
              </w:rPr>
            </w:pPr>
            <w:r w:rsidRPr="00CD5477">
              <w:rPr>
                <w:color w:val="7030A0"/>
                <w:lang w:val="en-IN"/>
              </w:rPr>
              <w:t>Snapshot</w:t>
            </w:r>
          </w:p>
        </w:tc>
        <w:tc>
          <w:tcPr>
            <w:tcW w:w="0" w:type="auto"/>
            <w:hideMark/>
          </w:tcPr>
          <w:p w14:paraId="7BAD874E" w14:textId="77777777" w:rsidR="00CD5477" w:rsidRPr="00CD5477" w:rsidRDefault="00CD5477" w:rsidP="00E60E6E">
            <w:pPr>
              <w:spacing w:after="120" w:line="269" w:lineRule="auto"/>
              <w:jc w:val="both"/>
              <w:rPr>
                <w:color w:val="7030A0"/>
                <w:lang w:val="en-IN"/>
              </w:rPr>
            </w:pPr>
            <w:r w:rsidRPr="00CD5477">
              <w:rPr>
                <w:color w:val="7030A0"/>
                <w:lang w:val="en-IN"/>
              </w:rPr>
              <w:t>A point-in-time backup of disk data that can be used for recovery or creating new disks.</w:t>
            </w:r>
          </w:p>
        </w:tc>
        <w:tc>
          <w:tcPr>
            <w:tcW w:w="0" w:type="auto"/>
            <w:hideMark/>
          </w:tcPr>
          <w:p w14:paraId="4B2CC787" w14:textId="77777777" w:rsidR="00CD5477" w:rsidRPr="00CD5477" w:rsidRDefault="00CD5477" w:rsidP="00E60E6E">
            <w:pPr>
              <w:spacing w:after="120" w:line="269" w:lineRule="auto"/>
              <w:jc w:val="both"/>
              <w:rPr>
                <w:color w:val="7030A0"/>
                <w:lang w:val="en-IN"/>
              </w:rPr>
            </w:pPr>
            <w:r w:rsidRPr="00CD5477">
              <w:rPr>
                <w:color w:val="7030A0"/>
                <w:lang w:val="en-IN"/>
              </w:rPr>
              <w:t>Snapshot before a major system change</w:t>
            </w:r>
          </w:p>
        </w:tc>
      </w:tr>
    </w:tbl>
    <w:p w14:paraId="1946CF59" w14:textId="77777777" w:rsidR="00CD5477" w:rsidRPr="00CD5477" w:rsidRDefault="00CD5477" w:rsidP="00E60E6E">
      <w:pPr>
        <w:spacing w:after="120" w:line="269" w:lineRule="auto"/>
        <w:jc w:val="both"/>
        <w:rPr>
          <w:b/>
          <w:bCs/>
          <w:color w:val="7030A0"/>
          <w:lang w:val="en-IN"/>
        </w:rPr>
      </w:pPr>
    </w:p>
    <w:p w14:paraId="6E1E68AF" w14:textId="0D127CB4" w:rsidR="00CD5477" w:rsidRPr="00CD5477" w:rsidRDefault="00CD5477" w:rsidP="00E60E6E">
      <w:pPr>
        <w:pStyle w:val="Heading3"/>
        <w:jc w:val="both"/>
        <w:rPr>
          <w:lang w:val="en-IN"/>
        </w:rPr>
      </w:pPr>
      <w:r w:rsidRPr="00CD5477">
        <w:rPr>
          <w:lang w:val="en-IN"/>
        </w:rPr>
        <w:t>RedDust Example</w:t>
      </w:r>
    </w:p>
    <w:p w14:paraId="1FA2F2CB" w14:textId="77777777" w:rsidR="00CD5477" w:rsidRPr="00CD5477" w:rsidRDefault="00CD5477" w:rsidP="00E60E6E">
      <w:pPr>
        <w:spacing w:after="120" w:line="269" w:lineRule="auto"/>
        <w:jc w:val="both"/>
        <w:rPr>
          <w:color w:val="7030A0"/>
          <w:lang w:val="en-IN"/>
        </w:rPr>
      </w:pPr>
      <w:r w:rsidRPr="00CD5477">
        <w:rPr>
          <w:color w:val="7030A0"/>
          <w:lang w:val="en-IN"/>
        </w:rPr>
        <w:t>When the RedDust Gateway VM is created, the Ubuntu 24.04 LTS image is used to initialize its 10 GB standard persistent boot disk.</w:t>
      </w:r>
    </w:p>
    <w:p w14:paraId="49491AE8" w14:textId="77777777" w:rsidR="00CD5477" w:rsidRPr="00CD5477" w:rsidRDefault="00CD5477" w:rsidP="00E60E6E">
      <w:pPr>
        <w:spacing w:after="120" w:line="269" w:lineRule="auto"/>
        <w:jc w:val="both"/>
        <w:rPr>
          <w:color w:val="7030A0"/>
          <w:lang w:val="en-IN"/>
        </w:rPr>
      </w:pPr>
      <w:r w:rsidRPr="00CD5477">
        <w:rPr>
          <w:color w:val="7030A0"/>
          <w:lang w:val="en-IN"/>
        </w:rPr>
        <w:t>After deployment, the boot disk contains the operating system, installed packages, application files and configuration changes made on the VM.</w:t>
      </w:r>
    </w:p>
    <w:p w14:paraId="149A02DC" w14:textId="77777777" w:rsidR="00CD5477" w:rsidRPr="00CD5477" w:rsidRDefault="00CD5477" w:rsidP="00E60E6E">
      <w:pPr>
        <w:spacing w:after="120" w:line="269" w:lineRule="auto"/>
        <w:jc w:val="both"/>
        <w:rPr>
          <w:color w:val="7030A0"/>
          <w:lang w:val="en-IN"/>
        </w:rPr>
      </w:pPr>
      <w:r w:rsidRPr="00CD5477">
        <w:rPr>
          <w:color w:val="7030A0"/>
          <w:lang w:val="en-IN"/>
        </w:rPr>
        <w:t>Deleting the VM does not always mean every attached disk is preserved or deleted. Disk lifecycle behaviour depends on the configured deletion settings.</w:t>
      </w:r>
    </w:p>
    <w:p w14:paraId="736C7DD2" w14:textId="77777777" w:rsidR="00CD5477" w:rsidRPr="00CD5477" w:rsidRDefault="00CD5477" w:rsidP="00E60E6E">
      <w:pPr>
        <w:spacing w:after="120" w:line="269" w:lineRule="auto"/>
        <w:jc w:val="both"/>
        <w:rPr>
          <w:color w:val="7030A0"/>
          <w:lang w:val="en-IN"/>
        </w:rPr>
      </w:pPr>
      <w:r w:rsidRPr="00CD5477">
        <w:rPr>
          <w:b/>
          <w:bCs/>
          <w:color w:val="7030A0"/>
          <w:lang w:val="en-IN"/>
        </w:rPr>
        <w:t>Key takeaway:</w:t>
      </w:r>
      <w:r w:rsidRPr="00CD5477">
        <w:rPr>
          <w:color w:val="7030A0"/>
          <w:lang w:val="en-IN"/>
        </w:rPr>
        <w:t xml:space="preserve"> An image is a template, a disk stores the running system's data, and a snapshot captures disk state for recovery. These are separate resources with different purposes.</w:t>
      </w:r>
    </w:p>
    <w:p w14:paraId="611808DF" w14:textId="77777777" w:rsidR="00CD5477" w:rsidRDefault="00CD5477" w:rsidP="00E60E6E">
      <w:pPr>
        <w:spacing w:after="120" w:line="269" w:lineRule="auto"/>
        <w:jc w:val="both"/>
      </w:pPr>
    </w:p>
    <w:p w14:paraId="3AB03FEE" w14:textId="77777777" w:rsidR="000E0F2F" w:rsidRDefault="00E84860" w:rsidP="00E60E6E">
      <w:pPr>
        <w:pStyle w:val="Heading2"/>
        <w:jc w:val="both"/>
      </w:pPr>
      <w:r>
        <w:t>2.4 — VM Lifecycle: Create, Start, Stop, Reset, Delete</w:t>
      </w:r>
    </w:p>
    <w:tbl>
      <w:tblPr>
        <w:tblStyle w:val="TableGrid"/>
        <w:tblW w:w="0" w:type="auto"/>
        <w:jc w:val="center"/>
        <w:tblLook w:val="04A0" w:firstRow="1" w:lastRow="0" w:firstColumn="1" w:lastColumn="0" w:noHBand="0" w:noVBand="1"/>
      </w:tblPr>
      <w:tblGrid>
        <w:gridCol w:w="1440"/>
        <w:gridCol w:w="3600"/>
        <w:gridCol w:w="4176"/>
      </w:tblGrid>
      <w:tr w:rsidR="000E0F2F" w14:paraId="22668128" w14:textId="77777777">
        <w:trPr>
          <w:tblHeader/>
          <w:jc w:val="center"/>
        </w:trPr>
        <w:tc>
          <w:tcPr>
            <w:tcW w:w="1440" w:type="dxa"/>
            <w:shd w:val="clear" w:color="auto" w:fill="17365D"/>
            <w:vAlign w:val="center"/>
          </w:tcPr>
          <w:p w14:paraId="169152FF" w14:textId="77777777" w:rsidR="000E0F2F" w:rsidRDefault="00E84860" w:rsidP="00E60E6E">
            <w:pPr>
              <w:spacing w:after="0"/>
              <w:jc w:val="both"/>
            </w:pPr>
            <w:r>
              <w:rPr>
                <w:b/>
                <w:color w:val="FFFFFF"/>
                <w:sz w:val="17"/>
              </w:rPr>
              <w:t>Action</w:t>
            </w:r>
          </w:p>
        </w:tc>
        <w:tc>
          <w:tcPr>
            <w:tcW w:w="3600" w:type="dxa"/>
            <w:shd w:val="clear" w:color="auto" w:fill="17365D"/>
            <w:vAlign w:val="center"/>
          </w:tcPr>
          <w:p w14:paraId="6029C9B1" w14:textId="77777777" w:rsidR="000E0F2F" w:rsidRDefault="00E84860" w:rsidP="00E60E6E">
            <w:pPr>
              <w:spacing w:after="0"/>
              <w:jc w:val="both"/>
            </w:pPr>
            <w:r>
              <w:rPr>
                <w:b/>
                <w:color w:val="FFFFFF"/>
                <w:sz w:val="17"/>
              </w:rPr>
              <w:t>What happens</w:t>
            </w:r>
          </w:p>
        </w:tc>
        <w:tc>
          <w:tcPr>
            <w:tcW w:w="4176" w:type="dxa"/>
            <w:shd w:val="clear" w:color="auto" w:fill="17365D"/>
            <w:vAlign w:val="center"/>
          </w:tcPr>
          <w:p w14:paraId="3E2B68F6" w14:textId="77777777" w:rsidR="000E0F2F" w:rsidRDefault="00E84860" w:rsidP="00E60E6E">
            <w:pPr>
              <w:spacing w:after="0"/>
              <w:jc w:val="both"/>
            </w:pPr>
            <w:r>
              <w:rPr>
                <w:b/>
                <w:color w:val="FFFFFF"/>
                <w:sz w:val="17"/>
              </w:rPr>
              <w:t>Billing / data lesson</w:t>
            </w:r>
          </w:p>
        </w:tc>
      </w:tr>
      <w:tr w:rsidR="000E0F2F" w14:paraId="18A65B90" w14:textId="77777777">
        <w:trPr>
          <w:cantSplit/>
          <w:jc w:val="center"/>
        </w:trPr>
        <w:tc>
          <w:tcPr>
            <w:tcW w:w="1440" w:type="dxa"/>
          </w:tcPr>
          <w:p w14:paraId="5175A290" w14:textId="77777777" w:rsidR="000E0F2F" w:rsidRDefault="00E84860" w:rsidP="00E60E6E">
            <w:pPr>
              <w:spacing w:after="0"/>
              <w:jc w:val="both"/>
            </w:pPr>
            <w:r>
              <w:rPr>
                <w:sz w:val="17"/>
              </w:rPr>
              <w:t>Stop</w:t>
            </w:r>
          </w:p>
        </w:tc>
        <w:tc>
          <w:tcPr>
            <w:tcW w:w="3600" w:type="dxa"/>
          </w:tcPr>
          <w:p w14:paraId="28EA4FA5" w14:textId="77777777" w:rsidR="000E0F2F" w:rsidRDefault="00E84860" w:rsidP="00E60E6E">
            <w:pPr>
              <w:spacing w:after="0"/>
              <w:jc w:val="both"/>
            </w:pPr>
            <w:r>
              <w:rPr>
                <w:sz w:val="17"/>
              </w:rPr>
              <w:t>Guest stops running; VM is not serving.</w:t>
            </w:r>
          </w:p>
        </w:tc>
        <w:tc>
          <w:tcPr>
            <w:tcW w:w="4176" w:type="dxa"/>
          </w:tcPr>
          <w:p w14:paraId="3FFE44E8" w14:textId="77777777" w:rsidR="000E0F2F" w:rsidRDefault="00E84860" w:rsidP="00E60E6E">
            <w:pPr>
              <w:spacing w:after="0"/>
              <w:jc w:val="both"/>
            </w:pPr>
            <w:r>
              <w:rPr>
                <w:sz w:val="17"/>
              </w:rPr>
              <w:t>Compute charges generally stop, but attached storage and some resources can still cost money.</w:t>
            </w:r>
          </w:p>
        </w:tc>
      </w:tr>
      <w:tr w:rsidR="000E0F2F" w14:paraId="29B1D380" w14:textId="77777777">
        <w:trPr>
          <w:cantSplit/>
          <w:jc w:val="center"/>
        </w:trPr>
        <w:tc>
          <w:tcPr>
            <w:tcW w:w="1440" w:type="dxa"/>
            <w:shd w:val="clear" w:color="auto" w:fill="F5F8FA"/>
          </w:tcPr>
          <w:p w14:paraId="411370A4" w14:textId="77777777" w:rsidR="000E0F2F" w:rsidRDefault="00E84860" w:rsidP="00E60E6E">
            <w:pPr>
              <w:spacing w:after="0"/>
              <w:jc w:val="both"/>
            </w:pPr>
            <w:r>
              <w:rPr>
                <w:sz w:val="17"/>
              </w:rPr>
              <w:t>Start</w:t>
            </w:r>
          </w:p>
        </w:tc>
        <w:tc>
          <w:tcPr>
            <w:tcW w:w="3600" w:type="dxa"/>
            <w:shd w:val="clear" w:color="auto" w:fill="F5F8FA"/>
          </w:tcPr>
          <w:p w14:paraId="21D50870" w14:textId="77777777" w:rsidR="000E0F2F" w:rsidRDefault="00E84860" w:rsidP="00E60E6E">
            <w:pPr>
              <w:spacing w:after="0"/>
              <w:jc w:val="both"/>
            </w:pPr>
            <w:r>
              <w:rPr>
                <w:sz w:val="17"/>
              </w:rPr>
              <w:t>VM resumes using configured machine and disks.</w:t>
            </w:r>
          </w:p>
        </w:tc>
        <w:tc>
          <w:tcPr>
            <w:tcW w:w="4176" w:type="dxa"/>
            <w:shd w:val="clear" w:color="auto" w:fill="F5F8FA"/>
          </w:tcPr>
          <w:p w14:paraId="04B187C2" w14:textId="77777777" w:rsidR="000E0F2F" w:rsidRDefault="00E84860" w:rsidP="00E60E6E">
            <w:pPr>
              <w:spacing w:after="0"/>
              <w:jc w:val="both"/>
            </w:pPr>
            <w:r>
              <w:rPr>
                <w:sz w:val="17"/>
              </w:rPr>
              <w:t>Compute billing resumes.</w:t>
            </w:r>
          </w:p>
        </w:tc>
      </w:tr>
      <w:tr w:rsidR="000E0F2F" w14:paraId="0F6EAC73" w14:textId="77777777">
        <w:trPr>
          <w:cantSplit/>
          <w:jc w:val="center"/>
        </w:trPr>
        <w:tc>
          <w:tcPr>
            <w:tcW w:w="1440" w:type="dxa"/>
          </w:tcPr>
          <w:p w14:paraId="260BADEB" w14:textId="77777777" w:rsidR="000E0F2F" w:rsidRDefault="00E84860" w:rsidP="00E60E6E">
            <w:pPr>
              <w:spacing w:after="0"/>
              <w:jc w:val="both"/>
            </w:pPr>
            <w:r>
              <w:rPr>
                <w:sz w:val="17"/>
              </w:rPr>
              <w:t>Reset</w:t>
            </w:r>
          </w:p>
        </w:tc>
        <w:tc>
          <w:tcPr>
            <w:tcW w:w="3600" w:type="dxa"/>
          </w:tcPr>
          <w:p w14:paraId="291BD0BC" w14:textId="77777777" w:rsidR="000E0F2F" w:rsidRDefault="00E84860" w:rsidP="00E60E6E">
            <w:pPr>
              <w:spacing w:after="0"/>
              <w:jc w:val="both"/>
            </w:pPr>
            <w:r>
              <w:rPr>
                <w:sz w:val="17"/>
              </w:rPr>
              <w:t>Equivalent to a hard reboot.</w:t>
            </w:r>
          </w:p>
        </w:tc>
        <w:tc>
          <w:tcPr>
            <w:tcW w:w="4176" w:type="dxa"/>
          </w:tcPr>
          <w:p w14:paraId="2B239743" w14:textId="77777777" w:rsidR="000E0F2F" w:rsidRDefault="00E84860" w:rsidP="00E60E6E">
            <w:pPr>
              <w:spacing w:after="0"/>
              <w:jc w:val="both"/>
            </w:pPr>
            <w:r>
              <w:rPr>
                <w:sz w:val="17"/>
              </w:rPr>
              <w:t>Use only when needed; not a substitute for graceful shutdown.</w:t>
            </w:r>
          </w:p>
        </w:tc>
      </w:tr>
      <w:tr w:rsidR="000E0F2F" w14:paraId="1C579302" w14:textId="77777777">
        <w:trPr>
          <w:cantSplit/>
          <w:jc w:val="center"/>
        </w:trPr>
        <w:tc>
          <w:tcPr>
            <w:tcW w:w="1440" w:type="dxa"/>
            <w:shd w:val="clear" w:color="auto" w:fill="F5F8FA"/>
          </w:tcPr>
          <w:p w14:paraId="23DA79B7" w14:textId="77777777" w:rsidR="000E0F2F" w:rsidRDefault="00E84860" w:rsidP="00E60E6E">
            <w:pPr>
              <w:spacing w:after="0"/>
              <w:jc w:val="both"/>
            </w:pPr>
            <w:r>
              <w:rPr>
                <w:sz w:val="17"/>
              </w:rPr>
              <w:t>Delete</w:t>
            </w:r>
          </w:p>
        </w:tc>
        <w:tc>
          <w:tcPr>
            <w:tcW w:w="3600" w:type="dxa"/>
            <w:shd w:val="clear" w:color="auto" w:fill="F5F8FA"/>
          </w:tcPr>
          <w:p w14:paraId="0F7C3554" w14:textId="77777777" w:rsidR="000E0F2F" w:rsidRDefault="00E84860" w:rsidP="00E60E6E">
            <w:pPr>
              <w:spacing w:after="0"/>
              <w:jc w:val="both"/>
            </w:pPr>
            <w:r>
              <w:rPr>
                <w:sz w:val="17"/>
              </w:rPr>
              <w:t>Instance resource is removed.</w:t>
            </w:r>
          </w:p>
        </w:tc>
        <w:tc>
          <w:tcPr>
            <w:tcW w:w="4176" w:type="dxa"/>
            <w:shd w:val="clear" w:color="auto" w:fill="F5F8FA"/>
          </w:tcPr>
          <w:p w14:paraId="2B1694CF" w14:textId="77777777" w:rsidR="000E0F2F" w:rsidRDefault="00E84860" w:rsidP="00E60E6E">
            <w:pPr>
              <w:spacing w:after="0"/>
              <w:jc w:val="both"/>
            </w:pPr>
            <w:r>
              <w:rPr>
                <w:sz w:val="17"/>
              </w:rPr>
              <w:t>Disk deletion depends on configuration; verify before destructive actions.</w:t>
            </w:r>
          </w:p>
        </w:tc>
      </w:tr>
    </w:tbl>
    <w:p w14:paraId="4BC11574" w14:textId="77777777" w:rsidR="00CD5477" w:rsidRDefault="00CD5477" w:rsidP="00E60E6E">
      <w:pPr>
        <w:spacing w:after="40"/>
        <w:jc w:val="both"/>
        <w:rPr>
          <w:b/>
          <w:bCs/>
          <w:lang w:val="en-IN"/>
        </w:rPr>
      </w:pPr>
    </w:p>
    <w:p w14:paraId="70418AD3" w14:textId="696E690D" w:rsidR="00CD5477" w:rsidRPr="005D4DD4" w:rsidRDefault="00CD5477" w:rsidP="00E60E6E">
      <w:pPr>
        <w:pStyle w:val="Heading3"/>
        <w:jc w:val="both"/>
        <w:rPr>
          <w:color w:val="7030A0"/>
          <w:lang w:val="en-IN"/>
        </w:rPr>
      </w:pPr>
      <w:r w:rsidRPr="005D4DD4">
        <w:rPr>
          <w:color w:val="7030A0"/>
          <w:lang w:val="en-IN"/>
        </w:rPr>
        <w:t>Stopping a VM Is Not the Same as Deleting It</w:t>
      </w:r>
    </w:p>
    <w:p w14:paraId="1D77C534" w14:textId="77777777" w:rsidR="00CD5477" w:rsidRPr="005D4DD4" w:rsidRDefault="00CD5477" w:rsidP="00E60E6E">
      <w:pPr>
        <w:spacing w:after="40"/>
        <w:jc w:val="both"/>
        <w:rPr>
          <w:color w:val="7030A0"/>
          <w:lang w:val="en-IN"/>
        </w:rPr>
      </w:pPr>
      <w:r w:rsidRPr="005D4DD4">
        <w:rPr>
          <w:color w:val="7030A0"/>
          <w:lang w:val="en-IN"/>
        </w:rPr>
        <w:t>Stopping a VM shuts down its execution while retaining the instance configuration and attached persistent disks, subject to their lifecycle settings.</w:t>
      </w:r>
    </w:p>
    <w:p w14:paraId="16D51BCF" w14:textId="77777777" w:rsidR="00CD5477" w:rsidRPr="005D4DD4" w:rsidRDefault="00CD5477" w:rsidP="00E60E6E">
      <w:pPr>
        <w:spacing w:after="40"/>
        <w:jc w:val="both"/>
        <w:rPr>
          <w:color w:val="7030A0"/>
          <w:lang w:val="en-IN"/>
        </w:rPr>
      </w:pPr>
      <w:r w:rsidRPr="005D4DD4">
        <w:rPr>
          <w:color w:val="7030A0"/>
          <w:lang w:val="en-IN"/>
        </w:rPr>
        <w:t>Deleting a VM removes the instance itself. Depending on the configured deletion rules, attached disks may also be deleted.</w:t>
      </w:r>
    </w:p>
    <w:p w14:paraId="0898855B" w14:textId="77777777" w:rsidR="00CD5477" w:rsidRPr="005D4DD4" w:rsidRDefault="00CD5477" w:rsidP="00E60E6E">
      <w:pPr>
        <w:spacing w:after="40"/>
        <w:jc w:val="both"/>
        <w:rPr>
          <w:color w:val="7030A0"/>
          <w:lang w:val="en-IN"/>
        </w:rPr>
      </w:pPr>
      <w:r w:rsidRPr="005D4DD4">
        <w:rPr>
          <w:color w:val="7030A0"/>
          <w:lang w:val="en-IN"/>
        </w:rPr>
        <w:t>This distinction matters for both cost control and data preservation.</w:t>
      </w:r>
    </w:p>
    <w:p w14:paraId="5E40AD87" w14:textId="77777777" w:rsidR="00CD5477" w:rsidRPr="005D4DD4" w:rsidRDefault="00CD5477" w:rsidP="00E60E6E">
      <w:pPr>
        <w:pStyle w:val="Heading3"/>
        <w:jc w:val="both"/>
        <w:rPr>
          <w:lang w:val="en-IN"/>
        </w:rPr>
      </w:pPr>
      <w:r w:rsidRPr="005D4DD4">
        <w:rPr>
          <w:lang w:val="en-IN"/>
        </w:rPr>
        <w:t>RedDust Example</w:t>
      </w:r>
    </w:p>
    <w:p w14:paraId="724DFA18" w14:textId="77777777" w:rsidR="00CD5477" w:rsidRPr="005D4DD4" w:rsidRDefault="00CD5477" w:rsidP="00E60E6E">
      <w:pPr>
        <w:spacing w:after="40"/>
        <w:jc w:val="both"/>
        <w:rPr>
          <w:color w:val="7030A0"/>
          <w:lang w:val="en-IN"/>
        </w:rPr>
      </w:pPr>
      <w:r w:rsidRPr="005D4DD4">
        <w:rPr>
          <w:color w:val="7030A0"/>
          <w:lang w:val="en-IN"/>
        </w:rPr>
        <w:t>When developers finish testing the RedDust Gateway, stopping the development VM can reduce unnecessary compute costs without requiring the team to recreate the instance.</w:t>
      </w:r>
    </w:p>
    <w:p w14:paraId="348053B2" w14:textId="77777777" w:rsidR="00CD5477" w:rsidRPr="005D4DD4" w:rsidRDefault="00CD5477" w:rsidP="00E60E6E">
      <w:pPr>
        <w:spacing w:after="40"/>
        <w:jc w:val="both"/>
        <w:rPr>
          <w:color w:val="7030A0"/>
          <w:lang w:val="en-IN"/>
        </w:rPr>
      </w:pPr>
      <w:r w:rsidRPr="005D4DD4">
        <w:rPr>
          <w:color w:val="7030A0"/>
          <w:lang w:val="en-IN"/>
        </w:rPr>
        <w:lastRenderedPageBreak/>
        <w:t>However, attached persistent disks and other allocated resources may continue generating charges even while the VM is stopped.</w:t>
      </w:r>
    </w:p>
    <w:p w14:paraId="3A179993" w14:textId="77777777" w:rsidR="00CD5477" w:rsidRPr="005D4DD4" w:rsidRDefault="00CD5477" w:rsidP="00E60E6E">
      <w:pPr>
        <w:spacing w:after="40"/>
        <w:jc w:val="both"/>
        <w:rPr>
          <w:color w:val="7030A0"/>
          <w:lang w:val="en-IN"/>
        </w:rPr>
      </w:pPr>
      <w:r w:rsidRPr="005D4DD4">
        <w:rPr>
          <w:color w:val="7030A0"/>
          <w:lang w:val="en-IN"/>
        </w:rPr>
        <w:t>Before deleting a VM, developers must confirm whether important application files, configurations or data need to be preserved.</w:t>
      </w:r>
    </w:p>
    <w:p w14:paraId="366B61F0" w14:textId="77777777" w:rsidR="00CD5477" w:rsidRPr="005D4DD4" w:rsidRDefault="00CD5477" w:rsidP="00E60E6E">
      <w:pPr>
        <w:spacing w:after="40"/>
        <w:jc w:val="both"/>
        <w:rPr>
          <w:color w:val="7030A0"/>
          <w:lang w:val="en-IN"/>
        </w:rPr>
      </w:pPr>
      <w:r w:rsidRPr="005D4DD4">
        <w:rPr>
          <w:b/>
          <w:bCs/>
          <w:color w:val="7030A0"/>
          <w:lang w:val="en-IN"/>
        </w:rPr>
        <w:t>Key takeaway:</w:t>
      </w:r>
      <w:r w:rsidRPr="005D4DD4">
        <w:rPr>
          <w:color w:val="7030A0"/>
          <w:lang w:val="en-IN"/>
        </w:rPr>
        <w:t xml:space="preserve"> Stop a VM when it is temporarily unnecessary. Delete resources only after verifying their dependencies, data-retention requirements and deletion settings.</w:t>
      </w:r>
    </w:p>
    <w:p w14:paraId="66AF63FA" w14:textId="77777777" w:rsidR="000E0F2F" w:rsidRDefault="000E0F2F" w:rsidP="00E60E6E">
      <w:pPr>
        <w:spacing w:after="40"/>
        <w:jc w:val="both"/>
      </w:pPr>
    </w:p>
    <w:p w14:paraId="719B6D1F" w14:textId="77777777" w:rsidR="000E0F2F" w:rsidRDefault="00E84860" w:rsidP="00E60E6E">
      <w:pPr>
        <w:spacing w:after="40"/>
        <w:jc w:val="both"/>
      </w:pPr>
      <w:r>
        <w:rPr>
          <w:b/>
          <w:color w:val="1F5A6B"/>
        </w:rPr>
        <w:t>Safe read-only Compute Engine inspection</w:t>
      </w:r>
    </w:p>
    <w:tbl>
      <w:tblPr>
        <w:tblW w:w="0" w:type="auto"/>
        <w:jc w:val="center"/>
        <w:tblLayout w:type="fixed"/>
        <w:tblLook w:val="04A0" w:firstRow="1" w:lastRow="0" w:firstColumn="1" w:lastColumn="0" w:noHBand="0" w:noVBand="1"/>
      </w:tblPr>
      <w:tblGrid>
        <w:gridCol w:w="9144"/>
      </w:tblGrid>
      <w:tr w:rsidR="000E0F2F" w14:paraId="5245670C"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72B62F67" w14:textId="77777777" w:rsidR="000E0F2F" w:rsidRDefault="00E84860" w:rsidP="00E60E6E">
            <w:pPr>
              <w:spacing w:after="0" w:line="240" w:lineRule="auto"/>
            </w:pPr>
            <w:r>
              <w:rPr>
                <w:rFonts w:ascii="Courier New" w:hAnsi="Courier New"/>
                <w:sz w:val="17"/>
              </w:rPr>
              <w:t>gcloud compute instances list --project=reddust-development</w:t>
            </w:r>
            <w:r>
              <w:rPr>
                <w:rFonts w:ascii="Courier New" w:hAnsi="Courier New"/>
                <w:sz w:val="17"/>
              </w:rPr>
              <w:br/>
              <w:t>gcloud compute instances describe reddust-gateway-dev \</w:t>
            </w:r>
            <w:r>
              <w:rPr>
                <w:rFonts w:ascii="Courier New" w:hAnsi="Courier New"/>
                <w:sz w:val="17"/>
              </w:rPr>
              <w:br/>
              <w:t xml:space="preserve">  --project=reddust-development \</w:t>
            </w:r>
            <w:r>
              <w:rPr>
                <w:rFonts w:ascii="Courier New" w:hAnsi="Courier New"/>
                <w:sz w:val="17"/>
              </w:rPr>
              <w:br/>
              <w:t xml:space="preserve">  --zone=australia-southeast1-b \</w:t>
            </w:r>
            <w:r>
              <w:rPr>
                <w:rFonts w:ascii="Courier New" w:hAnsi="Courier New"/>
                <w:sz w:val="17"/>
              </w:rPr>
              <w:br/>
              <w:t xml:space="preserve">  --format="yaml(name,status,machineType,disks,networkInterfaces,serviceAccounts)"</w:t>
            </w:r>
          </w:p>
        </w:tc>
      </w:tr>
    </w:tbl>
    <w:p w14:paraId="4B8F0F1A" w14:textId="77777777" w:rsidR="000E0F2F" w:rsidRDefault="000E0F2F" w:rsidP="00E60E6E">
      <w:pPr>
        <w:spacing w:after="20"/>
        <w:jc w:val="both"/>
      </w:pPr>
    </w:p>
    <w:p w14:paraId="4A4326D2" w14:textId="77777777" w:rsidR="000E0F2F" w:rsidRDefault="00E84860" w:rsidP="00E60E6E">
      <w:pPr>
        <w:pStyle w:val="Heading2"/>
        <w:jc w:val="both"/>
      </w:pPr>
      <w:r>
        <w:t>2.5 — Linux on a VM: Packages, Processes and systemd</w:t>
      </w:r>
    </w:p>
    <w:p w14:paraId="0D351FFB" w14:textId="77777777" w:rsidR="000E0F2F" w:rsidRDefault="00E84860" w:rsidP="00E60E6E">
      <w:pPr>
        <w:spacing w:after="120" w:line="269" w:lineRule="auto"/>
        <w:jc w:val="both"/>
      </w:pPr>
      <w:r>
        <w:t xml:space="preserve">Once you SSH into an Ubuntu VM, you are administering a Linux operating system. Processes are running programs. Services are long-running background processes. </w:t>
      </w:r>
      <w:proofErr w:type="gramStart"/>
      <w:r>
        <w:t>systemd</w:t>
      </w:r>
      <w:proofErr w:type="gramEnd"/>
      <w:r>
        <w:t xml:space="preserve"> is Ubuntu’s service manager: it starts services, restarts them when configured, launches them at boot and records status.</w:t>
      </w:r>
    </w:p>
    <w:p w14:paraId="4A18A3EB" w14:textId="77777777" w:rsidR="000E0F2F" w:rsidRDefault="00E84860" w:rsidP="00E60E6E">
      <w:pPr>
        <w:spacing w:after="40"/>
        <w:jc w:val="both"/>
      </w:pPr>
      <w:r>
        <w:rPr>
          <w:b/>
          <w:color w:val="1F5A6B"/>
        </w:rPr>
        <w:t>Typical non-destructive Linux checks on the RedDust VM</w:t>
      </w:r>
    </w:p>
    <w:tbl>
      <w:tblPr>
        <w:tblW w:w="0" w:type="auto"/>
        <w:jc w:val="center"/>
        <w:tblLayout w:type="fixed"/>
        <w:tblLook w:val="04A0" w:firstRow="1" w:lastRow="0" w:firstColumn="1" w:lastColumn="0" w:noHBand="0" w:noVBand="1"/>
      </w:tblPr>
      <w:tblGrid>
        <w:gridCol w:w="9144"/>
      </w:tblGrid>
      <w:tr w:rsidR="000E0F2F" w14:paraId="19EB03D7"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2E555001" w14:textId="77777777" w:rsidR="000E0F2F" w:rsidRDefault="00E84860" w:rsidP="00E60E6E">
            <w:pPr>
              <w:spacing w:after="0" w:line="240" w:lineRule="auto"/>
            </w:pPr>
            <w:r>
              <w:rPr>
                <w:rFonts w:ascii="Courier New" w:hAnsi="Courier New"/>
                <w:sz w:val="17"/>
              </w:rPr>
              <w:t>hostname</w:t>
            </w:r>
            <w:r>
              <w:rPr>
                <w:rFonts w:ascii="Courier New" w:hAnsi="Courier New"/>
                <w:sz w:val="17"/>
              </w:rPr>
              <w:br/>
            </w:r>
            <w:proofErr w:type="spellStart"/>
            <w:r>
              <w:rPr>
                <w:rFonts w:ascii="Courier New" w:hAnsi="Courier New"/>
                <w:sz w:val="17"/>
              </w:rPr>
              <w:t>uname</w:t>
            </w:r>
            <w:proofErr w:type="spellEnd"/>
            <w:r>
              <w:rPr>
                <w:rFonts w:ascii="Courier New" w:hAnsi="Courier New"/>
                <w:sz w:val="17"/>
              </w:rPr>
              <w:t xml:space="preserve"> -a</w:t>
            </w:r>
            <w:r>
              <w:rPr>
                <w:rFonts w:ascii="Courier New" w:hAnsi="Courier New"/>
                <w:sz w:val="17"/>
              </w:rPr>
              <w:br/>
              <w:t>free -h</w:t>
            </w:r>
            <w:r>
              <w:rPr>
                <w:rFonts w:ascii="Courier New" w:hAnsi="Courier New"/>
                <w:sz w:val="17"/>
              </w:rPr>
              <w:br/>
              <w:t>df -h</w:t>
            </w:r>
            <w:r>
              <w:rPr>
                <w:rFonts w:ascii="Courier New" w:hAnsi="Courier New"/>
                <w:sz w:val="17"/>
              </w:rPr>
              <w:br/>
              <w:t>systemctl status reddust-gateway --no-pager</w:t>
            </w:r>
            <w:r>
              <w:rPr>
                <w:rFonts w:ascii="Courier New" w:hAnsi="Courier New"/>
                <w:sz w:val="17"/>
              </w:rPr>
              <w:br/>
              <w:t>journalctl -u reddust-gateway -n 50 --no-pager</w:t>
            </w:r>
          </w:p>
        </w:tc>
      </w:tr>
    </w:tbl>
    <w:p w14:paraId="67FF21E6" w14:textId="77777777" w:rsidR="000E0F2F" w:rsidRDefault="000E0F2F" w:rsidP="00E60E6E">
      <w:pPr>
        <w:spacing w:after="20"/>
        <w:jc w:val="both"/>
      </w:pPr>
    </w:p>
    <w:p w14:paraId="41C469BE" w14:textId="77777777" w:rsidR="000E0F2F" w:rsidRDefault="00E84860" w:rsidP="00E60E6E">
      <w:pPr>
        <w:spacing w:after="120" w:line="269" w:lineRule="auto"/>
        <w:jc w:val="both"/>
      </w:pPr>
      <w:r>
        <w:t>For RedDust, systemd means Uvicorn/FastAPI can keep running after a developer closes an SSH session. This is a basic cloud-operations lesson: production-like workloads should not depend on somebody leaving a terminal window open.</w:t>
      </w:r>
    </w:p>
    <w:p w14:paraId="2CBDED2D" w14:textId="77777777" w:rsidR="005D4DD4" w:rsidRPr="005D4DD4" w:rsidRDefault="005D4DD4" w:rsidP="00E60E6E">
      <w:pPr>
        <w:pStyle w:val="Heading3"/>
        <w:jc w:val="both"/>
        <w:rPr>
          <w:color w:val="7030A0"/>
          <w:lang w:val="en-IN"/>
        </w:rPr>
      </w:pPr>
      <w:r w:rsidRPr="005D4DD4">
        <w:rPr>
          <w:color w:val="7030A0"/>
          <w:lang w:val="en-IN"/>
        </w:rPr>
        <w:t>Understanding Processes, Services and SSH Sessions</w:t>
      </w:r>
    </w:p>
    <w:p w14:paraId="0D40B23D" w14:textId="77777777" w:rsidR="005D4DD4" w:rsidRPr="005D4DD4" w:rsidRDefault="005D4DD4" w:rsidP="00E60E6E">
      <w:pPr>
        <w:spacing w:after="120" w:line="269" w:lineRule="auto"/>
        <w:jc w:val="both"/>
        <w:rPr>
          <w:color w:val="7030A0"/>
          <w:lang w:val="en-IN"/>
        </w:rPr>
      </w:pPr>
      <w:r w:rsidRPr="005D4DD4">
        <w:rPr>
          <w:color w:val="7030A0"/>
          <w:lang w:val="en-IN"/>
        </w:rPr>
        <w:t>A process is an instance of a running program. For example, when Python starts the RedDust Gateway, the operating system creates one or more processes to execute the application.</w:t>
      </w:r>
    </w:p>
    <w:p w14:paraId="06028E4D" w14:textId="77777777" w:rsidR="005D4DD4" w:rsidRPr="005D4DD4" w:rsidRDefault="005D4DD4" w:rsidP="00E60E6E">
      <w:pPr>
        <w:spacing w:after="120" w:line="269" w:lineRule="auto"/>
        <w:jc w:val="both"/>
        <w:rPr>
          <w:color w:val="7030A0"/>
          <w:lang w:val="en-IN"/>
        </w:rPr>
      </w:pPr>
      <w:r w:rsidRPr="005D4DD4">
        <w:rPr>
          <w:color w:val="7030A0"/>
          <w:lang w:val="en-IN"/>
        </w:rPr>
        <w:t>An SSH session provides a remote terminal through which a developer can interact with the VM. However, programs launched directly from an interactive terminal may terminate when that session ends, depending on how they were started.</w:t>
      </w:r>
    </w:p>
    <w:p w14:paraId="2B19E608" w14:textId="77777777" w:rsidR="005D4DD4" w:rsidRPr="005D4DD4" w:rsidRDefault="005D4DD4" w:rsidP="00E60E6E">
      <w:pPr>
        <w:spacing w:after="120" w:line="269" w:lineRule="auto"/>
        <w:jc w:val="both"/>
        <w:rPr>
          <w:color w:val="7030A0"/>
          <w:lang w:val="en-IN"/>
        </w:rPr>
      </w:pPr>
      <w:r w:rsidRPr="005D4DD4">
        <w:rPr>
          <w:color w:val="7030A0"/>
          <w:lang w:val="en-IN"/>
        </w:rPr>
        <w:t>A systemd service allows a long-running application to be managed independently of an individual developer's terminal session.</w:t>
      </w:r>
    </w:p>
    <w:p w14:paraId="1B9A9461" w14:textId="77777777" w:rsidR="005D4DD4" w:rsidRPr="005D4DD4" w:rsidRDefault="005D4DD4" w:rsidP="00E60E6E">
      <w:pPr>
        <w:spacing w:after="120" w:line="269" w:lineRule="auto"/>
        <w:jc w:val="both"/>
        <w:rPr>
          <w:color w:val="7030A0"/>
          <w:lang w:val="en-IN"/>
        </w:rPr>
      </w:pPr>
      <w:proofErr w:type="gramStart"/>
      <w:r w:rsidRPr="005D4DD4">
        <w:rPr>
          <w:color w:val="7030A0"/>
          <w:lang w:val="en-IN"/>
        </w:rPr>
        <w:t>systemd</w:t>
      </w:r>
      <w:proofErr w:type="gramEnd"/>
      <w:r w:rsidRPr="005D4DD4">
        <w:rPr>
          <w:color w:val="7030A0"/>
          <w:lang w:val="en-IN"/>
        </w:rPr>
        <w:t xml:space="preserve"> can be configured to start an application during system boot, restart it after certain failures and provide a consistent interface for checking its status.</w:t>
      </w:r>
    </w:p>
    <w:p w14:paraId="143B0E0E" w14:textId="77777777" w:rsidR="005D4DD4" w:rsidRPr="005D4DD4" w:rsidRDefault="005D4DD4" w:rsidP="00E60E6E">
      <w:pPr>
        <w:pStyle w:val="Heading3"/>
        <w:jc w:val="both"/>
        <w:rPr>
          <w:lang w:val="en-IN"/>
        </w:rPr>
      </w:pPr>
      <w:r w:rsidRPr="005D4DD4">
        <w:rPr>
          <w:lang w:val="en-IN"/>
        </w:rPr>
        <w:t>RedDust Example</w:t>
      </w:r>
    </w:p>
    <w:p w14:paraId="3896E722" w14:textId="77777777" w:rsidR="005D4DD4" w:rsidRPr="005D4DD4" w:rsidRDefault="005D4DD4" w:rsidP="00E60E6E">
      <w:pPr>
        <w:spacing w:after="120" w:line="269" w:lineRule="auto"/>
        <w:jc w:val="both"/>
        <w:rPr>
          <w:color w:val="7030A0"/>
          <w:lang w:val="en-IN"/>
        </w:rPr>
      </w:pPr>
      <w:r w:rsidRPr="005D4DD4">
        <w:rPr>
          <w:color w:val="7030A0"/>
          <w:lang w:val="en-IN"/>
        </w:rPr>
        <w:t>The RedDust Gateway runs through a systemd service named reddust-gateway.</w:t>
      </w:r>
    </w:p>
    <w:p w14:paraId="102DD819" w14:textId="77777777" w:rsidR="005D4DD4" w:rsidRPr="005D4DD4" w:rsidRDefault="005D4DD4" w:rsidP="00E60E6E">
      <w:pPr>
        <w:spacing w:after="120" w:line="269" w:lineRule="auto"/>
        <w:jc w:val="both"/>
        <w:rPr>
          <w:color w:val="7030A0"/>
          <w:lang w:val="en-IN"/>
        </w:rPr>
      </w:pPr>
      <w:r w:rsidRPr="005D4DD4">
        <w:rPr>
          <w:color w:val="7030A0"/>
          <w:lang w:val="en-IN"/>
        </w:rPr>
        <w:t>An authorized developer can inspect its status using:</w:t>
      </w:r>
    </w:p>
    <w:p w14:paraId="49C7FB44" w14:textId="77777777" w:rsidR="005D4DD4" w:rsidRPr="005D4DD4" w:rsidRDefault="005D4DD4" w:rsidP="00E60E6E">
      <w:pPr>
        <w:spacing w:after="120" w:line="269" w:lineRule="auto"/>
        <w:jc w:val="both"/>
        <w:rPr>
          <w:color w:val="7030A0"/>
          <w:lang w:val="en-IN"/>
        </w:rPr>
      </w:pPr>
      <w:proofErr w:type="gramStart"/>
      <w:r w:rsidRPr="005D4DD4">
        <w:rPr>
          <w:color w:val="7030A0"/>
          <w:lang w:val="en-IN"/>
        </w:rPr>
        <w:t>systemctl</w:t>
      </w:r>
      <w:proofErr w:type="gramEnd"/>
      <w:r w:rsidRPr="005D4DD4">
        <w:rPr>
          <w:color w:val="7030A0"/>
          <w:lang w:val="en-IN"/>
        </w:rPr>
        <w:t xml:space="preserve"> status reddust-gateway --no-pager</w:t>
      </w:r>
    </w:p>
    <w:p w14:paraId="17FF44C9" w14:textId="77777777" w:rsidR="005D4DD4" w:rsidRPr="005D4DD4" w:rsidRDefault="005D4DD4" w:rsidP="00E60E6E">
      <w:pPr>
        <w:spacing w:after="120" w:line="269" w:lineRule="auto"/>
        <w:jc w:val="both"/>
        <w:rPr>
          <w:color w:val="7030A0"/>
          <w:lang w:val="en-IN"/>
        </w:rPr>
      </w:pPr>
      <w:r w:rsidRPr="005D4DD4">
        <w:rPr>
          <w:color w:val="7030A0"/>
          <w:lang w:val="en-IN"/>
        </w:rPr>
        <w:t>The service can continue running after the developer disconnects from SSH.</w:t>
      </w:r>
    </w:p>
    <w:p w14:paraId="36FE87C5" w14:textId="77777777" w:rsidR="005D4DD4" w:rsidRPr="005D4DD4" w:rsidRDefault="005D4DD4" w:rsidP="00E60E6E">
      <w:pPr>
        <w:spacing w:after="120" w:line="269" w:lineRule="auto"/>
        <w:jc w:val="both"/>
        <w:rPr>
          <w:lang w:val="en-IN"/>
        </w:rPr>
      </w:pPr>
      <w:r w:rsidRPr="005D4DD4">
        <w:rPr>
          <w:b/>
          <w:bCs/>
          <w:color w:val="7030A0"/>
          <w:lang w:val="en-IN"/>
        </w:rPr>
        <w:t>Key takeaway:</w:t>
      </w:r>
      <w:r w:rsidRPr="005D4DD4">
        <w:rPr>
          <w:color w:val="7030A0"/>
          <w:lang w:val="en-IN"/>
        </w:rPr>
        <w:t xml:space="preserve"> SSH is a way to access the VM, a process is a running program, and systemd manages long-running services. These concepts serve different purposes</w:t>
      </w:r>
      <w:r w:rsidRPr="005D4DD4">
        <w:rPr>
          <w:lang w:val="en-IN"/>
        </w:rPr>
        <w:t>.</w:t>
      </w:r>
    </w:p>
    <w:p w14:paraId="551E79CA" w14:textId="77777777" w:rsidR="005D4DD4" w:rsidRDefault="005D4DD4" w:rsidP="00E60E6E">
      <w:pPr>
        <w:spacing w:after="120" w:line="269" w:lineRule="auto"/>
        <w:jc w:val="both"/>
      </w:pPr>
    </w:p>
    <w:p w14:paraId="27197B29" w14:textId="77777777" w:rsidR="000E0F2F" w:rsidRDefault="00E84860" w:rsidP="00E60E6E">
      <w:pPr>
        <w:pStyle w:val="Heading2"/>
        <w:jc w:val="both"/>
      </w:pPr>
      <w:r>
        <w:t>2.6 — Containers: Package the Application, Not the Whole VM</w:t>
      </w:r>
    </w:p>
    <w:p w14:paraId="1796A545" w14:textId="77777777" w:rsidR="000E0F2F" w:rsidRDefault="00E84860" w:rsidP="00E60E6E">
      <w:pPr>
        <w:spacing w:after="120" w:line="269" w:lineRule="auto"/>
        <w:jc w:val="both"/>
      </w:pPr>
      <w:r>
        <w:t xml:space="preserve">A container packages an application with its user-space dependencies into a portable image. Containers share the host kernel, so they are lighter than full VMs. A </w:t>
      </w:r>
      <w:proofErr w:type="spellStart"/>
      <w:r>
        <w:t>Dockerfile</w:t>
      </w:r>
      <w:proofErr w:type="spellEnd"/>
      <w:r>
        <w:t xml:space="preserve"> describes how to build an image; a container registry stores built images; a runtime starts containers from those images.</w:t>
      </w:r>
    </w:p>
    <w:p w14:paraId="7B7117B5" w14:textId="77777777" w:rsidR="005D4DD4" w:rsidRPr="005D4DD4" w:rsidRDefault="005D4DD4" w:rsidP="00E60E6E">
      <w:pPr>
        <w:pStyle w:val="Heading3"/>
        <w:jc w:val="both"/>
        <w:rPr>
          <w:color w:val="7030A0"/>
          <w:lang w:val="en-IN"/>
        </w:rPr>
      </w:pPr>
      <w:r w:rsidRPr="005D4DD4">
        <w:rPr>
          <w:color w:val="7030A0"/>
          <w:lang w:val="en-IN"/>
        </w:rPr>
        <w:t>Container Image vs Running Container</w:t>
      </w:r>
    </w:p>
    <w:p w14:paraId="3CA764C7" w14:textId="77777777" w:rsidR="005D4DD4" w:rsidRPr="005D4DD4" w:rsidRDefault="005D4DD4" w:rsidP="00E60E6E">
      <w:pPr>
        <w:spacing w:after="120" w:line="269" w:lineRule="auto"/>
        <w:jc w:val="both"/>
        <w:rPr>
          <w:color w:val="7030A0"/>
          <w:lang w:val="en-IN"/>
        </w:rPr>
      </w:pPr>
      <w:r w:rsidRPr="005D4DD4">
        <w:rPr>
          <w:color w:val="7030A0"/>
          <w:lang w:val="en-IN"/>
        </w:rPr>
        <w:t>A container image is a packaged, reusable definition of an application and the user-space dependencies required to run it.</w:t>
      </w:r>
    </w:p>
    <w:p w14:paraId="7CD20107" w14:textId="77777777" w:rsidR="005D4DD4" w:rsidRPr="005D4DD4" w:rsidRDefault="005D4DD4" w:rsidP="00E60E6E">
      <w:pPr>
        <w:spacing w:after="120" w:line="269" w:lineRule="auto"/>
        <w:jc w:val="both"/>
        <w:rPr>
          <w:color w:val="7030A0"/>
          <w:lang w:val="en-IN"/>
        </w:rPr>
      </w:pPr>
      <w:r w:rsidRPr="005D4DD4">
        <w:rPr>
          <w:color w:val="7030A0"/>
          <w:lang w:val="en-IN"/>
        </w:rPr>
        <w:t>A container is a running or stopped instance created from that image.</w:t>
      </w:r>
    </w:p>
    <w:p w14:paraId="1F7E6879" w14:textId="77777777" w:rsidR="005D4DD4" w:rsidRPr="005D4DD4" w:rsidRDefault="005D4DD4" w:rsidP="00E60E6E">
      <w:pPr>
        <w:spacing w:after="120" w:line="269" w:lineRule="auto"/>
        <w:jc w:val="both"/>
        <w:rPr>
          <w:color w:val="7030A0"/>
          <w:lang w:val="en-IN"/>
        </w:rPr>
      </w:pPr>
      <w:r w:rsidRPr="005D4DD4">
        <w:rPr>
          <w:color w:val="7030A0"/>
          <w:lang w:val="en-IN"/>
        </w:rPr>
        <w:t>A useful analogy is that an image is a reusable application package, while a container is an instance of that package being executed.</w:t>
      </w:r>
    </w:p>
    <w:p w14:paraId="4F7AB868" w14:textId="77777777" w:rsidR="005D4DD4" w:rsidRPr="005D4DD4" w:rsidRDefault="005D4DD4" w:rsidP="00E60E6E">
      <w:pPr>
        <w:spacing w:after="120" w:line="269" w:lineRule="auto"/>
        <w:jc w:val="both"/>
        <w:rPr>
          <w:color w:val="7030A0"/>
          <w:lang w:val="en-IN"/>
        </w:rPr>
      </w:pPr>
      <w:r w:rsidRPr="005D4DD4">
        <w:rPr>
          <w:color w:val="7030A0"/>
          <w:lang w:val="en-IN"/>
        </w:rPr>
        <w:t>Multiple containers can be created from the same image, allowing applications to be deployed consistently across compatible environments.</w:t>
      </w:r>
    </w:p>
    <w:p w14:paraId="32014E71" w14:textId="77777777" w:rsidR="005D4DD4" w:rsidRPr="005D4DD4" w:rsidRDefault="005D4DD4" w:rsidP="00E60E6E">
      <w:pPr>
        <w:pStyle w:val="Heading3"/>
        <w:jc w:val="both"/>
        <w:rPr>
          <w:lang w:val="en-IN"/>
        </w:rPr>
      </w:pPr>
      <w:r w:rsidRPr="005D4DD4">
        <w:rPr>
          <w:lang w:val="en-IN"/>
        </w:rPr>
        <w:t>RedDust Example</w:t>
      </w:r>
    </w:p>
    <w:p w14:paraId="772B04A9" w14:textId="77777777" w:rsidR="005D4DD4" w:rsidRPr="005D4DD4" w:rsidRDefault="005D4DD4" w:rsidP="00E60E6E">
      <w:pPr>
        <w:spacing w:after="120" w:line="269" w:lineRule="auto"/>
        <w:jc w:val="both"/>
        <w:rPr>
          <w:color w:val="7030A0"/>
          <w:lang w:val="en-IN"/>
        </w:rPr>
      </w:pPr>
      <w:r w:rsidRPr="005D4DD4">
        <w:rPr>
          <w:color w:val="7030A0"/>
          <w:lang w:val="en-IN"/>
        </w:rPr>
        <w:t>In a future containerized deployment, the RedDust team could build a container image containing the Gateway application, Python dependencies and startup configuration.</w:t>
      </w:r>
    </w:p>
    <w:p w14:paraId="485ECFC4" w14:textId="77777777" w:rsidR="005D4DD4" w:rsidRPr="005D4DD4" w:rsidRDefault="005D4DD4" w:rsidP="00E60E6E">
      <w:pPr>
        <w:spacing w:after="120" w:line="269" w:lineRule="auto"/>
        <w:jc w:val="both"/>
        <w:rPr>
          <w:color w:val="7030A0"/>
          <w:lang w:val="en-IN"/>
        </w:rPr>
      </w:pPr>
      <w:r w:rsidRPr="005D4DD4">
        <w:rPr>
          <w:color w:val="7030A0"/>
          <w:lang w:val="en-IN"/>
        </w:rPr>
        <w:t>That image could then be stored in Artifact Registry and deployed as one or more running containers.</w:t>
      </w:r>
    </w:p>
    <w:p w14:paraId="78555C27" w14:textId="77777777" w:rsidR="005D4DD4" w:rsidRPr="005D4DD4" w:rsidRDefault="005D4DD4" w:rsidP="00E60E6E">
      <w:pPr>
        <w:spacing w:after="120" w:line="269" w:lineRule="auto"/>
        <w:jc w:val="both"/>
        <w:rPr>
          <w:color w:val="7030A0"/>
          <w:lang w:val="en-IN"/>
        </w:rPr>
      </w:pPr>
      <w:r w:rsidRPr="005D4DD4">
        <w:rPr>
          <w:color w:val="7030A0"/>
          <w:lang w:val="en-IN"/>
        </w:rPr>
        <w:t>However, containerization alone does not guarantee that the Gateway will function correctly in every environment. Native dependencies, UDP networking, WebRTC connectivity, runtime permissions and resource requirements must still be tested.</w:t>
      </w:r>
    </w:p>
    <w:p w14:paraId="2CB1F824" w14:textId="56D62AA2" w:rsidR="005D4DD4" w:rsidRPr="005D4DD4" w:rsidRDefault="005D4DD4" w:rsidP="00E60E6E">
      <w:pPr>
        <w:spacing w:after="120" w:line="269" w:lineRule="auto"/>
        <w:jc w:val="both"/>
        <w:rPr>
          <w:color w:val="7030A0"/>
          <w:lang w:val="en-IN"/>
        </w:rPr>
      </w:pPr>
      <w:r w:rsidRPr="005D4DD4">
        <w:rPr>
          <w:b/>
          <w:bCs/>
          <w:color w:val="7030A0"/>
          <w:lang w:val="en-IN"/>
        </w:rPr>
        <w:t>Key takeaway:</w:t>
      </w:r>
      <w:r w:rsidRPr="005D4DD4">
        <w:rPr>
          <w:color w:val="7030A0"/>
          <w:lang w:val="en-IN"/>
        </w:rPr>
        <w:t xml:space="preserve"> Images package applications; containers execute them. Containerization improves deployment consistency but does not eliminate infrastructure, networking or security responsibilities.</w:t>
      </w:r>
    </w:p>
    <w:p w14:paraId="094F0596" w14:textId="77777777" w:rsidR="000E0F2F" w:rsidRDefault="00E84860" w:rsidP="00E60E6E">
      <w:pPr>
        <w:spacing w:after="40"/>
        <w:jc w:val="both"/>
      </w:pPr>
      <w:r>
        <w:rPr>
          <w:b/>
          <w:color w:val="1F5A6B"/>
        </w:rPr>
        <w:t>Illustrative container image for a future RedDust Gateway — example only</w:t>
      </w:r>
    </w:p>
    <w:tbl>
      <w:tblPr>
        <w:tblW w:w="0" w:type="auto"/>
        <w:jc w:val="center"/>
        <w:tblLayout w:type="fixed"/>
        <w:tblLook w:val="04A0" w:firstRow="1" w:lastRow="0" w:firstColumn="1" w:lastColumn="0" w:noHBand="0" w:noVBand="1"/>
      </w:tblPr>
      <w:tblGrid>
        <w:gridCol w:w="9144"/>
      </w:tblGrid>
      <w:tr w:rsidR="000E0F2F" w14:paraId="111E195D"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379603D7" w14:textId="77777777" w:rsidR="000E0F2F" w:rsidRDefault="00E84860" w:rsidP="00E60E6E">
            <w:pPr>
              <w:spacing w:after="0" w:line="240" w:lineRule="auto"/>
              <w:jc w:val="both"/>
            </w:pPr>
            <w:r>
              <w:rPr>
                <w:rFonts w:ascii="Courier New" w:hAnsi="Courier New"/>
                <w:sz w:val="17"/>
              </w:rPr>
              <w:t>FROM python</w:t>
            </w:r>
            <w:proofErr w:type="gramStart"/>
            <w:r>
              <w:rPr>
                <w:rFonts w:ascii="Courier New" w:hAnsi="Courier New"/>
                <w:sz w:val="17"/>
              </w:rPr>
              <w:t>:3.12</w:t>
            </w:r>
            <w:proofErr w:type="gramEnd"/>
            <w:r>
              <w:rPr>
                <w:rFonts w:ascii="Courier New" w:hAnsi="Courier New"/>
                <w:sz w:val="17"/>
              </w:rPr>
              <w:t>-slim</w:t>
            </w:r>
            <w:r>
              <w:rPr>
                <w:rFonts w:ascii="Courier New" w:hAnsi="Courier New"/>
                <w:sz w:val="17"/>
              </w:rPr>
              <w:br/>
              <w:t>WORKDIR /app</w:t>
            </w:r>
            <w:r>
              <w:rPr>
                <w:rFonts w:ascii="Courier New" w:hAnsi="Courier New"/>
                <w:sz w:val="17"/>
              </w:rPr>
              <w:br/>
              <w:t>COPY requirements.txt .</w:t>
            </w:r>
            <w:r>
              <w:rPr>
                <w:rFonts w:ascii="Courier New" w:hAnsi="Courier New"/>
                <w:sz w:val="17"/>
              </w:rPr>
              <w:br/>
              <w:t>RUN pip install --no-cache-dir -r requirements.txt</w:t>
            </w:r>
            <w:r>
              <w:rPr>
                <w:rFonts w:ascii="Courier New" w:hAnsi="Courier New"/>
                <w:sz w:val="17"/>
              </w:rPr>
              <w:br/>
            </w:r>
            <w:proofErr w:type="gramStart"/>
            <w:r>
              <w:rPr>
                <w:rFonts w:ascii="Courier New" w:hAnsi="Courier New"/>
                <w:sz w:val="17"/>
              </w:rPr>
              <w:t>COPY .</w:t>
            </w:r>
            <w:proofErr w:type="gramEnd"/>
            <w:r>
              <w:rPr>
                <w:rFonts w:ascii="Courier New" w:hAnsi="Courier New"/>
                <w:sz w:val="17"/>
              </w:rPr>
              <w:t xml:space="preserve"> .</w:t>
            </w:r>
            <w:r>
              <w:rPr>
                <w:rFonts w:ascii="Courier New" w:hAnsi="Courier New"/>
                <w:sz w:val="17"/>
              </w:rPr>
              <w:br/>
              <w:t>CMD ["python", "-m", "uvicorn", "app.main:app", "--host", "0.0.0.0", "--port", "8000"]</w:t>
            </w:r>
          </w:p>
        </w:tc>
      </w:tr>
    </w:tbl>
    <w:p w14:paraId="4ABFB87C"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20FE1D85" w14:textId="77777777">
        <w:trPr>
          <w:jc w:val="center"/>
        </w:trPr>
        <w:tc>
          <w:tcPr>
            <w:tcW w:w="9144" w:type="dxa"/>
            <w:tcBorders>
              <w:top w:val="single" w:sz="12" w:space="0" w:color="D49B1D"/>
              <w:left w:val="single" w:sz="12" w:space="0" w:color="D49B1D"/>
              <w:bottom w:val="single" w:sz="12" w:space="0" w:color="D49B1D"/>
              <w:right w:val="single" w:sz="12" w:space="0" w:color="D49B1D"/>
            </w:tcBorders>
            <w:shd w:val="clear" w:color="auto" w:fill="FFF4D6"/>
          </w:tcPr>
          <w:p w14:paraId="381553A0" w14:textId="77777777" w:rsidR="000E0F2F" w:rsidRDefault="00E84860" w:rsidP="00E60E6E">
            <w:pPr>
              <w:spacing w:after="60"/>
              <w:jc w:val="both"/>
            </w:pPr>
            <w:r>
              <w:rPr>
                <w:b/>
                <w:color w:val="D49B1D"/>
                <w:sz w:val="21"/>
              </w:rPr>
              <w:t>Important</w:t>
            </w:r>
          </w:p>
          <w:p w14:paraId="2535EE27" w14:textId="77777777" w:rsidR="000E0F2F" w:rsidRDefault="00E84860" w:rsidP="00E60E6E">
            <w:pPr>
              <w:spacing w:after="0" w:line="259" w:lineRule="auto"/>
              <w:jc w:val="both"/>
            </w:pPr>
            <w:r>
              <w:t>A container is not automatically “secure” or “</w:t>
            </w:r>
            <w:proofErr w:type="spellStart"/>
            <w:r>
              <w:t>serverless</w:t>
            </w:r>
            <w:proofErr w:type="spellEnd"/>
            <w:r>
              <w:t>.” You still need vulnerability scanning, least-privilege runtime identity, network policy, secrets handling, logging and patching of base images.</w:t>
            </w:r>
          </w:p>
        </w:tc>
      </w:tr>
    </w:tbl>
    <w:p w14:paraId="4FBF3881" w14:textId="77777777" w:rsidR="000E0F2F" w:rsidRDefault="000E0F2F" w:rsidP="00E60E6E">
      <w:pPr>
        <w:spacing w:after="20"/>
        <w:jc w:val="both"/>
      </w:pPr>
    </w:p>
    <w:p w14:paraId="75E787C0" w14:textId="77777777" w:rsidR="000E0F2F" w:rsidRDefault="00E84860" w:rsidP="00E60E6E">
      <w:pPr>
        <w:pStyle w:val="Heading2"/>
        <w:jc w:val="both"/>
      </w:pPr>
      <w:r>
        <w:t>2.7 — Kubernetes and GKE</w:t>
      </w:r>
    </w:p>
    <w:p w14:paraId="4E4FB740" w14:textId="77777777" w:rsidR="000E0F2F" w:rsidRDefault="00E84860" w:rsidP="00E60E6E">
      <w:pPr>
        <w:spacing w:after="120" w:line="269" w:lineRule="auto"/>
        <w:jc w:val="both"/>
      </w:pPr>
      <w:r>
        <w:t>Kubernetes is an orchestration system for containers. It decides where containers run, restarts failed replicas, performs rolling updates, exposes services, and helps manage desired state. Google Kubernetes Engine (GKE) is Google Cloud’s managed Kubernetes offering.</w:t>
      </w:r>
    </w:p>
    <w:tbl>
      <w:tblPr>
        <w:tblStyle w:val="TableGrid"/>
        <w:tblW w:w="0" w:type="auto"/>
        <w:jc w:val="center"/>
        <w:tblLook w:val="04A0" w:firstRow="1" w:lastRow="0" w:firstColumn="1" w:lastColumn="0" w:noHBand="0" w:noVBand="1"/>
      </w:tblPr>
      <w:tblGrid>
        <w:gridCol w:w="2880"/>
        <w:gridCol w:w="6264"/>
      </w:tblGrid>
      <w:tr w:rsidR="000E0F2F" w14:paraId="76D77AD0" w14:textId="77777777">
        <w:trPr>
          <w:tblHeader/>
          <w:jc w:val="center"/>
        </w:trPr>
        <w:tc>
          <w:tcPr>
            <w:tcW w:w="2880" w:type="dxa"/>
            <w:shd w:val="clear" w:color="auto" w:fill="17365D"/>
            <w:vAlign w:val="center"/>
          </w:tcPr>
          <w:p w14:paraId="6335FEAB" w14:textId="77777777" w:rsidR="000E0F2F" w:rsidRDefault="00E84860" w:rsidP="00E60E6E">
            <w:pPr>
              <w:spacing w:after="0"/>
              <w:jc w:val="both"/>
            </w:pPr>
            <w:r>
              <w:rPr>
                <w:b/>
                <w:color w:val="FFFFFF"/>
                <w:sz w:val="17"/>
              </w:rPr>
              <w:t>Kubernetes concept</w:t>
            </w:r>
          </w:p>
        </w:tc>
        <w:tc>
          <w:tcPr>
            <w:tcW w:w="6264" w:type="dxa"/>
            <w:shd w:val="clear" w:color="auto" w:fill="17365D"/>
            <w:vAlign w:val="center"/>
          </w:tcPr>
          <w:p w14:paraId="2977DFF5" w14:textId="77777777" w:rsidR="000E0F2F" w:rsidRDefault="00E84860" w:rsidP="00E60E6E">
            <w:pPr>
              <w:spacing w:after="0"/>
              <w:jc w:val="both"/>
            </w:pPr>
            <w:r>
              <w:rPr>
                <w:b/>
                <w:color w:val="FFFFFF"/>
                <w:sz w:val="17"/>
              </w:rPr>
              <w:t>Beginner meaning</w:t>
            </w:r>
          </w:p>
        </w:tc>
      </w:tr>
      <w:tr w:rsidR="000E0F2F" w14:paraId="415B3B18" w14:textId="77777777">
        <w:trPr>
          <w:cantSplit/>
          <w:jc w:val="center"/>
        </w:trPr>
        <w:tc>
          <w:tcPr>
            <w:tcW w:w="2880" w:type="dxa"/>
          </w:tcPr>
          <w:p w14:paraId="438F8256" w14:textId="77777777" w:rsidR="000E0F2F" w:rsidRDefault="00E84860" w:rsidP="00E60E6E">
            <w:pPr>
              <w:spacing w:after="0"/>
              <w:jc w:val="both"/>
            </w:pPr>
            <w:r>
              <w:rPr>
                <w:sz w:val="17"/>
              </w:rPr>
              <w:t>Cluster</w:t>
            </w:r>
          </w:p>
        </w:tc>
        <w:tc>
          <w:tcPr>
            <w:tcW w:w="6264" w:type="dxa"/>
          </w:tcPr>
          <w:p w14:paraId="7387F1FC" w14:textId="77777777" w:rsidR="000E0F2F" w:rsidRDefault="00E84860" w:rsidP="00E60E6E">
            <w:pPr>
              <w:spacing w:after="0"/>
              <w:jc w:val="both"/>
            </w:pPr>
            <w:r>
              <w:rPr>
                <w:sz w:val="17"/>
              </w:rPr>
              <w:t>The overall Kubernetes environment.</w:t>
            </w:r>
          </w:p>
        </w:tc>
      </w:tr>
      <w:tr w:rsidR="000E0F2F" w14:paraId="25B21889" w14:textId="77777777">
        <w:trPr>
          <w:cantSplit/>
          <w:jc w:val="center"/>
        </w:trPr>
        <w:tc>
          <w:tcPr>
            <w:tcW w:w="2880" w:type="dxa"/>
            <w:shd w:val="clear" w:color="auto" w:fill="F5F8FA"/>
          </w:tcPr>
          <w:p w14:paraId="63F6ECF2" w14:textId="77777777" w:rsidR="000E0F2F" w:rsidRDefault="00E84860" w:rsidP="00E60E6E">
            <w:pPr>
              <w:spacing w:after="0"/>
              <w:jc w:val="both"/>
            </w:pPr>
            <w:r>
              <w:rPr>
                <w:sz w:val="17"/>
              </w:rPr>
              <w:t>Node</w:t>
            </w:r>
          </w:p>
        </w:tc>
        <w:tc>
          <w:tcPr>
            <w:tcW w:w="6264" w:type="dxa"/>
            <w:shd w:val="clear" w:color="auto" w:fill="F5F8FA"/>
          </w:tcPr>
          <w:p w14:paraId="12ECE8F7" w14:textId="77777777" w:rsidR="000E0F2F" w:rsidRDefault="00E84860" w:rsidP="00E60E6E">
            <w:pPr>
              <w:spacing w:after="0"/>
              <w:jc w:val="both"/>
            </w:pPr>
            <w:r>
              <w:rPr>
                <w:sz w:val="17"/>
              </w:rPr>
              <w:t>A worker machine that runs workloads.</w:t>
            </w:r>
          </w:p>
        </w:tc>
      </w:tr>
      <w:tr w:rsidR="000E0F2F" w14:paraId="5179842B" w14:textId="77777777">
        <w:trPr>
          <w:cantSplit/>
          <w:jc w:val="center"/>
        </w:trPr>
        <w:tc>
          <w:tcPr>
            <w:tcW w:w="2880" w:type="dxa"/>
          </w:tcPr>
          <w:p w14:paraId="3C63FA37" w14:textId="77777777" w:rsidR="000E0F2F" w:rsidRDefault="00E84860" w:rsidP="00E60E6E">
            <w:pPr>
              <w:spacing w:after="0"/>
              <w:jc w:val="both"/>
            </w:pPr>
            <w:r>
              <w:rPr>
                <w:sz w:val="17"/>
              </w:rPr>
              <w:t>Pod</w:t>
            </w:r>
          </w:p>
        </w:tc>
        <w:tc>
          <w:tcPr>
            <w:tcW w:w="6264" w:type="dxa"/>
          </w:tcPr>
          <w:p w14:paraId="6282DD88" w14:textId="77777777" w:rsidR="000E0F2F" w:rsidRDefault="00E84860" w:rsidP="00E60E6E">
            <w:pPr>
              <w:spacing w:after="0"/>
              <w:jc w:val="both"/>
            </w:pPr>
            <w:r>
              <w:rPr>
                <w:sz w:val="17"/>
              </w:rPr>
              <w:t>Smallest deployable unit; usually one main application container plus helpers.</w:t>
            </w:r>
          </w:p>
        </w:tc>
      </w:tr>
      <w:tr w:rsidR="000E0F2F" w14:paraId="4D7EB8A1" w14:textId="77777777">
        <w:trPr>
          <w:cantSplit/>
          <w:jc w:val="center"/>
        </w:trPr>
        <w:tc>
          <w:tcPr>
            <w:tcW w:w="2880" w:type="dxa"/>
            <w:shd w:val="clear" w:color="auto" w:fill="F5F8FA"/>
          </w:tcPr>
          <w:p w14:paraId="3DD056B0" w14:textId="77777777" w:rsidR="000E0F2F" w:rsidRDefault="00E84860" w:rsidP="00E60E6E">
            <w:pPr>
              <w:spacing w:after="0"/>
              <w:jc w:val="both"/>
            </w:pPr>
            <w:r>
              <w:rPr>
                <w:sz w:val="17"/>
              </w:rPr>
              <w:t>Deployment</w:t>
            </w:r>
          </w:p>
        </w:tc>
        <w:tc>
          <w:tcPr>
            <w:tcW w:w="6264" w:type="dxa"/>
            <w:shd w:val="clear" w:color="auto" w:fill="F5F8FA"/>
          </w:tcPr>
          <w:p w14:paraId="7C9A7B72" w14:textId="77777777" w:rsidR="000E0F2F" w:rsidRDefault="00E84860" w:rsidP="00E60E6E">
            <w:pPr>
              <w:spacing w:after="0"/>
              <w:jc w:val="both"/>
            </w:pPr>
            <w:r>
              <w:rPr>
                <w:sz w:val="17"/>
              </w:rPr>
              <w:t>Declares how many replicas should run and how updates happen.</w:t>
            </w:r>
          </w:p>
        </w:tc>
      </w:tr>
      <w:tr w:rsidR="000E0F2F" w14:paraId="3810CC23" w14:textId="77777777">
        <w:trPr>
          <w:cantSplit/>
          <w:jc w:val="center"/>
        </w:trPr>
        <w:tc>
          <w:tcPr>
            <w:tcW w:w="2880" w:type="dxa"/>
          </w:tcPr>
          <w:p w14:paraId="117DC7D7" w14:textId="77777777" w:rsidR="000E0F2F" w:rsidRDefault="00E84860" w:rsidP="00E60E6E">
            <w:pPr>
              <w:spacing w:after="0"/>
              <w:jc w:val="both"/>
            </w:pPr>
            <w:r>
              <w:rPr>
                <w:sz w:val="17"/>
              </w:rPr>
              <w:t>Service</w:t>
            </w:r>
          </w:p>
        </w:tc>
        <w:tc>
          <w:tcPr>
            <w:tcW w:w="6264" w:type="dxa"/>
          </w:tcPr>
          <w:p w14:paraId="2168444C" w14:textId="77777777" w:rsidR="000E0F2F" w:rsidRDefault="00E84860" w:rsidP="00E60E6E">
            <w:pPr>
              <w:spacing w:after="0"/>
              <w:jc w:val="both"/>
            </w:pPr>
            <w:r>
              <w:rPr>
                <w:sz w:val="17"/>
              </w:rPr>
              <w:t>Stable network identity in front of one or more pods.</w:t>
            </w:r>
          </w:p>
        </w:tc>
      </w:tr>
      <w:tr w:rsidR="000E0F2F" w14:paraId="2678C5F2" w14:textId="77777777">
        <w:trPr>
          <w:cantSplit/>
          <w:jc w:val="center"/>
        </w:trPr>
        <w:tc>
          <w:tcPr>
            <w:tcW w:w="2880" w:type="dxa"/>
            <w:shd w:val="clear" w:color="auto" w:fill="F5F8FA"/>
          </w:tcPr>
          <w:p w14:paraId="77741ADA" w14:textId="77777777" w:rsidR="000E0F2F" w:rsidRDefault="00E84860" w:rsidP="00E60E6E">
            <w:pPr>
              <w:spacing w:after="0"/>
              <w:jc w:val="both"/>
            </w:pPr>
            <w:r>
              <w:rPr>
                <w:sz w:val="17"/>
              </w:rPr>
              <w:t>Ingress / Gateway</w:t>
            </w:r>
          </w:p>
        </w:tc>
        <w:tc>
          <w:tcPr>
            <w:tcW w:w="6264" w:type="dxa"/>
            <w:shd w:val="clear" w:color="auto" w:fill="F5F8FA"/>
          </w:tcPr>
          <w:p w14:paraId="3C37099E" w14:textId="77777777" w:rsidR="000E0F2F" w:rsidRDefault="00E84860" w:rsidP="00E60E6E">
            <w:pPr>
              <w:spacing w:after="0"/>
              <w:jc w:val="both"/>
            </w:pPr>
            <w:r>
              <w:rPr>
                <w:sz w:val="17"/>
              </w:rPr>
              <w:t>Routes incoming application traffic to services.</w:t>
            </w:r>
          </w:p>
        </w:tc>
      </w:tr>
      <w:tr w:rsidR="000E0F2F" w14:paraId="13558FC4" w14:textId="77777777">
        <w:trPr>
          <w:cantSplit/>
          <w:jc w:val="center"/>
        </w:trPr>
        <w:tc>
          <w:tcPr>
            <w:tcW w:w="2880" w:type="dxa"/>
          </w:tcPr>
          <w:p w14:paraId="024E9CB3" w14:textId="77777777" w:rsidR="000E0F2F" w:rsidRDefault="00E84860" w:rsidP="00E60E6E">
            <w:pPr>
              <w:spacing w:after="0"/>
              <w:jc w:val="both"/>
            </w:pPr>
            <w:proofErr w:type="spellStart"/>
            <w:r>
              <w:rPr>
                <w:sz w:val="17"/>
              </w:rPr>
              <w:lastRenderedPageBreak/>
              <w:t>ConfigMap</w:t>
            </w:r>
            <w:proofErr w:type="spellEnd"/>
            <w:r>
              <w:rPr>
                <w:sz w:val="17"/>
              </w:rPr>
              <w:t xml:space="preserve"> / Secret</w:t>
            </w:r>
          </w:p>
        </w:tc>
        <w:tc>
          <w:tcPr>
            <w:tcW w:w="6264" w:type="dxa"/>
          </w:tcPr>
          <w:p w14:paraId="1CDE32F5" w14:textId="77777777" w:rsidR="000E0F2F" w:rsidRDefault="00E84860" w:rsidP="00E60E6E">
            <w:pPr>
              <w:spacing w:after="0"/>
              <w:jc w:val="both"/>
            </w:pPr>
            <w:r>
              <w:rPr>
                <w:sz w:val="17"/>
              </w:rPr>
              <w:t>Configuration objects; Secrets need careful security treatment.</w:t>
            </w:r>
          </w:p>
        </w:tc>
      </w:tr>
    </w:tbl>
    <w:p w14:paraId="54790381" w14:textId="77777777" w:rsidR="000E0F2F" w:rsidRDefault="000E0F2F" w:rsidP="00E60E6E">
      <w:pPr>
        <w:spacing w:after="40"/>
        <w:jc w:val="both"/>
      </w:pPr>
    </w:p>
    <w:p w14:paraId="418859A2" w14:textId="77777777" w:rsidR="000E0F2F" w:rsidRDefault="00E84860" w:rsidP="00E60E6E">
      <w:pPr>
        <w:spacing w:after="120" w:line="269" w:lineRule="auto"/>
        <w:jc w:val="both"/>
      </w:pPr>
      <w:r>
        <w:t>GKE is powerful but introduces a new operational layer. You now manage Kubernetes concepts in addition to Google Cloud concepts. That is why the RedDust roadmap first proves the application and infrastructure boundary on a VM before adding container orchestration complexity.</w:t>
      </w:r>
    </w:p>
    <w:p w14:paraId="26E379AA" w14:textId="77777777" w:rsidR="000E0F2F" w:rsidRDefault="00E84860" w:rsidP="00E60E6E">
      <w:pPr>
        <w:pStyle w:val="Heading2"/>
        <w:jc w:val="both"/>
      </w:pPr>
      <w:r>
        <w:t>2.8 — Cloud Run</w:t>
      </w:r>
    </w:p>
    <w:p w14:paraId="7FBF321D" w14:textId="77777777" w:rsidR="000E0F2F" w:rsidRDefault="00E84860" w:rsidP="00E60E6E">
      <w:pPr>
        <w:spacing w:after="120" w:line="269" w:lineRule="auto"/>
        <w:jc w:val="both"/>
      </w:pPr>
      <w:r>
        <w:t>Cloud Run runs containerized services in a fully managed environment. You provide a container image and service configuration; Google handles underlying server provisioning and automatic scaling. It is excellent for stateless HTTP services and event-driven workloads.</w:t>
      </w:r>
    </w:p>
    <w:p w14:paraId="64F28E0D" w14:textId="77777777" w:rsidR="000E0F2F" w:rsidRDefault="00E84860" w:rsidP="00E60E6E">
      <w:pPr>
        <w:spacing w:after="120" w:line="269" w:lineRule="auto"/>
        <w:jc w:val="both"/>
      </w:pPr>
      <w:r>
        <w:t>A real-time WebRTC Gateway may need careful evaluation because media traffic, UDP behavior, connection lifetimes and protocol requirements can differ from conventional HTTP APIs. The right compute choice depends on the workload, not on which product is newer or more fashionable.</w:t>
      </w:r>
    </w:p>
    <w:p w14:paraId="48406AF4" w14:textId="77777777" w:rsidR="000E0F2F" w:rsidRDefault="00E84860" w:rsidP="00E60E6E">
      <w:pPr>
        <w:pStyle w:val="Heading2"/>
        <w:jc w:val="both"/>
      </w:pPr>
      <w:r>
        <w:t>2.9 — App Engine and Cloud Run Functions</w:t>
      </w:r>
    </w:p>
    <w:p w14:paraId="6A53F17F" w14:textId="77777777" w:rsidR="000E0F2F" w:rsidRDefault="00E84860" w:rsidP="00E60E6E">
      <w:pPr>
        <w:spacing w:after="120" w:line="269" w:lineRule="auto"/>
        <w:jc w:val="both"/>
      </w:pPr>
      <w:r>
        <w:t xml:space="preserve">App Engine is a platform-as-a-service option that abstracts much of the underlying infrastructure for web applications. Cloud Run functions (historically Cloud Functions in common usage) are event-driven functions where code runs in response to triggers such as HTTP requests, messages or storage events. These are useful for small, focused actions rather than a long-running, </w:t>
      </w:r>
      <w:proofErr w:type="spellStart"/>
      <w:r>
        <w:t>stateful</w:t>
      </w:r>
      <w:proofErr w:type="spellEnd"/>
      <w:r>
        <w:t xml:space="preserve"> server process.</w:t>
      </w:r>
    </w:p>
    <w:p w14:paraId="316493B1" w14:textId="77777777" w:rsidR="000E0F2F" w:rsidRDefault="00E84860" w:rsidP="00E60E6E">
      <w:pPr>
        <w:pStyle w:val="Heading2"/>
        <w:jc w:val="both"/>
      </w:pPr>
      <w:r>
        <w:t>2.10 — Compute Decision Matrix</w:t>
      </w:r>
    </w:p>
    <w:tbl>
      <w:tblPr>
        <w:tblStyle w:val="TableGrid"/>
        <w:tblW w:w="0" w:type="auto"/>
        <w:jc w:val="center"/>
        <w:tblLook w:val="04A0" w:firstRow="1" w:lastRow="0" w:firstColumn="1" w:lastColumn="0" w:noHBand="0" w:noVBand="1"/>
      </w:tblPr>
      <w:tblGrid>
        <w:gridCol w:w="2448"/>
        <w:gridCol w:w="1584"/>
        <w:gridCol w:w="1440"/>
        <w:gridCol w:w="1584"/>
        <w:gridCol w:w="2160"/>
      </w:tblGrid>
      <w:tr w:rsidR="000E0F2F" w14:paraId="11B31A8D" w14:textId="77777777">
        <w:trPr>
          <w:tblHeader/>
          <w:jc w:val="center"/>
        </w:trPr>
        <w:tc>
          <w:tcPr>
            <w:tcW w:w="2448" w:type="dxa"/>
            <w:shd w:val="clear" w:color="auto" w:fill="17365D"/>
            <w:vAlign w:val="center"/>
          </w:tcPr>
          <w:p w14:paraId="7A82BF1F" w14:textId="77777777" w:rsidR="000E0F2F" w:rsidRDefault="00E84860" w:rsidP="00E60E6E">
            <w:pPr>
              <w:spacing w:after="0"/>
              <w:jc w:val="both"/>
            </w:pPr>
            <w:r>
              <w:rPr>
                <w:b/>
                <w:color w:val="FFFFFF"/>
                <w:sz w:val="16"/>
              </w:rPr>
              <w:t>Need</w:t>
            </w:r>
          </w:p>
        </w:tc>
        <w:tc>
          <w:tcPr>
            <w:tcW w:w="1584" w:type="dxa"/>
            <w:shd w:val="clear" w:color="auto" w:fill="17365D"/>
            <w:vAlign w:val="center"/>
          </w:tcPr>
          <w:p w14:paraId="04EAEF97" w14:textId="77777777" w:rsidR="000E0F2F" w:rsidRDefault="00E84860" w:rsidP="00E60E6E">
            <w:pPr>
              <w:spacing w:after="0"/>
              <w:jc w:val="both"/>
            </w:pPr>
            <w:r>
              <w:rPr>
                <w:b/>
                <w:color w:val="FFFFFF"/>
                <w:sz w:val="16"/>
              </w:rPr>
              <w:t>Compute Engine</w:t>
            </w:r>
          </w:p>
        </w:tc>
        <w:tc>
          <w:tcPr>
            <w:tcW w:w="1440" w:type="dxa"/>
            <w:shd w:val="clear" w:color="auto" w:fill="17365D"/>
            <w:vAlign w:val="center"/>
          </w:tcPr>
          <w:p w14:paraId="43F639EA" w14:textId="77777777" w:rsidR="000E0F2F" w:rsidRDefault="00E84860" w:rsidP="00E60E6E">
            <w:pPr>
              <w:spacing w:after="0"/>
              <w:jc w:val="both"/>
            </w:pPr>
            <w:r>
              <w:rPr>
                <w:b/>
                <w:color w:val="FFFFFF"/>
                <w:sz w:val="16"/>
              </w:rPr>
              <w:t>GKE</w:t>
            </w:r>
          </w:p>
        </w:tc>
        <w:tc>
          <w:tcPr>
            <w:tcW w:w="1584" w:type="dxa"/>
            <w:shd w:val="clear" w:color="auto" w:fill="17365D"/>
            <w:vAlign w:val="center"/>
          </w:tcPr>
          <w:p w14:paraId="5818997A" w14:textId="77777777" w:rsidR="000E0F2F" w:rsidRDefault="00E84860" w:rsidP="00E60E6E">
            <w:pPr>
              <w:spacing w:after="0"/>
              <w:jc w:val="both"/>
            </w:pPr>
            <w:r>
              <w:rPr>
                <w:b/>
                <w:color w:val="FFFFFF"/>
                <w:sz w:val="16"/>
              </w:rPr>
              <w:t>Cloud Run</w:t>
            </w:r>
          </w:p>
        </w:tc>
        <w:tc>
          <w:tcPr>
            <w:tcW w:w="2160" w:type="dxa"/>
            <w:shd w:val="clear" w:color="auto" w:fill="17365D"/>
            <w:vAlign w:val="center"/>
          </w:tcPr>
          <w:p w14:paraId="42C4C47F" w14:textId="77777777" w:rsidR="000E0F2F" w:rsidRDefault="00E84860" w:rsidP="00E60E6E">
            <w:pPr>
              <w:spacing w:after="0"/>
              <w:jc w:val="both"/>
            </w:pPr>
            <w:r>
              <w:rPr>
                <w:b/>
                <w:color w:val="FFFFFF"/>
                <w:sz w:val="16"/>
              </w:rPr>
              <w:t>Functions / event runtime</w:t>
            </w:r>
          </w:p>
        </w:tc>
      </w:tr>
      <w:tr w:rsidR="000E0F2F" w14:paraId="60B6E34B" w14:textId="77777777">
        <w:trPr>
          <w:cantSplit/>
          <w:jc w:val="center"/>
        </w:trPr>
        <w:tc>
          <w:tcPr>
            <w:tcW w:w="2448" w:type="dxa"/>
          </w:tcPr>
          <w:p w14:paraId="1F0E419B" w14:textId="77777777" w:rsidR="000E0F2F" w:rsidRDefault="00E84860" w:rsidP="00E60E6E">
            <w:pPr>
              <w:spacing w:after="0"/>
              <w:jc w:val="both"/>
            </w:pPr>
            <w:r>
              <w:rPr>
                <w:sz w:val="16"/>
              </w:rPr>
              <w:t>Full OS control</w:t>
            </w:r>
          </w:p>
        </w:tc>
        <w:tc>
          <w:tcPr>
            <w:tcW w:w="1584" w:type="dxa"/>
          </w:tcPr>
          <w:p w14:paraId="00F79B7F" w14:textId="77777777" w:rsidR="000E0F2F" w:rsidRDefault="00E84860" w:rsidP="00E60E6E">
            <w:pPr>
              <w:spacing w:after="0"/>
              <w:jc w:val="both"/>
            </w:pPr>
            <w:r>
              <w:rPr>
                <w:sz w:val="16"/>
              </w:rPr>
              <w:t>Excellent</w:t>
            </w:r>
          </w:p>
        </w:tc>
        <w:tc>
          <w:tcPr>
            <w:tcW w:w="1440" w:type="dxa"/>
          </w:tcPr>
          <w:p w14:paraId="361515DA" w14:textId="77777777" w:rsidR="000E0F2F" w:rsidRDefault="00E84860" w:rsidP="00E60E6E">
            <w:pPr>
              <w:spacing w:after="0"/>
              <w:jc w:val="both"/>
            </w:pPr>
            <w:r>
              <w:rPr>
                <w:sz w:val="16"/>
              </w:rPr>
              <w:t>Indirect via nodes</w:t>
            </w:r>
          </w:p>
        </w:tc>
        <w:tc>
          <w:tcPr>
            <w:tcW w:w="1584" w:type="dxa"/>
          </w:tcPr>
          <w:p w14:paraId="61F4274F" w14:textId="77777777" w:rsidR="000E0F2F" w:rsidRDefault="00E84860" w:rsidP="00E60E6E">
            <w:pPr>
              <w:spacing w:after="0"/>
              <w:jc w:val="both"/>
            </w:pPr>
            <w:r>
              <w:rPr>
                <w:sz w:val="16"/>
              </w:rPr>
              <w:t>No</w:t>
            </w:r>
          </w:p>
        </w:tc>
        <w:tc>
          <w:tcPr>
            <w:tcW w:w="2160" w:type="dxa"/>
          </w:tcPr>
          <w:p w14:paraId="6E94E234" w14:textId="77777777" w:rsidR="000E0F2F" w:rsidRDefault="00E84860" w:rsidP="00E60E6E">
            <w:pPr>
              <w:spacing w:after="0"/>
              <w:jc w:val="both"/>
            </w:pPr>
            <w:r>
              <w:rPr>
                <w:sz w:val="16"/>
              </w:rPr>
              <w:t>No</w:t>
            </w:r>
          </w:p>
        </w:tc>
      </w:tr>
      <w:tr w:rsidR="000E0F2F" w14:paraId="1BBF26DE" w14:textId="77777777">
        <w:trPr>
          <w:cantSplit/>
          <w:jc w:val="center"/>
        </w:trPr>
        <w:tc>
          <w:tcPr>
            <w:tcW w:w="2448" w:type="dxa"/>
            <w:shd w:val="clear" w:color="auto" w:fill="F5F8FA"/>
          </w:tcPr>
          <w:p w14:paraId="633A9E91" w14:textId="77777777" w:rsidR="000E0F2F" w:rsidRDefault="00E84860" w:rsidP="00E60E6E">
            <w:pPr>
              <w:spacing w:after="0"/>
              <w:jc w:val="both"/>
            </w:pPr>
            <w:r>
              <w:rPr>
                <w:sz w:val="16"/>
              </w:rPr>
              <w:t>Container orchestration</w:t>
            </w:r>
          </w:p>
        </w:tc>
        <w:tc>
          <w:tcPr>
            <w:tcW w:w="1584" w:type="dxa"/>
            <w:shd w:val="clear" w:color="auto" w:fill="F5F8FA"/>
          </w:tcPr>
          <w:p w14:paraId="5AE21736" w14:textId="77777777" w:rsidR="000E0F2F" w:rsidRDefault="00E84860" w:rsidP="00E60E6E">
            <w:pPr>
              <w:spacing w:after="0"/>
              <w:jc w:val="both"/>
            </w:pPr>
            <w:r>
              <w:rPr>
                <w:sz w:val="16"/>
              </w:rPr>
              <w:t>Manual</w:t>
            </w:r>
          </w:p>
        </w:tc>
        <w:tc>
          <w:tcPr>
            <w:tcW w:w="1440" w:type="dxa"/>
            <w:shd w:val="clear" w:color="auto" w:fill="F5F8FA"/>
          </w:tcPr>
          <w:p w14:paraId="2EA15A18" w14:textId="77777777" w:rsidR="000E0F2F" w:rsidRDefault="00E84860" w:rsidP="00E60E6E">
            <w:pPr>
              <w:spacing w:after="0"/>
              <w:jc w:val="both"/>
            </w:pPr>
            <w:r>
              <w:rPr>
                <w:sz w:val="16"/>
              </w:rPr>
              <w:t>Excellent</w:t>
            </w:r>
          </w:p>
        </w:tc>
        <w:tc>
          <w:tcPr>
            <w:tcW w:w="1584" w:type="dxa"/>
            <w:shd w:val="clear" w:color="auto" w:fill="F5F8FA"/>
          </w:tcPr>
          <w:p w14:paraId="7F0A1EA3" w14:textId="77777777" w:rsidR="000E0F2F" w:rsidRDefault="00E84860" w:rsidP="00E60E6E">
            <w:pPr>
              <w:spacing w:after="0"/>
              <w:jc w:val="both"/>
            </w:pPr>
            <w:r>
              <w:rPr>
                <w:sz w:val="16"/>
              </w:rPr>
              <w:t>Managed single-service model</w:t>
            </w:r>
          </w:p>
        </w:tc>
        <w:tc>
          <w:tcPr>
            <w:tcW w:w="2160" w:type="dxa"/>
            <w:shd w:val="clear" w:color="auto" w:fill="F5F8FA"/>
          </w:tcPr>
          <w:p w14:paraId="42463DD7" w14:textId="77777777" w:rsidR="000E0F2F" w:rsidRDefault="00E84860" w:rsidP="00E60E6E">
            <w:pPr>
              <w:spacing w:after="0"/>
              <w:jc w:val="both"/>
            </w:pPr>
            <w:r>
              <w:rPr>
                <w:sz w:val="16"/>
              </w:rPr>
              <w:t>Not primary use</w:t>
            </w:r>
          </w:p>
        </w:tc>
      </w:tr>
      <w:tr w:rsidR="000E0F2F" w14:paraId="5F65407B" w14:textId="77777777">
        <w:trPr>
          <w:cantSplit/>
          <w:jc w:val="center"/>
        </w:trPr>
        <w:tc>
          <w:tcPr>
            <w:tcW w:w="2448" w:type="dxa"/>
          </w:tcPr>
          <w:p w14:paraId="0F42CA40" w14:textId="77777777" w:rsidR="000E0F2F" w:rsidRDefault="00E84860" w:rsidP="00E60E6E">
            <w:pPr>
              <w:spacing w:after="0"/>
              <w:jc w:val="both"/>
            </w:pPr>
            <w:r>
              <w:rPr>
                <w:sz w:val="16"/>
              </w:rPr>
              <w:t>Operational simplicity</w:t>
            </w:r>
          </w:p>
        </w:tc>
        <w:tc>
          <w:tcPr>
            <w:tcW w:w="1584" w:type="dxa"/>
          </w:tcPr>
          <w:p w14:paraId="1055A430" w14:textId="77777777" w:rsidR="000E0F2F" w:rsidRDefault="00E84860" w:rsidP="00E60E6E">
            <w:pPr>
              <w:spacing w:after="0"/>
              <w:jc w:val="both"/>
            </w:pPr>
            <w:r>
              <w:rPr>
                <w:sz w:val="16"/>
              </w:rPr>
              <w:t>Lowest</w:t>
            </w:r>
          </w:p>
        </w:tc>
        <w:tc>
          <w:tcPr>
            <w:tcW w:w="1440" w:type="dxa"/>
          </w:tcPr>
          <w:p w14:paraId="40887BFC" w14:textId="77777777" w:rsidR="000E0F2F" w:rsidRDefault="00E84860" w:rsidP="00E60E6E">
            <w:pPr>
              <w:spacing w:after="0"/>
              <w:jc w:val="both"/>
            </w:pPr>
            <w:r>
              <w:rPr>
                <w:sz w:val="16"/>
              </w:rPr>
              <w:t>Lowest for beginners</w:t>
            </w:r>
          </w:p>
        </w:tc>
        <w:tc>
          <w:tcPr>
            <w:tcW w:w="1584" w:type="dxa"/>
          </w:tcPr>
          <w:p w14:paraId="4F095560" w14:textId="77777777" w:rsidR="000E0F2F" w:rsidRDefault="00E84860" w:rsidP="00E60E6E">
            <w:pPr>
              <w:spacing w:after="0"/>
              <w:jc w:val="both"/>
            </w:pPr>
            <w:r>
              <w:rPr>
                <w:sz w:val="16"/>
              </w:rPr>
              <w:t>High</w:t>
            </w:r>
          </w:p>
        </w:tc>
        <w:tc>
          <w:tcPr>
            <w:tcW w:w="2160" w:type="dxa"/>
          </w:tcPr>
          <w:p w14:paraId="341D341E" w14:textId="77777777" w:rsidR="000E0F2F" w:rsidRDefault="00E84860" w:rsidP="00E60E6E">
            <w:pPr>
              <w:spacing w:after="0"/>
              <w:jc w:val="both"/>
            </w:pPr>
            <w:r>
              <w:rPr>
                <w:sz w:val="16"/>
              </w:rPr>
              <w:t>Very high for small event logic</w:t>
            </w:r>
          </w:p>
        </w:tc>
      </w:tr>
      <w:tr w:rsidR="000E0F2F" w14:paraId="724E0E6C" w14:textId="77777777">
        <w:trPr>
          <w:cantSplit/>
          <w:jc w:val="center"/>
        </w:trPr>
        <w:tc>
          <w:tcPr>
            <w:tcW w:w="2448" w:type="dxa"/>
            <w:shd w:val="clear" w:color="auto" w:fill="F5F8FA"/>
          </w:tcPr>
          <w:p w14:paraId="4A67A9DE" w14:textId="77777777" w:rsidR="000E0F2F" w:rsidRDefault="00E84860" w:rsidP="00E60E6E">
            <w:pPr>
              <w:spacing w:after="0"/>
              <w:jc w:val="both"/>
            </w:pPr>
            <w:r>
              <w:rPr>
                <w:sz w:val="16"/>
              </w:rPr>
              <w:t>Long-running background daemon</w:t>
            </w:r>
          </w:p>
        </w:tc>
        <w:tc>
          <w:tcPr>
            <w:tcW w:w="1584" w:type="dxa"/>
            <w:shd w:val="clear" w:color="auto" w:fill="F5F8FA"/>
          </w:tcPr>
          <w:p w14:paraId="05EC74CE" w14:textId="77777777" w:rsidR="000E0F2F" w:rsidRDefault="00E84860" w:rsidP="00E60E6E">
            <w:pPr>
              <w:spacing w:after="0"/>
              <w:jc w:val="both"/>
            </w:pPr>
            <w:r>
              <w:rPr>
                <w:sz w:val="16"/>
              </w:rPr>
              <w:t>Good</w:t>
            </w:r>
          </w:p>
        </w:tc>
        <w:tc>
          <w:tcPr>
            <w:tcW w:w="1440" w:type="dxa"/>
            <w:shd w:val="clear" w:color="auto" w:fill="F5F8FA"/>
          </w:tcPr>
          <w:p w14:paraId="5B49BD6E" w14:textId="77777777" w:rsidR="000E0F2F" w:rsidRDefault="00E84860" w:rsidP="00E60E6E">
            <w:pPr>
              <w:spacing w:after="0"/>
              <w:jc w:val="both"/>
            </w:pPr>
            <w:r>
              <w:rPr>
                <w:sz w:val="16"/>
              </w:rPr>
              <w:t>Good</w:t>
            </w:r>
          </w:p>
        </w:tc>
        <w:tc>
          <w:tcPr>
            <w:tcW w:w="1584" w:type="dxa"/>
            <w:shd w:val="clear" w:color="auto" w:fill="F5F8FA"/>
          </w:tcPr>
          <w:p w14:paraId="36F50073" w14:textId="77777777" w:rsidR="000E0F2F" w:rsidRDefault="00E84860" w:rsidP="00E60E6E">
            <w:pPr>
              <w:spacing w:after="0"/>
              <w:jc w:val="both"/>
            </w:pPr>
            <w:r>
              <w:rPr>
                <w:sz w:val="16"/>
              </w:rPr>
              <w:t>Workload dependent</w:t>
            </w:r>
          </w:p>
        </w:tc>
        <w:tc>
          <w:tcPr>
            <w:tcW w:w="2160" w:type="dxa"/>
            <w:shd w:val="clear" w:color="auto" w:fill="F5F8FA"/>
          </w:tcPr>
          <w:p w14:paraId="701F0D4C" w14:textId="77777777" w:rsidR="000E0F2F" w:rsidRDefault="00E84860" w:rsidP="00E60E6E">
            <w:pPr>
              <w:spacing w:after="0"/>
              <w:jc w:val="both"/>
            </w:pPr>
            <w:r>
              <w:rPr>
                <w:sz w:val="16"/>
              </w:rPr>
              <w:t>Usually not</w:t>
            </w:r>
          </w:p>
        </w:tc>
      </w:tr>
      <w:tr w:rsidR="000E0F2F" w14:paraId="0463D52F" w14:textId="77777777">
        <w:trPr>
          <w:cantSplit/>
          <w:jc w:val="center"/>
        </w:trPr>
        <w:tc>
          <w:tcPr>
            <w:tcW w:w="2448" w:type="dxa"/>
          </w:tcPr>
          <w:p w14:paraId="378C4224" w14:textId="77777777" w:rsidR="000E0F2F" w:rsidRDefault="00E84860" w:rsidP="00E60E6E">
            <w:pPr>
              <w:spacing w:after="0"/>
              <w:jc w:val="both"/>
            </w:pPr>
            <w:r>
              <w:rPr>
                <w:sz w:val="16"/>
              </w:rPr>
              <w:t>Autoscaling</w:t>
            </w:r>
          </w:p>
        </w:tc>
        <w:tc>
          <w:tcPr>
            <w:tcW w:w="1584" w:type="dxa"/>
          </w:tcPr>
          <w:p w14:paraId="1AD23121" w14:textId="77777777" w:rsidR="000E0F2F" w:rsidRDefault="00E84860" w:rsidP="00E60E6E">
            <w:pPr>
              <w:spacing w:after="0"/>
              <w:jc w:val="both"/>
            </w:pPr>
            <w:r>
              <w:rPr>
                <w:sz w:val="16"/>
              </w:rPr>
              <w:t>Manual/MIG design</w:t>
            </w:r>
          </w:p>
        </w:tc>
        <w:tc>
          <w:tcPr>
            <w:tcW w:w="1440" w:type="dxa"/>
          </w:tcPr>
          <w:p w14:paraId="0CB36E7F" w14:textId="77777777" w:rsidR="000E0F2F" w:rsidRDefault="00E84860" w:rsidP="00E60E6E">
            <w:pPr>
              <w:spacing w:after="0"/>
              <w:jc w:val="both"/>
            </w:pPr>
            <w:r>
              <w:rPr>
                <w:sz w:val="16"/>
              </w:rPr>
              <w:t>Strong</w:t>
            </w:r>
          </w:p>
        </w:tc>
        <w:tc>
          <w:tcPr>
            <w:tcW w:w="1584" w:type="dxa"/>
          </w:tcPr>
          <w:p w14:paraId="5AA2B7C1" w14:textId="77777777" w:rsidR="000E0F2F" w:rsidRDefault="00E84860" w:rsidP="00E60E6E">
            <w:pPr>
              <w:spacing w:after="0"/>
              <w:jc w:val="both"/>
            </w:pPr>
            <w:r>
              <w:rPr>
                <w:sz w:val="16"/>
              </w:rPr>
              <w:t>Built-in</w:t>
            </w:r>
          </w:p>
        </w:tc>
        <w:tc>
          <w:tcPr>
            <w:tcW w:w="2160" w:type="dxa"/>
          </w:tcPr>
          <w:p w14:paraId="2F705B1B" w14:textId="77777777" w:rsidR="000E0F2F" w:rsidRDefault="00E84860" w:rsidP="00E60E6E">
            <w:pPr>
              <w:spacing w:after="0"/>
              <w:jc w:val="both"/>
            </w:pPr>
            <w:r>
              <w:rPr>
                <w:sz w:val="16"/>
              </w:rPr>
              <w:t>Built-in</w:t>
            </w:r>
          </w:p>
        </w:tc>
      </w:tr>
      <w:tr w:rsidR="000E0F2F" w14:paraId="448F8B96" w14:textId="77777777">
        <w:trPr>
          <w:cantSplit/>
          <w:jc w:val="center"/>
        </w:trPr>
        <w:tc>
          <w:tcPr>
            <w:tcW w:w="2448" w:type="dxa"/>
            <w:shd w:val="clear" w:color="auto" w:fill="F5F8FA"/>
          </w:tcPr>
          <w:p w14:paraId="04F60C4C" w14:textId="77777777" w:rsidR="000E0F2F" w:rsidRDefault="00E84860" w:rsidP="00E60E6E">
            <w:pPr>
              <w:spacing w:after="0"/>
              <w:jc w:val="both"/>
            </w:pPr>
            <w:r>
              <w:rPr>
                <w:sz w:val="16"/>
              </w:rPr>
              <w:t>RedDust Step 20 fit</w:t>
            </w:r>
          </w:p>
        </w:tc>
        <w:tc>
          <w:tcPr>
            <w:tcW w:w="1584" w:type="dxa"/>
            <w:shd w:val="clear" w:color="auto" w:fill="F5F8FA"/>
          </w:tcPr>
          <w:p w14:paraId="6E427721" w14:textId="77777777" w:rsidR="000E0F2F" w:rsidRDefault="00E84860" w:rsidP="00E60E6E">
            <w:pPr>
              <w:spacing w:after="0"/>
              <w:jc w:val="both"/>
            </w:pPr>
            <w:r>
              <w:rPr>
                <w:sz w:val="16"/>
              </w:rPr>
              <w:t>Chosen baseline</w:t>
            </w:r>
          </w:p>
        </w:tc>
        <w:tc>
          <w:tcPr>
            <w:tcW w:w="1440" w:type="dxa"/>
            <w:shd w:val="clear" w:color="auto" w:fill="F5F8FA"/>
          </w:tcPr>
          <w:p w14:paraId="06E11DAF" w14:textId="77777777" w:rsidR="000E0F2F" w:rsidRDefault="00E84860" w:rsidP="00E60E6E">
            <w:pPr>
              <w:spacing w:after="0"/>
              <w:jc w:val="both"/>
            </w:pPr>
            <w:r>
              <w:rPr>
                <w:sz w:val="16"/>
              </w:rPr>
              <w:t>Future</w:t>
            </w:r>
          </w:p>
        </w:tc>
        <w:tc>
          <w:tcPr>
            <w:tcW w:w="1584" w:type="dxa"/>
            <w:shd w:val="clear" w:color="auto" w:fill="F5F8FA"/>
          </w:tcPr>
          <w:p w14:paraId="053C7D3F" w14:textId="77777777" w:rsidR="000E0F2F" w:rsidRDefault="00E84860" w:rsidP="00E60E6E">
            <w:pPr>
              <w:spacing w:after="0"/>
              <w:jc w:val="both"/>
            </w:pPr>
            <w:r>
              <w:rPr>
                <w:sz w:val="16"/>
              </w:rPr>
              <w:t>Potential for stateless services</w:t>
            </w:r>
          </w:p>
        </w:tc>
        <w:tc>
          <w:tcPr>
            <w:tcW w:w="2160" w:type="dxa"/>
            <w:shd w:val="clear" w:color="auto" w:fill="F5F8FA"/>
          </w:tcPr>
          <w:p w14:paraId="7C9D95FA" w14:textId="77777777" w:rsidR="000E0F2F" w:rsidRDefault="00E84860" w:rsidP="00E60E6E">
            <w:pPr>
              <w:spacing w:after="0"/>
              <w:jc w:val="both"/>
            </w:pPr>
            <w:r>
              <w:rPr>
                <w:sz w:val="16"/>
              </w:rPr>
              <w:t>Potential for event microservices</w:t>
            </w:r>
          </w:p>
        </w:tc>
      </w:tr>
    </w:tbl>
    <w:p w14:paraId="4105290D" w14:textId="77777777" w:rsidR="00D25967" w:rsidRDefault="00D25967" w:rsidP="00E60E6E">
      <w:pPr>
        <w:jc w:val="both"/>
      </w:pPr>
    </w:p>
    <w:p w14:paraId="15E8C9CE" w14:textId="77777777" w:rsidR="00D25967" w:rsidRDefault="00D25967" w:rsidP="00E60E6E">
      <w:pPr>
        <w:jc w:val="both"/>
      </w:pPr>
    </w:p>
    <w:p w14:paraId="118C1ED2" w14:textId="0CF8D4B7" w:rsidR="000E0F2F" w:rsidRDefault="00B20BEC" w:rsidP="00E60E6E">
      <w:pPr>
        <w:jc w:val="both"/>
      </w:pPr>
      <w:r>
        <w:rPr>
          <w:noProof/>
          <w:lang w:val="en-AU" w:eastAsia="en-AU"/>
        </w:rPr>
        <w:lastRenderedPageBreak/>
        <w:drawing>
          <wp:inline distT="0" distB="0" distL="0" distR="0" wp14:anchorId="2DF83E98" wp14:editId="534F786C">
            <wp:extent cx="6455410" cy="3227705"/>
            <wp:effectExtent l="0" t="0" r="2540" b="0"/>
            <wp:docPr id="8661428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42893" name="Picture 866142893"/>
                    <pic:cNvPicPr/>
                  </pic:nvPicPr>
                  <pic:blipFill>
                    <a:blip r:embed="rId11"/>
                    <a:stretch>
                      <a:fillRect/>
                    </a:stretch>
                  </pic:blipFill>
                  <pic:spPr>
                    <a:xfrm>
                      <a:off x="0" y="0"/>
                      <a:ext cx="6455410" cy="3227705"/>
                    </a:xfrm>
                    <a:prstGeom prst="rect">
                      <a:avLst/>
                    </a:prstGeom>
                  </pic:spPr>
                </pic:pic>
              </a:graphicData>
            </a:graphic>
          </wp:inline>
        </w:drawing>
      </w:r>
    </w:p>
    <w:p w14:paraId="52941870" w14:textId="77777777" w:rsidR="00B20BEC" w:rsidRPr="00284E09" w:rsidRDefault="00B20BEC" w:rsidP="00E60E6E">
      <w:pPr>
        <w:pStyle w:val="Subtitle"/>
        <w:ind w:left="720"/>
        <w:jc w:val="both"/>
        <w:rPr>
          <w:rFonts w:ascii="Calibri Light" w:eastAsia="Calibri Light" w:hAnsi="Calibri Light" w:cstheme="minorBidi"/>
          <w:b/>
          <w:i w:val="0"/>
          <w:iCs w:val="0"/>
          <w:color w:val="7E4C00"/>
          <w:spacing w:val="0"/>
          <w:kern w:val="2"/>
          <w:sz w:val="22"/>
          <w:lang w:val="en-IN"/>
          <w14:ligatures w14:val="standardContextual"/>
        </w:rPr>
      </w:pPr>
      <w:r w:rsidRPr="00284E09">
        <w:rPr>
          <w:rFonts w:ascii="Calibri Light" w:eastAsia="Calibri Light" w:hAnsi="Calibri Light" w:cstheme="minorBidi"/>
          <w:b/>
          <w:i w:val="0"/>
          <w:iCs w:val="0"/>
          <w:color w:val="7E4C00"/>
          <w:spacing w:val="0"/>
          <w:kern w:val="2"/>
          <w:sz w:val="22"/>
          <w:lang w:val="en-IN"/>
          <w14:ligatures w14:val="standardContextual"/>
        </w:rPr>
        <w:t xml:space="preserve">GCP-02: Compute Options: VM → Container → Kubernetes → </w:t>
      </w:r>
      <w:proofErr w:type="spellStart"/>
      <w:r w:rsidRPr="00284E09">
        <w:rPr>
          <w:rFonts w:ascii="Calibri Light" w:eastAsia="Calibri Light" w:hAnsi="Calibri Light" w:cstheme="minorBidi"/>
          <w:b/>
          <w:i w:val="0"/>
          <w:iCs w:val="0"/>
          <w:color w:val="7E4C00"/>
          <w:spacing w:val="0"/>
          <w:kern w:val="2"/>
          <w:sz w:val="22"/>
          <w:lang w:val="en-IN"/>
          <w14:ligatures w14:val="standardContextual"/>
        </w:rPr>
        <w:t>Serverless</w:t>
      </w:r>
      <w:proofErr w:type="spellEnd"/>
    </w:p>
    <w:p w14:paraId="72982A1A" w14:textId="77777777" w:rsidR="00B20BEC" w:rsidRDefault="00B20BEC" w:rsidP="00E60E6E">
      <w:pPr>
        <w:jc w:val="both"/>
      </w:pPr>
    </w:p>
    <w:p w14:paraId="47871AAE" w14:textId="77777777" w:rsidR="000E0F2F" w:rsidRDefault="00E84860" w:rsidP="00E60E6E">
      <w:pPr>
        <w:pStyle w:val="Heading3"/>
        <w:jc w:val="both"/>
      </w:pPr>
      <w:r>
        <w:t>Quick knowledge check</w:t>
      </w:r>
    </w:p>
    <w:p w14:paraId="25176E7D" w14:textId="77777777" w:rsidR="000E0F2F" w:rsidRDefault="00E84860" w:rsidP="00E60E6E">
      <w:pPr>
        <w:pStyle w:val="ListBullet"/>
        <w:spacing w:after="60" w:line="259" w:lineRule="auto"/>
        <w:jc w:val="both"/>
      </w:pPr>
      <w:r>
        <w:t>Why did Step 20 choose a VM instead of jumping straight to Kubernetes?</w:t>
      </w:r>
    </w:p>
    <w:p w14:paraId="0EF66CC2" w14:textId="77777777" w:rsidR="000E0F2F" w:rsidRDefault="00E84860" w:rsidP="00E60E6E">
      <w:pPr>
        <w:pStyle w:val="ListBullet"/>
        <w:spacing w:after="60" w:line="259" w:lineRule="auto"/>
        <w:jc w:val="both"/>
      </w:pPr>
      <w:r>
        <w:t>What is the difference between a VM image and a container image?</w:t>
      </w:r>
    </w:p>
    <w:p w14:paraId="1EB6FC8F" w14:textId="77777777" w:rsidR="000E0F2F" w:rsidRDefault="00E84860" w:rsidP="00E60E6E">
      <w:pPr>
        <w:pStyle w:val="ListBullet"/>
        <w:spacing w:after="60" w:line="259" w:lineRule="auto"/>
        <w:jc w:val="both"/>
      </w:pPr>
      <w:r>
        <w:t>What problem does Kubernetes solve?</w:t>
      </w:r>
    </w:p>
    <w:p w14:paraId="6D03C89F" w14:textId="77777777" w:rsidR="000E0F2F" w:rsidRDefault="00E84860" w:rsidP="00E60E6E">
      <w:pPr>
        <w:pStyle w:val="ListBullet"/>
        <w:spacing w:after="60" w:line="259" w:lineRule="auto"/>
        <w:jc w:val="both"/>
      </w:pPr>
      <w:r>
        <w:t>Which compute option generally gives the highest OS-level control?</w:t>
      </w:r>
    </w:p>
    <w:p w14:paraId="45347153" w14:textId="77777777" w:rsidR="000E0F2F" w:rsidRDefault="00E84860" w:rsidP="00E60E6E">
      <w:pPr>
        <w:pageBreakBefore/>
        <w:spacing w:after="80"/>
        <w:jc w:val="both"/>
      </w:pPr>
      <w:r>
        <w:rPr>
          <w:b/>
          <w:color w:val="E77732"/>
          <w:sz w:val="22"/>
        </w:rPr>
        <w:lastRenderedPageBreak/>
        <w:t>CHAPTER 3</w:t>
      </w:r>
    </w:p>
    <w:p w14:paraId="07EC56D8" w14:textId="77777777" w:rsidR="000E0F2F" w:rsidRDefault="00E84860" w:rsidP="00E60E6E">
      <w:pPr>
        <w:pStyle w:val="Heading1"/>
        <w:jc w:val="both"/>
      </w:pPr>
      <w:bookmarkStart w:id="4" w:name="_Toc243142403"/>
      <w:r w:rsidRPr="00284E09">
        <w:t>Cloud Storage &amp; Database Architecture</w:t>
      </w:r>
      <w:bookmarkEnd w:id="4"/>
    </w:p>
    <w:tbl>
      <w:tblPr>
        <w:tblW w:w="0" w:type="auto"/>
        <w:jc w:val="center"/>
        <w:tblLayout w:type="fixed"/>
        <w:tblLook w:val="04A0" w:firstRow="1" w:lastRow="0" w:firstColumn="1" w:lastColumn="0" w:noHBand="0" w:noVBand="1"/>
      </w:tblPr>
      <w:tblGrid>
        <w:gridCol w:w="9144"/>
      </w:tblGrid>
      <w:tr w:rsidR="000E0F2F" w14:paraId="3682BE28"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10CC6035" w14:textId="77777777" w:rsidR="000E0F2F" w:rsidRDefault="00E84860" w:rsidP="00E60E6E">
            <w:pPr>
              <w:spacing w:after="60"/>
              <w:jc w:val="both"/>
            </w:pPr>
            <w:r>
              <w:rPr>
                <w:b/>
                <w:color w:val="2E75B6"/>
                <w:sz w:val="21"/>
              </w:rPr>
              <w:t>What this chapter does and why it matters</w:t>
            </w:r>
          </w:p>
          <w:p w14:paraId="0B938C87" w14:textId="77777777" w:rsidR="000E0F2F" w:rsidRDefault="00E84860" w:rsidP="00E60E6E">
            <w:pPr>
              <w:spacing w:after="0" w:line="259" w:lineRule="auto"/>
              <w:jc w:val="both"/>
            </w:pPr>
            <w:r>
              <w:t>Learn the difference between object storage, block storage and databases, then understand when relational SQL, document NoSQL, wide-column stores and globally distributed relational systems are appropriate.</w:t>
            </w:r>
          </w:p>
        </w:tc>
      </w:tr>
    </w:tbl>
    <w:p w14:paraId="50C5D754"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060C5866"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50E28057" w14:textId="77777777" w:rsidR="000E0F2F" w:rsidRDefault="00E84860" w:rsidP="00E60E6E">
            <w:pPr>
              <w:spacing w:after="60"/>
              <w:jc w:val="both"/>
            </w:pPr>
            <w:r>
              <w:rPr>
                <w:b/>
                <w:color w:val="324A7B"/>
                <w:sz w:val="21"/>
              </w:rPr>
              <w:t>New technical concepts in absolute beginner terms</w:t>
            </w:r>
          </w:p>
          <w:p w14:paraId="1C6266BE" w14:textId="77777777" w:rsidR="000E0F2F" w:rsidRDefault="00E84860" w:rsidP="00E60E6E">
            <w:pPr>
              <w:spacing w:after="0" w:line="259" w:lineRule="auto"/>
              <w:jc w:val="both"/>
            </w:pPr>
            <w:r>
              <w:t>Buckets, objects, storage classes, lifecycle policies, block storage, relational databases, schemas, transactions, NoSQL, documents, wide columns, consistency and managed databases.</w:t>
            </w:r>
          </w:p>
        </w:tc>
      </w:tr>
    </w:tbl>
    <w:p w14:paraId="22A7FE93"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60893D6D"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21DE05C0" w14:textId="77777777" w:rsidR="000E0F2F" w:rsidRDefault="00E84860" w:rsidP="00E60E6E">
            <w:pPr>
              <w:spacing w:after="60"/>
              <w:jc w:val="both"/>
            </w:pPr>
            <w:r>
              <w:rPr>
                <w:b/>
                <w:color w:val="E77732"/>
                <w:sz w:val="21"/>
              </w:rPr>
              <w:t>RedDust lens</w:t>
            </w:r>
          </w:p>
          <w:p w14:paraId="5D8F6101" w14:textId="77777777" w:rsidR="000E0F2F" w:rsidRDefault="00E84860" w:rsidP="00E60E6E">
            <w:pPr>
              <w:spacing w:after="0" w:line="259" w:lineRule="auto"/>
              <w:jc w:val="both"/>
            </w:pPr>
            <w:r>
              <w:t>RedDust already uses a VM boot disk and may later need Cloud Storage for artifacts or files, PostgreSQL via a managed database, Secret Manager for secrets, and data services for conversation/session analytics. Choosing storage based on access pattern prevents expensive redesign.</w:t>
            </w:r>
          </w:p>
        </w:tc>
      </w:tr>
    </w:tbl>
    <w:p w14:paraId="0C06652E" w14:textId="77777777" w:rsidR="000E0F2F" w:rsidRDefault="000E0F2F" w:rsidP="00E60E6E">
      <w:pPr>
        <w:spacing w:after="20"/>
        <w:jc w:val="both"/>
      </w:pPr>
    </w:p>
    <w:p w14:paraId="6C643C5F" w14:textId="77777777" w:rsidR="000E0F2F" w:rsidRDefault="00E84860" w:rsidP="00E60E6E">
      <w:pPr>
        <w:pStyle w:val="Heading2"/>
        <w:jc w:val="both"/>
      </w:pPr>
      <w:r>
        <w:t>3.1 — Three Different Meanings of “Storage”</w:t>
      </w:r>
    </w:p>
    <w:tbl>
      <w:tblPr>
        <w:tblStyle w:val="TableGrid"/>
        <w:tblW w:w="0" w:type="auto"/>
        <w:jc w:val="center"/>
        <w:tblLook w:val="04A0" w:firstRow="1" w:lastRow="0" w:firstColumn="1" w:lastColumn="0" w:noHBand="0" w:noVBand="1"/>
      </w:tblPr>
      <w:tblGrid>
        <w:gridCol w:w="1800"/>
        <w:gridCol w:w="2592"/>
        <w:gridCol w:w="3168"/>
        <w:gridCol w:w="1728"/>
      </w:tblGrid>
      <w:tr w:rsidR="000E0F2F" w14:paraId="719095A4" w14:textId="77777777">
        <w:trPr>
          <w:tblHeader/>
          <w:jc w:val="center"/>
        </w:trPr>
        <w:tc>
          <w:tcPr>
            <w:tcW w:w="1800" w:type="dxa"/>
            <w:shd w:val="clear" w:color="auto" w:fill="17365D"/>
            <w:vAlign w:val="center"/>
          </w:tcPr>
          <w:p w14:paraId="5C6CFE39" w14:textId="77777777" w:rsidR="000E0F2F" w:rsidRDefault="00E84860" w:rsidP="00E60E6E">
            <w:pPr>
              <w:spacing w:after="0"/>
              <w:jc w:val="both"/>
            </w:pPr>
            <w:r>
              <w:rPr>
                <w:b/>
                <w:color w:val="FFFFFF"/>
                <w:sz w:val="17"/>
              </w:rPr>
              <w:t>Storage type</w:t>
            </w:r>
          </w:p>
        </w:tc>
        <w:tc>
          <w:tcPr>
            <w:tcW w:w="2592" w:type="dxa"/>
            <w:shd w:val="clear" w:color="auto" w:fill="17365D"/>
            <w:vAlign w:val="center"/>
          </w:tcPr>
          <w:p w14:paraId="5C61B855" w14:textId="77777777" w:rsidR="000E0F2F" w:rsidRDefault="00E84860" w:rsidP="00E60E6E">
            <w:pPr>
              <w:spacing w:after="0"/>
              <w:jc w:val="both"/>
            </w:pPr>
            <w:r>
              <w:rPr>
                <w:b/>
                <w:color w:val="FFFFFF"/>
                <w:sz w:val="17"/>
              </w:rPr>
              <w:t>Think of it as</w:t>
            </w:r>
          </w:p>
        </w:tc>
        <w:tc>
          <w:tcPr>
            <w:tcW w:w="3168" w:type="dxa"/>
            <w:shd w:val="clear" w:color="auto" w:fill="17365D"/>
            <w:vAlign w:val="center"/>
          </w:tcPr>
          <w:p w14:paraId="2BE976BD" w14:textId="77777777" w:rsidR="000E0F2F" w:rsidRDefault="00E84860" w:rsidP="00E60E6E">
            <w:pPr>
              <w:spacing w:after="0"/>
              <w:jc w:val="both"/>
            </w:pPr>
            <w:r>
              <w:rPr>
                <w:b/>
                <w:color w:val="FFFFFF"/>
                <w:sz w:val="17"/>
              </w:rPr>
              <w:t>Best for</w:t>
            </w:r>
          </w:p>
        </w:tc>
        <w:tc>
          <w:tcPr>
            <w:tcW w:w="1728" w:type="dxa"/>
            <w:shd w:val="clear" w:color="auto" w:fill="17365D"/>
            <w:vAlign w:val="center"/>
          </w:tcPr>
          <w:p w14:paraId="367CECAE" w14:textId="77777777" w:rsidR="000E0F2F" w:rsidRDefault="00E84860" w:rsidP="00E60E6E">
            <w:pPr>
              <w:spacing w:after="0"/>
              <w:jc w:val="both"/>
            </w:pPr>
            <w:r>
              <w:rPr>
                <w:b/>
                <w:color w:val="FFFFFF"/>
                <w:sz w:val="17"/>
              </w:rPr>
              <w:t>GCP examples</w:t>
            </w:r>
          </w:p>
        </w:tc>
      </w:tr>
      <w:tr w:rsidR="000E0F2F" w14:paraId="341AA17A" w14:textId="77777777">
        <w:trPr>
          <w:cantSplit/>
          <w:jc w:val="center"/>
        </w:trPr>
        <w:tc>
          <w:tcPr>
            <w:tcW w:w="1800" w:type="dxa"/>
          </w:tcPr>
          <w:p w14:paraId="52C9AAE4" w14:textId="77777777" w:rsidR="000E0F2F" w:rsidRDefault="00E84860" w:rsidP="00E60E6E">
            <w:pPr>
              <w:spacing w:after="0"/>
              <w:jc w:val="both"/>
            </w:pPr>
            <w:r>
              <w:rPr>
                <w:sz w:val="17"/>
              </w:rPr>
              <w:t>Block storage</w:t>
            </w:r>
          </w:p>
        </w:tc>
        <w:tc>
          <w:tcPr>
            <w:tcW w:w="2592" w:type="dxa"/>
          </w:tcPr>
          <w:p w14:paraId="1DADBF7A" w14:textId="77777777" w:rsidR="000E0F2F" w:rsidRDefault="00E84860" w:rsidP="00E60E6E">
            <w:pPr>
              <w:spacing w:after="0"/>
              <w:jc w:val="both"/>
            </w:pPr>
            <w:r>
              <w:rPr>
                <w:sz w:val="17"/>
              </w:rPr>
              <w:t>A disk attached to a computer.</w:t>
            </w:r>
          </w:p>
        </w:tc>
        <w:tc>
          <w:tcPr>
            <w:tcW w:w="3168" w:type="dxa"/>
          </w:tcPr>
          <w:p w14:paraId="2D976C36" w14:textId="77777777" w:rsidR="000E0F2F" w:rsidRDefault="00E84860" w:rsidP="00E60E6E">
            <w:pPr>
              <w:spacing w:after="0"/>
              <w:jc w:val="both"/>
            </w:pPr>
            <w:r>
              <w:rPr>
                <w:sz w:val="17"/>
              </w:rPr>
              <w:t>Operating systems, filesystems, database disks.</w:t>
            </w:r>
          </w:p>
        </w:tc>
        <w:tc>
          <w:tcPr>
            <w:tcW w:w="1728" w:type="dxa"/>
          </w:tcPr>
          <w:p w14:paraId="251F12A2" w14:textId="77777777" w:rsidR="000E0F2F" w:rsidRDefault="00E84860" w:rsidP="00E60E6E">
            <w:pPr>
              <w:spacing w:after="0"/>
              <w:jc w:val="both"/>
            </w:pPr>
            <w:r>
              <w:rPr>
                <w:sz w:val="17"/>
              </w:rPr>
              <w:t xml:space="preserve">Persistent Disk / </w:t>
            </w:r>
            <w:proofErr w:type="spellStart"/>
            <w:r>
              <w:rPr>
                <w:sz w:val="17"/>
              </w:rPr>
              <w:t>Hyperdisk</w:t>
            </w:r>
            <w:proofErr w:type="spellEnd"/>
            <w:r>
              <w:rPr>
                <w:sz w:val="17"/>
              </w:rPr>
              <w:t xml:space="preserve"> families.</w:t>
            </w:r>
          </w:p>
        </w:tc>
      </w:tr>
      <w:tr w:rsidR="000E0F2F" w14:paraId="381EA528" w14:textId="77777777">
        <w:trPr>
          <w:cantSplit/>
          <w:jc w:val="center"/>
        </w:trPr>
        <w:tc>
          <w:tcPr>
            <w:tcW w:w="1800" w:type="dxa"/>
            <w:shd w:val="clear" w:color="auto" w:fill="F5F8FA"/>
          </w:tcPr>
          <w:p w14:paraId="7CB189E0" w14:textId="77777777" w:rsidR="000E0F2F" w:rsidRDefault="00E84860" w:rsidP="00E60E6E">
            <w:pPr>
              <w:spacing w:after="0"/>
              <w:jc w:val="both"/>
            </w:pPr>
            <w:r>
              <w:rPr>
                <w:sz w:val="17"/>
              </w:rPr>
              <w:t>Object storage</w:t>
            </w:r>
          </w:p>
        </w:tc>
        <w:tc>
          <w:tcPr>
            <w:tcW w:w="2592" w:type="dxa"/>
            <w:shd w:val="clear" w:color="auto" w:fill="F5F8FA"/>
          </w:tcPr>
          <w:p w14:paraId="42035E4C" w14:textId="77777777" w:rsidR="000E0F2F" w:rsidRDefault="00E84860" w:rsidP="00E60E6E">
            <w:pPr>
              <w:spacing w:after="0"/>
              <w:jc w:val="both"/>
            </w:pPr>
            <w:r>
              <w:rPr>
                <w:sz w:val="17"/>
              </w:rPr>
              <w:t>A giant API-accessed bucket of named objects.</w:t>
            </w:r>
          </w:p>
        </w:tc>
        <w:tc>
          <w:tcPr>
            <w:tcW w:w="3168" w:type="dxa"/>
            <w:shd w:val="clear" w:color="auto" w:fill="F5F8FA"/>
          </w:tcPr>
          <w:p w14:paraId="16455045" w14:textId="77777777" w:rsidR="000E0F2F" w:rsidRDefault="00E84860" w:rsidP="00E60E6E">
            <w:pPr>
              <w:spacing w:after="0"/>
              <w:jc w:val="both"/>
            </w:pPr>
            <w:r>
              <w:rPr>
                <w:sz w:val="17"/>
              </w:rPr>
              <w:t>Media, archives, backups, exports, static files.</w:t>
            </w:r>
          </w:p>
        </w:tc>
        <w:tc>
          <w:tcPr>
            <w:tcW w:w="1728" w:type="dxa"/>
            <w:shd w:val="clear" w:color="auto" w:fill="F5F8FA"/>
          </w:tcPr>
          <w:p w14:paraId="7C25258E" w14:textId="77777777" w:rsidR="000E0F2F" w:rsidRDefault="00E84860" w:rsidP="00E60E6E">
            <w:pPr>
              <w:spacing w:after="0"/>
              <w:jc w:val="both"/>
            </w:pPr>
            <w:r>
              <w:rPr>
                <w:sz w:val="17"/>
              </w:rPr>
              <w:t>Cloud Storage.</w:t>
            </w:r>
          </w:p>
        </w:tc>
      </w:tr>
      <w:tr w:rsidR="000E0F2F" w14:paraId="32C5BDE5" w14:textId="77777777">
        <w:trPr>
          <w:cantSplit/>
          <w:jc w:val="center"/>
        </w:trPr>
        <w:tc>
          <w:tcPr>
            <w:tcW w:w="1800" w:type="dxa"/>
          </w:tcPr>
          <w:p w14:paraId="0AB2D104" w14:textId="77777777" w:rsidR="000E0F2F" w:rsidRDefault="00E84860" w:rsidP="00E60E6E">
            <w:pPr>
              <w:spacing w:after="0"/>
              <w:jc w:val="both"/>
            </w:pPr>
            <w:r>
              <w:rPr>
                <w:sz w:val="17"/>
              </w:rPr>
              <w:t>Database</w:t>
            </w:r>
          </w:p>
        </w:tc>
        <w:tc>
          <w:tcPr>
            <w:tcW w:w="2592" w:type="dxa"/>
          </w:tcPr>
          <w:p w14:paraId="090945FF" w14:textId="77777777" w:rsidR="000E0F2F" w:rsidRDefault="00E84860" w:rsidP="00E60E6E">
            <w:pPr>
              <w:spacing w:after="0"/>
              <w:jc w:val="both"/>
            </w:pPr>
            <w:r>
              <w:rPr>
                <w:sz w:val="17"/>
              </w:rPr>
              <w:t>Structured data engine with query/update semantics.</w:t>
            </w:r>
          </w:p>
        </w:tc>
        <w:tc>
          <w:tcPr>
            <w:tcW w:w="3168" w:type="dxa"/>
          </w:tcPr>
          <w:p w14:paraId="43CEFC50" w14:textId="77777777" w:rsidR="000E0F2F" w:rsidRDefault="00E84860" w:rsidP="00E60E6E">
            <w:pPr>
              <w:spacing w:after="0"/>
              <w:jc w:val="both"/>
            </w:pPr>
            <w:r>
              <w:rPr>
                <w:sz w:val="17"/>
              </w:rPr>
              <w:t>Application records, relationships, transactions, analytics.</w:t>
            </w:r>
          </w:p>
        </w:tc>
        <w:tc>
          <w:tcPr>
            <w:tcW w:w="1728" w:type="dxa"/>
          </w:tcPr>
          <w:p w14:paraId="76B25723" w14:textId="77777777" w:rsidR="000E0F2F" w:rsidRDefault="00E84860" w:rsidP="00E60E6E">
            <w:pPr>
              <w:spacing w:after="0"/>
              <w:jc w:val="both"/>
            </w:pPr>
            <w:r>
              <w:rPr>
                <w:sz w:val="17"/>
              </w:rPr>
              <w:t xml:space="preserve">Cloud SQL, Spanner, </w:t>
            </w:r>
            <w:proofErr w:type="spellStart"/>
            <w:r>
              <w:rPr>
                <w:sz w:val="17"/>
              </w:rPr>
              <w:t>Firestore</w:t>
            </w:r>
            <w:proofErr w:type="spellEnd"/>
            <w:r>
              <w:rPr>
                <w:sz w:val="17"/>
              </w:rPr>
              <w:t xml:space="preserve">, </w:t>
            </w:r>
            <w:proofErr w:type="spellStart"/>
            <w:r>
              <w:rPr>
                <w:sz w:val="17"/>
              </w:rPr>
              <w:t>Bigtable</w:t>
            </w:r>
            <w:proofErr w:type="spellEnd"/>
            <w:r>
              <w:rPr>
                <w:sz w:val="17"/>
              </w:rPr>
              <w:t xml:space="preserve">, </w:t>
            </w:r>
            <w:proofErr w:type="spellStart"/>
            <w:r>
              <w:rPr>
                <w:sz w:val="17"/>
              </w:rPr>
              <w:t>BigQuery</w:t>
            </w:r>
            <w:proofErr w:type="spellEnd"/>
            <w:r>
              <w:rPr>
                <w:sz w:val="17"/>
              </w:rPr>
              <w:t>.</w:t>
            </w:r>
          </w:p>
        </w:tc>
      </w:tr>
    </w:tbl>
    <w:p w14:paraId="6712CE7C" w14:textId="77777777" w:rsidR="000E0F2F" w:rsidRDefault="000E0F2F" w:rsidP="00E60E6E">
      <w:pPr>
        <w:spacing w:after="40"/>
        <w:jc w:val="both"/>
      </w:pPr>
    </w:p>
    <w:p w14:paraId="57885226" w14:textId="77777777" w:rsidR="000E0F2F" w:rsidRDefault="00E84860" w:rsidP="00E60E6E">
      <w:pPr>
        <w:spacing w:after="120" w:line="269" w:lineRule="auto"/>
        <w:jc w:val="both"/>
      </w:pPr>
      <w:r>
        <w:t>A common beginner error is to call every durable service “a database.” Cloud Storage does not behave like PostgreSQL, and a database is not a substitute for storing large binary objects just because it can technically hold them.</w:t>
      </w:r>
    </w:p>
    <w:p w14:paraId="4F3D5283" w14:textId="77777777" w:rsidR="00E13D92" w:rsidRPr="00E13D92" w:rsidRDefault="00E13D92" w:rsidP="00E60E6E">
      <w:pPr>
        <w:pStyle w:val="Heading3"/>
        <w:jc w:val="both"/>
        <w:rPr>
          <w:color w:val="7030A0"/>
          <w:lang w:val="en-IN"/>
        </w:rPr>
      </w:pPr>
      <w:r w:rsidRPr="00E13D92">
        <w:rPr>
          <w:color w:val="7030A0"/>
          <w:lang w:val="en-IN"/>
        </w:rPr>
        <w:t>Choosing Storage Based on the Type of Data</w:t>
      </w:r>
    </w:p>
    <w:p w14:paraId="7E934E0B" w14:textId="77777777" w:rsidR="00E13D92" w:rsidRPr="00E13D92" w:rsidRDefault="00E13D92" w:rsidP="00E60E6E">
      <w:pPr>
        <w:jc w:val="both"/>
        <w:rPr>
          <w:color w:val="7030A0"/>
          <w:lang w:val="en-IN"/>
        </w:rPr>
      </w:pPr>
      <w:r w:rsidRPr="00E13D92">
        <w:rPr>
          <w:color w:val="7030A0"/>
          <w:lang w:val="en-IN"/>
        </w:rPr>
        <w:t>Different types of application data have different storage requirements. The correct storage service depends on how the application needs to read, update, query and retain that data.</w:t>
      </w:r>
    </w:p>
    <w:p w14:paraId="7425EFC2" w14:textId="77777777" w:rsidR="00E13D92" w:rsidRPr="00E13D92" w:rsidRDefault="00E13D92" w:rsidP="00E60E6E">
      <w:pPr>
        <w:jc w:val="both"/>
        <w:rPr>
          <w:color w:val="7030A0"/>
          <w:lang w:val="en-IN"/>
        </w:rPr>
      </w:pPr>
      <w:r w:rsidRPr="00E13D92">
        <w:rPr>
          <w:color w:val="7030A0"/>
          <w:lang w:val="en-IN"/>
        </w:rPr>
        <w:t>Consider three examples:</w:t>
      </w:r>
    </w:p>
    <w:p w14:paraId="6E6BD7BD" w14:textId="77777777" w:rsidR="00E13D92" w:rsidRPr="00E13D92" w:rsidRDefault="00E13D92" w:rsidP="00E60E6E">
      <w:pPr>
        <w:pStyle w:val="ListParagraph"/>
        <w:numPr>
          <w:ilvl w:val="0"/>
          <w:numId w:val="16"/>
        </w:numPr>
        <w:jc w:val="both"/>
        <w:rPr>
          <w:color w:val="7030A0"/>
          <w:lang w:val="en-IN"/>
        </w:rPr>
      </w:pPr>
      <w:r w:rsidRPr="00E13D92">
        <w:rPr>
          <w:color w:val="7030A0"/>
          <w:lang w:val="en-IN"/>
        </w:rPr>
        <w:t>Operating system and application files: A Compute Engine VM uses an attached boot disk to store its operating system, installed packages and local application files.</w:t>
      </w:r>
    </w:p>
    <w:p w14:paraId="3A406E03" w14:textId="77777777" w:rsidR="00E13D92" w:rsidRPr="00E13D92" w:rsidRDefault="00E13D92" w:rsidP="00E60E6E">
      <w:pPr>
        <w:pStyle w:val="ListParagraph"/>
        <w:numPr>
          <w:ilvl w:val="0"/>
          <w:numId w:val="16"/>
        </w:numPr>
        <w:jc w:val="both"/>
        <w:rPr>
          <w:color w:val="7030A0"/>
          <w:lang w:val="en-IN"/>
        </w:rPr>
      </w:pPr>
      <w:r w:rsidRPr="00E13D92">
        <w:rPr>
          <w:color w:val="7030A0"/>
          <w:lang w:val="en-IN"/>
        </w:rPr>
        <w:t>Uploaded files and media: An application may use Cloud Storage to store files such as audio recordings, exported reports or backups.</w:t>
      </w:r>
    </w:p>
    <w:p w14:paraId="54C948C6" w14:textId="77777777" w:rsidR="00E13D92" w:rsidRPr="00E13D92" w:rsidRDefault="00E13D92" w:rsidP="00E60E6E">
      <w:pPr>
        <w:pStyle w:val="ListParagraph"/>
        <w:numPr>
          <w:ilvl w:val="0"/>
          <w:numId w:val="16"/>
        </w:numPr>
        <w:jc w:val="both"/>
        <w:rPr>
          <w:color w:val="7030A0"/>
          <w:lang w:val="en-IN"/>
        </w:rPr>
      </w:pPr>
      <w:r w:rsidRPr="00E13D92">
        <w:rPr>
          <w:color w:val="7030A0"/>
          <w:lang w:val="en-IN"/>
        </w:rPr>
        <w:t>Structured application records: A relational database such as PostgreSQL may store user records, sessions, preferences and relationships between records.</w:t>
      </w:r>
    </w:p>
    <w:p w14:paraId="48F9AC0C" w14:textId="77777777" w:rsidR="00E13D92" w:rsidRPr="00E13D92" w:rsidRDefault="00E13D92" w:rsidP="00E60E6E">
      <w:pPr>
        <w:jc w:val="both"/>
        <w:rPr>
          <w:color w:val="7030A0"/>
          <w:lang w:val="en-IN"/>
        </w:rPr>
      </w:pPr>
      <w:r w:rsidRPr="00E13D92">
        <w:rPr>
          <w:color w:val="7030A0"/>
          <w:lang w:val="en-IN"/>
        </w:rPr>
        <w:t>These services are not interchangeable simply because they all store information.</w:t>
      </w:r>
    </w:p>
    <w:p w14:paraId="2D4A1337" w14:textId="77777777" w:rsidR="00E13D92" w:rsidRPr="00E13D92" w:rsidRDefault="00E13D92" w:rsidP="00E60E6E">
      <w:pPr>
        <w:pStyle w:val="Heading3"/>
        <w:jc w:val="both"/>
        <w:rPr>
          <w:color w:val="7030A0"/>
          <w:lang w:val="en-IN"/>
        </w:rPr>
      </w:pPr>
      <w:r w:rsidRPr="00E13D92">
        <w:rPr>
          <w:color w:val="7030A0"/>
          <w:lang w:val="en-IN"/>
        </w:rPr>
        <w:t>RedDust Example</w:t>
      </w:r>
    </w:p>
    <w:p w14:paraId="0DCFEA11" w14:textId="77777777" w:rsidR="00E13D92" w:rsidRPr="00E13D92" w:rsidRDefault="00E13D92" w:rsidP="00E60E6E">
      <w:pPr>
        <w:jc w:val="both"/>
        <w:rPr>
          <w:color w:val="7030A0"/>
          <w:lang w:val="en-IN"/>
        </w:rPr>
      </w:pPr>
      <w:r w:rsidRPr="00E13D92">
        <w:rPr>
          <w:color w:val="7030A0"/>
          <w:lang w:val="en-IN"/>
        </w:rPr>
        <w:t>The current RedDust Gateway uses a Compute Engine boot disk for its operating system and application environment.</w:t>
      </w:r>
    </w:p>
    <w:p w14:paraId="7C5353C8" w14:textId="77777777" w:rsidR="00E13D92" w:rsidRPr="00E13D92" w:rsidRDefault="00E13D92" w:rsidP="00E60E6E">
      <w:pPr>
        <w:jc w:val="both"/>
        <w:rPr>
          <w:color w:val="7030A0"/>
          <w:lang w:val="en-IN"/>
        </w:rPr>
      </w:pPr>
      <w:r w:rsidRPr="00E13D92">
        <w:rPr>
          <w:color w:val="7030A0"/>
          <w:lang w:val="en-IN"/>
        </w:rPr>
        <w:t>As RedDust develops, the team may introduce Cloud Storage for selected files and Cloud SQL for structured application data. These are potential architecture choices, not services that must be deployed immediately.</w:t>
      </w:r>
    </w:p>
    <w:p w14:paraId="23C45340" w14:textId="77777777" w:rsidR="000E0F2F" w:rsidRDefault="00E84860" w:rsidP="00E60E6E">
      <w:pPr>
        <w:pStyle w:val="Heading2"/>
        <w:jc w:val="both"/>
      </w:pPr>
      <w:r>
        <w:lastRenderedPageBreak/>
        <w:t>3.2 — Cloud Storage: Buckets and Objects</w:t>
      </w:r>
    </w:p>
    <w:p w14:paraId="3DBA70C1" w14:textId="77777777" w:rsidR="000E0F2F" w:rsidRDefault="00E84860" w:rsidP="00E60E6E">
      <w:pPr>
        <w:spacing w:after="120" w:line="269" w:lineRule="auto"/>
        <w:jc w:val="both"/>
      </w:pPr>
      <w:r>
        <w:t>Cloud Storage is object storage. A bucket is the top-level container. Objects are stored under names inside a bucket. You interact with objects through APIs, command-line tools or application libraries rather than mounting the bucket as an ordinary local disk by default.</w:t>
      </w:r>
    </w:p>
    <w:tbl>
      <w:tblPr>
        <w:tblStyle w:val="TableGrid"/>
        <w:tblW w:w="0" w:type="auto"/>
        <w:jc w:val="center"/>
        <w:tblLook w:val="04A0" w:firstRow="1" w:lastRow="0" w:firstColumn="1" w:lastColumn="0" w:noHBand="0" w:noVBand="1"/>
      </w:tblPr>
      <w:tblGrid>
        <w:gridCol w:w="1728"/>
        <w:gridCol w:w="3744"/>
        <w:gridCol w:w="3888"/>
      </w:tblGrid>
      <w:tr w:rsidR="000E0F2F" w14:paraId="37620DC1" w14:textId="77777777">
        <w:trPr>
          <w:tblHeader/>
          <w:jc w:val="center"/>
        </w:trPr>
        <w:tc>
          <w:tcPr>
            <w:tcW w:w="1728" w:type="dxa"/>
            <w:shd w:val="clear" w:color="auto" w:fill="17365D"/>
            <w:vAlign w:val="center"/>
          </w:tcPr>
          <w:p w14:paraId="34845FED" w14:textId="77777777" w:rsidR="000E0F2F" w:rsidRDefault="00E84860" w:rsidP="00E60E6E">
            <w:pPr>
              <w:spacing w:after="0"/>
              <w:jc w:val="both"/>
            </w:pPr>
            <w:r>
              <w:rPr>
                <w:b/>
                <w:color w:val="FFFFFF"/>
                <w:sz w:val="17"/>
              </w:rPr>
              <w:t>Storage class</w:t>
            </w:r>
          </w:p>
        </w:tc>
        <w:tc>
          <w:tcPr>
            <w:tcW w:w="3744" w:type="dxa"/>
            <w:shd w:val="clear" w:color="auto" w:fill="17365D"/>
            <w:vAlign w:val="center"/>
          </w:tcPr>
          <w:p w14:paraId="5560C955" w14:textId="77777777" w:rsidR="000E0F2F" w:rsidRDefault="00E84860" w:rsidP="00E60E6E">
            <w:pPr>
              <w:spacing w:after="0"/>
              <w:jc w:val="both"/>
            </w:pPr>
            <w:r>
              <w:rPr>
                <w:b/>
                <w:color w:val="FFFFFF"/>
                <w:sz w:val="17"/>
              </w:rPr>
              <w:t>Typical access pattern</w:t>
            </w:r>
          </w:p>
        </w:tc>
        <w:tc>
          <w:tcPr>
            <w:tcW w:w="3888" w:type="dxa"/>
            <w:shd w:val="clear" w:color="auto" w:fill="17365D"/>
            <w:vAlign w:val="center"/>
          </w:tcPr>
          <w:p w14:paraId="7D18B198" w14:textId="77777777" w:rsidR="000E0F2F" w:rsidRDefault="00E84860" w:rsidP="00E60E6E">
            <w:pPr>
              <w:spacing w:after="0"/>
              <w:jc w:val="both"/>
            </w:pPr>
            <w:r>
              <w:rPr>
                <w:b/>
                <w:color w:val="FFFFFF"/>
                <w:sz w:val="17"/>
              </w:rPr>
              <w:t>Cost idea</w:t>
            </w:r>
          </w:p>
        </w:tc>
      </w:tr>
      <w:tr w:rsidR="000E0F2F" w14:paraId="69CC2F6F" w14:textId="77777777">
        <w:trPr>
          <w:cantSplit/>
          <w:jc w:val="center"/>
        </w:trPr>
        <w:tc>
          <w:tcPr>
            <w:tcW w:w="1728" w:type="dxa"/>
          </w:tcPr>
          <w:p w14:paraId="47B67091" w14:textId="77777777" w:rsidR="000E0F2F" w:rsidRDefault="00E84860" w:rsidP="00E60E6E">
            <w:pPr>
              <w:spacing w:after="0"/>
              <w:jc w:val="both"/>
            </w:pPr>
            <w:r>
              <w:rPr>
                <w:sz w:val="17"/>
              </w:rPr>
              <w:t>Standard</w:t>
            </w:r>
          </w:p>
        </w:tc>
        <w:tc>
          <w:tcPr>
            <w:tcW w:w="3744" w:type="dxa"/>
          </w:tcPr>
          <w:p w14:paraId="3D094125" w14:textId="77777777" w:rsidR="000E0F2F" w:rsidRDefault="00E84860" w:rsidP="00E60E6E">
            <w:pPr>
              <w:spacing w:after="0"/>
              <w:jc w:val="both"/>
            </w:pPr>
            <w:r>
              <w:rPr>
                <w:sz w:val="17"/>
              </w:rPr>
              <w:t>Frequently accessed data.</w:t>
            </w:r>
          </w:p>
        </w:tc>
        <w:tc>
          <w:tcPr>
            <w:tcW w:w="3888" w:type="dxa"/>
          </w:tcPr>
          <w:p w14:paraId="2714F372" w14:textId="77777777" w:rsidR="000E0F2F" w:rsidRDefault="00E84860" w:rsidP="00E60E6E">
            <w:pPr>
              <w:spacing w:after="0"/>
              <w:jc w:val="both"/>
            </w:pPr>
            <w:r>
              <w:rPr>
                <w:sz w:val="17"/>
              </w:rPr>
              <w:t>Higher storage price, lower access penalties.</w:t>
            </w:r>
          </w:p>
        </w:tc>
      </w:tr>
      <w:tr w:rsidR="000E0F2F" w14:paraId="4F54322F" w14:textId="77777777">
        <w:trPr>
          <w:cantSplit/>
          <w:jc w:val="center"/>
        </w:trPr>
        <w:tc>
          <w:tcPr>
            <w:tcW w:w="1728" w:type="dxa"/>
            <w:shd w:val="clear" w:color="auto" w:fill="F5F8FA"/>
          </w:tcPr>
          <w:p w14:paraId="5944990D" w14:textId="77777777" w:rsidR="000E0F2F" w:rsidRDefault="00E84860" w:rsidP="00E60E6E">
            <w:pPr>
              <w:spacing w:after="0"/>
              <w:jc w:val="both"/>
            </w:pPr>
            <w:proofErr w:type="spellStart"/>
            <w:r>
              <w:rPr>
                <w:sz w:val="17"/>
              </w:rPr>
              <w:t>Nearline</w:t>
            </w:r>
            <w:proofErr w:type="spellEnd"/>
          </w:p>
        </w:tc>
        <w:tc>
          <w:tcPr>
            <w:tcW w:w="3744" w:type="dxa"/>
            <w:shd w:val="clear" w:color="auto" w:fill="F5F8FA"/>
          </w:tcPr>
          <w:p w14:paraId="37B07EDC" w14:textId="77777777" w:rsidR="000E0F2F" w:rsidRDefault="00E84860" w:rsidP="00E60E6E">
            <w:pPr>
              <w:spacing w:after="0"/>
              <w:jc w:val="both"/>
            </w:pPr>
            <w:r>
              <w:rPr>
                <w:sz w:val="17"/>
              </w:rPr>
              <w:t>Infrequent access.</w:t>
            </w:r>
          </w:p>
        </w:tc>
        <w:tc>
          <w:tcPr>
            <w:tcW w:w="3888" w:type="dxa"/>
            <w:shd w:val="clear" w:color="auto" w:fill="F5F8FA"/>
          </w:tcPr>
          <w:p w14:paraId="08FF906C" w14:textId="77777777" w:rsidR="000E0F2F" w:rsidRDefault="00E84860" w:rsidP="00E60E6E">
            <w:pPr>
              <w:spacing w:after="0"/>
              <w:jc w:val="both"/>
            </w:pPr>
            <w:r>
              <w:rPr>
                <w:sz w:val="17"/>
              </w:rPr>
              <w:t>Lower storage cost with minimum-duration/access considerations.</w:t>
            </w:r>
          </w:p>
        </w:tc>
      </w:tr>
      <w:tr w:rsidR="000E0F2F" w14:paraId="57D8CB71" w14:textId="77777777">
        <w:trPr>
          <w:cantSplit/>
          <w:jc w:val="center"/>
        </w:trPr>
        <w:tc>
          <w:tcPr>
            <w:tcW w:w="1728" w:type="dxa"/>
          </w:tcPr>
          <w:p w14:paraId="6C1622B1" w14:textId="77777777" w:rsidR="000E0F2F" w:rsidRDefault="00E84860" w:rsidP="00E60E6E">
            <w:pPr>
              <w:spacing w:after="0"/>
              <w:jc w:val="both"/>
            </w:pPr>
            <w:proofErr w:type="spellStart"/>
            <w:r>
              <w:rPr>
                <w:sz w:val="17"/>
              </w:rPr>
              <w:t>Coldline</w:t>
            </w:r>
            <w:proofErr w:type="spellEnd"/>
          </w:p>
        </w:tc>
        <w:tc>
          <w:tcPr>
            <w:tcW w:w="3744" w:type="dxa"/>
          </w:tcPr>
          <w:p w14:paraId="283DD68A" w14:textId="77777777" w:rsidR="000E0F2F" w:rsidRDefault="00E84860" w:rsidP="00E60E6E">
            <w:pPr>
              <w:spacing w:after="0"/>
              <w:jc w:val="both"/>
            </w:pPr>
            <w:r>
              <w:rPr>
                <w:sz w:val="17"/>
              </w:rPr>
              <w:t>Rare access.</w:t>
            </w:r>
          </w:p>
        </w:tc>
        <w:tc>
          <w:tcPr>
            <w:tcW w:w="3888" w:type="dxa"/>
          </w:tcPr>
          <w:p w14:paraId="675C37E2" w14:textId="77777777" w:rsidR="000E0F2F" w:rsidRDefault="00E84860" w:rsidP="00E60E6E">
            <w:pPr>
              <w:spacing w:after="0"/>
              <w:jc w:val="both"/>
            </w:pPr>
            <w:r>
              <w:rPr>
                <w:sz w:val="17"/>
              </w:rPr>
              <w:t>Lower storage cost, higher retrieval considerations.</w:t>
            </w:r>
          </w:p>
        </w:tc>
      </w:tr>
      <w:tr w:rsidR="000E0F2F" w14:paraId="6E50761C" w14:textId="77777777">
        <w:trPr>
          <w:cantSplit/>
          <w:jc w:val="center"/>
        </w:trPr>
        <w:tc>
          <w:tcPr>
            <w:tcW w:w="1728" w:type="dxa"/>
            <w:shd w:val="clear" w:color="auto" w:fill="F5F8FA"/>
          </w:tcPr>
          <w:p w14:paraId="33018EEF" w14:textId="77777777" w:rsidR="000E0F2F" w:rsidRDefault="00E84860" w:rsidP="00E60E6E">
            <w:pPr>
              <w:spacing w:after="0"/>
              <w:jc w:val="both"/>
            </w:pPr>
            <w:r>
              <w:rPr>
                <w:sz w:val="17"/>
              </w:rPr>
              <w:t>Archive</w:t>
            </w:r>
          </w:p>
        </w:tc>
        <w:tc>
          <w:tcPr>
            <w:tcW w:w="3744" w:type="dxa"/>
            <w:shd w:val="clear" w:color="auto" w:fill="F5F8FA"/>
          </w:tcPr>
          <w:p w14:paraId="5DD53B58" w14:textId="77777777" w:rsidR="000E0F2F" w:rsidRDefault="00E84860" w:rsidP="00E60E6E">
            <w:pPr>
              <w:spacing w:after="0"/>
              <w:jc w:val="both"/>
            </w:pPr>
            <w:r>
              <w:rPr>
                <w:sz w:val="17"/>
              </w:rPr>
              <w:t>Very rare / long-term retention.</w:t>
            </w:r>
          </w:p>
        </w:tc>
        <w:tc>
          <w:tcPr>
            <w:tcW w:w="3888" w:type="dxa"/>
            <w:shd w:val="clear" w:color="auto" w:fill="F5F8FA"/>
          </w:tcPr>
          <w:p w14:paraId="5852749C" w14:textId="77777777" w:rsidR="000E0F2F" w:rsidRDefault="00E84860" w:rsidP="00E60E6E">
            <w:pPr>
              <w:spacing w:after="0"/>
              <w:jc w:val="both"/>
            </w:pPr>
            <w:r>
              <w:rPr>
                <w:sz w:val="17"/>
              </w:rPr>
              <w:t>Lowest storage cost, intended for archival access patterns.</w:t>
            </w:r>
          </w:p>
        </w:tc>
      </w:tr>
    </w:tbl>
    <w:p w14:paraId="1FD01087" w14:textId="77777777" w:rsidR="000E0F2F" w:rsidRDefault="000E0F2F" w:rsidP="00E60E6E">
      <w:pPr>
        <w:spacing w:after="40"/>
        <w:jc w:val="both"/>
      </w:pPr>
    </w:p>
    <w:p w14:paraId="0C16C45E" w14:textId="77777777" w:rsidR="000E0F2F" w:rsidRDefault="00E84860" w:rsidP="00E60E6E">
      <w:pPr>
        <w:spacing w:after="120" w:line="269" w:lineRule="auto"/>
        <w:jc w:val="both"/>
      </w:pPr>
      <w:r>
        <w:t>Lifecycle management lets a bucket automatically transition or delete objects based on age or other conditions. This is governance as code for data retention: instead of hoping someone remembers to clean old files, you declare a policy.</w:t>
      </w:r>
    </w:p>
    <w:p w14:paraId="6077FBE6" w14:textId="77777777" w:rsidR="000E0F2F" w:rsidRDefault="00E84860" w:rsidP="00E60E6E">
      <w:pPr>
        <w:spacing w:after="40"/>
        <w:jc w:val="both"/>
      </w:pPr>
      <w:r>
        <w:rPr>
          <w:b/>
          <w:color w:val="1F5A6B"/>
        </w:rPr>
        <w:t>Safe Cloud Storage discovery commands</w:t>
      </w:r>
    </w:p>
    <w:tbl>
      <w:tblPr>
        <w:tblW w:w="0" w:type="auto"/>
        <w:jc w:val="center"/>
        <w:tblLayout w:type="fixed"/>
        <w:tblLook w:val="04A0" w:firstRow="1" w:lastRow="0" w:firstColumn="1" w:lastColumn="0" w:noHBand="0" w:noVBand="1"/>
      </w:tblPr>
      <w:tblGrid>
        <w:gridCol w:w="9144"/>
      </w:tblGrid>
      <w:tr w:rsidR="000E0F2F" w14:paraId="1C564C04"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760797C5" w14:textId="77777777" w:rsidR="000E0F2F" w:rsidRDefault="00E84860" w:rsidP="00E60E6E">
            <w:pPr>
              <w:spacing w:after="0" w:line="240" w:lineRule="auto"/>
            </w:pPr>
            <w:r>
              <w:rPr>
                <w:rFonts w:ascii="Courier New" w:hAnsi="Courier New"/>
                <w:sz w:val="17"/>
              </w:rPr>
              <w:t>gcloud storage buckets list --project=reddust-development</w:t>
            </w:r>
            <w:r>
              <w:rPr>
                <w:rFonts w:ascii="Courier New" w:hAnsi="Courier New"/>
                <w:sz w:val="17"/>
              </w:rPr>
              <w:br/>
              <w:t>gcloud storage ls --project=reddust-development</w:t>
            </w:r>
          </w:p>
        </w:tc>
      </w:tr>
    </w:tbl>
    <w:p w14:paraId="12258BF5" w14:textId="77777777" w:rsidR="005127BA" w:rsidRPr="005127BA" w:rsidRDefault="005127BA" w:rsidP="00E60E6E">
      <w:pPr>
        <w:pStyle w:val="Heading3"/>
        <w:jc w:val="both"/>
        <w:rPr>
          <w:color w:val="7030A0"/>
          <w:lang w:val="en-IN"/>
        </w:rPr>
      </w:pPr>
      <w:r w:rsidRPr="005127BA">
        <w:rPr>
          <w:color w:val="7030A0"/>
          <w:lang w:val="en-IN"/>
        </w:rPr>
        <w:t>Understanding Buckets, Object Names and Access Control</w:t>
      </w:r>
    </w:p>
    <w:p w14:paraId="4576FCE3" w14:textId="77777777" w:rsidR="005127BA" w:rsidRPr="005127BA" w:rsidRDefault="005127BA" w:rsidP="00E60E6E">
      <w:pPr>
        <w:spacing w:after="20"/>
        <w:jc w:val="both"/>
        <w:rPr>
          <w:color w:val="7030A0"/>
          <w:lang w:val="en-IN"/>
        </w:rPr>
      </w:pPr>
      <w:r w:rsidRPr="005127BA">
        <w:rPr>
          <w:color w:val="7030A0"/>
          <w:lang w:val="en-IN"/>
        </w:rPr>
        <w:t>A Cloud Storage bucket is a named container for objects. An object consists of stored data and associated metadata.</w:t>
      </w:r>
    </w:p>
    <w:p w14:paraId="00D063DD" w14:textId="77777777" w:rsidR="005127BA" w:rsidRPr="005127BA" w:rsidRDefault="005127BA" w:rsidP="00E60E6E">
      <w:pPr>
        <w:spacing w:after="20"/>
        <w:jc w:val="both"/>
        <w:rPr>
          <w:color w:val="7030A0"/>
          <w:lang w:val="en-IN"/>
        </w:rPr>
      </w:pPr>
      <w:r w:rsidRPr="005127BA">
        <w:rPr>
          <w:color w:val="7030A0"/>
          <w:lang w:val="en-IN"/>
        </w:rPr>
        <w:t>Each object has a name that identifies it within its bucket.</w:t>
      </w:r>
    </w:p>
    <w:p w14:paraId="5593CF21" w14:textId="77777777" w:rsidR="005127BA" w:rsidRPr="005127BA" w:rsidRDefault="005127BA" w:rsidP="00E60E6E">
      <w:pPr>
        <w:spacing w:after="20"/>
        <w:jc w:val="both"/>
        <w:rPr>
          <w:color w:val="7030A0"/>
          <w:lang w:val="en-IN"/>
        </w:rPr>
      </w:pPr>
      <w:r w:rsidRPr="005127BA">
        <w:rPr>
          <w:color w:val="7030A0"/>
          <w:lang w:val="en-IN"/>
        </w:rPr>
        <w:t>For example:</w:t>
      </w:r>
    </w:p>
    <w:p w14:paraId="227E0786" w14:textId="77777777" w:rsidR="005127BA" w:rsidRPr="005127BA" w:rsidRDefault="005127BA" w:rsidP="00E60E6E">
      <w:pPr>
        <w:spacing w:after="20"/>
        <w:jc w:val="both"/>
        <w:rPr>
          <w:color w:val="7030A0"/>
          <w:lang w:val="en-IN"/>
        </w:rPr>
      </w:pPr>
      <w:r w:rsidRPr="005127BA">
        <w:rPr>
          <w:color w:val="7030A0"/>
          <w:lang w:val="en-IN"/>
        </w:rPr>
        <w:t>gs://reddust-example-files/session-exports/report-001.json</w:t>
      </w:r>
    </w:p>
    <w:p w14:paraId="57F35926" w14:textId="77777777" w:rsidR="005127BA" w:rsidRPr="005127BA" w:rsidRDefault="005127BA" w:rsidP="00E60E6E">
      <w:pPr>
        <w:spacing w:after="20"/>
        <w:jc w:val="both"/>
        <w:rPr>
          <w:color w:val="7030A0"/>
          <w:lang w:val="en-IN"/>
        </w:rPr>
      </w:pPr>
      <w:r w:rsidRPr="005127BA">
        <w:rPr>
          <w:color w:val="7030A0"/>
          <w:lang w:val="en-IN"/>
        </w:rPr>
        <w:t>In this illustrative path:</w:t>
      </w:r>
    </w:p>
    <w:p w14:paraId="2DAFECDC" w14:textId="77777777" w:rsidR="005127BA" w:rsidRPr="005127BA" w:rsidRDefault="005127BA" w:rsidP="00E60E6E">
      <w:pPr>
        <w:numPr>
          <w:ilvl w:val="0"/>
          <w:numId w:val="17"/>
        </w:numPr>
        <w:spacing w:after="20"/>
        <w:jc w:val="both"/>
        <w:rPr>
          <w:color w:val="7030A0"/>
          <w:lang w:val="en-IN"/>
        </w:rPr>
      </w:pPr>
      <w:proofErr w:type="gramStart"/>
      <w:r w:rsidRPr="005127BA">
        <w:rPr>
          <w:color w:val="7030A0"/>
          <w:lang w:val="en-IN"/>
        </w:rPr>
        <w:t>gs</w:t>
      </w:r>
      <w:proofErr w:type="gramEnd"/>
      <w:r w:rsidRPr="005127BA">
        <w:rPr>
          <w:color w:val="7030A0"/>
          <w:lang w:val="en-IN"/>
        </w:rPr>
        <w:t>:// identifies a Google Cloud Storage URI.</w:t>
      </w:r>
    </w:p>
    <w:p w14:paraId="511E7688" w14:textId="77777777" w:rsidR="005127BA" w:rsidRPr="005127BA" w:rsidRDefault="005127BA" w:rsidP="00E60E6E">
      <w:pPr>
        <w:numPr>
          <w:ilvl w:val="0"/>
          <w:numId w:val="17"/>
        </w:numPr>
        <w:spacing w:after="20"/>
        <w:jc w:val="both"/>
        <w:rPr>
          <w:color w:val="7030A0"/>
          <w:lang w:val="en-IN"/>
        </w:rPr>
      </w:pPr>
      <w:proofErr w:type="gramStart"/>
      <w:r w:rsidRPr="005127BA">
        <w:rPr>
          <w:color w:val="7030A0"/>
          <w:lang w:val="en-IN"/>
        </w:rPr>
        <w:t>reddust-example-files</w:t>
      </w:r>
      <w:proofErr w:type="gramEnd"/>
      <w:r w:rsidRPr="005127BA">
        <w:rPr>
          <w:color w:val="7030A0"/>
          <w:lang w:val="en-IN"/>
        </w:rPr>
        <w:t xml:space="preserve"> is the bucket name.</w:t>
      </w:r>
    </w:p>
    <w:p w14:paraId="18B62B9B" w14:textId="77777777" w:rsidR="005127BA" w:rsidRPr="005127BA" w:rsidRDefault="005127BA" w:rsidP="00E60E6E">
      <w:pPr>
        <w:numPr>
          <w:ilvl w:val="0"/>
          <w:numId w:val="17"/>
        </w:numPr>
        <w:spacing w:after="20"/>
        <w:jc w:val="both"/>
        <w:rPr>
          <w:color w:val="7030A0"/>
          <w:lang w:val="en-IN"/>
        </w:rPr>
      </w:pPr>
      <w:proofErr w:type="gramStart"/>
      <w:r w:rsidRPr="005127BA">
        <w:rPr>
          <w:color w:val="7030A0"/>
          <w:lang w:val="en-IN"/>
        </w:rPr>
        <w:t>session-exports/report-001.json</w:t>
      </w:r>
      <w:proofErr w:type="gramEnd"/>
      <w:r w:rsidRPr="005127BA">
        <w:rPr>
          <w:color w:val="7030A0"/>
          <w:lang w:val="en-IN"/>
        </w:rPr>
        <w:t xml:space="preserve"> is the object name.</w:t>
      </w:r>
    </w:p>
    <w:p w14:paraId="1FB397E0" w14:textId="77777777" w:rsidR="005127BA" w:rsidRPr="005127BA" w:rsidRDefault="005127BA" w:rsidP="00E60E6E">
      <w:pPr>
        <w:spacing w:after="20"/>
        <w:jc w:val="both"/>
        <w:rPr>
          <w:color w:val="7030A0"/>
          <w:lang w:val="en-IN"/>
        </w:rPr>
      </w:pPr>
      <w:r w:rsidRPr="005127BA">
        <w:rPr>
          <w:color w:val="7030A0"/>
          <w:lang w:val="en-IN"/>
        </w:rPr>
        <w:t>The slash-separated structure resembles folders, but in the common flat-namespace model, these are prefixes within object names rather than ordinary operating-system directories.</w:t>
      </w:r>
    </w:p>
    <w:p w14:paraId="47D6398D" w14:textId="77777777" w:rsidR="005127BA" w:rsidRPr="005127BA" w:rsidRDefault="005127BA" w:rsidP="00E60E6E">
      <w:pPr>
        <w:spacing w:after="20"/>
        <w:jc w:val="both"/>
        <w:rPr>
          <w:color w:val="7030A0"/>
          <w:lang w:val="en-IN"/>
        </w:rPr>
      </w:pPr>
      <w:r w:rsidRPr="005127BA">
        <w:rPr>
          <w:color w:val="7030A0"/>
          <w:lang w:val="en-IN"/>
        </w:rPr>
        <w:t>Bucket names must be globally unique across Google Cloud Storage.</w:t>
      </w:r>
    </w:p>
    <w:p w14:paraId="006AB383" w14:textId="77777777" w:rsidR="005127BA" w:rsidRPr="005127BA" w:rsidRDefault="005127BA" w:rsidP="00E60E6E">
      <w:pPr>
        <w:spacing w:after="20"/>
        <w:jc w:val="both"/>
        <w:rPr>
          <w:color w:val="7030A0"/>
          <w:lang w:val="en-IN"/>
        </w:rPr>
      </w:pPr>
      <w:r w:rsidRPr="005127BA">
        <w:rPr>
          <w:b/>
          <w:bCs/>
          <w:color w:val="7030A0"/>
          <w:lang w:val="en-IN"/>
        </w:rPr>
        <w:t>Access Control</w:t>
      </w:r>
    </w:p>
    <w:p w14:paraId="1875618A" w14:textId="77777777" w:rsidR="005127BA" w:rsidRPr="005127BA" w:rsidRDefault="005127BA" w:rsidP="00E60E6E">
      <w:pPr>
        <w:spacing w:after="20"/>
        <w:jc w:val="both"/>
        <w:rPr>
          <w:color w:val="7030A0"/>
          <w:lang w:val="en-IN"/>
        </w:rPr>
      </w:pPr>
      <w:r w:rsidRPr="005127BA">
        <w:rPr>
          <w:color w:val="7030A0"/>
          <w:lang w:val="en-IN"/>
        </w:rPr>
        <w:t>Cloud Storage access is controlled through mechanisms such as IAM. Permissions determine which identities can list, read, create or delete objects.</w:t>
      </w:r>
    </w:p>
    <w:p w14:paraId="6A2BA068" w14:textId="77777777" w:rsidR="005127BA" w:rsidRPr="005127BA" w:rsidRDefault="005127BA" w:rsidP="00E60E6E">
      <w:pPr>
        <w:spacing w:after="20"/>
        <w:jc w:val="both"/>
        <w:rPr>
          <w:color w:val="7030A0"/>
          <w:lang w:val="en-IN"/>
        </w:rPr>
      </w:pPr>
      <w:r w:rsidRPr="005127BA">
        <w:rPr>
          <w:color w:val="7030A0"/>
          <w:lang w:val="en-IN"/>
        </w:rPr>
        <w:t>A bucket should not be made publicly accessible merely because an application needs to retrieve files from it.</w:t>
      </w:r>
    </w:p>
    <w:p w14:paraId="26B5A0BE" w14:textId="77777777" w:rsidR="005127BA" w:rsidRPr="005127BA" w:rsidRDefault="005127BA" w:rsidP="00E60E6E">
      <w:pPr>
        <w:spacing w:after="20"/>
        <w:jc w:val="both"/>
        <w:rPr>
          <w:color w:val="7030A0"/>
          <w:lang w:val="en-IN"/>
        </w:rPr>
      </w:pPr>
      <w:r w:rsidRPr="005127BA">
        <w:rPr>
          <w:color w:val="7030A0"/>
          <w:lang w:val="en-IN"/>
        </w:rPr>
        <w:t>For private RedDust data, access should be restricted to authorized users and workloads. Applications may use server-mediated access or appropriately restricted, time-limited access mechanisms where required.</w:t>
      </w:r>
    </w:p>
    <w:p w14:paraId="20E46AD9" w14:textId="77777777" w:rsidR="005127BA" w:rsidRPr="005127BA" w:rsidRDefault="005127BA" w:rsidP="00E60E6E">
      <w:pPr>
        <w:pStyle w:val="Heading3"/>
        <w:jc w:val="both"/>
        <w:rPr>
          <w:color w:val="7030A0"/>
          <w:lang w:val="en-IN"/>
        </w:rPr>
      </w:pPr>
      <w:r w:rsidRPr="005127BA">
        <w:rPr>
          <w:color w:val="7030A0"/>
          <w:lang w:val="en-IN"/>
        </w:rPr>
        <w:t>RedDust Example</w:t>
      </w:r>
    </w:p>
    <w:p w14:paraId="75E3C7CB" w14:textId="77777777" w:rsidR="005127BA" w:rsidRPr="005127BA" w:rsidRDefault="005127BA" w:rsidP="00E60E6E">
      <w:pPr>
        <w:spacing w:after="20"/>
        <w:jc w:val="both"/>
        <w:rPr>
          <w:color w:val="7030A0"/>
          <w:lang w:val="en-IN"/>
        </w:rPr>
      </w:pPr>
      <w:r w:rsidRPr="005127BA">
        <w:rPr>
          <w:color w:val="7030A0"/>
          <w:lang w:val="en-IN"/>
        </w:rPr>
        <w:t>If RedDust eventually stores user-authorized session exports or media files, Cloud Storage could hold the file contents while an application database stores the associated metadata and ownership information.</w:t>
      </w:r>
    </w:p>
    <w:p w14:paraId="3E74A318" w14:textId="77777777" w:rsidR="005127BA" w:rsidRPr="005127BA" w:rsidRDefault="005127BA" w:rsidP="00E60E6E">
      <w:pPr>
        <w:spacing w:after="20"/>
        <w:jc w:val="both"/>
        <w:rPr>
          <w:color w:val="7030A0"/>
          <w:lang w:val="en-IN"/>
        </w:rPr>
      </w:pPr>
      <w:r w:rsidRPr="005127BA">
        <w:rPr>
          <w:color w:val="7030A0"/>
          <w:lang w:val="en-IN"/>
        </w:rPr>
        <w:t xml:space="preserve">The team would also need to define privacy requirements, retention periods, </w:t>
      </w:r>
      <w:proofErr w:type="gramStart"/>
      <w:r w:rsidRPr="005127BA">
        <w:rPr>
          <w:color w:val="7030A0"/>
          <w:lang w:val="en-IN"/>
        </w:rPr>
        <w:t>deletion</w:t>
      </w:r>
      <w:proofErr w:type="gramEnd"/>
      <w:r w:rsidRPr="005127BA">
        <w:rPr>
          <w:color w:val="7030A0"/>
          <w:lang w:val="en-IN"/>
        </w:rPr>
        <w:t xml:space="preserve"> behaviour and access controls.</w:t>
      </w:r>
    </w:p>
    <w:p w14:paraId="35AEFB36" w14:textId="77777777" w:rsidR="000E0F2F" w:rsidRDefault="000E0F2F" w:rsidP="00E60E6E">
      <w:pPr>
        <w:spacing w:after="20"/>
        <w:jc w:val="both"/>
      </w:pPr>
    </w:p>
    <w:p w14:paraId="14E82495" w14:textId="77777777" w:rsidR="000E0F2F" w:rsidRDefault="00E84860" w:rsidP="00E60E6E">
      <w:pPr>
        <w:pStyle w:val="Heading2"/>
        <w:jc w:val="both"/>
      </w:pPr>
      <w:r>
        <w:t>3.3 — Cloud SQL: Managed Relational Databases</w:t>
      </w:r>
    </w:p>
    <w:p w14:paraId="28D01311" w14:textId="77777777" w:rsidR="000E0F2F" w:rsidRDefault="00E84860" w:rsidP="00E60E6E">
      <w:pPr>
        <w:spacing w:after="120" w:line="269" w:lineRule="auto"/>
        <w:jc w:val="both"/>
      </w:pPr>
      <w:r>
        <w:t>Cloud SQL is a managed relational database service for engines such as PostgreSQL, MySQL and SQL Server. You still design tables, indexes, queries and application transactions, but Google handles much of the underlying database infrastructure such as instance provisioning, managed backups features and maintenance workflows.</w:t>
      </w:r>
    </w:p>
    <w:p w14:paraId="517829B9" w14:textId="77777777" w:rsidR="000E0F2F" w:rsidRDefault="00E84860" w:rsidP="00E60E6E">
      <w:pPr>
        <w:spacing w:after="120" w:line="269" w:lineRule="auto"/>
        <w:jc w:val="both"/>
      </w:pPr>
      <w:r>
        <w:lastRenderedPageBreak/>
        <w:t>For RedDust, PostgreSQL is a natural fit for highly relational records such as users, sessions, conversations, summaries, scores and configuration where referential integrity and SQL queries matter. The application should use connection pooling and keep credentials out of source code.</w:t>
      </w:r>
    </w:p>
    <w:p w14:paraId="09E5810B" w14:textId="77777777" w:rsidR="000E0F2F" w:rsidRDefault="00E84860" w:rsidP="00E60E6E">
      <w:pPr>
        <w:spacing w:after="40"/>
        <w:jc w:val="both"/>
      </w:pPr>
      <w:r>
        <w:rPr>
          <w:b/>
          <w:color w:val="1F5A6B"/>
        </w:rPr>
        <w:t>Illustrative SQL — not a command to run against production</w:t>
      </w:r>
    </w:p>
    <w:tbl>
      <w:tblPr>
        <w:tblW w:w="0" w:type="auto"/>
        <w:jc w:val="center"/>
        <w:tblLayout w:type="fixed"/>
        <w:tblLook w:val="04A0" w:firstRow="1" w:lastRow="0" w:firstColumn="1" w:lastColumn="0" w:noHBand="0" w:noVBand="1"/>
      </w:tblPr>
      <w:tblGrid>
        <w:gridCol w:w="9144"/>
      </w:tblGrid>
      <w:tr w:rsidR="000E0F2F" w14:paraId="02964D2E"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44942683" w14:textId="77777777" w:rsidR="000E0F2F" w:rsidRDefault="00E84860" w:rsidP="00E60E6E">
            <w:pPr>
              <w:spacing w:after="0" w:line="240" w:lineRule="auto"/>
            </w:pPr>
            <w:r>
              <w:rPr>
                <w:rFonts w:ascii="Courier New" w:hAnsi="Courier New"/>
                <w:sz w:val="17"/>
              </w:rPr>
              <w:t>-- Example relational thinking for RedDust</w:t>
            </w:r>
            <w:r>
              <w:rPr>
                <w:rFonts w:ascii="Courier New" w:hAnsi="Courier New"/>
                <w:sz w:val="17"/>
              </w:rPr>
              <w:br/>
              <w:t>SELECT session_id, started_at, ended_at</w:t>
            </w:r>
            <w:r>
              <w:rPr>
                <w:rFonts w:ascii="Courier New" w:hAnsi="Courier New"/>
                <w:sz w:val="17"/>
              </w:rPr>
              <w:br/>
              <w:t>FROM sessions</w:t>
            </w:r>
            <w:r>
              <w:rPr>
                <w:rFonts w:ascii="Courier New" w:hAnsi="Courier New"/>
                <w:sz w:val="17"/>
              </w:rPr>
              <w:br/>
              <w:t>WHERE user_id = $1</w:t>
            </w:r>
            <w:r>
              <w:rPr>
                <w:rFonts w:ascii="Courier New" w:hAnsi="Courier New"/>
                <w:sz w:val="17"/>
              </w:rPr>
              <w:br/>
              <w:t>ORDER BY started_at DESC</w:t>
            </w:r>
            <w:r>
              <w:rPr>
                <w:rFonts w:ascii="Courier New" w:hAnsi="Courier New"/>
                <w:sz w:val="17"/>
              </w:rPr>
              <w:br/>
              <w:t>LIMIT 20;</w:t>
            </w:r>
          </w:p>
        </w:tc>
      </w:tr>
    </w:tbl>
    <w:p w14:paraId="50182533" w14:textId="77777777" w:rsidR="005127BA" w:rsidRPr="005127BA" w:rsidRDefault="005127BA" w:rsidP="00E60E6E">
      <w:pPr>
        <w:pStyle w:val="Heading3"/>
        <w:jc w:val="both"/>
        <w:rPr>
          <w:color w:val="7030A0"/>
          <w:lang w:val="en-IN"/>
        </w:rPr>
      </w:pPr>
      <w:r w:rsidRPr="005127BA">
        <w:rPr>
          <w:color w:val="7030A0"/>
          <w:lang w:val="en-IN"/>
        </w:rPr>
        <w:t>Understanding Tables, Schemas, Keys and Transactions</w:t>
      </w:r>
    </w:p>
    <w:p w14:paraId="4957F2BD" w14:textId="77777777" w:rsidR="005127BA" w:rsidRPr="005127BA" w:rsidRDefault="005127BA" w:rsidP="00E60E6E">
      <w:pPr>
        <w:spacing w:after="20"/>
        <w:jc w:val="both"/>
        <w:rPr>
          <w:color w:val="7030A0"/>
          <w:lang w:val="en-IN"/>
        </w:rPr>
      </w:pPr>
      <w:r w:rsidRPr="005127BA">
        <w:rPr>
          <w:color w:val="7030A0"/>
          <w:lang w:val="en-IN"/>
        </w:rPr>
        <w:t>Relational databases organize information into tables containing rows and columns.</w:t>
      </w:r>
    </w:p>
    <w:p w14:paraId="4E081500" w14:textId="77777777" w:rsidR="005127BA" w:rsidRPr="005127BA" w:rsidRDefault="005127BA" w:rsidP="00E60E6E">
      <w:pPr>
        <w:spacing w:after="20"/>
        <w:jc w:val="both"/>
        <w:rPr>
          <w:color w:val="7030A0"/>
          <w:lang w:val="en-IN"/>
        </w:rPr>
      </w:pPr>
      <w:r w:rsidRPr="005127BA">
        <w:rPr>
          <w:color w:val="7030A0"/>
          <w:lang w:val="en-IN"/>
        </w:rPr>
        <w:t>A database schema describes how data is structured, including tables, columns, data types, constraints and relationships.</w:t>
      </w:r>
    </w:p>
    <w:p w14:paraId="271A80C3" w14:textId="77777777" w:rsidR="005127BA" w:rsidRPr="005127BA" w:rsidRDefault="005127BA" w:rsidP="00E60E6E">
      <w:pPr>
        <w:spacing w:after="20"/>
        <w:jc w:val="both"/>
        <w:rPr>
          <w:color w:val="7030A0"/>
          <w:lang w:val="en-IN"/>
        </w:rPr>
      </w:pPr>
      <w:r w:rsidRPr="005127BA">
        <w:rPr>
          <w:color w:val="7030A0"/>
          <w:lang w:val="en-IN"/>
        </w:rPr>
        <w:t>Several important concepts are:</w:t>
      </w:r>
    </w:p>
    <w:p w14:paraId="3ECA7190" w14:textId="77777777" w:rsidR="005127BA" w:rsidRPr="005127BA" w:rsidRDefault="005127BA" w:rsidP="00E60E6E">
      <w:pPr>
        <w:numPr>
          <w:ilvl w:val="0"/>
          <w:numId w:val="18"/>
        </w:numPr>
        <w:spacing w:after="20"/>
        <w:jc w:val="both"/>
        <w:rPr>
          <w:color w:val="7030A0"/>
          <w:lang w:val="en-IN"/>
        </w:rPr>
      </w:pPr>
      <w:r w:rsidRPr="005127BA">
        <w:rPr>
          <w:b/>
          <w:bCs/>
          <w:color w:val="7030A0"/>
          <w:lang w:val="en-IN"/>
        </w:rPr>
        <w:t>Table:</w:t>
      </w:r>
      <w:r w:rsidRPr="005127BA">
        <w:rPr>
          <w:color w:val="7030A0"/>
          <w:lang w:val="en-IN"/>
        </w:rPr>
        <w:t xml:space="preserve"> A collection of related records, such as users or sessions.</w:t>
      </w:r>
    </w:p>
    <w:p w14:paraId="7773680B" w14:textId="77777777" w:rsidR="005127BA" w:rsidRPr="005127BA" w:rsidRDefault="005127BA" w:rsidP="00E60E6E">
      <w:pPr>
        <w:numPr>
          <w:ilvl w:val="0"/>
          <w:numId w:val="18"/>
        </w:numPr>
        <w:spacing w:after="20"/>
        <w:jc w:val="both"/>
        <w:rPr>
          <w:color w:val="7030A0"/>
          <w:lang w:val="en-IN"/>
        </w:rPr>
      </w:pPr>
      <w:r w:rsidRPr="005127BA">
        <w:rPr>
          <w:b/>
          <w:bCs/>
          <w:color w:val="7030A0"/>
          <w:lang w:val="en-IN"/>
        </w:rPr>
        <w:t>Row:</w:t>
      </w:r>
      <w:r w:rsidRPr="005127BA">
        <w:rPr>
          <w:color w:val="7030A0"/>
          <w:lang w:val="en-IN"/>
        </w:rPr>
        <w:t xml:space="preserve"> One record within a table.</w:t>
      </w:r>
    </w:p>
    <w:p w14:paraId="216B59D2" w14:textId="77777777" w:rsidR="005127BA" w:rsidRPr="005127BA" w:rsidRDefault="005127BA" w:rsidP="00E60E6E">
      <w:pPr>
        <w:numPr>
          <w:ilvl w:val="0"/>
          <w:numId w:val="18"/>
        </w:numPr>
        <w:spacing w:after="20"/>
        <w:jc w:val="both"/>
        <w:rPr>
          <w:color w:val="7030A0"/>
          <w:lang w:val="en-IN"/>
        </w:rPr>
      </w:pPr>
      <w:r w:rsidRPr="005127BA">
        <w:rPr>
          <w:b/>
          <w:bCs/>
          <w:color w:val="7030A0"/>
          <w:lang w:val="en-IN"/>
        </w:rPr>
        <w:t>Column:</w:t>
      </w:r>
      <w:r w:rsidRPr="005127BA">
        <w:rPr>
          <w:color w:val="7030A0"/>
          <w:lang w:val="en-IN"/>
        </w:rPr>
        <w:t xml:space="preserve"> A specific attribute of a record.</w:t>
      </w:r>
    </w:p>
    <w:p w14:paraId="2E618F74" w14:textId="77777777" w:rsidR="005127BA" w:rsidRPr="005127BA" w:rsidRDefault="005127BA" w:rsidP="00E60E6E">
      <w:pPr>
        <w:numPr>
          <w:ilvl w:val="0"/>
          <w:numId w:val="18"/>
        </w:numPr>
        <w:spacing w:after="20"/>
        <w:jc w:val="both"/>
        <w:rPr>
          <w:color w:val="7030A0"/>
          <w:lang w:val="en-IN"/>
        </w:rPr>
      </w:pPr>
      <w:r w:rsidRPr="005127BA">
        <w:rPr>
          <w:b/>
          <w:bCs/>
          <w:color w:val="7030A0"/>
          <w:lang w:val="en-IN"/>
        </w:rPr>
        <w:t>Primary key:</w:t>
      </w:r>
      <w:r w:rsidRPr="005127BA">
        <w:rPr>
          <w:color w:val="7030A0"/>
          <w:lang w:val="en-IN"/>
        </w:rPr>
        <w:t xml:space="preserve"> A value used to uniquely identify a row.</w:t>
      </w:r>
    </w:p>
    <w:p w14:paraId="6FC91786" w14:textId="77777777" w:rsidR="005127BA" w:rsidRPr="005127BA" w:rsidRDefault="005127BA" w:rsidP="00E60E6E">
      <w:pPr>
        <w:numPr>
          <w:ilvl w:val="0"/>
          <w:numId w:val="18"/>
        </w:numPr>
        <w:spacing w:after="20"/>
        <w:jc w:val="both"/>
        <w:rPr>
          <w:color w:val="7030A0"/>
          <w:lang w:val="en-IN"/>
        </w:rPr>
      </w:pPr>
      <w:r w:rsidRPr="005127BA">
        <w:rPr>
          <w:b/>
          <w:bCs/>
          <w:color w:val="7030A0"/>
          <w:lang w:val="en-IN"/>
        </w:rPr>
        <w:t>Foreign key:</w:t>
      </w:r>
      <w:r w:rsidRPr="005127BA">
        <w:rPr>
          <w:color w:val="7030A0"/>
          <w:lang w:val="en-IN"/>
        </w:rPr>
        <w:t xml:space="preserve"> A value that references a key in another table, helping maintain relationships between records.</w:t>
      </w:r>
    </w:p>
    <w:p w14:paraId="10986D56" w14:textId="77777777" w:rsidR="005127BA" w:rsidRPr="005127BA" w:rsidRDefault="005127BA" w:rsidP="00E60E6E">
      <w:pPr>
        <w:numPr>
          <w:ilvl w:val="0"/>
          <w:numId w:val="18"/>
        </w:numPr>
        <w:spacing w:after="20"/>
        <w:jc w:val="both"/>
        <w:rPr>
          <w:color w:val="7030A0"/>
          <w:lang w:val="en-IN"/>
        </w:rPr>
      </w:pPr>
      <w:r w:rsidRPr="005127BA">
        <w:rPr>
          <w:b/>
          <w:bCs/>
          <w:color w:val="7030A0"/>
          <w:lang w:val="en-IN"/>
        </w:rPr>
        <w:t>Transaction:</w:t>
      </w:r>
      <w:r w:rsidRPr="005127BA">
        <w:rPr>
          <w:color w:val="7030A0"/>
          <w:lang w:val="en-IN"/>
        </w:rPr>
        <w:t xml:space="preserve"> A group of database operations treated as a single logical unit of work.</w:t>
      </w:r>
    </w:p>
    <w:p w14:paraId="42A7473F" w14:textId="77777777" w:rsidR="005127BA" w:rsidRPr="005127BA" w:rsidRDefault="005127BA" w:rsidP="00E60E6E">
      <w:pPr>
        <w:spacing w:after="20"/>
        <w:jc w:val="both"/>
        <w:rPr>
          <w:color w:val="7030A0"/>
          <w:lang w:val="en-IN"/>
        </w:rPr>
      </w:pPr>
      <w:r w:rsidRPr="005127BA">
        <w:rPr>
          <w:color w:val="7030A0"/>
          <w:lang w:val="en-IN"/>
        </w:rPr>
        <w:t>Transactions help preserve data consistency. For example, if several related updates must succeed together, a transaction can ensure that incomplete changes are rolled back when an operation fails.</w:t>
      </w:r>
    </w:p>
    <w:p w14:paraId="26650EE9" w14:textId="77777777" w:rsidR="005127BA" w:rsidRPr="005127BA" w:rsidRDefault="005127BA" w:rsidP="00E60E6E">
      <w:pPr>
        <w:pStyle w:val="Heading3"/>
        <w:jc w:val="both"/>
        <w:rPr>
          <w:lang w:val="en-IN"/>
        </w:rPr>
      </w:pPr>
      <w:r w:rsidRPr="005127BA">
        <w:rPr>
          <w:lang w:val="en-IN"/>
        </w:rPr>
        <w:t>RedDust Example</w:t>
      </w:r>
    </w:p>
    <w:p w14:paraId="0DF9BE04" w14:textId="77777777" w:rsidR="005127BA" w:rsidRPr="005127BA" w:rsidRDefault="005127BA" w:rsidP="00E60E6E">
      <w:pPr>
        <w:spacing w:after="20"/>
        <w:jc w:val="both"/>
        <w:rPr>
          <w:color w:val="7030A0"/>
          <w:lang w:val="en-IN"/>
        </w:rPr>
      </w:pPr>
      <w:r w:rsidRPr="005127BA">
        <w:rPr>
          <w:color w:val="7030A0"/>
          <w:lang w:val="en-IN"/>
        </w:rPr>
        <w:t>A possible future relational model could include:</w:t>
      </w:r>
    </w:p>
    <w:tbl>
      <w:tblPr>
        <w:tblStyle w:val="TableGrid"/>
        <w:tblW w:w="0" w:type="auto"/>
        <w:jc w:val="center"/>
        <w:tblLook w:val="04A0" w:firstRow="1" w:lastRow="0" w:firstColumn="1" w:lastColumn="0" w:noHBand="0" w:noVBand="1"/>
      </w:tblPr>
      <w:tblGrid>
        <w:gridCol w:w="1772"/>
        <w:gridCol w:w="3800"/>
        <w:gridCol w:w="3165"/>
      </w:tblGrid>
      <w:tr w:rsidR="005127BA" w:rsidRPr="005127BA" w14:paraId="66F7E1B7" w14:textId="77777777" w:rsidTr="005127BA">
        <w:trPr>
          <w:jc w:val="center"/>
        </w:trPr>
        <w:tc>
          <w:tcPr>
            <w:tcW w:w="0" w:type="auto"/>
            <w:hideMark/>
          </w:tcPr>
          <w:p w14:paraId="40FB49DD" w14:textId="77777777" w:rsidR="005127BA" w:rsidRPr="005127BA" w:rsidRDefault="005127BA" w:rsidP="00E60E6E">
            <w:pPr>
              <w:spacing w:after="20" w:line="276" w:lineRule="auto"/>
              <w:jc w:val="both"/>
              <w:rPr>
                <w:b/>
                <w:bCs/>
                <w:color w:val="7030A0"/>
                <w:lang w:val="en-IN"/>
              </w:rPr>
            </w:pPr>
            <w:r w:rsidRPr="005127BA">
              <w:rPr>
                <w:b/>
                <w:bCs/>
                <w:color w:val="7030A0"/>
                <w:lang w:val="en-IN"/>
              </w:rPr>
              <w:t>Table</w:t>
            </w:r>
          </w:p>
        </w:tc>
        <w:tc>
          <w:tcPr>
            <w:tcW w:w="0" w:type="auto"/>
            <w:hideMark/>
          </w:tcPr>
          <w:p w14:paraId="034D75C9" w14:textId="77777777" w:rsidR="005127BA" w:rsidRPr="005127BA" w:rsidRDefault="005127BA" w:rsidP="00E60E6E">
            <w:pPr>
              <w:spacing w:after="20" w:line="276" w:lineRule="auto"/>
              <w:jc w:val="both"/>
              <w:rPr>
                <w:b/>
                <w:bCs/>
                <w:color w:val="7030A0"/>
                <w:lang w:val="en-IN"/>
              </w:rPr>
            </w:pPr>
            <w:r w:rsidRPr="005127BA">
              <w:rPr>
                <w:b/>
                <w:bCs/>
                <w:color w:val="7030A0"/>
                <w:lang w:val="en-IN"/>
              </w:rPr>
              <w:t>Example fields</w:t>
            </w:r>
          </w:p>
        </w:tc>
        <w:tc>
          <w:tcPr>
            <w:tcW w:w="0" w:type="auto"/>
            <w:hideMark/>
          </w:tcPr>
          <w:p w14:paraId="4DAC52F8" w14:textId="77777777" w:rsidR="005127BA" w:rsidRPr="005127BA" w:rsidRDefault="005127BA" w:rsidP="00E60E6E">
            <w:pPr>
              <w:spacing w:after="20" w:line="276" w:lineRule="auto"/>
              <w:jc w:val="both"/>
              <w:rPr>
                <w:b/>
                <w:bCs/>
                <w:color w:val="7030A0"/>
                <w:lang w:val="en-IN"/>
              </w:rPr>
            </w:pPr>
            <w:r w:rsidRPr="005127BA">
              <w:rPr>
                <w:b/>
                <w:bCs/>
                <w:color w:val="7030A0"/>
                <w:lang w:val="en-IN"/>
              </w:rPr>
              <w:t>Purpose</w:t>
            </w:r>
          </w:p>
        </w:tc>
      </w:tr>
      <w:tr w:rsidR="005127BA" w:rsidRPr="005127BA" w14:paraId="4C40DF7C" w14:textId="77777777" w:rsidTr="005127BA">
        <w:trPr>
          <w:jc w:val="center"/>
        </w:trPr>
        <w:tc>
          <w:tcPr>
            <w:tcW w:w="0" w:type="auto"/>
            <w:hideMark/>
          </w:tcPr>
          <w:p w14:paraId="4E9B105B" w14:textId="77777777" w:rsidR="005127BA" w:rsidRPr="005127BA" w:rsidRDefault="005127BA" w:rsidP="00E60E6E">
            <w:pPr>
              <w:spacing w:after="20" w:line="276" w:lineRule="auto"/>
              <w:jc w:val="both"/>
              <w:rPr>
                <w:color w:val="7030A0"/>
                <w:lang w:val="en-IN"/>
              </w:rPr>
            </w:pPr>
            <w:r w:rsidRPr="005127BA">
              <w:rPr>
                <w:color w:val="7030A0"/>
                <w:lang w:val="en-IN"/>
              </w:rPr>
              <w:t>Users</w:t>
            </w:r>
          </w:p>
        </w:tc>
        <w:tc>
          <w:tcPr>
            <w:tcW w:w="0" w:type="auto"/>
            <w:hideMark/>
          </w:tcPr>
          <w:p w14:paraId="2DCF5BF6" w14:textId="77777777" w:rsidR="005127BA" w:rsidRPr="005127BA" w:rsidRDefault="005127BA" w:rsidP="00E60E6E">
            <w:pPr>
              <w:spacing w:after="20" w:line="276" w:lineRule="auto"/>
              <w:jc w:val="both"/>
              <w:rPr>
                <w:color w:val="7030A0"/>
                <w:lang w:val="en-IN"/>
              </w:rPr>
            </w:pPr>
            <w:r w:rsidRPr="005127BA">
              <w:rPr>
                <w:color w:val="7030A0"/>
                <w:lang w:val="en-IN"/>
              </w:rPr>
              <w:t>user_id, created_at</w:t>
            </w:r>
          </w:p>
        </w:tc>
        <w:tc>
          <w:tcPr>
            <w:tcW w:w="0" w:type="auto"/>
            <w:hideMark/>
          </w:tcPr>
          <w:p w14:paraId="0707AB3C" w14:textId="77777777" w:rsidR="005127BA" w:rsidRPr="005127BA" w:rsidRDefault="005127BA" w:rsidP="00E60E6E">
            <w:pPr>
              <w:spacing w:after="20" w:line="276" w:lineRule="auto"/>
              <w:jc w:val="both"/>
              <w:rPr>
                <w:color w:val="7030A0"/>
                <w:lang w:val="en-IN"/>
              </w:rPr>
            </w:pPr>
            <w:r w:rsidRPr="005127BA">
              <w:rPr>
                <w:color w:val="7030A0"/>
                <w:lang w:val="en-IN"/>
              </w:rPr>
              <w:t>Identify application users</w:t>
            </w:r>
          </w:p>
        </w:tc>
      </w:tr>
      <w:tr w:rsidR="005127BA" w:rsidRPr="005127BA" w14:paraId="725549C0" w14:textId="77777777" w:rsidTr="005127BA">
        <w:trPr>
          <w:jc w:val="center"/>
        </w:trPr>
        <w:tc>
          <w:tcPr>
            <w:tcW w:w="0" w:type="auto"/>
            <w:hideMark/>
          </w:tcPr>
          <w:p w14:paraId="6FCA64D9" w14:textId="77777777" w:rsidR="005127BA" w:rsidRPr="005127BA" w:rsidRDefault="005127BA" w:rsidP="00E60E6E">
            <w:pPr>
              <w:spacing w:after="20" w:line="276" w:lineRule="auto"/>
              <w:jc w:val="both"/>
              <w:rPr>
                <w:color w:val="7030A0"/>
                <w:lang w:val="en-IN"/>
              </w:rPr>
            </w:pPr>
            <w:r w:rsidRPr="005127BA">
              <w:rPr>
                <w:color w:val="7030A0"/>
                <w:lang w:val="en-IN"/>
              </w:rPr>
              <w:t>Sessions</w:t>
            </w:r>
          </w:p>
        </w:tc>
        <w:tc>
          <w:tcPr>
            <w:tcW w:w="0" w:type="auto"/>
            <w:hideMark/>
          </w:tcPr>
          <w:p w14:paraId="428BB9A4" w14:textId="77777777" w:rsidR="005127BA" w:rsidRPr="005127BA" w:rsidRDefault="005127BA" w:rsidP="00E60E6E">
            <w:pPr>
              <w:spacing w:after="20" w:line="276" w:lineRule="auto"/>
              <w:jc w:val="both"/>
              <w:rPr>
                <w:color w:val="7030A0"/>
                <w:lang w:val="en-IN"/>
              </w:rPr>
            </w:pPr>
            <w:r w:rsidRPr="005127BA">
              <w:rPr>
                <w:color w:val="7030A0"/>
                <w:lang w:val="en-IN"/>
              </w:rPr>
              <w:t>session_id, user_id, started_at</w:t>
            </w:r>
          </w:p>
        </w:tc>
        <w:tc>
          <w:tcPr>
            <w:tcW w:w="0" w:type="auto"/>
            <w:hideMark/>
          </w:tcPr>
          <w:p w14:paraId="055D9622" w14:textId="77777777" w:rsidR="005127BA" w:rsidRPr="005127BA" w:rsidRDefault="005127BA" w:rsidP="00E60E6E">
            <w:pPr>
              <w:spacing w:after="20" w:line="276" w:lineRule="auto"/>
              <w:jc w:val="both"/>
              <w:rPr>
                <w:color w:val="7030A0"/>
                <w:lang w:val="en-IN"/>
              </w:rPr>
            </w:pPr>
            <w:r w:rsidRPr="005127BA">
              <w:rPr>
                <w:color w:val="7030A0"/>
                <w:lang w:val="en-IN"/>
              </w:rPr>
              <w:t>Associate sessions with users</w:t>
            </w:r>
          </w:p>
        </w:tc>
      </w:tr>
      <w:tr w:rsidR="005127BA" w:rsidRPr="005127BA" w14:paraId="34CF734C" w14:textId="77777777" w:rsidTr="005127BA">
        <w:trPr>
          <w:jc w:val="center"/>
        </w:trPr>
        <w:tc>
          <w:tcPr>
            <w:tcW w:w="0" w:type="auto"/>
            <w:hideMark/>
          </w:tcPr>
          <w:p w14:paraId="4CFB3BD1" w14:textId="77777777" w:rsidR="005127BA" w:rsidRPr="005127BA" w:rsidRDefault="005127BA" w:rsidP="00E60E6E">
            <w:pPr>
              <w:spacing w:after="20" w:line="276" w:lineRule="auto"/>
              <w:jc w:val="both"/>
              <w:rPr>
                <w:color w:val="7030A0"/>
                <w:lang w:val="en-IN"/>
              </w:rPr>
            </w:pPr>
            <w:r w:rsidRPr="005127BA">
              <w:rPr>
                <w:color w:val="7030A0"/>
                <w:lang w:val="en-IN"/>
              </w:rPr>
              <w:t>Mood Entries</w:t>
            </w:r>
          </w:p>
        </w:tc>
        <w:tc>
          <w:tcPr>
            <w:tcW w:w="0" w:type="auto"/>
            <w:hideMark/>
          </w:tcPr>
          <w:p w14:paraId="5D329E82" w14:textId="77777777" w:rsidR="005127BA" w:rsidRPr="005127BA" w:rsidRDefault="005127BA" w:rsidP="00E60E6E">
            <w:pPr>
              <w:spacing w:after="20" w:line="276" w:lineRule="auto"/>
              <w:jc w:val="both"/>
              <w:rPr>
                <w:color w:val="7030A0"/>
                <w:lang w:val="en-IN"/>
              </w:rPr>
            </w:pPr>
            <w:proofErr w:type="spellStart"/>
            <w:r w:rsidRPr="005127BA">
              <w:rPr>
                <w:color w:val="7030A0"/>
                <w:lang w:val="en-IN"/>
              </w:rPr>
              <w:t>entry_id</w:t>
            </w:r>
            <w:proofErr w:type="spellEnd"/>
            <w:r w:rsidRPr="005127BA">
              <w:rPr>
                <w:color w:val="7030A0"/>
                <w:lang w:val="en-IN"/>
              </w:rPr>
              <w:t xml:space="preserve">, user_id, </w:t>
            </w:r>
            <w:proofErr w:type="spellStart"/>
            <w:r w:rsidRPr="005127BA">
              <w:rPr>
                <w:color w:val="7030A0"/>
                <w:lang w:val="en-IN"/>
              </w:rPr>
              <w:t>mood_value</w:t>
            </w:r>
            <w:proofErr w:type="spellEnd"/>
            <w:r w:rsidRPr="005127BA">
              <w:rPr>
                <w:color w:val="7030A0"/>
                <w:lang w:val="en-IN"/>
              </w:rPr>
              <w:t xml:space="preserve">, </w:t>
            </w:r>
            <w:proofErr w:type="spellStart"/>
            <w:r w:rsidRPr="005127BA">
              <w:rPr>
                <w:color w:val="7030A0"/>
                <w:lang w:val="en-IN"/>
              </w:rPr>
              <w:t>recorded_at</w:t>
            </w:r>
            <w:proofErr w:type="spellEnd"/>
          </w:p>
        </w:tc>
        <w:tc>
          <w:tcPr>
            <w:tcW w:w="0" w:type="auto"/>
            <w:hideMark/>
          </w:tcPr>
          <w:p w14:paraId="79F7DC68" w14:textId="77777777" w:rsidR="005127BA" w:rsidRPr="005127BA" w:rsidRDefault="005127BA" w:rsidP="00E60E6E">
            <w:pPr>
              <w:spacing w:after="20" w:line="276" w:lineRule="auto"/>
              <w:jc w:val="both"/>
              <w:rPr>
                <w:color w:val="7030A0"/>
                <w:lang w:val="en-IN"/>
              </w:rPr>
            </w:pPr>
            <w:r w:rsidRPr="005127BA">
              <w:rPr>
                <w:color w:val="7030A0"/>
                <w:lang w:val="en-IN"/>
              </w:rPr>
              <w:t>Store user-authorized mood records</w:t>
            </w:r>
          </w:p>
        </w:tc>
      </w:tr>
      <w:tr w:rsidR="005127BA" w:rsidRPr="005127BA" w14:paraId="08B13D64" w14:textId="77777777" w:rsidTr="005127BA">
        <w:trPr>
          <w:jc w:val="center"/>
        </w:trPr>
        <w:tc>
          <w:tcPr>
            <w:tcW w:w="0" w:type="auto"/>
            <w:hideMark/>
          </w:tcPr>
          <w:p w14:paraId="15870BA5" w14:textId="77777777" w:rsidR="005127BA" w:rsidRPr="005127BA" w:rsidRDefault="005127BA" w:rsidP="00E60E6E">
            <w:pPr>
              <w:spacing w:after="20" w:line="276" w:lineRule="auto"/>
              <w:jc w:val="both"/>
              <w:rPr>
                <w:color w:val="7030A0"/>
                <w:lang w:val="en-IN"/>
              </w:rPr>
            </w:pPr>
            <w:r w:rsidRPr="005127BA">
              <w:rPr>
                <w:color w:val="7030A0"/>
                <w:lang w:val="en-IN"/>
              </w:rPr>
              <w:t>Session Summaries</w:t>
            </w:r>
          </w:p>
        </w:tc>
        <w:tc>
          <w:tcPr>
            <w:tcW w:w="0" w:type="auto"/>
            <w:hideMark/>
          </w:tcPr>
          <w:p w14:paraId="78D67508" w14:textId="77777777" w:rsidR="005127BA" w:rsidRPr="005127BA" w:rsidRDefault="005127BA" w:rsidP="00E60E6E">
            <w:pPr>
              <w:spacing w:after="20" w:line="276" w:lineRule="auto"/>
              <w:jc w:val="both"/>
              <w:rPr>
                <w:color w:val="7030A0"/>
                <w:lang w:val="en-IN"/>
              </w:rPr>
            </w:pPr>
            <w:proofErr w:type="spellStart"/>
            <w:r w:rsidRPr="005127BA">
              <w:rPr>
                <w:color w:val="7030A0"/>
                <w:lang w:val="en-IN"/>
              </w:rPr>
              <w:t>summary_id</w:t>
            </w:r>
            <w:proofErr w:type="spellEnd"/>
            <w:r w:rsidRPr="005127BA">
              <w:rPr>
                <w:color w:val="7030A0"/>
                <w:lang w:val="en-IN"/>
              </w:rPr>
              <w:t>, session_id, created_at</w:t>
            </w:r>
          </w:p>
        </w:tc>
        <w:tc>
          <w:tcPr>
            <w:tcW w:w="0" w:type="auto"/>
            <w:hideMark/>
          </w:tcPr>
          <w:p w14:paraId="5654A7AB" w14:textId="77777777" w:rsidR="005127BA" w:rsidRPr="005127BA" w:rsidRDefault="005127BA" w:rsidP="00E60E6E">
            <w:pPr>
              <w:spacing w:after="20" w:line="276" w:lineRule="auto"/>
              <w:jc w:val="both"/>
              <w:rPr>
                <w:color w:val="7030A0"/>
                <w:lang w:val="en-IN"/>
              </w:rPr>
            </w:pPr>
            <w:r w:rsidRPr="005127BA">
              <w:rPr>
                <w:color w:val="7030A0"/>
                <w:lang w:val="en-IN"/>
              </w:rPr>
              <w:t>Associate summaries with sessions</w:t>
            </w:r>
          </w:p>
        </w:tc>
      </w:tr>
    </w:tbl>
    <w:p w14:paraId="128CD8E2" w14:textId="77777777" w:rsidR="005127BA" w:rsidRPr="005127BA" w:rsidRDefault="005127BA" w:rsidP="00E60E6E">
      <w:pPr>
        <w:spacing w:after="20"/>
        <w:jc w:val="both"/>
        <w:rPr>
          <w:color w:val="7030A0"/>
          <w:lang w:val="en-IN"/>
        </w:rPr>
      </w:pPr>
      <w:r w:rsidRPr="005127BA">
        <w:rPr>
          <w:color w:val="7030A0"/>
          <w:lang w:val="en-IN"/>
        </w:rPr>
        <w:t>In this illustrative design, user_id could act as a primary key in the Users table and as a foreign key in Sessions.</w:t>
      </w:r>
    </w:p>
    <w:p w14:paraId="3CBD5824" w14:textId="30343CE2" w:rsidR="005127BA" w:rsidRPr="005127BA" w:rsidRDefault="005127BA" w:rsidP="00E60E6E">
      <w:pPr>
        <w:spacing w:after="20"/>
        <w:jc w:val="both"/>
        <w:rPr>
          <w:color w:val="7030A0"/>
          <w:lang w:val="en-IN"/>
        </w:rPr>
      </w:pPr>
      <w:r w:rsidRPr="005127BA">
        <w:rPr>
          <w:color w:val="7030A0"/>
          <w:lang w:val="en-IN"/>
        </w:rPr>
        <w:t>This is an example of relational modelling, not a finalized RedDust database schema.</w:t>
      </w:r>
    </w:p>
    <w:p w14:paraId="7376D0C6" w14:textId="77777777" w:rsidR="005127BA" w:rsidRPr="005127BA" w:rsidRDefault="005127BA" w:rsidP="00E60E6E">
      <w:pPr>
        <w:jc w:val="both"/>
        <w:rPr>
          <w:b/>
          <w:bCs/>
          <w:color w:val="7030A0"/>
          <w:lang w:val="en-IN"/>
        </w:rPr>
      </w:pPr>
      <w:r w:rsidRPr="005127BA">
        <w:rPr>
          <w:b/>
          <w:bCs/>
          <w:color w:val="7030A0"/>
          <w:lang w:val="en-IN"/>
        </w:rPr>
        <w:t>Managed Does Not Mean Maintenance-Free</w:t>
      </w:r>
    </w:p>
    <w:p w14:paraId="1964B7D4" w14:textId="490582C6" w:rsidR="005127BA" w:rsidRPr="005127BA" w:rsidRDefault="005127BA" w:rsidP="00E60E6E">
      <w:pPr>
        <w:jc w:val="both"/>
        <w:rPr>
          <w:color w:val="7030A0"/>
          <w:lang w:val="en-IN"/>
        </w:rPr>
      </w:pPr>
      <w:r w:rsidRPr="005127BA">
        <w:rPr>
          <w:color w:val="7030A0"/>
          <w:lang w:val="en-IN"/>
        </w:rPr>
        <w:t>Cloud SQL manages much of the database infrastructure, but developers remain responsible for schema design, access control, query performance, application-level data protection and appropriate backup and recovery configuration.</w:t>
      </w:r>
    </w:p>
    <w:p w14:paraId="4ADD18C7" w14:textId="77777777" w:rsidR="000E0F2F" w:rsidRDefault="00E84860" w:rsidP="00E60E6E">
      <w:pPr>
        <w:pStyle w:val="Heading2"/>
        <w:jc w:val="both"/>
      </w:pPr>
      <w:r>
        <w:t>3.4 — Cloud Spanner</w:t>
      </w:r>
    </w:p>
    <w:p w14:paraId="1F0C5BE4" w14:textId="77777777" w:rsidR="000E0F2F" w:rsidRDefault="00E84860" w:rsidP="00E60E6E">
      <w:pPr>
        <w:spacing w:after="120" w:line="269" w:lineRule="auto"/>
        <w:jc w:val="both"/>
      </w:pPr>
      <w:r>
        <w:t>Cloud Spanner is a managed relational database designed for horizontal scale and strong consistency across large deployments. It solves a different class of problem from a small development PostgreSQL instance. Its value appears when an application needs very high scale, global distribution or availability while retaining relational semantics.</w:t>
      </w:r>
    </w:p>
    <w:tbl>
      <w:tblPr>
        <w:tblW w:w="0" w:type="auto"/>
        <w:jc w:val="center"/>
        <w:tblLayout w:type="fixed"/>
        <w:tblLook w:val="04A0" w:firstRow="1" w:lastRow="0" w:firstColumn="1" w:lastColumn="0" w:noHBand="0" w:noVBand="1"/>
      </w:tblPr>
      <w:tblGrid>
        <w:gridCol w:w="9144"/>
      </w:tblGrid>
      <w:tr w:rsidR="000E0F2F" w14:paraId="54E149F5" w14:textId="77777777">
        <w:trPr>
          <w:jc w:val="center"/>
        </w:trPr>
        <w:tc>
          <w:tcPr>
            <w:tcW w:w="9144" w:type="dxa"/>
            <w:tcBorders>
              <w:top w:val="single" w:sz="12" w:space="0" w:color="5B8C3B"/>
              <w:left w:val="single" w:sz="12" w:space="0" w:color="5B8C3B"/>
              <w:bottom w:val="single" w:sz="12" w:space="0" w:color="5B8C3B"/>
              <w:right w:val="single" w:sz="12" w:space="0" w:color="5B8C3B"/>
            </w:tcBorders>
            <w:shd w:val="clear" w:color="auto" w:fill="EEF6E9"/>
          </w:tcPr>
          <w:p w14:paraId="382E0C40" w14:textId="77777777" w:rsidR="000E0F2F" w:rsidRDefault="00E84860" w:rsidP="00E60E6E">
            <w:pPr>
              <w:spacing w:after="60"/>
              <w:jc w:val="both"/>
            </w:pPr>
            <w:r>
              <w:rPr>
                <w:b/>
                <w:color w:val="5B8C3B"/>
                <w:sz w:val="21"/>
              </w:rPr>
              <w:t>Do not choose enterprise-scale products by prestige</w:t>
            </w:r>
          </w:p>
          <w:p w14:paraId="5998C598" w14:textId="77777777" w:rsidR="000E0F2F" w:rsidRDefault="00E84860" w:rsidP="00E60E6E">
            <w:pPr>
              <w:spacing w:after="0" w:line="259" w:lineRule="auto"/>
              <w:jc w:val="both"/>
            </w:pPr>
            <w:r>
              <w:t>The best service is the simplest one that satisfies the workload’s functional, reliability, security and cost requirements. Early-stage systems often benefit from Cloud SQL before they ever need Spanner.</w:t>
            </w:r>
          </w:p>
        </w:tc>
      </w:tr>
    </w:tbl>
    <w:p w14:paraId="61DF31DD" w14:textId="77777777" w:rsidR="000E0F2F" w:rsidRDefault="000E0F2F" w:rsidP="00E60E6E">
      <w:pPr>
        <w:spacing w:after="20"/>
        <w:jc w:val="both"/>
      </w:pPr>
    </w:p>
    <w:p w14:paraId="4A88E0C6" w14:textId="77777777" w:rsidR="000E0F2F" w:rsidRDefault="00E84860" w:rsidP="00E60E6E">
      <w:pPr>
        <w:pStyle w:val="Heading2"/>
        <w:jc w:val="both"/>
      </w:pPr>
      <w:r>
        <w:lastRenderedPageBreak/>
        <w:t xml:space="preserve">3.5 — </w:t>
      </w:r>
      <w:proofErr w:type="spellStart"/>
      <w:r>
        <w:t>Firestore</w:t>
      </w:r>
      <w:proofErr w:type="spellEnd"/>
    </w:p>
    <w:p w14:paraId="0023DE94" w14:textId="77777777" w:rsidR="000E0F2F" w:rsidRDefault="00E84860" w:rsidP="00E60E6E">
      <w:pPr>
        <w:spacing w:after="120" w:line="269" w:lineRule="auto"/>
        <w:jc w:val="both"/>
      </w:pPr>
      <w:proofErr w:type="spellStart"/>
      <w:r>
        <w:t>Firestore</w:t>
      </w:r>
      <w:proofErr w:type="spellEnd"/>
      <w:r>
        <w:t xml:space="preserve"> is a document-oriented NoSQL database. Instead of rows and joins, applications work with collections and documents. This can be convenient for mobile/web application state with flexible document structures and </w:t>
      </w:r>
      <w:proofErr w:type="spellStart"/>
      <w:r>
        <w:t>realtime</w:t>
      </w:r>
      <w:proofErr w:type="spellEnd"/>
      <w:r>
        <w:t>-oriented access patterns.</w:t>
      </w:r>
    </w:p>
    <w:p w14:paraId="7B1E94A6" w14:textId="77777777" w:rsidR="000E0F2F" w:rsidRDefault="00E84860" w:rsidP="00E60E6E">
      <w:pPr>
        <w:spacing w:after="120" w:line="269" w:lineRule="auto"/>
        <w:jc w:val="both"/>
      </w:pPr>
      <w:r>
        <w:t>NoSQL does not mean “no structure.” Good document design still requires careful thinking about keys, indexes, query patterns, duplication and consistency. The data model should be driven by how the application reads and writes data.</w:t>
      </w:r>
    </w:p>
    <w:p w14:paraId="323D2219" w14:textId="77777777" w:rsidR="00951EE4" w:rsidRPr="00951EE4" w:rsidRDefault="00951EE4" w:rsidP="00E60E6E">
      <w:pPr>
        <w:pStyle w:val="Heading3"/>
        <w:jc w:val="both"/>
        <w:rPr>
          <w:color w:val="7030A0"/>
          <w:lang w:val="en-IN"/>
        </w:rPr>
      </w:pPr>
      <w:r w:rsidRPr="00951EE4">
        <w:rPr>
          <w:color w:val="7030A0"/>
          <w:lang w:val="en-IN"/>
        </w:rPr>
        <w:t>Understanding Collections and Documents</w:t>
      </w:r>
    </w:p>
    <w:p w14:paraId="6E51F9A9" w14:textId="77777777" w:rsidR="00951EE4" w:rsidRPr="00951EE4" w:rsidRDefault="00951EE4" w:rsidP="00E60E6E">
      <w:pPr>
        <w:spacing w:after="120" w:line="269" w:lineRule="auto"/>
        <w:jc w:val="both"/>
        <w:rPr>
          <w:color w:val="7030A0"/>
          <w:lang w:val="en-IN"/>
        </w:rPr>
      </w:pPr>
      <w:proofErr w:type="spellStart"/>
      <w:r w:rsidRPr="00951EE4">
        <w:rPr>
          <w:color w:val="7030A0"/>
          <w:lang w:val="en-IN"/>
        </w:rPr>
        <w:t>Firestore</w:t>
      </w:r>
      <w:proofErr w:type="spellEnd"/>
      <w:r w:rsidRPr="00951EE4">
        <w:rPr>
          <w:color w:val="7030A0"/>
          <w:lang w:val="en-IN"/>
        </w:rPr>
        <w:t xml:space="preserve"> stores data using collections and documents rather than traditional relational tables.</w:t>
      </w:r>
    </w:p>
    <w:p w14:paraId="59E3CDC4" w14:textId="77777777" w:rsidR="00951EE4" w:rsidRPr="00951EE4" w:rsidRDefault="00951EE4" w:rsidP="00E60E6E">
      <w:pPr>
        <w:spacing w:after="120" w:line="269" w:lineRule="auto"/>
        <w:jc w:val="both"/>
        <w:rPr>
          <w:color w:val="7030A0"/>
          <w:lang w:val="en-IN"/>
        </w:rPr>
      </w:pPr>
      <w:r w:rsidRPr="00951EE4">
        <w:rPr>
          <w:color w:val="7030A0"/>
          <w:lang w:val="en-IN"/>
        </w:rPr>
        <w:t>A collection groups related documents. Each document contains fields and values describing an individual record.</w:t>
      </w:r>
    </w:p>
    <w:p w14:paraId="1359BE55" w14:textId="77777777" w:rsidR="00951EE4" w:rsidRPr="00951EE4" w:rsidRDefault="00951EE4" w:rsidP="00E60E6E">
      <w:pPr>
        <w:spacing w:after="120" w:line="269" w:lineRule="auto"/>
        <w:jc w:val="both"/>
        <w:rPr>
          <w:color w:val="7030A0"/>
          <w:lang w:val="en-IN"/>
        </w:rPr>
      </w:pPr>
      <w:r w:rsidRPr="00951EE4">
        <w:rPr>
          <w:color w:val="7030A0"/>
          <w:lang w:val="en-IN"/>
        </w:rPr>
        <w:t>For example, a collection named user_preferences might contain a document with the following structure:</w:t>
      </w:r>
    </w:p>
    <w:p w14:paraId="74E78C75" w14:textId="77777777" w:rsidR="00951EE4" w:rsidRPr="00951EE4" w:rsidRDefault="00951EE4" w:rsidP="00E60E6E">
      <w:pPr>
        <w:spacing w:after="0"/>
        <w:jc w:val="both"/>
        <w:rPr>
          <w:color w:val="7030A0"/>
          <w:lang w:val="en-IN"/>
        </w:rPr>
      </w:pPr>
      <w:r w:rsidRPr="00951EE4">
        <w:rPr>
          <w:color w:val="7030A0"/>
          <w:lang w:val="en-IN"/>
        </w:rPr>
        <w:t>{</w:t>
      </w:r>
    </w:p>
    <w:p w14:paraId="72044C94" w14:textId="77777777" w:rsidR="00951EE4" w:rsidRPr="00951EE4" w:rsidRDefault="00951EE4" w:rsidP="00E60E6E">
      <w:pPr>
        <w:spacing w:after="0"/>
        <w:jc w:val="both"/>
        <w:rPr>
          <w:color w:val="7030A0"/>
          <w:lang w:val="en-IN"/>
        </w:rPr>
      </w:pPr>
      <w:r w:rsidRPr="00951EE4">
        <w:rPr>
          <w:color w:val="7030A0"/>
          <w:lang w:val="en-IN"/>
        </w:rPr>
        <w:t xml:space="preserve">  "user_id": "example-user-001",</w:t>
      </w:r>
    </w:p>
    <w:p w14:paraId="29FAAF25" w14:textId="77777777" w:rsidR="00951EE4" w:rsidRPr="00951EE4" w:rsidRDefault="00951EE4" w:rsidP="00E60E6E">
      <w:pPr>
        <w:spacing w:after="0"/>
        <w:jc w:val="both"/>
        <w:rPr>
          <w:color w:val="7030A0"/>
          <w:lang w:val="en-IN"/>
        </w:rPr>
      </w:pPr>
      <w:r w:rsidRPr="00951EE4">
        <w:rPr>
          <w:color w:val="7030A0"/>
          <w:lang w:val="en-IN"/>
        </w:rPr>
        <w:t xml:space="preserve">  "</w:t>
      </w:r>
      <w:proofErr w:type="spellStart"/>
      <w:r w:rsidRPr="00951EE4">
        <w:rPr>
          <w:color w:val="7030A0"/>
          <w:lang w:val="en-IN"/>
        </w:rPr>
        <w:t>preferred_language</w:t>
      </w:r>
      <w:proofErr w:type="spellEnd"/>
      <w:r w:rsidRPr="00951EE4">
        <w:rPr>
          <w:color w:val="7030A0"/>
          <w:lang w:val="en-IN"/>
        </w:rPr>
        <w:t>": "</w:t>
      </w:r>
      <w:proofErr w:type="spellStart"/>
      <w:r w:rsidRPr="00951EE4">
        <w:rPr>
          <w:color w:val="7030A0"/>
          <w:lang w:val="en-IN"/>
        </w:rPr>
        <w:t>en</w:t>
      </w:r>
      <w:proofErr w:type="spellEnd"/>
      <w:r w:rsidRPr="00951EE4">
        <w:rPr>
          <w:color w:val="7030A0"/>
          <w:lang w:val="en-IN"/>
        </w:rPr>
        <w:t>",</w:t>
      </w:r>
    </w:p>
    <w:p w14:paraId="111DEF24" w14:textId="77777777" w:rsidR="00951EE4" w:rsidRPr="00951EE4" w:rsidRDefault="00951EE4" w:rsidP="00E60E6E">
      <w:pPr>
        <w:spacing w:after="0"/>
        <w:jc w:val="both"/>
        <w:rPr>
          <w:color w:val="7030A0"/>
          <w:lang w:val="en-IN"/>
        </w:rPr>
      </w:pPr>
      <w:r w:rsidRPr="00951EE4">
        <w:rPr>
          <w:color w:val="7030A0"/>
          <w:lang w:val="en-IN"/>
        </w:rPr>
        <w:t xml:space="preserve">  "</w:t>
      </w:r>
      <w:proofErr w:type="spellStart"/>
      <w:r w:rsidRPr="00951EE4">
        <w:rPr>
          <w:color w:val="7030A0"/>
          <w:lang w:val="en-IN"/>
        </w:rPr>
        <w:t>notifications_enabled</w:t>
      </w:r>
      <w:proofErr w:type="spellEnd"/>
      <w:r w:rsidRPr="00951EE4">
        <w:rPr>
          <w:color w:val="7030A0"/>
          <w:lang w:val="en-IN"/>
        </w:rPr>
        <w:t>": true,</w:t>
      </w:r>
    </w:p>
    <w:p w14:paraId="446C039B" w14:textId="77777777" w:rsidR="00951EE4" w:rsidRPr="00951EE4" w:rsidRDefault="00951EE4" w:rsidP="00E60E6E">
      <w:pPr>
        <w:spacing w:after="0"/>
        <w:jc w:val="both"/>
        <w:rPr>
          <w:color w:val="7030A0"/>
          <w:lang w:val="en-IN"/>
        </w:rPr>
      </w:pPr>
      <w:r w:rsidRPr="00951EE4">
        <w:rPr>
          <w:color w:val="7030A0"/>
          <w:lang w:val="en-IN"/>
        </w:rPr>
        <w:t xml:space="preserve">  "updated_at": "2026-10-01"</w:t>
      </w:r>
    </w:p>
    <w:p w14:paraId="7ED32EBE" w14:textId="77777777" w:rsidR="00951EE4" w:rsidRPr="00951EE4" w:rsidRDefault="00951EE4" w:rsidP="00E60E6E">
      <w:pPr>
        <w:spacing w:after="0"/>
        <w:jc w:val="both"/>
        <w:rPr>
          <w:color w:val="7030A0"/>
          <w:lang w:val="en-IN"/>
        </w:rPr>
      </w:pPr>
      <w:r w:rsidRPr="00951EE4">
        <w:rPr>
          <w:color w:val="7030A0"/>
          <w:lang w:val="en-IN"/>
        </w:rPr>
        <w:t>}</w:t>
      </w:r>
    </w:p>
    <w:p w14:paraId="5BDBFF90" w14:textId="77777777" w:rsidR="00951EE4" w:rsidRPr="00951EE4" w:rsidRDefault="00951EE4" w:rsidP="00E60E6E">
      <w:pPr>
        <w:spacing w:after="0"/>
        <w:jc w:val="both"/>
        <w:rPr>
          <w:color w:val="7030A0"/>
          <w:lang w:val="en-IN"/>
        </w:rPr>
      </w:pPr>
    </w:p>
    <w:p w14:paraId="06B51C46" w14:textId="77777777" w:rsidR="00951EE4" w:rsidRPr="00951EE4" w:rsidRDefault="00951EE4" w:rsidP="00E60E6E">
      <w:pPr>
        <w:spacing w:after="120" w:line="269" w:lineRule="auto"/>
        <w:jc w:val="both"/>
        <w:rPr>
          <w:color w:val="7030A0"/>
          <w:lang w:val="en-IN"/>
        </w:rPr>
      </w:pPr>
      <w:r w:rsidRPr="00951EE4">
        <w:rPr>
          <w:color w:val="7030A0"/>
          <w:lang w:val="en-IN"/>
        </w:rPr>
        <w:t>This is an illustrative document, not an existing RedDust database record.</w:t>
      </w:r>
    </w:p>
    <w:p w14:paraId="6D0A569C" w14:textId="77777777" w:rsidR="00951EE4" w:rsidRPr="00951EE4" w:rsidRDefault="00951EE4" w:rsidP="00E60E6E">
      <w:pPr>
        <w:spacing w:after="120" w:line="269" w:lineRule="auto"/>
        <w:jc w:val="both"/>
        <w:rPr>
          <w:color w:val="7030A0"/>
          <w:lang w:val="en-IN"/>
        </w:rPr>
      </w:pPr>
      <w:r w:rsidRPr="00951EE4">
        <w:rPr>
          <w:color w:val="7030A0"/>
          <w:lang w:val="en-IN"/>
        </w:rPr>
        <w:t xml:space="preserve">Unlike relational databases, </w:t>
      </w:r>
      <w:proofErr w:type="spellStart"/>
      <w:r w:rsidRPr="00951EE4">
        <w:rPr>
          <w:color w:val="7030A0"/>
          <w:lang w:val="en-IN"/>
        </w:rPr>
        <w:t>Firestore</w:t>
      </w:r>
      <w:proofErr w:type="spellEnd"/>
      <w:r w:rsidRPr="00951EE4">
        <w:rPr>
          <w:color w:val="7030A0"/>
          <w:lang w:val="en-IN"/>
        </w:rPr>
        <w:t xml:space="preserve"> does not rely on traditional SQL joins to connect information across tables. Applications generally design documents around their expected reading and writing patterns.</w:t>
      </w:r>
    </w:p>
    <w:p w14:paraId="40A98CD1" w14:textId="77777777" w:rsidR="00951EE4" w:rsidRPr="00951EE4" w:rsidRDefault="00951EE4" w:rsidP="00E60E6E">
      <w:pPr>
        <w:pStyle w:val="Heading3"/>
        <w:jc w:val="both"/>
        <w:rPr>
          <w:color w:val="7030A0"/>
          <w:lang w:val="en-IN"/>
        </w:rPr>
      </w:pPr>
      <w:r w:rsidRPr="00951EE4">
        <w:rPr>
          <w:color w:val="7030A0"/>
          <w:lang w:val="en-IN"/>
        </w:rPr>
        <w:t>RedDust Example</w:t>
      </w:r>
    </w:p>
    <w:p w14:paraId="438C085D" w14:textId="77777777" w:rsidR="00951EE4" w:rsidRPr="00951EE4" w:rsidRDefault="00951EE4" w:rsidP="00E60E6E">
      <w:pPr>
        <w:spacing w:after="120" w:line="269" w:lineRule="auto"/>
        <w:jc w:val="both"/>
        <w:rPr>
          <w:color w:val="7030A0"/>
          <w:lang w:val="en-IN"/>
        </w:rPr>
      </w:pPr>
      <w:proofErr w:type="spellStart"/>
      <w:r w:rsidRPr="00951EE4">
        <w:rPr>
          <w:color w:val="7030A0"/>
          <w:lang w:val="en-IN"/>
        </w:rPr>
        <w:t>Firestore</w:t>
      </w:r>
      <w:proofErr w:type="spellEnd"/>
      <w:r w:rsidRPr="00951EE4">
        <w:rPr>
          <w:color w:val="7030A0"/>
          <w:lang w:val="en-IN"/>
        </w:rPr>
        <w:t xml:space="preserve"> could be considered for certain application features requiring flexible document structures or real-time synchronization.</w:t>
      </w:r>
    </w:p>
    <w:p w14:paraId="6E29BAD6" w14:textId="77777777" w:rsidR="00951EE4" w:rsidRPr="00951EE4" w:rsidRDefault="00951EE4" w:rsidP="00E60E6E">
      <w:pPr>
        <w:spacing w:after="120" w:line="269" w:lineRule="auto"/>
        <w:jc w:val="both"/>
        <w:rPr>
          <w:color w:val="7030A0"/>
          <w:lang w:val="en-IN"/>
        </w:rPr>
      </w:pPr>
      <w:r w:rsidRPr="00951EE4">
        <w:rPr>
          <w:color w:val="7030A0"/>
          <w:lang w:val="en-IN"/>
        </w:rPr>
        <w:t xml:space="preserve">However, this does not mean </w:t>
      </w:r>
      <w:proofErr w:type="spellStart"/>
      <w:r w:rsidRPr="00951EE4">
        <w:rPr>
          <w:color w:val="7030A0"/>
          <w:lang w:val="en-IN"/>
        </w:rPr>
        <w:t>Firestore</w:t>
      </w:r>
      <w:proofErr w:type="spellEnd"/>
      <w:r w:rsidRPr="00951EE4">
        <w:rPr>
          <w:color w:val="7030A0"/>
          <w:lang w:val="en-IN"/>
        </w:rPr>
        <w:t xml:space="preserve"> is automatically preferable for a mobile application. RedDust must evaluate its data relationships, query requirements, consistency needs, privacy controls and operating costs before choosing a database.</w:t>
      </w:r>
    </w:p>
    <w:p w14:paraId="51F1A8E4" w14:textId="77777777" w:rsidR="00951EE4" w:rsidRPr="00951EE4" w:rsidRDefault="00951EE4" w:rsidP="00E60E6E">
      <w:pPr>
        <w:spacing w:after="120" w:line="269" w:lineRule="auto"/>
        <w:jc w:val="both"/>
        <w:rPr>
          <w:color w:val="7030A0"/>
          <w:lang w:val="en-IN"/>
        </w:rPr>
      </w:pPr>
      <w:r w:rsidRPr="00951EE4">
        <w:rPr>
          <w:b/>
          <w:bCs/>
          <w:color w:val="7030A0"/>
          <w:lang w:val="en-IN"/>
        </w:rPr>
        <w:t>Key takeaway:</w:t>
      </w:r>
      <w:r w:rsidRPr="00951EE4">
        <w:rPr>
          <w:color w:val="7030A0"/>
          <w:lang w:val="en-IN"/>
        </w:rPr>
        <w:t xml:space="preserve"> </w:t>
      </w:r>
      <w:proofErr w:type="spellStart"/>
      <w:r w:rsidRPr="00951EE4">
        <w:rPr>
          <w:color w:val="7030A0"/>
          <w:lang w:val="en-IN"/>
        </w:rPr>
        <w:t>Firestore</w:t>
      </w:r>
      <w:proofErr w:type="spellEnd"/>
      <w:r w:rsidRPr="00951EE4">
        <w:rPr>
          <w:color w:val="7030A0"/>
          <w:lang w:val="en-IN"/>
        </w:rPr>
        <w:t xml:space="preserve"> organizes information into collections and documents. It can simplify certain application data patterns, but choosing it requires careful consideration of how the application accesses its data.</w:t>
      </w:r>
    </w:p>
    <w:p w14:paraId="1D6AF6D3" w14:textId="77777777" w:rsidR="00951EE4" w:rsidRDefault="00951EE4" w:rsidP="00E60E6E">
      <w:pPr>
        <w:spacing w:after="120" w:line="269" w:lineRule="auto"/>
        <w:jc w:val="both"/>
      </w:pPr>
    </w:p>
    <w:p w14:paraId="5F39B00C" w14:textId="77777777" w:rsidR="000E0F2F" w:rsidRDefault="00E84860" w:rsidP="00E60E6E">
      <w:pPr>
        <w:pStyle w:val="Heading2"/>
        <w:jc w:val="both"/>
      </w:pPr>
      <w:r>
        <w:t xml:space="preserve">3.6 — </w:t>
      </w:r>
      <w:proofErr w:type="spellStart"/>
      <w:r>
        <w:t>Bigtable</w:t>
      </w:r>
      <w:proofErr w:type="spellEnd"/>
    </w:p>
    <w:p w14:paraId="43239B72" w14:textId="77777777" w:rsidR="000E0F2F" w:rsidRDefault="00E84860" w:rsidP="00E60E6E">
      <w:pPr>
        <w:spacing w:after="120" w:line="269" w:lineRule="auto"/>
        <w:jc w:val="both"/>
      </w:pPr>
      <w:proofErr w:type="spellStart"/>
      <w:r>
        <w:t>Bigtable</w:t>
      </w:r>
      <w:proofErr w:type="spellEnd"/>
      <w:r>
        <w:t xml:space="preserve"> is a wide-column NoSQL database designed for very high throughput and low-latency access to enormous datasets when access patterns can be modeled around row keys. Typical use cases include time-series, telemetry and large-scale operational analytics. It is not a general replacement for PostgreSQL.</w:t>
      </w:r>
    </w:p>
    <w:p w14:paraId="480F2B25" w14:textId="77777777" w:rsidR="000E0F2F" w:rsidRDefault="00E84860" w:rsidP="00E60E6E">
      <w:pPr>
        <w:pStyle w:val="Heading2"/>
        <w:jc w:val="both"/>
      </w:pPr>
      <w:r>
        <w:t>3.7 — Database Selection Matrix</w:t>
      </w:r>
    </w:p>
    <w:tbl>
      <w:tblPr>
        <w:tblStyle w:val="TableGrid"/>
        <w:tblW w:w="0" w:type="auto"/>
        <w:jc w:val="center"/>
        <w:tblLook w:val="04A0" w:firstRow="1" w:lastRow="0" w:firstColumn="1" w:lastColumn="0" w:noHBand="0" w:noVBand="1"/>
      </w:tblPr>
      <w:tblGrid>
        <w:gridCol w:w="2736"/>
        <w:gridCol w:w="1296"/>
        <w:gridCol w:w="1296"/>
        <w:gridCol w:w="1319"/>
        <w:gridCol w:w="1296"/>
        <w:gridCol w:w="1593"/>
      </w:tblGrid>
      <w:tr w:rsidR="000E0F2F" w14:paraId="3C4BF84B" w14:textId="77777777">
        <w:trPr>
          <w:tblHeader/>
          <w:jc w:val="center"/>
        </w:trPr>
        <w:tc>
          <w:tcPr>
            <w:tcW w:w="2736" w:type="dxa"/>
            <w:shd w:val="clear" w:color="auto" w:fill="17365D"/>
            <w:vAlign w:val="center"/>
          </w:tcPr>
          <w:p w14:paraId="08F71644" w14:textId="77777777" w:rsidR="000E0F2F" w:rsidRDefault="00E84860" w:rsidP="00E60E6E">
            <w:pPr>
              <w:spacing w:after="0"/>
              <w:jc w:val="both"/>
            </w:pPr>
            <w:r>
              <w:rPr>
                <w:b/>
                <w:color w:val="FFFFFF"/>
                <w:sz w:val="15"/>
              </w:rPr>
              <w:t>Question</w:t>
            </w:r>
          </w:p>
        </w:tc>
        <w:tc>
          <w:tcPr>
            <w:tcW w:w="1296" w:type="dxa"/>
            <w:shd w:val="clear" w:color="auto" w:fill="17365D"/>
            <w:vAlign w:val="center"/>
          </w:tcPr>
          <w:p w14:paraId="0A1DF0CB" w14:textId="77777777" w:rsidR="000E0F2F" w:rsidRDefault="00E84860" w:rsidP="00E60E6E">
            <w:pPr>
              <w:spacing w:after="0"/>
              <w:jc w:val="both"/>
            </w:pPr>
            <w:r>
              <w:rPr>
                <w:b/>
                <w:color w:val="FFFFFF"/>
                <w:sz w:val="15"/>
              </w:rPr>
              <w:t>Cloud SQL</w:t>
            </w:r>
          </w:p>
        </w:tc>
        <w:tc>
          <w:tcPr>
            <w:tcW w:w="1296" w:type="dxa"/>
            <w:shd w:val="clear" w:color="auto" w:fill="17365D"/>
            <w:vAlign w:val="center"/>
          </w:tcPr>
          <w:p w14:paraId="39AB572A" w14:textId="77777777" w:rsidR="000E0F2F" w:rsidRDefault="00E84860" w:rsidP="00E60E6E">
            <w:pPr>
              <w:spacing w:after="0"/>
              <w:jc w:val="both"/>
            </w:pPr>
            <w:r>
              <w:rPr>
                <w:b/>
                <w:color w:val="FFFFFF"/>
                <w:sz w:val="15"/>
              </w:rPr>
              <w:t>Spanner</w:t>
            </w:r>
          </w:p>
        </w:tc>
        <w:tc>
          <w:tcPr>
            <w:tcW w:w="1296" w:type="dxa"/>
            <w:shd w:val="clear" w:color="auto" w:fill="17365D"/>
            <w:vAlign w:val="center"/>
          </w:tcPr>
          <w:p w14:paraId="7D3BC1AB" w14:textId="77777777" w:rsidR="000E0F2F" w:rsidRDefault="00E84860" w:rsidP="00E60E6E">
            <w:pPr>
              <w:spacing w:after="0"/>
              <w:jc w:val="both"/>
            </w:pPr>
            <w:proofErr w:type="spellStart"/>
            <w:r>
              <w:rPr>
                <w:b/>
                <w:color w:val="FFFFFF"/>
                <w:sz w:val="15"/>
              </w:rPr>
              <w:t>Firestore</w:t>
            </w:r>
            <w:proofErr w:type="spellEnd"/>
          </w:p>
        </w:tc>
        <w:tc>
          <w:tcPr>
            <w:tcW w:w="1296" w:type="dxa"/>
            <w:shd w:val="clear" w:color="auto" w:fill="17365D"/>
            <w:vAlign w:val="center"/>
          </w:tcPr>
          <w:p w14:paraId="7881AE09" w14:textId="77777777" w:rsidR="000E0F2F" w:rsidRDefault="00E84860" w:rsidP="00E60E6E">
            <w:pPr>
              <w:spacing w:after="0"/>
              <w:jc w:val="both"/>
            </w:pPr>
            <w:proofErr w:type="spellStart"/>
            <w:r>
              <w:rPr>
                <w:b/>
                <w:color w:val="FFFFFF"/>
                <w:sz w:val="15"/>
              </w:rPr>
              <w:t>Bigtable</w:t>
            </w:r>
            <w:proofErr w:type="spellEnd"/>
          </w:p>
        </w:tc>
        <w:tc>
          <w:tcPr>
            <w:tcW w:w="1440" w:type="dxa"/>
            <w:shd w:val="clear" w:color="auto" w:fill="17365D"/>
            <w:vAlign w:val="center"/>
          </w:tcPr>
          <w:p w14:paraId="21FE8549" w14:textId="77777777" w:rsidR="000E0F2F" w:rsidRDefault="00E84860" w:rsidP="00E60E6E">
            <w:pPr>
              <w:spacing w:after="0"/>
              <w:jc w:val="both"/>
            </w:pPr>
            <w:r>
              <w:rPr>
                <w:b/>
                <w:color w:val="FFFFFF"/>
                <w:sz w:val="15"/>
              </w:rPr>
              <w:t>Cloud Storage</w:t>
            </w:r>
          </w:p>
        </w:tc>
      </w:tr>
      <w:tr w:rsidR="000E0F2F" w14:paraId="79F7AFF0" w14:textId="77777777">
        <w:trPr>
          <w:cantSplit/>
          <w:jc w:val="center"/>
        </w:trPr>
        <w:tc>
          <w:tcPr>
            <w:tcW w:w="2736" w:type="dxa"/>
          </w:tcPr>
          <w:p w14:paraId="4981269E" w14:textId="77777777" w:rsidR="000E0F2F" w:rsidRDefault="00E84860" w:rsidP="00E60E6E">
            <w:pPr>
              <w:spacing w:after="0"/>
              <w:jc w:val="both"/>
            </w:pPr>
            <w:r>
              <w:rPr>
                <w:sz w:val="15"/>
              </w:rPr>
              <w:t>Relational joins</w:t>
            </w:r>
          </w:p>
        </w:tc>
        <w:tc>
          <w:tcPr>
            <w:tcW w:w="1296" w:type="dxa"/>
          </w:tcPr>
          <w:p w14:paraId="7AB35F46" w14:textId="77777777" w:rsidR="000E0F2F" w:rsidRDefault="00E84860" w:rsidP="00E60E6E">
            <w:pPr>
              <w:spacing w:after="0"/>
              <w:jc w:val="both"/>
            </w:pPr>
            <w:r>
              <w:rPr>
                <w:sz w:val="15"/>
              </w:rPr>
              <w:t>Yes</w:t>
            </w:r>
          </w:p>
        </w:tc>
        <w:tc>
          <w:tcPr>
            <w:tcW w:w="1296" w:type="dxa"/>
          </w:tcPr>
          <w:p w14:paraId="4E5B0580" w14:textId="77777777" w:rsidR="000E0F2F" w:rsidRDefault="00E84860" w:rsidP="00E60E6E">
            <w:pPr>
              <w:spacing w:after="0"/>
              <w:jc w:val="both"/>
            </w:pPr>
            <w:r>
              <w:rPr>
                <w:sz w:val="15"/>
              </w:rPr>
              <w:t>Yes</w:t>
            </w:r>
          </w:p>
        </w:tc>
        <w:tc>
          <w:tcPr>
            <w:tcW w:w="1296" w:type="dxa"/>
          </w:tcPr>
          <w:p w14:paraId="14EEF01F" w14:textId="77777777" w:rsidR="000E0F2F" w:rsidRDefault="00E84860" w:rsidP="00E60E6E">
            <w:pPr>
              <w:spacing w:after="0"/>
              <w:jc w:val="both"/>
            </w:pPr>
            <w:r>
              <w:rPr>
                <w:sz w:val="15"/>
              </w:rPr>
              <w:t>No</w:t>
            </w:r>
          </w:p>
        </w:tc>
        <w:tc>
          <w:tcPr>
            <w:tcW w:w="1296" w:type="dxa"/>
          </w:tcPr>
          <w:p w14:paraId="2D7E88F7" w14:textId="77777777" w:rsidR="000E0F2F" w:rsidRDefault="00E84860" w:rsidP="00E60E6E">
            <w:pPr>
              <w:spacing w:after="0"/>
              <w:jc w:val="both"/>
            </w:pPr>
            <w:r>
              <w:rPr>
                <w:sz w:val="15"/>
              </w:rPr>
              <w:t>No</w:t>
            </w:r>
          </w:p>
        </w:tc>
        <w:tc>
          <w:tcPr>
            <w:tcW w:w="1440" w:type="dxa"/>
          </w:tcPr>
          <w:p w14:paraId="6A592BF1" w14:textId="77777777" w:rsidR="000E0F2F" w:rsidRDefault="00E84860" w:rsidP="00E60E6E">
            <w:pPr>
              <w:spacing w:after="0"/>
              <w:jc w:val="both"/>
            </w:pPr>
            <w:r>
              <w:rPr>
                <w:sz w:val="15"/>
              </w:rPr>
              <w:t>No</w:t>
            </w:r>
          </w:p>
        </w:tc>
      </w:tr>
      <w:tr w:rsidR="000E0F2F" w14:paraId="438E5971" w14:textId="77777777">
        <w:trPr>
          <w:cantSplit/>
          <w:jc w:val="center"/>
        </w:trPr>
        <w:tc>
          <w:tcPr>
            <w:tcW w:w="2736" w:type="dxa"/>
            <w:shd w:val="clear" w:color="auto" w:fill="F5F8FA"/>
          </w:tcPr>
          <w:p w14:paraId="2E257FE7" w14:textId="77777777" w:rsidR="000E0F2F" w:rsidRDefault="00E84860" w:rsidP="00E60E6E">
            <w:pPr>
              <w:spacing w:after="0"/>
              <w:jc w:val="both"/>
            </w:pPr>
            <w:r>
              <w:rPr>
                <w:sz w:val="15"/>
              </w:rPr>
              <w:t>Strong transactional relational model</w:t>
            </w:r>
          </w:p>
        </w:tc>
        <w:tc>
          <w:tcPr>
            <w:tcW w:w="1296" w:type="dxa"/>
            <w:shd w:val="clear" w:color="auto" w:fill="F5F8FA"/>
          </w:tcPr>
          <w:p w14:paraId="6FA8822E" w14:textId="77777777" w:rsidR="000E0F2F" w:rsidRDefault="00E84860" w:rsidP="00E60E6E">
            <w:pPr>
              <w:spacing w:after="0"/>
              <w:jc w:val="both"/>
            </w:pPr>
            <w:r>
              <w:rPr>
                <w:sz w:val="15"/>
              </w:rPr>
              <w:t>Yes</w:t>
            </w:r>
          </w:p>
        </w:tc>
        <w:tc>
          <w:tcPr>
            <w:tcW w:w="1296" w:type="dxa"/>
            <w:shd w:val="clear" w:color="auto" w:fill="F5F8FA"/>
          </w:tcPr>
          <w:p w14:paraId="2E970092" w14:textId="77777777" w:rsidR="000E0F2F" w:rsidRDefault="00E84860" w:rsidP="00E60E6E">
            <w:pPr>
              <w:spacing w:after="0"/>
              <w:jc w:val="both"/>
            </w:pPr>
            <w:r>
              <w:rPr>
                <w:sz w:val="15"/>
              </w:rPr>
              <w:t>Yes</w:t>
            </w:r>
          </w:p>
        </w:tc>
        <w:tc>
          <w:tcPr>
            <w:tcW w:w="1296" w:type="dxa"/>
            <w:shd w:val="clear" w:color="auto" w:fill="F5F8FA"/>
          </w:tcPr>
          <w:p w14:paraId="71FD9D34" w14:textId="77777777" w:rsidR="000E0F2F" w:rsidRDefault="00E84860" w:rsidP="00E60E6E">
            <w:pPr>
              <w:spacing w:after="0"/>
              <w:jc w:val="both"/>
            </w:pPr>
            <w:r>
              <w:rPr>
                <w:sz w:val="15"/>
              </w:rPr>
              <w:t>Limited/different model</w:t>
            </w:r>
          </w:p>
        </w:tc>
        <w:tc>
          <w:tcPr>
            <w:tcW w:w="1296" w:type="dxa"/>
            <w:shd w:val="clear" w:color="auto" w:fill="F5F8FA"/>
          </w:tcPr>
          <w:p w14:paraId="2984CEA0" w14:textId="77777777" w:rsidR="000E0F2F" w:rsidRDefault="00E84860" w:rsidP="00E60E6E">
            <w:pPr>
              <w:spacing w:after="0"/>
              <w:jc w:val="both"/>
            </w:pPr>
            <w:r>
              <w:rPr>
                <w:sz w:val="15"/>
              </w:rPr>
              <w:t xml:space="preserve">No relational </w:t>
            </w:r>
            <w:proofErr w:type="spellStart"/>
            <w:r>
              <w:rPr>
                <w:sz w:val="15"/>
              </w:rPr>
              <w:t>tx</w:t>
            </w:r>
            <w:proofErr w:type="spellEnd"/>
          </w:p>
        </w:tc>
        <w:tc>
          <w:tcPr>
            <w:tcW w:w="1440" w:type="dxa"/>
            <w:shd w:val="clear" w:color="auto" w:fill="F5F8FA"/>
          </w:tcPr>
          <w:p w14:paraId="66F797FB" w14:textId="77777777" w:rsidR="000E0F2F" w:rsidRDefault="00E84860" w:rsidP="00E60E6E">
            <w:pPr>
              <w:spacing w:after="0"/>
              <w:jc w:val="both"/>
            </w:pPr>
            <w:r>
              <w:rPr>
                <w:sz w:val="15"/>
              </w:rPr>
              <w:t>No</w:t>
            </w:r>
          </w:p>
        </w:tc>
      </w:tr>
      <w:tr w:rsidR="000E0F2F" w14:paraId="51BA2D3D" w14:textId="77777777">
        <w:trPr>
          <w:cantSplit/>
          <w:jc w:val="center"/>
        </w:trPr>
        <w:tc>
          <w:tcPr>
            <w:tcW w:w="2736" w:type="dxa"/>
          </w:tcPr>
          <w:p w14:paraId="470A150C" w14:textId="77777777" w:rsidR="000E0F2F" w:rsidRDefault="00E84860" w:rsidP="00E60E6E">
            <w:pPr>
              <w:spacing w:after="0"/>
              <w:jc w:val="both"/>
            </w:pPr>
            <w:r>
              <w:rPr>
                <w:sz w:val="15"/>
              </w:rPr>
              <w:t>Massive horizontal/global relational scale</w:t>
            </w:r>
          </w:p>
        </w:tc>
        <w:tc>
          <w:tcPr>
            <w:tcW w:w="1296" w:type="dxa"/>
          </w:tcPr>
          <w:p w14:paraId="68D654C2" w14:textId="77777777" w:rsidR="000E0F2F" w:rsidRDefault="00E84860" w:rsidP="00E60E6E">
            <w:pPr>
              <w:spacing w:after="0"/>
              <w:jc w:val="both"/>
            </w:pPr>
            <w:r>
              <w:rPr>
                <w:sz w:val="15"/>
              </w:rPr>
              <w:t>Limited vs Spanner</w:t>
            </w:r>
          </w:p>
        </w:tc>
        <w:tc>
          <w:tcPr>
            <w:tcW w:w="1296" w:type="dxa"/>
          </w:tcPr>
          <w:p w14:paraId="017E89CC" w14:textId="77777777" w:rsidR="000E0F2F" w:rsidRDefault="00E84860" w:rsidP="00E60E6E">
            <w:pPr>
              <w:spacing w:after="0"/>
              <w:jc w:val="both"/>
            </w:pPr>
            <w:r>
              <w:rPr>
                <w:sz w:val="15"/>
              </w:rPr>
              <w:t>Core strength</w:t>
            </w:r>
          </w:p>
        </w:tc>
        <w:tc>
          <w:tcPr>
            <w:tcW w:w="1296" w:type="dxa"/>
          </w:tcPr>
          <w:p w14:paraId="6E78F920" w14:textId="77777777" w:rsidR="000E0F2F" w:rsidRDefault="00E84860" w:rsidP="00E60E6E">
            <w:pPr>
              <w:spacing w:after="0"/>
              <w:jc w:val="both"/>
            </w:pPr>
            <w:r>
              <w:rPr>
                <w:sz w:val="15"/>
              </w:rPr>
              <w:t>Document scale</w:t>
            </w:r>
          </w:p>
        </w:tc>
        <w:tc>
          <w:tcPr>
            <w:tcW w:w="1296" w:type="dxa"/>
          </w:tcPr>
          <w:p w14:paraId="31FA2C4D" w14:textId="77777777" w:rsidR="000E0F2F" w:rsidRDefault="00E84860" w:rsidP="00E60E6E">
            <w:pPr>
              <w:spacing w:after="0"/>
              <w:jc w:val="both"/>
            </w:pPr>
            <w:r>
              <w:rPr>
                <w:sz w:val="15"/>
              </w:rPr>
              <w:t>Core strength for key-based data</w:t>
            </w:r>
          </w:p>
        </w:tc>
        <w:tc>
          <w:tcPr>
            <w:tcW w:w="1440" w:type="dxa"/>
          </w:tcPr>
          <w:p w14:paraId="658245BC" w14:textId="77777777" w:rsidR="000E0F2F" w:rsidRDefault="00E84860" w:rsidP="00E60E6E">
            <w:pPr>
              <w:spacing w:after="0"/>
              <w:jc w:val="both"/>
            </w:pPr>
            <w:r>
              <w:rPr>
                <w:sz w:val="15"/>
              </w:rPr>
              <w:t>Object scale</w:t>
            </w:r>
          </w:p>
        </w:tc>
      </w:tr>
      <w:tr w:rsidR="000E0F2F" w14:paraId="26E82498" w14:textId="77777777">
        <w:trPr>
          <w:cantSplit/>
          <w:jc w:val="center"/>
        </w:trPr>
        <w:tc>
          <w:tcPr>
            <w:tcW w:w="2736" w:type="dxa"/>
            <w:shd w:val="clear" w:color="auto" w:fill="F5F8FA"/>
          </w:tcPr>
          <w:p w14:paraId="6E66653C" w14:textId="77777777" w:rsidR="000E0F2F" w:rsidRDefault="00E84860" w:rsidP="00E60E6E">
            <w:pPr>
              <w:spacing w:after="0"/>
              <w:jc w:val="both"/>
            </w:pPr>
            <w:r>
              <w:rPr>
                <w:sz w:val="15"/>
              </w:rPr>
              <w:t>Mobile/document data</w:t>
            </w:r>
          </w:p>
        </w:tc>
        <w:tc>
          <w:tcPr>
            <w:tcW w:w="1296" w:type="dxa"/>
            <w:shd w:val="clear" w:color="auto" w:fill="F5F8FA"/>
          </w:tcPr>
          <w:p w14:paraId="69469419" w14:textId="77777777" w:rsidR="000E0F2F" w:rsidRDefault="00E84860" w:rsidP="00E60E6E">
            <w:pPr>
              <w:spacing w:after="0"/>
              <w:jc w:val="both"/>
            </w:pPr>
            <w:r>
              <w:rPr>
                <w:sz w:val="15"/>
              </w:rPr>
              <w:t>Possible</w:t>
            </w:r>
          </w:p>
        </w:tc>
        <w:tc>
          <w:tcPr>
            <w:tcW w:w="1296" w:type="dxa"/>
            <w:shd w:val="clear" w:color="auto" w:fill="F5F8FA"/>
          </w:tcPr>
          <w:p w14:paraId="53AC7319" w14:textId="77777777" w:rsidR="000E0F2F" w:rsidRDefault="00E84860" w:rsidP="00E60E6E">
            <w:pPr>
              <w:spacing w:after="0"/>
              <w:jc w:val="both"/>
            </w:pPr>
            <w:r>
              <w:rPr>
                <w:sz w:val="15"/>
              </w:rPr>
              <w:t>Possible</w:t>
            </w:r>
          </w:p>
        </w:tc>
        <w:tc>
          <w:tcPr>
            <w:tcW w:w="1296" w:type="dxa"/>
            <w:shd w:val="clear" w:color="auto" w:fill="F5F8FA"/>
          </w:tcPr>
          <w:p w14:paraId="19C87521" w14:textId="77777777" w:rsidR="000E0F2F" w:rsidRDefault="00E84860" w:rsidP="00E60E6E">
            <w:pPr>
              <w:spacing w:after="0"/>
              <w:jc w:val="both"/>
            </w:pPr>
            <w:r>
              <w:rPr>
                <w:sz w:val="15"/>
              </w:rPr>
              <w:t>Strong</w:t>
            </w:r>
          </w:p>
        </w:tc>
        <w:tc>
          <w:tcPr>
            <w:tcW w:w="1296" w:type="dxa"/>
            <w:shd w:val="clear" w:color="auto" w:fill="F5F8FA"/>
          </w:tcPr>
          <w:p w14:paraId="3A422DCF" w14:textId="77777777" w:rsidR="000E0F2F" w:rsidRDefault="00E84860" w:rsidP="00E60E6E">
            <w:pPr>
              <w:spacing w:after="0"/>
              <w:jc w:val="both"/>
            </w:pPr>
            <w:r>
              <w:rPr>
                <w:sz w:val="15"/>
              </w:rPr>
              <w:t>Specialized</w:t>
            </w:r>
          </w:p>
        </w:tc>
        <w:tc>
          <w:tcPr>
            <w:tcW w:w="1440" w:type="dxa"/>
            <w:shd w:val="clear" w:color="auto" w:fill="F5F8FA"/>
          </w:tcPr>
          <w:p w14:paraId="17E4283B" w14:textId="77777777" w:rsidR="000E0F2F" w:rsidRDefault="00E84860" w:rsidP="00E60E6E">
            <w:pPr>
              <w:spacing w:after="0"/>
              <w:jc w:val="both"/>
            </w:pPr>
            <w:r>
              <w:rPr>
                <w:sz w:val="15"/>
              </w:rPr>
              <w:t>Files only</w:t>
            </w:r>
          </w:p>
        </w:tc>
      </w:tr>
      <w:tr w:rsidR="000E0F2F" w14:paraId="0F097544" w14:textId="77777777">
        <w:trPr>
          <w:cantSplit/>
          <w:jc w:val="center"/>
        </w:trPr>
        <w:tc>
          <w:tcPr>
            <w:tcW w:w="2736" w:type="dxa"/>
          </w:tcPr>
          <w:p w14:paraId="32D0A7CC" w14:textId="77777777" w:rsidR="000E0F2F" w:rsidRDefault="00E84860" w:rsidP="00E60E6E">
            <w:pPr>
              <w:spacing w:after="0"/>
              <w:jc w:val="both"/>
            </w:pPr>
            <w:r>
              <w:rPr>
                <w:sz w:val="15"/>
              </w:rPr>
              <w:t>Files / audio / exports</w:t>
            </w:r>
          </w:p>
        </w:tc>
        <w:tc>
          <w:tcPr>
            <w:tcW w:w="1296" w:type="dxa"/>
          </w:tcPr>
          <w:p w14:paraId="09C20904" w14:textId="77777777" w:rsidR="000E0F2F" w:rsidRDefault="00E84860" w:rsidP="00E60E6E">
            <w:pPr>
              <w:spacing w:after="0"/>
              <w:jc w:val="both"/>
            </w:pPr>
            <w:r>
              <w:rPr>
                <w:sz w:val="15"/>
              </w:rPr>
              <w:t>Poor fit</w:t>
            </w:r>
          </w:p>
        </w:tc>
        <w:tc>
          <w:tcPr>
            <w:tcW w:w="1296" w:type="dxa"/>
          </w:tcPr>
          <w:p w14:paraId="73E09200" w14:textId="77777777" w:rsidR="000E0F2F" w:rsidRDefault="00E84860" w:rsidP="00E60E6E">
            <w:pPr>
              <w:spacing w:after="0"/>
              <w:jc w:val="both"/>
            </w:pPr>
            <w:r>
              <w:rPr>
                <w:sz w:val="15"/>
              </w:rPr>
              <w:t>Poor fit</w:t>
            </w:r>
          </w:p>
        </w:tc>
        <w:tc>
          <w:tcPr>
            <w:tcW w:w="1296" w:type="dxa"/>
          </w:tcPr>
          <w:p w14:paraId="094E0902" w14:textId="77777777" w:rsidR="000E0F2F" w:rsidRDefault="00E84860" w:rsidP="00E60E6E">
            <w:pPr>
              <w:spacing w:after="0"/>
              <w:jc w:val="both"/>
            </w:pPr>
            <w:r>
              <w:rPr>
                <w:sz w:val="15"/>
              </w:rPr>
              <w:t>Poor fit</w:t>
            </w:r>
          </w:p>
        </w:tc>
        <w:tc>
          <w:tcPr>
            <w:tcW w:w="1296" w:type="dxa"/>
          </w:tcPr>
          <w:p w14:paraId="11BC40B6" w14:textId="77777777" w:rsidR="000E0F2F" w:rsidRDefault="00E84860" w:rsidP="00E60E6E">
            <w:pPr>
              <w:spacing w:after="0"/>
              <w:jc w:val="both"/>
            </w:pPr>
            <w:r>
              <w:rPr>
                <w:sz w:val="15"/>
              </w:rPr>
              <w:t>Poor fit</w:t>
            </w:r>
          </w:p>
        </w:tc>
        <w:tc>
          <w:tcPr>
            <w:tcW w:w="1440" w:type="dxa"/>
          </w:tcPr>
          <w:p w14:paraId="7E0B3552" w14:textId="77777777" w:rsidR="000E0F2F" w:rsidRDefault="00E84860" w:rsidP="00E60E6E">
            <w:pPr>
              <w:spacing w:after="0"/>
              <w:jc w:val="both"/>
            </w:pPr>
            <w:r>
              <w:rPr>
                <w:sz w:val="15"/>
              </w:rPr>
              <w:t>Strong</w:t>
            </w:r>
          </w:p>
        </w:tc>
      </w:tr>
      <w:tr w:rsidR="000E0F2F" w14:paraId="2B41E2A4" w14:textId="77777777">
        <w:trPr>
          <w:cantSplit/>
          <w:jc w:val="center"/>
        </w:trPr>
        <w:tc>
          <w:tcPr>
            <w:tcW w:w="2736" w:type="dxa"/>
            <w:shd w:val="clear" w:color="auto" w:fill="F5F8FA"/>
          </w:tcPr>
          <w:p w14:paraId="78E46986" w14:textId="77777777" w:rsidR="000E0F2F" w:rsidRDefault="00E84860" w:rsidP="00E60E6E">
            <w:pPr>
              <w:spacing w:after="0"/>
              <w:jc w:val="both"/>
            </w:pPr>
            <w:r>
              <w:rPr>
                <w:sz w:val="15"/>
              </w:rPr>
              <w:lastRenderedPageBreak/>
              <w:t>Likely RedDust near-term role</w:t>
            </w:r>
          </w:p>
        </w:tc>
        <w:tc>
          <w:tcPr>
            <w:tcW w:w="1296" w:type="dxa"/>
            <w:shd w:val="clear" w:color="auto" w:fill="F5F8FA"/>
          </w:tcPr>
          <w:p w14:paraId="6DB11FE1" w14:textId="77777777" w:rsidR="000E0F2F" w:rsidRDefault="00E84860" w:rsidP="00E60E6E">
            <w:pPr>
              <w:spacing w:after="0"/>
              <w:jc w:val="both"/>
            </w:pPr>
            <w:r>
              <w:rPr>
                <w:sz w:val="15"/>
              </w:rPr>
              <w:t>PostgreSQL app data</w:t>
            </w:r>
          </w:p>
        </w:tc>
        <w:tc>
          <w:tcPr>
            <w:tcW w:w="1296" w:type="dxa"/>
            <w:shd w:val="clear" w:color="auto" w:fill="F5F8FA"/>
          </w:tcPr>
          <w:p w14:paraId="3F20F1A6" w14:textId="77777777" w:rsidR="000E0F2F" w:rsidRDefault="00E84860" w:rsidP="00E60E6E">
            <w:pPr>
              <w:spacing w:after="0"/>
              <w:jc w:val="both"/>
            </w:pPr>
            <w:r>
              <w:rPr>
                <w:sz w:val="15"/>
              </w:rPr>
              <w:t>Only if future scale demands</w:t>
            </w:r>
          </w:p>
        </w:tc>
        <w:tc>
          <w:tcPr>
            <w:tcW w:w="1296" w:type="dxa"/>
            <w:shd w:val="clear" w:color="auto" w:fill="F5F8FA"/>
          </w:tcPr>
          <w:p w14:paraId="6DE35155" w14:textId="77777777" w:rsidR="000E0F2F" w:rsidRDefault="00E84860" w:rsidP="00E60E6E">
            <w:pPr>
              <w:spacing w:after="0"/>
              <w:jc w:val="both"/>
            </w:pPr>
            <w:r>
              <w:rPr>
                <w:sz w:val="15"/>
              </w:rPr>
              <w:t>Selective mobile/document use</w:t>
            </w:r>
          </w:p>
        </w:tc>
        <w:tc>
          <w:tcPr>
            <w:tcW w:w="1296" w:type="dxa"/>
            <w:shd w:val="clear" w:color="auto" w:fill="F5F8FA"/>
          </w:tcPr>
          <w:p w14:paraId="44B41686" w14:textId="77777777" w:rsidR="000E0F2F" w:rsidRDefault="00E84860" w:rsidP="00E60E6E">
            <w:pPr>
              <w:spacing w:after="0"/>
              <w:jc w:val="both"/>
            </w:pPr>
            <w:r>
              <w:rPr>
                <w:sz w:val="15"/>
              </w:rPr>
              <w:t>Telemetry at huge scale</w:t>
            </w:r>
          </w:p>
        </w:tc>
        <w:tc>
          <w:tcPr>
            <w:tcW w:w="1440" w:type="dxa"/>
            <w:shd w:val="clear" w:color="auto" w:fill="F5F8FA"/>
          </w:tcPr>
          <w:p w14:paraId="4BD0FB34" w14:textId="77777777" w:rsidR="000E0F2F" w:rsidRDefault="00E84860" w:rsidP="00E60E6E">
            <w:pPr>
              <w:spacing w:after="0"/>
              <w:jc w:val="both"/>
            </w:pPr>
            <w:r>
              <w:rPr>
                <w:sz w:val="15"/>
              </w:rPr>
              <w:t>Artifacts/files/backups</w:t>
            </w:r>
          </w:p>
        </w:tc>
      </w:tr>
    </w:tbl>
    <w:p w14:paraId="19A084DF" w14:textId="77777777" w:rsidR="000E0F2F" w:rsidRDefault="000E0F2F" w:rsidP="00E60E6E">
      <w:pPr>
        <w:spacing w:after="40"/>
        <w:jc w:val="both"/>
      </w:pPr>
    </w:p>
    <w:p w14:paraId="7CF3F17F" w14:textId="77777777" w:rsidR="00951EE4" w:rsidRPr="00951EE4" w:rsidRDefault="00951EE4" w:rsidP="00E60E6E">
      <w:pPr>
        <w:pStyle w:val="Heading3"/>
        <w:jc w:val="both"/>
        <w:rPr>
          <w:color w:val="7030A0"/>
          <w:lang w:val="en-IN"/>
        </w:rPr>
      </w:pPr>
      <w:r w:rsidRPr="00951EE4">
        <w:rPr>
          <w:color w:val="7030A0"/>
          <w:lang w:val="en-IN"/>
        </w:rPr>
        <w:t>Applying the Database Selection Matrix to RedDust</w:t>
      </w:r>
    </w:p>
    <w:p w14:paraId="35848A2D" w14:textId="77777777" w:rsidR="00951EE4" w:rsidRPr="00951EE4" w:rsidRDefault="00951EE4" w:rsidP="00E60E6E">
      <w:pPr>
        <w:spacing w:after="40"/>
        <w:jc w:val="both"/>
        <w:rPr>
          <w:color w:val="7030A0"/>
          <w:lang w:val="en-IN"/>
        </w:rPr>
      </w:pPr>
      <w:r w:rsidRPr="00951EE4">
        <w:rPr>
          <w:color w:val="7030A0"/>
          <w:lang w:val="en-IN"/>
        </w:rPr>
        <w:t>When selecting a storage or database service, begin with the application's requirements rather than choosing a technology based on popularity.</w:t>
      </w:r>
    </w:p>
    <w:p w14:paraId="38B5AFB3" w14:textId="77777777" w:rsidR="00951EE4" w:rsidRPr="00951EE4" w:rsidRDefault="00951EE4" w:rsidP="00E60E6E">
      <w:pPr>
        <w:spacing w:after="40"/>
        <w:jc w:val="both"/>
        <w:rPr>
          <w:color w:val="7030A0"/>
          <w:lang w:val="en-IN"/>
        </w:rPr>
      </w:pPr>
      <w:r w:rsidRPr="00951EE4">
        <w:rPr>
          <w:color w:val="7030A0"/>
          <w:lang w:val="en-IN"/>
        </w:rPr>
        <w:t>Consider the following possible RedDust requirements:</w:t>
      </w:r>
    </w:p>
    <w:tbl>
      <w:tblPr>
        <w:tblStyle w:val="TableGrid"/>
        <w:tblW w:w="0" w:type="auto"/>
        <w:tblLook w:val="04A0" w:firstRow="1" w:lastRow="0" w:firstColumn="1" w:lastColumn="0" w:noHBand="0" w:noVBand="1"/>
      </w:tblPr>
      <w:tblGrid>
        <w:gridCol w:w="3961"/>
        <w:gridCol w:w="2148"/>
        <w:gridCol w:w="4047"/>
      </w:tblGrid>
      <w:tr w:rsidR="00951EE4" w:rsidRPr="00951EE4" w14:paraId="48A4D83A" w14:textId="77777777" w:rsidTr="00951EE4">
        <w:tc>
          <w:tcPr>
            <w:tcW w:w="0" w:type="auto"/>
            <w:hideMark/>
          </w:tcPr>
          <w:p w14:paraId="2D222737" w14:textId="77777777" w:rsidR="00951EE4" w:rsidRPr="00951EE4" w:rsidRDefault="00951EE4" w:rsidP="00E60E6E">
            <w:pPr>
              <w:spacing w:after="40" w:line="276" w:lineRule="auto"/>
              <w:jc w:val="both"/>
              <w:rPr>
                <w:b/>
                <w:bCs/>
                <w:color w:val="7030A0"/>
                <w:lang w:val="en-IN"/>
              </w:rPr>
            </w:pPr>
            <w:r w:rsidRPr="00951EE4">
              <w:rPr>
                <w:b/>
                <w:bCs/>
                <w:color w:val="7030A0"/>
                <w:lang w:val="en-IN"/>
              </w:rPr>
              <w:t>Requirement</w:t>
            </w:r>
          </w:p>
        </w:tc>
        <w:tc>
          <w:tcPr>
            <w:tcW w:w="0" w:type="auto"/>
            <w:hideMark/>
          </w:tcPr>
          <w:p w14:paraId="124743DF" w14:textId="77777777" w:rsidR="00951EE4" w:rsidRPr="00951EE4" w:rsidRDefault="00951EE4" w:rsidP="00E60E6E">
            <w:pPr>
              <w:spacing w:after="40" w:line="276" w:lineRule="auto"/>
              <w:jc w:val="both"/>
              <w:rPr>
                <w:b/>
                <w:bCs/>
                <w:color w:val="7030A0"/>
                <w:lang w:val="en-IN"/>
              </w:rPr>
            </w:pPr>
            <w:r w:rsidRPr="00951EE4">
              <w:rPr>
                <w:b/>
                <w:bCs/>
                <w:color w:val="7030A0"/>
                <w:lang w:val="en-IN"/>
              </w:rPr>
              <w:t>Potential GCP service</w:t>
            </w:r>
          </w:p>
        </w:tc>
        <w:tc>
          <w:tcPr>
            <w:tcW w:w="0" w:type="auto"/>
            <w:hideMark/>
          </w:tcPr>
          <w:p w14:paraId="53038226" w14:textId="77777777" w:rsidR="00951EE4" w:rsidRPr="00951EE4" w:rsidRDefault="00951EE4" w:rsidP="00E60E6E">
            <w:pPr>
              <w:spacing w:after="40" w:line="276" w:lineRule="auto"/>
              <w:jc w:val="both"/>
              <w:rPr>
                <w:b/>
                <w:bCs/>
                <w:color w:val="7030A0"/>
                <w:lang w:val="en-IN"/>
              </w:rPr>
            </w:pPr>
            <w:r w:rsidRPr="00951EE4">
              <w:rPr>
                <w:b/>
                <w:bCs/>
                <w:color w:val="7030A0"/>
                <w:lang w:val="en-IN"/>
              </w:rPr>
              <w:t>Reason</w:t>
            </w:r>
          </w:p>
        </w:tc>
      </w:tr>
      <w:tr w:rsidR="00951EE4" w:rsidRPr="00951EE4" w14:paraId="255290CA" w14:textId="77777777" w:rsidTr="00951EE4">
        <w:tc>
          <w:tcPr>
            <w:tcW w:w="0" w:type="auto"/>
            <w:hideMark/>
          </w:tcPr>
          <w:p w14:paraId="7707FC8A" w14:textId="77777777" w:rsidR="00951EE4" w:rsidRPr="00951EE4" w:rsidRDefault="00951EE4" w:rsidP="00E60E6E">
            <w:pPr>
              <w:spacing w:after="40" w:line="276" w:lineRule="auto"/>
              <w:jc w:val="both"/>
              <w:rPr>
                <w:color w:val="7030A0"/>
                <w:lang w:val="en-IN"/>
              </w:rPr>
            </w:pPr>
            <w:r w:rsidRPr="00951EE4">
              <w:rPr>
                <w:color w:val="7030A0"/>
                <w:lang w:val="en-IN"/>
              </w:rPr>
              <w:t>Store the Gateway operating system and local application files</w:t>
            </w:r>
          </w:p>
        </w:tc>
        <w:tc>
          <w:tcPr>
            <w:tcW w:w="0" w:type="auto"/>
            <w:hideMark/>
          </w:tcPr>
          <w:p w14:paraId="08702150" w14:textId="77777777" w:rsidR="00951EE4" w:rsidRPr="00951EE4" w:rsidRDefault="00951EE4" w:rsidP="00E60E6E">
            <w:pPr>
              <w:spacing w:after="40" w:line="276" w:lineRule="auto"/>
              <w:jc w:val="both"/>
              <w:rPr>
                <w:color w:val="7030A0"/>
                <w:lang w:val="en-IN"/>
              </w:rPr>
            </w:pPr>
            <w:r w:rsidRPr="00951EE4">
              <w:rPr>
                <w:color w:val="7030A0"/>
                <w:lang w:val="en-IN"/>
              </w:rPr>
              <w:t>Compute Engine Persistent Disk</w:t>
            </w:r>
          </w:p>
        </w:tc>
        <w:tc>
          <w:tcPr>
            <w:tcW w:w="0" w:type="auto"/>
            <w:hideMark/>
          </w:tcPr>
          <w:p w14:paraId="50BAB22F" w14:textId="77777777" w:rsidR="00951EE4" w:rsidRPr="00951EE4" w:rsidRDefault="00951EE4" w:rsidP="00E60E6E">
            <w:pPr>
              <w:spacing w:after="40" w:line="276" w:lineRule="auto"/>
              <w:jc w:val="both"/>
              <w:rPr>
                <w:color w:val="7030A0"/>
                <w:lang w:val="en-IN"/>
              </w:rPr>
            </w:pPr>
            <w:r w:rsidRPr="00951EE4">
              <w:rPr>
                <w:color w:val="7030A0"/>
                <w:lang w:val="en-IN"/>
              </w:rPr>
              <w:t>Provides block storage for the VM</w:t>
            </w:r>
          </w:p>
        </w:tc>
      </w:tr>
      <w:tr w:rsidR="00951EE4" w:rsidRPr="00951EE4" w14:paraId="3835E9B4" w14:textId="77777777" w:rsidTr="00951EE4">
        <w:tc>
          <w:tcPr>
            <w:tcW w:w="0" w:type="auto"/>
            <w:hideMark/>
          </w:tcPr>
          <w:p w14:paraId="6B895572" w14:textId="77777777" w:rsidR="00951EE4" w:rsidRPr="00951EE4" w:rsidRDefault="00951EE4" w:rsidP="00E60E6E">
            <w:pPr>
              <w:spacing w:after="40" w:line="276" w:lineRule="auto"/>
              <w:jc w:val="both"/>
              <w:rPr>
                <w:color w:val="7030A0"/>
                <w:lang w:val="en-IN"/>
              </w:rPr>
            </w:pPr>
            <w:r w:rsidRPr="00951EE4">
              <w:rPr>
                <w:color w:val="7030A0"/>
                <w:lang w:val="en-IN"/>
              </w:rPr>
              <w:t>Store uploaded files, exports or backups</w:t>
            </w:r>
          </w:p>
        </w:tc>
        <w:tc>
          <w:tcPr>
            <w:tcW w:w="0" w:type="auto"/>
            <w:hideMark/>
          </w:tcPr>
          <w:p w14:paraId="0E9FDBDF" w14:textId="77777777" w:rsidR="00951EE4" w:rsidRPr="00951EE4" w:rsidRDefault="00951EE4" w:rsidP="00E60E6E">
            <w:pPr>
              <w:spacing w:after="40" w:line="276" w:lineRule="auto"/>
              <w:jc w:val="both"/>
              <w:rPr>
                <w:color w:val="7030A0"/>
                <w:lang w:val="en-IN"/>
              </w:rPr>
            </w:pPr>
            <w:r w:rsidRPr="00951EE4">
              <w:rPr>
                <w:color w:val="7030A0"/>
                <w:lang w:val="en-IN"/>
              </w:rPr>
              <w:t>Cloud Storage</w:t>
            </w:r>
          </w:p>
        </w:tc>
        <w:tc>
          <w:tcPr>
            <w:tcW w:w="0" w:type="auto"/>
            <w:hideMark/>
          </w:tcPr>
          <w:p w14:paraId="25C2AB64" w14:textId="77777777" w:rsidR="00951EE4" w:rsidRPr="00951EE4" w:rsidRDefault="00951EE4" w:rsidP="00E60E6E">
            <w:pPr>
              <w:spacing w:after="40" w:line="276" w:lineRule="auto"/>
              <w:jc w:val="both"/>
              <w:rPr>
                <w:color w:val="7030A0"/>
                <w:lang w:val="en-IN"/>
              </w:rPr>
            </w:pPr>
            <w:r w:rsidRPr="00951EE4">
              <w:rPr>
                <w:color w:val="7030A0"/>
                <w:lang w:val="en-IN"/>
              </w:rPr>
              <w:t>Designed for object storage</w:t>
            </w:r>
          </w:p>
        </w:tc>
      </w:tr>
      <w:tr w:rsidR="00951EE4" w:rsidRPr="00951EE4" w14:paraId="06C50C5A" w14:textId="77777777" w:rsidTr="00951EE4">
        <w:tc>
          <w:tcPr>
            <w:tcW w:w="0" w:type="auto"/>
            <w:hideMark/>
          </w:tcPr>
          <w:p w14:paraId="07537815" w14:textId="77777777" w:rsidR="00951EE4" w:rsidRPr="00951EE4" w:rsidRDefault="00951EE4" w:rsidP="00E60E6E">
            <w:pPr>
              <w:spacing w:after="40" w:line="276" w:lineRule="auto"/>
              <w:jc w:val="both"/>
              <w:rPr>
                <w:color w:val="7030A0"/>
                <w:lang w:val="en-IN"/>
              </w:rPr>
            </w:pPr>
            <w:r w:rsidRPr="00951EE4">
              <w:rPr>
                <w:color w:val="7030A0"/>
                <w:lang w:val="en-IN"/>
              </w:rPr>
              <w:t>Store users, sessions and related application records</w:t>
            </w:r>
          </w:p>
        </w:tc>
        <w:tc>
          <w:tcPr>
            <w:tcW w:w="0" w:type="auto"/>
            <w:hideMark/>
          </w:tcPr>
          <w:p w14:paraId="2832815E" w14:textId="77777777" w:rsidR="00951EE4" w:rsidRPr="00951EE4" w:rsidRDefault="00951EE4" w:rsidP="00E60E6E">
            <w:pPr>
              <w:spacing w:after="40" w:line="276" w:lineRule="auto"/>
              <w:jc w:val="both"/>
              <w:rPr>
                <w:color w:val="7030A0"/>
                <w:lang w:val="en-IN"/>
              </w:rPr>
            </w:pPr>
            <w:r w:rsidRPr="00951EE4">
              <w:rPr>
                <w:color w:val="7030A0"/>
                <w:lang w:val="en-IN"/>
              </w:rPr>
              <w:t>Cloud SQL for PostgreSQL</w:t>
            </w:r>
          </w:p>
        </w:tc>
        <w:tc>
          <w:tcPr>
            <w:tcW w:w="0" w:type="auto"/>
            <w:hideMark/>
          </w:tcPr>
          <w:p w14:paraId="3499AE6B" w14:textId="77777777" w:rsidR="00951EE4" w:rsidRPr="00951EE4" w:rsidRDefault="00951EE4" w:rsidP="00E60E6E">
            <w:pPr>
              <w:spacing w:after="40" w:line="276" w:lineRule="auto"/>
              <w:jc w:val="both"/>
              <w:rPr>
                <w:color w:val="7030A0"/>
                <w:lang w:val="en-IN"/>
              </w:rPr>
            </w:pPr>
            <w:r w:rsidRPr="00951EE4">
              <w:rPr>
                <w:color w:val="7030A0"/>
                <w:lang w:val="en-IN"/>
              </w:rPr>
              <w:t>Supports relational structures, SQL queries and transactions</w:t>
            </w:r>
          </w:p>
        </w:tc>
      </w:tr>
      <w:tr w:rsidR="00951EE4" w:rsidRPr="00951EE4" w14:paraId="3043E567" w14:textId="77777777" w:rsidTr="00951EE4">
        <w:tc>
          <w:tcPr>
            <w:tcW w:w="0" w:type="auto"/>
            <w:hideMark/>
          </w:tcPr>
          <w:p w14:paraId="50778521" w14:textId="77777777" w:rsidR="00951EE4" w:rsidRPr="00951EE4" w:rsidRDefault="00951EE4" w:rsidP="00E60E6E">
            <w:pPr>
              <w:spacing w:after="40" w:line="276" w:lineRule="auto"/>
              <w:jc w:val="both"/>
              <w:rPr>
                <w:color w:val="7030A0"/>
                <w:lang w:val="en-IN"/>
              </w:rPr>
            </w:pPr>
            <w:r w:rsidRPr="00951EE4">
              <w:rPr>
                <w:color w:val="7030A0"/>
                <w:lang w:val="en-IN"/>
              </w:rPr>
              <w:t>Store selected document-oriented application data</w:t>
            </w:r>
          </w:p>
        </w:tc>
        <w:tc>
          <w:tcPr>
            <w:tcW w:w="0" w:type="auto"/>
            <w:hideMark/>
          </w:tcPr>
          <w:p w14:paraId="143B11D1" w14:textId="77777777" w:rsidR="00951EE4" w:rsidRPr="00951EE4" w:rsidRDefault="00951EE4" w:rsidP="00E60E6E">
            <w:pPr>
              <w:spacing w:after="40" w:line="276" w:lineRule="auto"/>
              <w:jc w:val="both"/>
              <w:rPr>
                <w:color w:val="7030A0"/>
                <w:lang w:val="en-IN"/>
              </w:rPr>
            </w:pPr>
            <w:proofErr w:type="spellStart"/>
            <w:r w:rsidRPr="00951EE4">
              <w:rPr>
                <w:color w:val="7030A0"/>
                <w:lang w:val="en-IN"/>
              </w:rPr>
              <w:t>Firestore</w:t>
            </w:r>
            <w:proofErr w:type="spellEnd"/>
          </w:p>
        </w:tc>
        <w:tc>
          <w:tcPr>
            <w:tcW w:w="0" w:type="auto"/>
            <w:hideMark/>
          </w:tcPr>
          <w:p w14:paraId="392735B3" w14:textId="77777777" w:rsidR="00951EE4" w:rsidRPr="00951EE4" w:rsidRDefault="00951EE4" w:rsidP="00E60E6E">
            <w:pPr>
              <w:spacing w:after="40" w:line="276" w:lineRule="auto"/>
              <w:jc w:val="both"/>
              <w:rPr>
                <w:color w:val="7030A0"/>
                <w:lang w:val="en-IN"/>
              </w:rPr>
            </w:pPr>
            <w:r w:rsidRPr="00951EE4">
              <w:rPr>
                <w:color w:val="7030A0"/>
                <w:lang w:val="en-IN"/>
              </w:rPr>
              <w:t>Supports flexible documents and application-oriented access patterns</w:t>
            </w:r>
          </w:p>
        </w:tc>
      </w:tr>
      <w:tr w:rsidR="00951EE4" w:rsidRPr="00951EE4" w14:paraId="6A3EC23E" w14:textId="77777777" w:rsidTr="00951EE4">
        <w:tc>
          <w:tcPr>
            <w:tcW w:w="0" w:type="auto"/>
            <w:hideMark/>
          </w:tcPr>
          <w:p w14:paraId="37C45DEF" w14:textId="77777777" w:rsidR="00951EE4" w:rsidRPr="00951EE4" w:rsidRDefault="00951EE4" w:rsidP="00E60E6E">
            <w:pPr>
              <w:spacing w:after="40" w:line="276" w:lineRule="auto"/>
              <w:jc w:val="both"/>
              <w:rPr>
                <w:color w:val="7030A0"/>
                <w:lang w:val="en-IN"/>
              </w:rPr>
            </w:pPr>
            <w:r w:rsidRPr="00951EE4">
              <w:rPr>
                <w:color w:val="7030A0"/>
                <w:lang w:val="en-IN"/>
              </w:rPr>
              <w:t>Process extremely large volumes of key-based telemetry</w:t>
            </w:r>
          </w:p>
        </w:tc>
        <w:tc>
          <w:tcPr>
            <w:tcW w:w="0" w:type="auto"/>
            <w:hideMark/>
          </w:tcPr>
          <w:p w14:paraId="0354788A" w14:textId="77777777" w:rsidR="00951EE4" w:rsidRPr="00951EE4" w:rsidRDefault="00951EE4" w:rsidP="00E60E6E">
            <w:pPr>
              <w:spacing w:after="40" w:line="276" w:lineRule="auto"/>
              <w:jc w:val="both"/>
              <w:rPr>
                <w:color w:val="7030A0"/>
                <w:lang w:val="en-IN"/>
              </w:rPr>
            </w:pPr>
            <w:proofErr w:type="spellStart"/>
            <w:r w:rsidRPr="00951EE4">
              <w:rPr>
                <w:color w:val="7030A0"/>
                <w:lang w:val="en-IN"/>
              </w:rPr>
              <w:t>Bigtable</w:t>
            </w:r>
            <w:proofErr w:type="spellEnd"/>
          </w:p>
        </w:tc>
        <w:tc>
          <w:tcPr>
            <w:tcW w:w="0" w:type="auto"/>
            <w:hideMark/>
          </w:tcPr>
          <w:p w14:paraId="5AA0EA06" w14:textId="77777777" w:rsidR="00951EE4" w:rsidRPr="00951EE4" w:rsidRDefault="00951EE4" w:rsidP="00E60E6E">
            <w:pPr>
              <w:spacing w:after="40" w:line="276" w:lineRule="auto"/>
              <w:jc w:val="both"/>
              <w:rPr>
                <w:color w:val="7030A0"/>
                <w:lang w:val="en-IN"/>
              </w:rPr>
            </w:pPr>
            <w:r w:rsidRPr="00951EE4">
              <w:rPr>
                <w:color w:val="7030A0"/>
                <w:lang w:val="en-IN"/>
              </w:rPr>
              <w:t>Designed for specialized, high-throughput workloads</w:t>
            </w:r>
          </w:p>
        </w:tc>
      </w:tr>
      <w:tr w:rsidR="00951EE4" w:rsidRPr="00951EE4" w14:paraId="61276C22" w14:textId="77777777" w:rsidTr="00951EE4">
        <w:tc>
          <w:tcPr>
            <w:tcW w:w="0" w:type="auto"/>
            <w:hideMark/>
          </w:tcPr>
          <w:p w14:paraId="04AEC21B" w14:textId="77777777" w:rsidR="00951EE4" w:rsidRPr="00951EE4" w:rsidRDefault="00951EE4" w:rsidP="00E60E6E">
            <w:pPr>
              <w:spacing w:after="40" w:line="276" w:lineRule="auto"/>
              <w:jc w:val="both"/>
              <w:rPr>
                <w:color w:val="7030A0"/>
                <w:lang w:val="en-IN"/>
              </w:rPr>
            </w:pPr>
            <w:r w:rsidRPr="00951EE4">
              <w:rPr>
                <w:color w:val="7030A0"/>
                <w:lang w:val="en-IN"/>
              </w:rPr>
              <w:t>Support globally distributed relational workloads at very large scale</w:t>
            </w:r>
          </w:p>
        </w:tc>
        <w:tc>
          <w:tcPr>
            <w:tcW w:w="0" w:type="auto"/>
            <w:hideMark/>
          </w:tcPr>
          <w:p w14:paraId="3F5949C5" w14:textId="77777777" w:rsidR="00951EE4" w:rsidRPr="00951EE4" w:rsidRDefault="00951EE4" w:rsidP="00E60E6E">
            <w:pPr>
              <w:spacing w:after="40" w:line="276" w:lineRule="auto"/>
              <w:jc w:val="both"/>
              <w:rPr>
                <w:color w:val="7030A0"/>
                <w:lang w:val="en-IN"/>
              </w:rPr>
            </w:pPr>
            <w:r w:rsidRPr="00951EE4">
              <w:rPr>
                <w:color w:val="7030A0"/>
                <w:lang w:val="en-IN"/>
              </w:rPr>
              <w:t>Spanner</w:t>
            </w:r>
          </w:p>
        </w:tc>
        <w:tc>
          <w:tcPr>
            <w:tcW w:w="0" w:type="auto"/>
            <w:hideMark/>
          </w:tcPr>
          <w:p w14:paraId="5F6FDABD" w14:textId="77777777" w:rsidR="00951EE4" w:rsidRPr="00951EE4" w:rsidRDefault="00951EE4" w:rsidP="00E60E6E">
            <w:pPr>
              <w:spacing w:after="40" w:line="276" w:lineRule="auto"/>
              <w:jc w:val="both"/>
              <w:rPr>
                <w:color w:val="7030A0"/>
                <w:lang w:val="en-IN"/>
              </w:rPr>
            </w:pPr>
            <w:r w:rsidRPr="00951EE4">
              <w:rPr>
                <w:color w:val="7030A0"/>
                <w:lang w:val="en-IN"/>
              </w:rPr>
              <w:t>Provides scalable relational database capabilities</w:t>
            </w:r>
          </w:p>
        </w:tc>
      </w:tr>
    </w:tbl>
    <w:p w14:paraId="406C4EA3" w14:textId="77777777" w:rsidR="00951EE4" w:rsidRPr="00951EE4" w:rsidRDefault="00951EE4" w:rsidP="00E60E6E">
      <w:pPr>
        <w:spacing w:after="40"/>
        <w:jc w:val="both"/>
        <w:rPr>
          <w:color w:val="7030A0"/>
          <w:lang w:val="en-IN"/>
        </w:rPr>
      </w:pPr>
      <w:r w:rsidRPr="00951EE4">
        <w:rPr>
          <w:color w:val="7030A0"/>
          <w:lang w:val="en-IN"/>
        </w:rPr>
        <w:t>These are illustrative mappings, not confirmation that RedDust currently uses all these services.</w:t>
      </w:r>
    </w:p>
    <w:p w14:paraId="1611877A" w14:textId="77777777" w:rsidR="00951EE4" w:rsidRPr="00951EE4" w:rsidRDefault="00951EE4" w:rsidP="00E60E6E">
      <w:pPr>
        <w:spacing w:after="40"/>
        <w:jc w:val="both"/>
        <w:rPr>
          <w:color w:val="7030A0"/>
          <w:lang w:val="en-IN"/>
        </w:rPr>
      </w:pPr>
      <w:r w:rsidRPr="00951EE4">
        <w:rPr>
          <w:b/>
          <w:bCs/>
          <w:color w:val="7030A0"/>
          <w:lang w:val="en-IN"/>
        </w:rPr>
        <w:t>A Practical Decision Process</w:t>
      </w:r>
    </w:p>
    <w:p w14:paraId="39871901" w14:textId="77777777" w:rsidR="00951EE4" w:rsidRPr="00951EE4" w:rsidRDefault="00951EE4" w:rsidP="00E60E6E">
      <w:pPr>
        <w:spacing w:after="40"/>
        <w:jc w:val="both"/>
        <w:rPr>
          <w:color w:val="7030A0"/>
          <w:lang w:val="en-IN"/>
        </w:rPr>
      </w:pPr>
      <w:r w:rsidRPr="00951EE4">
        <w:rPr>
          <w:color w:val="7030A0"/>
          <w:lang w:val="en-IN"/>
        </w:rPr>
        <w:t>Before choosing a storage solution, answer five questions:</w:t>
      </w:r>
    </w:p>
    <w:p w14:paraId="0ED7125C" w14:textId="77777777" w:rsidR="00951EE4" w:rsidRPr="00951EE4" w:rsidRDefault="00951EE4" w:rsidP="00E60E6E">
      <w:pPr>
        <w:numPr>
          <w:ilvl w:val="0"/>
          <w:numId w:val="19"/>
        </w:numPr>
        <w:spacing w:after="40"/>
        <w:jc w:val="both"/>
        <w:rPr>
          <w:color w:val="7030A0"/>
          <w:lang w:val="en-IN"/>
        </w:rPr>
      </w:pPr>
      <w:r w:rsidRPr="00951EE4">
        <w:rPr>
          <w:color w:val="7030A0"/>
          <w:lang w:val="en-IN"/>
        </w:rPr>
        <w:t>What type of data needs to be stored?</w:t>
      </w:r>
    </w:p>
    <w:p w14:paraId="6BE80279" w14:textId="77777777" w:rsidR="00951EE4" w:rsidRPr="00951EE4" w:rsidRDefault="00951EE4" w:rsidP="00E60E6E">
      <w:pPr>
        <w:numPr>
          <w:ilvl w:val="0"/>
          <w:numId w:val="19"/>
        </w:numPr>
        <w:spacing w:after="40"/>
        <w:jc w:val="both"/>
        <w:rPr>
          <w:color w:val="7030A0"/>
          <w:lang w:val="en-IN"/>
        </w:rPr>
      </w:pPr>
      <w:r w:rsidRPr="00951EE4">
        <w:rPr>
          <w:color w:val="7030A0"/>
          <w:lang w:val="en-IN"/>
        </w:rPr>
        <w:t>How will the application read, update and query that data?</w:t>
      </w:r>
    </w:p>
    <w:p w14:paraId="3EB3DEDB" w14:textId="77777777" w:rsidR="00951EE4" w:rsidRPr="00951EE4" w:rsidRDefault="00951EE4" w:rsidP="00E60E6E">
      <w:pPr>
        <w:numPr>
          <w:ilvl w:val="0"/>
          <w:numId w:val="19"/>
        </w:numPr>
        <w:spacing w:after="40"/>
        <w:jc w:val="both"/>
        <w:rPr>
          <w:color w:val="7030A0"/>
          <w:lang w:val="en-IN"/>
        </w:rPr>
      </w:pPr>
      <w:r w:rsidRPr="00951EE4">
        <w:rPr>
          <w:color w:val="7030A0"/>
          <w:lang w:val="en-IN"/>
        </w:rPr>
        <w:t>Does the data require relationships, transactions or real-time synchronization?</w:t>
      </w:r>
    </w:p>
    <w:p w14:paraId="15795DFD" w14:textId="77777777" w:rsidR="00951EE4" w:rsidRPr="00951EE4" w:rsidRDefault="00951EE4" w:rsidP="00E60E6E">
      <w:pPr>
        <w:numPr>
          <w:ilvl w:val="0"/>
          <w:numId w:val="19"/>
        </w:numPr>
        <w:spacing w:after="40"/>
        <w:jc w:val="both"/>
        <w:rPr>
          <w:color w:val="7030A0"/>
          <w:lang w:val="en-IN"/>
        </w:rPr>
      </w:pPr>
      <w:r w:rsidRPr="00951EE4">
        <w:rPr>
          <w:color w:val="7030A0"/>
          <w:lang w:val="en-IN"/>
        </w:rPr>
        <w:t>What are the privacy, security, retention and recovery requirements?</w:t>
      </w:r>
    </w:p>
    <w:p w14:paraId="6C1771FF" w14:textId="77777777" w:rsidR="00951EE4" w:rsidRPr="00951EE4" w:rsidRDefault="00951EE4" w:rsidP="00E60E6E">
      <w:pPr>
        <w:numPr>
          <w:ilvl w:val="0"/>
          <w:numId w:val="19"/>
        </w:numPr>
        <w:spacing w:after="40"/>
        <w:jc w:val="both"/>
        <w:rPr>
          <w:color w:val="7030A0"/>
          <w:lang w:val="en-IN"/>
        </w:rPr>
      </w:pPr>
      <w:r w:rsidRPr="00951EE4">
        <w:rPr>
          <w:color w:val="7030A0"/>
          <w:lang w:val="en-IN"/>
        </w:rPr>
        <w:t>Which solution meets those needs with acceptable operational complexity and cost?</w:t>
      </w:r>
    </w:p>
    <w:p w14:paraId="5A7D4197" w14:textId="77777777" w:rsidR="00951EE4" w:rsidRPr="00951EE4" w:rsidRDefault="00951EE4" w:rsidP="00E60E6E">
      <w:pPr>
        <w:spacing w:after="40"/>
        <w:jc w:val="both"/>
        <w:rPr>
          <w:color w:val="7030A0"/>
          <w:lang w:val="en-IN"/>
        </w:rPr>
      </w:pPr>
      <w:r w:rsidRPr="00951EE4">
        <w:rPr>
          <w:color w:val="7030A0"/>
          <w:lang w:val="en-IN"/>
        </w:rPr>
        <w:t>For RedDust, sensitive wellbeing information also requires careful decisions about data minimization, user consent, access restrictions and deletion.</w:t>
      </w:r>
    </w:p>
    <w:p w14:paraId="124A24BC" w14:textId="77777777" w:rsidR="00951EE4" w:rsidRPr="00951EE4" w:rsidRDefault="00951EE4" w:rsidP="00E60E6E">
      <w:pPr>
        <w:spacing w:after="40"/>
        <w:jc w:val="both"/>
        <w:rPr>
          <w:color w:val="7030A0"/>
          <w:lang w:val="en-IN"/>
        </w:rPr>
      </w:pPr>
      <w:r w:rsidRPr="00951EE4">
        <w:rPr>
          <w:b/>
          <w:bCs/>
          <w:color w:val="7030A0"/>
          <w:lang w:val="en-IN"/>
        </w:rPr>
        <w:t>Architecture Principle</w:t>
      </w:r>
    </w:p>
    <w:p w14:paraId="417002D5" w14:textId="77777777" w:rsidR="00951EE4" w:rsidRPr="00951EE4" w:rsidRDefault="00951EE4" w:rsidP="00E60E6E">
      <w:pPr>
        <w:spacing w:after="40"/>
        <w:jc w:val="both"/>
        <w:rPr>
          <w:color w:val="7030A0"/>
          <w:lang w:val="en-IN"/>
        </w:rPr>
      </w:pPr>
      <w:r w:rsidRPr="00951EE4">
        <w:rPr>
          <w:color w:val="7030A0"/>
          <w:lang w:val="en-IN"/>
        </w:rPr>
        <w:t>Use the simplest storage technology that meets the application's current requirements while allowing reasonable future growth.</w:t>
      </w:r>
    </w:p>
    <w:p w14:paraId="01298A9C" w14:textId="77777777" w:rsidR="00951EE4" w:rsidRPr="00951EE4" w:rsidRDefault="00951EE4" w:rsidP="00E60E6E">
      <w:pPr>
        <w:spacing w:after="40"/>
        <w:jc w:val="both"/>
        <w:rPr>
          <w:color w:val="7030A0"/>
          <w:lang w:val="en-IN"/>
        </w:rPr>
      </w:pPr>
      <w:r w:rsidRPr="00951EE4">
        <w:rPr>
          <w:color w:val="7030A0"/>
          <w:lang w:val="en-IN"/>
        </w:rPr>
        <w:t>Avoid introducing multiple database systems unless each has a clear and justified purpose.</w:t>
      </w:r>
    </w:p>
    <w:p w14:paraId="7FD19A07" w14:textId="77777777" w:rsidR="00951EE4" w:rsidRPr="00951EE4" w:rsidRDefault="00951EE4" w:rsidP="00E60E6E">
      <w:pPr>
        <w:spacing w:after="40"/>
        <w:jc w:val="both"/>
        <w:rPr>
          <w:color w:val="7030A0"/>
        </w:rPr>
      </w:pPr>
    </w:p>
    <w:p w14:paraId="267DB287" w14:textId="77777777" w:rsidR="009E68CC" w:rsidRDefault="009E68CC" w:rsidP="00E60E6E">
      <w:pPr>
        <w:spacing w:after="40"/>
        <w:jc w:val="both"/>
        <w:rPr>
          <w:noProof/>
        </w:rPr>
      </w:pPr>
    </w:p>
    <w:p w14:paraId="3CEC602C" w14:textId="25A0D7A6" w:rsidR="000E0F2F" w:rsidRDefault="009E68CC" w:rsidP="00E60E6E">
      <w:pPr>
        <w:spacing w:after="40"/>
        <w:jc w:val="both"/>
      </w:pPr>
      <w:r>
        <w:rPr>
          <w:noProof/>
          <w:lang w:val="en-AU" w:eastAsia="en-AU"/>
        </w:rPr>
        <w:lastRenderedPageBreak/>
        <w:drawing>
          <wp:inline distT="0" distB="0" distL="0" distR="0" wp14:anchorId="7E32CFAD" wp14:editId="1415CF2B">
            <wp:extent cx="6455410" cy="3227705"/>
            <wp:effectExtent l="0" t="0" r="2540" b="0"/>
            <wp:docPr id="1196002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02104" name="Picture 1196002104"/>
                    <pic:cNvPicPr/>
                  </pic:nvPicPr>
                  <pic:blipFill>
                    <a:blip r:embed="rId12"/>
                    <a:stretch>
                      <a:fillRect/>
                    </a:stretch>
                  </pic:blipFill>
                  <pic:spPr>
                    <a:xfrm>
                      <a:off x="0" y="0"/>
                      <a:ext cx="6455410" cy="3227705"/>
                    </a:xfrm>
                    <a:prstGeom prst="rect">
                      <a:avLst/>
                    </a:prstGeom>
                  </pic:spPr>
                </pic:pic>
              </a:graphicData>
            </a:graphic>
          </wp:inline>
        </w:drawing>
      </w:r>
    </w:p>
    <w:p w14:paraId="430534C1" w14:textId="607E125D" w:rsidR="009E68CC" w:rsidRPr="00284E09" w:rsidRDefault="009E68CC" w:rsidP="00E60E6E">
      <w:pPr>
        <w:pStyle w:val="Subtitle"/>
        <w:jc w:val="both"/>
        <w:rPr>
          <w:rFonts w:ascii="Calibri Light" w:eastAsia="Calibri Light" w:hAnsi="Calibri Light" w:cstheme="minorBidi"/>
          <w:b/>
          <w:i w:val="0"/>
          <w:iCs w:val="0"/>
          <w:color w:val="7E4C00"/>
          <w:spacing w:val="0"/>
          <w:kern w:val="2"/>
          <w:sz w:val="22"/>
          <w:lang w:val="en-IN"/>
          <w14:ligatures w14:val="standardContextual"/>
        </w:rPr>
      </w:pPr>
      <w:r w:rsidRPr="00284E09">
        <w:rPr>
          <w:rFonts w:ascii="Calibri Light" w:eastAsia="Calibri Light" w:hAnsi="Calibri Light" w:cstheme="minorBidi"/>
          <w:b/>
          <w:i w:val="0"/>
          <w:iCs w:val="0"/>
          <w:color w:val="7E4C00"/>
          <w:spacing w:val="0"/>
          <w:kern w:val="2"/>
          <w:sz w:val="22"/>
          <w:lang w:val="en-IN"/>
          <w14:ligatures w14:val="standardContextual"/>
        </w:rPr>
        <w:t>GCP-03: Choosing Storage and Databases</w:t>
      </w:r>
    </w:p>
    <w:p w14:paraId="533240F7" w14:textId="77777777" w:rsidR="000E0F2F" w:rsidRDefault="00E84860" w:rsidP="00E60E6E">
      <w:pPr>
        <w:pStyle w:val="Heading3"/>
        <w:jc w:val="both"/>
      </w:pPr>
      <w:r>
        <w:t>Quick knowledge check</w:t>
      </w:r>
    </w:p>
    <w:p w14:paraId="49F31A6C" w14:textId="77777777" w:rsidR="000E0F2F" w:rsidRDefault="00E84860" w:rsidP="00E60E6E">
      <w:pPr>
        <w:pStyle w:val="ListBullet"/>
        <w:spacing w:after="60" w:line="259" w:lineRule="auto"/>
        <w:jc w:val="both"/>
      </w:pPr>
      <w:r>
        <w:t>Why is a Cloud Storage bucket not the same thing as a VM disk?</w:t>
      </w:r>
    </w:p>
    <w:p w14:paraId="0E498125" w14:textId="77777777" w:rsidR="000E0F2F" w:rsidRDefault="00E84860" w:rsidP="00E60E6E">
      <w:pPr>
        <w:pStyle w:val="ListBullet"/>
        <w:spacing w:after="60" w:line="259" w:lineRule="auto"/>
        <w:jc w:val="both"/>
      </w:pPr>
      <w:r>
        <w:t>Why might PostgreSQL be a good fit for RedDust sessions and conversations?</w:t>
      </w:r>
    </w:p>
    <w:p w14:paraId="34EC2F1A" w14:textId="77777777" w:rsidR="000E0F2F" w:rsidRDefault="00E84860" w:rsidP="00E60E6E">
      <w:pPr>
        <w:pStyle w:val="ListBullet"/>
        <w:spacing w:after="60" w:line="259" w:lineRule="auto"/>
        <w:jc w:val="both"/>
      </w:pPr>
      <w:r>
        <w:t xml:space="preserve">When would </w:t>
      </w:r>
      <w:proofErr w:type="spellStart"/>
      <w:r>
        <w:t>Firestore</w:t>
      </w:r>
      <w:proofErr w:type="spellEnd"/>
      <w:r>
        <w:t xml:space="preserve"> be preferable to a relational database?</w:t>
      </w:r>
    </w:p>
    <w:p w14:paraId="63D7B6EF" w14:textId="77777777" w:rsidR="000E0F2F" w:rsidRDefault="00E84860" w:rsidP="00E60E6E">
      <w:pPr>
        <w:pStyle w:val="ListBullet"/>
        <w:spacing w:after="60" w:line="259" w:lineRule="auto"/>
        <w:jc w:val="both"/>
      </w:pPr>
      <w:r>
        <w:t>What problem is a lifecycle policy trying to solve?</w:t>
      </w:r>
    </w:p>
    <w:p w14:paraId="753D23CC" w14:textId="77777777" w:rsidR="00951EE4" w:rsidRDefault="00951EE4" w:rsidP="00E60E6E">
      <w:pPr>
        <w:pStyle w:val="ListBullet"/>
        <w:jc w:val="both"/>
        <w:rPr>
          <w:rFonts w:ascii="Times New Roman" w:hAnsi="Times New Roman"/>
        </w:rPr>
      </w:pPr>
      <w:r>
        <w:t>What is the difference between a primary key and a foreign key, and why are they useful when modelling RedDust users and sessions?</w:t>
      </w:r>
    </w:p>
    <w:p w14:paraId="459348DD" w14:textId="77777777" w:rsidR="00951EE4" w:rsidRDefault="00951EE4" w:rsidP="00E60E6E">
      <w:pPr>
        <w:pStyle w:val="ListBullet"/>
        <w:jc w:val="both"/>
      </w:pPr>
      <w:r>
        <w:t>If RedDust needs to store an uploaded audio file and information about who owns that file, why might Cloud Storage and a relational database be used together?</w:t>
      </w:r>
    </w:p>
    <w:p w14:paraId="7F36EC4E" w14:textId="77777777" w:rsidR="00951EE4" w:rsidRDefault="00951EE4" w:rsidP="00E60E6E">
      <w:pPr>
        <w:pStyle w:val="ListBullet"/>
        <w:numPr>
          <w:ilvl w:val="0"/>
          <w:numId w:val="0"/>
        </w:numPr>
        <w:spacing w:after="60" w:line="259" w:lineRule="auto"/>
        <w:ind w:left="360"/>
        <w:jc w:val="both"/>
      </w:pPr>
    </w:p>
    <w:p w14:paraId="6591DB65" w14:textId="77777777" w:rsidR="000E0F2F" w:rsidRDefault="00E84860" w:rsidP="00E60E6E">
      <w:pPr>
        <w:pageBreakBefore/>
        <w:spacing w:after="80"/>
        <w:jc w:val="both"/>
      </w:pPr>
      <w:r>
        <w:rPr>
          <w:b/>
          <w:color w:val="E77732"/>
          <w:sz w:val="22"/>
        </w:rPr>
        <w:lastRenderedPageBreak/>
        <w:t>CHAPTER 4</w:t>
      </w:r>
    </w:p>
    <w:p w14:paraId="279A931A" w14:textId="77777777" w:rsidR="000E0F2F" w:rsidRDefault="00E84860" w:rsidP="00E60E6E">
      <w:pPr>
        <w:pStyle w:val="Heading1"/>
        <w:jc w:val="both"/>
      </w:pPr>
      <w:bookmarkStart w:id="5" w:name="_Toc243142404"/>
      <w:r w:rsidRPr="00284E09">
        <w:t>Cloud Networking Basics</w:t>
      </w:r>
      <w:bookmarkEnd w:id="5"/>
    </w:p>
    <w:tbl>
      <w:tblPr>
        <w:tblW w:w="0" w:type="auto"/>
        <w:jc w:val="center"/>
        <w:tblLayout w:type="fixed"/>
        <w:tblLook w:val="04A0" w:firstRow="1" w:lastRow="0" w:firstColumn="1" w:lastColumn="0" w:noHBand="0" w:noVBand="1"/>
      </w:tblPr>
      <w:tblGrid>
        <w:gridCol w:w="9144"/>
      </w:tblGrid>
      <w:tr w:rsidR="000E0F2F" w14:paraId="0767D9E4"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700A0503" w14:textId="77777777" w:rsidR="000E0F2F" w:rsidRDefault="00E84860" w:rsidP="00E60E6E">
            <w:pPr>
              <w:spacing w:after="60"/>
              <w:jc w:val="both"/>
            </w:pPr>
            <w:r>
              <w:rPr>
                <w:b/>
                <w:color w:val="2E75B6"/>
                <w:sz w:val="21"/>
              </w:rPr>
              <w:t>What this chapter does and why it matters</w:t>
            </w:r>
          </w:p>
          <w:p w14:paraId="4B6F499D" w14:textId="77777777" w:rsidR="000E0F2F" w:rsidRDefault="00E84860" w:rsidP="00E60E6E">
            <w:pPr>
              <w:spacing w:after="0" w:line="259" w:lineRule="auto"/>
              <w:jc w:val="both"/>
            </w:pPr>
            <w:r>
              <w:t>Build enough networking knowledge to understand why a VM can be running yet unreachable, why HTTP signaling and WebRTC media can succeed or fail independently, and how VPCs, subnets, IPs, firewalls, load balancers, VPNs and CDNs fit together.</w:t>
            </w:r>
          </w:p>
        </w:tc>
      </w:tr>
    </w:tbl>
    <w:p w14:paraId="361EA8BD"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011D7F8A"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513C3B3E" w14:textId="77777777" w:rsidR="000E0F2F" w:rsidRDefault="00E84860" w:rsidP="00E60E6E">
            <w:pPr>
              <w:spacing w:after="60"/>
              <w:jc w:val="both"/>
            </w:pPr>
            <w:r>
              <w:rPr>
                <w:b/>
                <w:color w:val="324A7B"/>
                <w:sz w:val="21"/>
              </w:rPr>
              <w:t>New technical concepts in absolute beginner terms</w:t>
            </w:r>
          </w:p>
          <w:p w14:paraId="0EB99889" w14:textId="77777777" w:rsidR="000E0F2F" w:rsidRDefault="00E84860" w:rsidP="00E60E6E">
            <w:pPr>
              <w:spacing w:after="0" w:line="259" w:lineRule="auto"/>
              <w:jc w:val="both"/>
            </w:pPr>
            <w:r>
              <w:t>VPC, subnet, CIDR, internal/external IP, route, firewall, ingress/egress, TCP, UDP, ports, NAT, DNS, load balancing, CDN, VPN and Interconnect.</w:t>
            </w:r>
          </w:p>
        </w:tc>
      </w:tr>
    </w:tbl>
    <w:p w14:paraId="63B27459"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12DF82DD"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50266268" w14:textId="77777777" w:rsidR="000E0F2F" w:rsidRDefault="00E84860" w:rsidP="00E60E6E">
            <w:pPr>
              <w:spacing w:after="60"/>
              <w:jc w:val="both"/>
            </w:pPr>
            <w:r>
              <w:rPr>
                <w:b/>
                <w:color w:val="E77732"/>
                <w:sz w:val="21"/>
              </w:rPr>
              <w:t>RedDust lens</w:t>
            </w:r>
          </w:p>
          <w:p w14:paraId="6B9A208C" w14:textId="77777777" w:rsidR="000E0F2F" w:rsidRDefault="00E84860" w:rsidP="00E60E6E">
            <w:pPr>
              <w:spacing w:after="0" w:line="259" w:lineRule="auto"/>
              <w:jc w:val="both"/>
            </w:pPr>
            <w:r>
              <w:t>RedDust Step 20 depends heavily on networking: IAP-secured SSH on TCP 22, temporary HTTP signaling on TCP 8000, STUN-assisted WebRTC media over UDP, and a firewall model that must allow the correct sources and ports without opening everything to the Internet.</w:t>
            </w:r>
          </w:p>
        </w:tc>
      </w:tr>
    </w:tbl>
    <w:p w14:paraId="23AC1042" w14:textId="77777777" w:rsidR="000E0F2F" w:rsidRDefault="000E0F2F" w:rsidP="00E60E6E">
      <w:pPr>
        <w:spacing w:after="20"/>
        <w:jc w:val="both"/>
      </w:pPr>
    </w:p>
    <w:p w14:paraId="1AF881C1" w14:textId="77777777" w:rsidR="000E0F2F" w:rsidRDefault="00E84860" w:rsidP="00E60E6E">
      <w:pPr>
        <w:pStyle w:val="Heading2"/>
        <w:jc w:val="both"/>
      </w:pPr>
      <w:r>
        <w:t>4.1 — VPC: Your Logical Cloud Network</w:t>
      </w:r>
    </w:p>
    <w:p w14:paraId="4A96916B" w14:textId="77777777" w:rsidR="000E0F2F" w:rsidRDefault="00E84860" w:rsidP="00E60E6E">
      <w:pPr>
        <w:spacing w:after="120" w:line="269" w:lineRule="auto"/>
        <w:jc w:val="both"/>
      </w:pPr>
      <w:r>
        <w:t>A Virtual Private Cloud (VPC) is a logically isolated network in Google Cloud. Resources such as Compute Engine VMs attach network interfaces to VPC subnets. The VPC provides IP addressing, routes and firewall policy context.</w:t>
      </w:r>
    </w:p>
    <w:p w14:paraId="0D559A94" w14:textId="77777777" w:rsidR="000E0F2F" w:rsidRDefault="00E84860" w:rsidP="00E60E6E">
      <w:pPr>
        <w:spacing w:after="120" w:line="269" w:lineRule="auto"/>
        <w:jc w:val="both"/>
      </w:pPr>
      <w:r>
        <w:t>A VPC is not a physical cable. It is software-defined networking: Google’s infrastructure implements the behavior described by your network configuration.</w:t>
      </w:r>
    </w:p>
    <w:p w14:paraId="2817D80A" w14:textId="77777777" w:rsidR="000E0F2F" w:rsidRDefault="00E84860" w:rsidP="00E60E6E">
      <w:pPr>
        <w:pStyle w:val="Heading2"/>
        <w:jc w:val="both"/>
      </w:pPr>
      <w:r>
        <w:t>4.2 — Subnets and IP Addressing</w:t>
      </w:r>
    </w:p>
    <w:p w14:paraId="35C7BAEB" w14:textId="77777777" w:rsidR="000E0F2F" w:rsidRDefault="00E84860" w:rsidP="00E60E6E">
      <w:pPr>
        <w:spacing w:after="120" w:line="269" w:lineRule="auto"/>
        <w:jc w:val="both"/>
      </w:pPr>
      <w:r>
        <w:t>A subnet is an IP address range associated with a region. VM network interfaces receive internal IP addresses from subnet ranges. An external IP, when configured, makes a resource reachable through Internet routing subject to firewall and service behavior.</w:t>
      </w:r>
    </w:p>
    <w:tbl>
      <w:tblPr>
        <w:tblW w:w="0" w:type="auto"/>
        <w:jc w:val="center"/>
        <w:tblLayout w:type="fixed"/>
        <w:tblLook w:val="04A0" w:firstRow="1" w:lastRow="0" w:firstColumn="1" w:lastColumn="0" w:noHBand="0" w:noVBand="1"/>
      </w:tblPr>
      <w:tblGrid>
        <w:gridCol w:w="9144"/>
      </w:tblGrid>
      <w:tr w:rsidR="000E0F2F" w14:paraId="70BB8DEE"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4A5AA78E" w14:textId="77777777" w:rsidR="000E0F2F" w:rsidRDefault="00E84860" w:rsidP="00E60E6E">
            <w:pPr>
              <w:spacing w:after="60"/>
              <w:jc w:val="both"/>
            </w:pPr>
            <w:r>
              <w:rPr>
                <w:b/>
                <w:color w:val="324A7B"/>
                <w:sz w:val="21"/>
              </w:rPr>
              <w:t>Internal vs external IP</w:t>
            </w:r>
          </w:p>
          <w:p w14:paraId="12DAD8CB" w14:textId="77777777" w:rsidR="000E0F2F" w:rsidRDefault="00E84860" w:rsidP="00E60E6E">
            <w:pPr>
              <w:spacing w:after="0" w:line="259" w:lineRule="auto"/>
              <w:jc w:val="both"/>
            </w:pPr>
            <w:r>
              <w:t>Internal IPs are for communication within the cloud network or connected private networks. External IPs are Internet-routable. “Has an external IP” does not mean “every port is open”; firewall rules and application listeners still matter.</w:t>
            </w:r>
          </w:p>
        </w:tc>
      </w:tr>
    </w:tbl>
    <w:p w14:paraId="6640C76A" w14:textId="77777777" w:rsidR="000E0F2F" w:rsidRDefault="000E0F2F" w:rsidP="00E60E6E">
      <w:pPr>
        <w:spacing w:after="20"/>
        <w:jc w:val="both"/>
      </w:pPr>
    </w:p>
    <w:p w14:paraId="5E2F1355" w14:textId="77777777" w:rsidR="000E0F2F" w:rsidRDefault="00E84860" w:rsidP="00E60E6E">
      <w:pPr>
        <w:pStyle w:val="Heading2"/>
        <w:jc w:val="both"/>
      </w:pPr>
      <w:r>
        <w:t>4.3 — CIDR in Plain English</w:t>
      </w:r>
    </w:p>
    <w:p w14:paraId="4F059E50" w14:textId="77777777" w:rsidR="000E0F2F" w:rsidRDefault="00E84860" w:rsidP="00E60E6E">
      <w:pPr>
        <w:spacing w:after="120" w:line="269" w:lineRule="auto"/>
        <w:jc w:val="both"/>
      </w:pPr>
      <w:r>
        <w:t>CIDR notation describes a block of IP addresses. The slash number tells you how many bits are fixed as the network prefix. For example, /32 describes one IPv4 address, while /24 describes 256 addresses. Smaller slash numbers describe larger ranges.</w:t>
      </w:r>
    </w:p>
    <w:tbl>
      <w:tblPr>
        <w:tblStyle w:val="TableGrid"/>
        <w:tblW w:w="0" w:type="auto"/>
        <w:jc w:val="center"/>
        <w:tblLook w:val="04A0" w:firstRow="1" w:lastRow="0" w:firstColumn="1" w:lastColumn="0" w:noHBand="0" w:noVBand="1"/>
      </w:tblPr>
      <w:tblGrid>
        <w:gridCol w:w="2448"/>
        <w:gridCol w:w="6552"/>
      </w:tblGrid>
      <w:tr w:rsidR="000E0F2F" w14:paraId="04D4B867" w14:textId="77777777">
        <w:trPr>
          <w:tblHeader/>
          <w:jc w:val="center"/>
        </w:trPr>
        <w:tc>
          <w:tcPr>
            <w:tcW w:w="2448" w:type="dxa"/>
            <w:shd w:val="clear" w:color="auto" w:fill="17365D"/>
            <w:vAlign w:val="center"/>
          </w:tcPr>
          <w:p w14:paraId="25973543" w14:textId="77777777" w:rsidR="000E0F2F" w:rsidRDefault="00E84860" w:rsidP="00E60E6E">
            <w:pPr>
              <w:spacing w:after="0"/>
              <w:jc w:val="both"/>
            </w:pPr>
            <w:r>
              <w:rPr>
                <w:b/>
                <w:color w:val="FFFFFF"/>
                <w:sz w:val="17"/>
              </w:rPr>
              <w:t>CIDR</w:t>
            </w:r>
          </w:p>
        </w:tc>
        <w:tc>
          <w:tcPr>
            <w:tcW w:w="6552" w:type="dxa"/>
            <w:shd w:val="clear" w:color="auto" w:fill="17365D"/>
            <w:vAlign w:val="center"/>
          </w:tcPr>
          <w:p w14:paraId="34E308C8" w14:textId="77777777" w:rsidR="000E0F2F" w:rsidRDefault="00E84860" w:rsidP="00E60E6E">
            <w:pPr>
              <w:spacing w:after="0"/>
              <w:jc w:val="both"/>
            </w:pPr>
            <w:r>
              <w:rPr>
                <w:b/>
                <w:color w:val="FFFFFF"/>
                <w:sz w:val="17"/>
              </w:rPr>
              <w:t>Approximate interpretation</w:t>
            </w:r>
          </w:p>
        </w:tc>
      </w:tr>
      <w:tr w:rsidR="000E0F2F" w14:paraId="6E5C527A" w14:textId="77777777">
        <w:trPr>
          <w:cantSplit/>
          <w:jc w:val="center"/>
        </w:trPr>
        <w:tc>
          <w:tcPr>
            <w:tcW w:w="2448" w:type="dxa"/>
          </w:tcPr>
          <w:p w14:paraId="6FB2EF6D" w14:textId="77777777" w:rsidR="000E0F2F" w:rsidRDefault="00E84860" w:rsidP="00E60E6E">
            <w:pPr>
              <w:spacing w:after="0"/>
              <w:jc w:val="both"/>
            </w:pPr>
            <w:r>
              <w:rPr>
                <w:sz w:val="17"/>
              </w:rPr>
              <w:t>10.0.0.5/32</w:t>
            </w:r>
          </w:p>
        </w:tc>
        <w:tc>
          <w:tcPr>
            <w:tcW w:w="6552" w:type="dxa"/>
          </w:tcPr>
          <w:p w14:paraId="3E9828A7" w14:textId="77777777" w:rsidR="000E0F2F" w:rsidRDefault="00E84860" w:rsidP="00E60E6E">
            <w:pPr>
              <w:spacing w:after="0"/>
              <w:jc w:val="both"/>
            </w:pPr>
            <w:r>
              <w:rPr>
                <w:sz w:val="17"/>
              </w:rPr>
              <w:t>Exactly one IPv4 address.</w:t>
            </w:r>
          </w:p>
        </w:tc>
      </w:tr>
      <w:tr w:rsidR="000E0F2F" w14:paraId="2122BA87" w14:textId="77777777">
        <w:trPr>
          <w:cantSplit/>
          <w:jc w:val="center"/>
        </w:trPr>
        <w:tc>
          <w:tcPr>
            <w:tcW w:w="2448" w:type="dxa"/>
            <w:shd w:val="clear" w:color="auto" w:fill="F5F8FA"/>
          </w:tcPr>
          <w:p w14:paraId="66D4FAEB" w14:textId="77777777" w:rsidR="000E0F2F" w:rsidRDefault="00E84860" w:rsidP="00E60E6E">
            <w:pPr>
              <w:spacing w:after="0"/>
              <w:jc w:val="both"/>
            </w:pPr>
            <w:r>
              <w:rPr>
                <w:sz w:val="17"/>
              </w:rPr>
              <w:t>10.0.1.0/24</w:t>
            </w:r>
          </w:p>
        </w:tc>
        <w:tc>
          <w:tcPr>
            <w:tcW w:w="6552" w:type="dxa"/>
            <w:shd w:val="clear" w:color="auto" w:fill="F5F8FA"/>
          </w:tcPr>
          <w:p w14:paraId="13AAF918" w14:textId="77777777" w:rsidR="000E0F2F" w:rsidRDefault="00E84860" w:rsidP="00E60E6E">
            <w:pPr>
              <w:spacing w:after="0"/>
              <w:jc w:val="both"/>
            </w:pPr>
            <w:r>
              <w:rPr>
                <w:sz w:val="17"/>
              </w:rPr>
              <w:t>256-address block (network range).</w:t>
            </w:r>
          </w:p>
        </w:tc>
      </w:tr>
      <w:tr w:rsidR="000E0F2F" w14:paraId="11782F89" w14:textId="77777777">
        <w:trPr>
          <w:cantSplit/>
          <w:jc w:val="center"/>
        </w:trPr>
        <w:tc>
          <w:tcPr>
            <w:tcW w:w="2448" w:type="dxa"/>
          </w:tcPr>
          <w:p w14:paraId="4C5A9858" w14:textId="77777777" w:rsidR="000E0F2F" w:rsidRDefault="00E84860" w:rsidP="00E60E6E">
            <w:pPr>
              <w:spacing w:after="0"/>
              <w:jc w:val="both"/>
            </w:pPr>
            <w:r>
              <w:rPr>
                <w:sz w:val="17"/>
              </w:rPr>
              <w:t>35.235.240.0/20</w:t>
            </w:r>
          </w:p>
        </w:tc>
        <w:tc>
          <w:tcPr>
            <w:tcW w:w="6552" w:type="dxa"/>
          </w:tcPr>
          <w:p w14:paraId="4A9356DD" w14:textId="77777777" w:rsidR="000E0F2F" w:rsidRDefault="00E84860" w:rsidP="00E60E6E">
            <w:pPr>
              <w:spacing w:after="0"/>
              <w:jc w:val="both"/>
            </w:pPr>
            <w:r>
              <w:rPr>
                <w:sz w:val="17"/>
              </w:rPr>
              <w:t>4096-address block; used by Google for IAP TCP forwarding source traffic in the Step-20 security model.</w:t>
            </w:r>
          </w:p>
        </w:tc>
      </w:tr>
      <w:tr w:rsidR="000E0F2F" w14:paraId="11F3B863" w14:textId="77777777">
        <w:trPr>
          <w:cantSplit/>
          <w:jc w:val="center"/>
        </w:trPr>
        <w:tc>
          <w:tcPr>
            <w:tcW w:w="2448" w:type="dxa"/>
            <w:shd w:val="clear" w:color="auto" w:fill="F5F8FA"/>
          </w:tcPr>
          <w:p w14:paraId="4AC446AD" w14:textId="77777777" w:rsidR="000E0F2F" w:rsidRDefault="00E84860" w:rsidP="00E60E6E">
            <w:pPr>
              <w:spacing w:after="0"/>
              <w:jc w:val="both"/>
            </w:pPr>
            <w:r>
              <w:rPr>
                <w:sz w:val="17"/>
              </w:rPr>
              <w:t>0.0.0.0/0</w:t>
            </w:r>
          </w:p>
        </w:tc>
        <w:tc>
          <w:tcPr>
            <w:tcW w:w="6552" w:type="dxa"/>
            <w:shd w:val="clear" w:color="auto" w:fill="F5F8FA"/>
          </w:tcPr>
          <w:p w14:paraId="66D8459E" w14:textId="77777777" w:rsidR="000E0F2F" w:rsidRDefault="00E84860" w:rsidP="00E60E6E">
            <w:pPr>
              <w:spacing w:after="0"/>
              <w:jc w:val="both"/>
            </w:pPr>
            <w:r>
              <w:rPr>
                <w:sz w:val="17"/>
              </w:rPr>
              <w:t>All IPv4 addresses — extremely broad and should be used only with deliberate justification.</w:t>
            </w:r>
          </w:p>
        </w:tc>
      </w:tr>
    </w:tbl>
    <w:p w14:paraId="4DF5565A" w14:textId="77777777" w:rsidR="000E0F2F" w:rsidRDefault="000E0F2F" w:rsidP="00E60E6E">
      <w:pPr>
        <w:spacing w:after="40"/>
        <w:jc w:val="both"/>
      </w:pPr>
    </w:p>
    <w:p w14:paraId="57FE90DD" w14:textId="77777777" w:rsidR="000E0F2F" w:rsidRDefault="00E84860" w:rsidP="00E60E6E">
      <w:pPr>
        <w:pStyle w:val="Heading2"/>
        <w:jc w:val="both"/>
      </w:pPr>
      <w:r>
        <w:lastRenderedPageBreak/>
        <w:t>4.4 — TCP, UDP and Ports</w:t>
      </w:r>
    </w:p>
    <w:tbl>
      <w:tblPr>
        <w:tblStyle w:val="TableGrid"/>
        <w:tblW w:w="0" w:type="auto"/>
        <w:jc w:val="center"/>
        <w:tblLook w:val="04A0" w:firstRow="1" w:lastRow="0" w:firstColumn="1" w:lastColumn="0" w:noHBand="0" w:noVBand="1"/>
      </w:tblPr>
      <w:tblGrid>
        <w:gridCol w:w="1584"/>
        <w:gridCol w:w="3456"/>
        <w:gridCol w:w="4320"/>
      </w:tblGrid>
      <w:tr w:rsidR="000E0F2F" w14:paraId="4DC57877" w14:textId="77777777">
        <w:trPr>
          <w:tblHeader/>
          <w:jc w:val="center"/>
        </w:trPr>
        <w:tc>
          <w:tcPr>
            <w:tcW w:w="1584" w:type="dxa"/>
            <w:shd w:val="clear" w:color="auto" w:fill="17365D"/>
            <w:vAlign w:val="center"/>
          </w:tcPr>
          <w:p w14:paraId="5C0843C7" w14:textId="77777777" w:rsidR="000E0F2F" w:rsidRDefault="00E84860" w:rsidP="00E60E6E">
            <w:pPr>
              <w:spacing w:after="0"/>
              <w:jc w:val="both"/>
            </w:pPr>
            <w:r>
              <w:rPr>
                <w:b/>
                <w:color w:val="FFFFFF"/>
                <w:sz w:val="17"/>
              </w:rPr>
              <w:t>Concept</w:t>
            </w:r>
          </w:p>
        </w:tc>
        <w:tc>
          <w:tcPr>
            <w:tcW w:w="3456" w:type="dxa"/>
            <w:shd w:val="clear" w:color="auto" w:fill="17365D"/>
            <w:vAlign w:val="center"/>
          </w:tcPr>
          <w:p w14:paraId="441D0CCC" w14:textId="77777777" w:rsidR="000E0F2F" w:rsidRDefault="00E84860" w:rsidP="00E60E6E">
            <w:pPr>
              <w:spacing w:after="0"/>
              <w:jc w:val="both"/>
            </w:pPr>
            <w:r>
              <w:rPr>
                <w:b/>
                <w:color w:val="FFFFFF"/>
                <w:sz w:val="17"/>
              </w:rPr>
              <w:t>Plain English</w:t>
            </w:r>
          </w:p>
        </w:tc>
        <w:tc>
          <w:tcPr>
            <w:tcW w:w="4320" w:type="dxa"/>
            <w:shd w:val="clear" w:color="auto" w:fill="17365D"/>
            <w:vAlign w:val="center"/>
          </w:tcPr>
          <w:p w14:paraId="2980D058" w14:textId="77777777" w:rsidR="000E0F2F" w:rsidRDefault="00E84860" w:rsidP="00E60E6E">
            <w:pPr>
              <w:spacing w:after="0"/>
              <w:jc w:val="both"/>
            </w:pPr>
            <w:r>
              <w:rPr>
                <w:b/>
                <w:color w:val="FFFFFF"/>
                <w:sz w:val="17"/>
              </w:rPr>
              <w:t>RedDust example</w:t>
            </w:r>
          </w:p>
        </w:tc>
      </w:tr>
      <w:tr w:rsidR="000E0F2F" w14:paraId="2352CA7E" w14:textId="77777777">
        <w:trPr>
          <w:cantSplit/>
          <w:jc w:val="center"/>
        </w:trPr>
        <w:tc>
          <w:tcPr>
            <w:tcW w:w="1584" w:type="dxa"/>
          </w:tcPr>
          <w:p w14:paraId="2BAB456C" w14:textId="77777777" w:rsidR="000E0F2F" w:rsidRDefault="00E84860" w:rsidP="00E60E6E">
            <w:pPr>
              <w:spacing w:after="0"/>
              <w:jc w:val="both"/>
            </w:pPr>
            <w:r>
              <w:rPr>
                <w:sz w:val="17"/>
              </w:rPr>
              <w:t>TCP</w:t>
            </w:r>
          </w:p>
        </w:tc>
        <w:tc>
          <w:tcPr>
            <w:tcW w:w="3456" w:type="dxa"/>
          </w:tcPr>
          <w:p w14:paraId="6493120E" w14:textId="77777777" w:rsidR="000E0F2F" w:rsidRDefault="00E84860" w:rsidP="00E60E6E">
            <w:pPr>
              <w:spacing w:after="0"/>
              <w:jc w:val="both"/>
            </w:pPr>
            <w:r>
              <w:rPr>
                <w:sz w:val="17"/>
              </w:rPr>
              <w:t>Reliable ordered byte stream with connection state.</w:t>
            </w:r>
          </w:p>
        </w:tc>
        <w:tc>
          <w:tcPr>
            <w:tcW w:w="4320" w:type="dxa"/>
          </w:tcPr>
          <w:p w14:paraId="79288A69" w14:textId="77777777" w:rsidR="000E0F2F" w:rsidRDefault="00E84860" w:rsidP="00E60E6E">
            <w:pPr>
              <w:spacing w:after="0"/>
              <w:jc w:val="both"/>
            </w:pPr>
            <w:r>
              <w:rPr>
                <w:sz w:val="17"/>
              </w:rPr>
              <w:t>SSH TCP 22; temporary HTTP signaling TCP 8000.</w:t>
            </w:r>
          </w:p>
        </w:tc>
      </w:tr>
      <w:tr w:rsidR="000E0F2F" w14:paraId="482B53FB" w14:textId="77777777">
        <w:trPr>
          <w:cantSplit/>
          <w:jc w:val="center"/>
        </w:trPr>
        <w:tc>
          <w:tcPr>
            <w:tcW w:w="1584" w:type="dxa"/>
            <w:shd w:val="clear" w:color="auto" w:fill="F5F8FA"/>
          </w:tcPr>
          <w:p w14:paraId="3A2F106D" w14:textId="77777777" w:rsidR="000E0F2F" w:rsidRDefault="00E84860" w:rsidP="00E60E6E">
            <w:pPr>
              <w:spacing w:after="0"/>
              <w:jc w:val="both"/>
            </w:pPr>
            <w:r>
              <w:rPr>
                <w:sz w:val="17"/>
              </w:rPr>
              <w:t>UDP</w:t>
            </w:r>
          </w:p>
        </w:tc>
        <w:tc>
          <w:tcPr>
            <w:tcW w:w="3456" w:type="dxa"/>
            <w:shd w:val="clear" w:color="auto" w:fill="F5F8FA"/>
          </w:tcPr>
          <w:p w14:paraId="3A95F878" w14:textId="77777777" w:rsidR="000E0F2F" w:rsidRDefault="00E84860" w:rsidP="00E60E6E">
            <w:pPr>
              <w:spacing w:after="0"/>
              <w:jc w:val="both"/>
            </w:pPr>
            <w:r>
              <w:rPr>
                <w:sz w:val="17"/>
              </w:rPr>
              <w:t>Connectionless datagrams with low transport overhead.</w:t>
            </w:r>
          </w:p>
        </w:tc>
        <w:tc>
          <w:tcPr>
            <w:tcW w:w="4320" w:type="dxa"/>
            <w:shd w:val="clear" w:color="auto" w:fill="F5F8FA"/>
          </w:tcPr>
          <w:p w14:paraId="2669E963" w14:textId="77777777" w:rsidR="000E0F2F" w:rsidRDefault="00E84860" w:rsidP="00E60E6E">
            <w:pPr>
              <w:spacing w:after="0"/>
              <w:jc w:val="both"/>
            </w:pPr>
            <w:r>
              <w:rPr>
                <w:sz w:val="17"/>
              </w:rPr>
              <w:t>WebRTC media commonly prefers UDP for low-latency audio.</w:t>
            </w:r>
          </w:p>
        </w:tc>
      </w:tr>
      <w:tr w:rsidR="000E0F2F" w14:paraId="02AA2BD3" w14:textId="77777777">
        <w:trPr>
          <w:cantSplit/>
          <w:jc w:val="center"/>
        </w:trPr>
        <w:tc>
          <w:tcPr>
            <w:tcW w:w="1584" w:type="dxa"/>
          </w:tcPr>
          <w:p w14:paraId="414195EE" w14:textId="77777777" w:rsidR="000E0F2F" w:rsidRDefault="00E84860" w:rsidP="00E60E6E">
            <w:pPr>
              <w:spacing w:after="0"/>
              <w:jc w:val="both"/>
            </w:pPr>
            <w:r>
              <w:rPr>
                <w:sz w:val="17"/>
              </w:rPr>
              <w:t>Port</w:t>
            </w:r>
          </w:p>
        </w:tc>
        <w:tc>
          <w:tcPr>
            <w:tcW w:w="3456" w:type="dxa"/>
          </w:tcPr>
          <w:p w14:paraId="0C21ABD2" w14:textId="77777777" w:rsidR="000E0F2F" w:rsidRDefault="00E84860" w:rsidP="00E60E6E">
            <w:pPr>
              <w:spacing w:after="0"/>
              <w:jc w:val="both"/>
            </w:pPr>
            <w:r>
              <w:rPr>
                <w:sz w:val="17"/>
              </w:rPr>
              <w:t>Number identifying a service endpoint on a host.</w:t>
            </w:r>
          </w:p>
        </w:tc>
        <w:tc>
          <w:tcPr>
            <w:tcW w:w="4320" w:type="dxa"/>
          </w:tcPr>
          <w:p w14:paraId="02C96166" w14:textId="77777777" w:rsidR="000E0F2F" w:rsidRDefault="00E84860" w:rsidP="00E60E6E">
            <w:pPr>
              <w:spacing w:after="0"/>
              <w:jc w:val="both"/>
            </w:pPr>
            <w:r>
              <w:rPr>
                <w:sz w:val="17"/>
              </w:rPr>
              <w:t>22 = SSH convention; 8000 = RedDust dev FastAPI signaling.</w:t>
            </w:r>
          </w:p>
        </w:tc>
      </w:tr>
      <w:tr w:rsidR="000E0F2F" w14:paraId="7A05160A" w14:textId="77777777">
        <w:trPr>
          <w:cantSplit/>
          <w:jc w:val="center"/>
        </w:trPr>
        <w:tc>
          <w:tcPr>
            <w:tcW w:w="1584" w:type="dxa"/>
            <w:shd w:val="clear" w:color="auto" w:fill="F5F8FA"/>
          </w:tcPr>
          <w:p w14:paraId="555FDFBF" w14:textId="77777777" w:rsidR="000E0F2F" w:rsidRDefault="00E84860" w:rsidP="00E60E6E">
            <w:pPr>
              <w:spacing w:after="0"/>
              <w:jc w:val="both"/>
            </w:pPr>
            <w:r>
              <w:rPr>
                <w:sz w:val="17"/>
              </w:rPr>
              <w:t>Socket</w:t>
            </w:r>
          </w:p>
        </w:tc>
        <w:tc>
          <w:tcPr>
            <w:tcW w:w="3456" w:type="dxa"/>
            <w:shd w:val="clear" w:color="auto" w:fill="F5F8FA"/>
          </w:tcPr>
          <w:p w14:paraId="5A1785A9" w14:textId="77777777" w:rsidR="000E0F2F" w:rsidRDefault="00E84860" w:rsidP="00E60E6E">
            <w:pPr>
              <w:spacing w:after="0"/>
              <w:jc w:val="both"/>
            </w:pPr>
            <w:r>
              <w:rPr>
                <w:sz w:val="17"/>
              </w:rPr>
              <w:t>IP + protocol + port endpoint used by an application.</w:t>
            </w:r>
          </w:p>
        </w:tc>
        <w:tc>
          <w:tcPr>
            <w:tcW w:w="4320" w:type="dxa"/>
            <w:shd w:val="clear" w:color="auto" w:fill="F5F8FA"/>
          </w:tcPr>
          <w:p w14:paraId="536F9071" w14:textId="77777777" w:rsidR="000E0F2F" w:rsidRDefault="00E84860" w:rsidP="00E60E6E">
            <w:pPr>
              <w:spacing w:after="0"/>
              <w:jc w:val="both"/>
            </w:pPr>
            <w:r>
              <w:rPr>
                <w:sz w:val="17"/>
              </w:rPr>
              <w:t>Uvicorn listening on 0.0.0.0:8000.</w:t>
            </w:r>
          </w:p>
        </w:tc>
      </w:tr>
    </w:tbl>
    <w:p w14:paraId="302B796A" w14:textId="77777777" w:rsidR="000E0F2F" w:rsidRDefault="000E0F2F" w:rsidP="00E60E6E">
      <w:pPr>
        <w:spacing w:after="40"/>
        <w:jc w:val="both"/>
      </w:pPr>
    </w:p>
    <w:p w14:paraId="0EDDB40C" w14:textId="77777777" w:rsidR="000E0F2F" w:rsidRDefault="00E84860" w:rsidP="00E60E6E">
      <w:pPr>
        <w:spacing w:after="120" w:line="269" w:lineRule="auto"/>
        <w:jc w:val="both"/>
      </w:pPr>
      <w:r>
        <w:t>A firewall rule can permit TCP 8000 while blocking UDP media, so successful HTTP signaling does not prove a WebRTC call will work. This separation is one of the most important troubleshooting lessons in the Step-20 runbook.</w:t>
      </w:r>
    </w:p>
    <w:p w14:paraId="4056D6A4" w14:textId="3CE6B634" w:rsidR="00206735" w:rsidRPr="00206735" w:rsidRDefault="00206735" w:rsidP="00E60E6E">
      <w:pPr>
        <w:pStyle w:val="Heading2"/>
        <w:jc w:val="both"/>
        <w:rPr>
          <w:color w:val="7030A0"/>
        </w:rPr>
      </w:pPr>
      <w:r w:rsidRPr="00206735">
        <w:rPr>
          <w:color w:val="7030A0"/>
        </w:rPr>
        <w:t>4.5 — Understanding Network Binding and Reachability</w:t>
      </w:r>
    </w:p>
    <w:p w14:paraId="58A7D623" w14:textId="77777777" w:rsidR="00206735" w:rsidRPr="00206735" w:rsidRDefault="00206735" w:rsidP="00E60E6E">
      <w:pPr>
        <w:pStyle w:val="Heading3"/>
        <w:jc w:val="both"/>
        <w:rPr>
          <w:color w:val="7030A0"/>
          <w:lang w:val="en-IN"/>
        </w:rPr>
      </w:pPr>
      <w:r w:rsidRPr="00206735">
        <w:rPr>
          <w:color w:val="7030A0"/>
          <w:lang w:val="en-IN"/>
        </w:rPr>
        <w:t>Understanding localhost, 0.0.0.0 and Network Reachability</w:t>
      </w:r>
    </w:p>
    <w:p w14:paraId="39CEDF52" w14:textId="77777777" w:rsidR="00206735" w:rsidRPr="00206735" w:rsidRDefault="00206735" w:rsidP="00E60E6E">
      <w:pPr>
        <w:jc w:val="both"/>
        <w:rPr>
          <w:color w:val="7030A0"/>
          <w:lang w:val="en-IN"/>
        </w:rPr>
      </w:pPr>
      <w:r w:rsidRPr="00206735">
        <w:rPr>
          <w:color w:val="7030A0"/>
          <w:lang w:val="en-IN"/>
        </w:rPr>
        <w:t>When an application starts a network server, it listens on a particular IP address and port.</w:t>
      </w:r>
    </w:p>
    <w:p w14:paraId="505A2820" w14:textId="77777777" w:rsidR="00206735" w:rsidRPr="00206735" w:rsidRDefault="00206735" w:rsidP="00E60E6E">
      <w:pPr>
        <w:jc w:val="both"/>
        <w:rPr>
          <w:color w:val="7030A0"/>
          <w:lang w:val="en-IN"/>
        </w:rPr>
      </w:pPr>
      <w:r w:rsidRPr="00206735">
        <w:rPr>
          <w:color w:val="7030A0"/>
          <w:lang w:val="en-IN"/>
        </w:rPr>
        <w:t>Three important concepts are:</w:t>
      </w:r>
    </w:p>
    <w:p w14:paraId="2DC23D93" w14:textId="77777777" w:rsidR="00206735" w:rsidRPr="00206735" w:rsidRDefault="00206735" w:rsidP="00E60E6E">
      <w:pPr>
        <w:numPr>
          <w:ilvl w:val="0"/>
          <w:numId w:val="21"/>
        </w:numPr>
        <w:jc w:val="both"/>
        <w:rPr>
          <w:color w:val="7030A0"/>
          <w:lang w:val="en-IN"/>
        </w:rPr>
      </w:pPr>
      <w:r w:rsidRPr="00206735">
        <w:rPr>
          <w:b/>
          <w:bCs/>
          <w:color w:val="7030A0"/>
          <w:lang w:val="en-IN"/>
        </w:rPr>
        <w:t>127.0.0.1 (</w:t>
      </w:r>
      <w:proofErr w:type="gramStart"/>
      <w:r w:rsidRPr="00206735">
        <w:rPr>
          <w:b/>
          <w:bCs/>
          <w:color w:val="7030A0"/>
          <w:lang w:val="en-IN"/>
        </w:rPr>
        <w:t>localhost</w:t>
      </w:r>
      <w:proofErr w:type="gramEnd"/>
      <w:r w:rsidRPr="00206735">
        <w:rPr>
          <w:b/>
          <w:bCs/>
          <w:color w:val="7030A0"/>
          <w:lang w:val="en-IN"/>
        </w:rPr>
        <w:t>):</w:t>
      </w:r>
      <w:r w:rsidRPr="00206735">
        <w:rPr>
          <w:color w:val="7030A0"/>
          <w:lang w:val="en-IN"/>
        </w:rPr>
        <w:t xml:space="preserve"> The application accepts connections through the local machine's loopback interface. Other devices cannot connect directly using that address.</w:t>
      </w:r>
    </w:p>
    <w:p w14:paraId="0FC1041A" w14:textId="77777777" w:rsidR="00206735" w:rsidRPr="00206735" w:rsidRDefault="00206735" w:rsidP="00E60E6E">
      <w:pPr>
        <w:numPr>
          <w:ilvl w:val="0"/>
          <w:numId w:val="21"/>
        </w:numPr>
        <w:jc w:val="both"/>
        <w:rPr>
          <w:color w:val="7030A0"/>
          <w:lang w:val="en-IN"/>
        </w:rPr>
      </w:pPr>
      <w:r w:rsidRPr="00206735">
        <w:rPr>
          <w:b/>
          <w:bCs/>
          <w:color w:val="7030A0"/>
          <w:lang w:val="en-IN"/>
        </w:rPr>
        <w:t>0.0.0.0 (</w:t>
      </w:r>
      <w:proofErr w:type="gramStart"/>
      <w:r w:rsidRPr="00206735">
        <w:rPr>
          <w:b/>
          <w:bCs/>
          <w:color w:val="7030A0"/>
          <w:lang w:val="en-IN"/>
        </w:rPr>
        <w:t>server</w:t>
      </w:r>
      <w:proofErr w:type="gramEnd"/>
      <w:r w:rsidRPr="00206735">
        <w:rPr>
          <w:b/>
          <w:bCs/>
          <w:color w:val="7030A0"/>
          <w:lang w:val="en-IN"/>
        </w:rPr>
        <w:t xml:space="preserve"> listening address):</w:t>
      </w:r>
      <w:r w:rsidRPr="00206735">
        <w:rPr>
          <w:color w:val="7030A0"/>
          <w:lang w:val="en-IN"/>
        </w:rPr>
        <w:t xml:space="preserve"> The application listens on all available IPv4 network interfaces, subject to operating-system and network restrictions.</w:t>
      </w:r>
    </w:p>
    <w:p w14:paraId="7AC708CC" w14:textId="77777777" w:rsidR="00206735" w:rsidRPr="00206735" w:rsidRDefault="00206735" w:rsidP="00E60E6E">
      <w:pPr>
        <w:numPr>
          <w:ilvl w:val="0"/>
          <w:numId w:val="21"/>
        </w:numPr>
        <w:jc w:val="both"/>
        <w:rPr>
          <w:color w:val="7030A0"/>
          <w:lang w:val="en-IN"/>
        </w:rPr>
      </w:pPr>
      <w:r w:rsidRPr="00206735">
        <w:rPr>
          <w:b/>
          <w:bCs/>
          <w:color w:val="7030A0"/>
          <w:lang w:val="en-IN"/>
        </w:rPr>
        <w:t>External IP address:</w:t>
      </w:r>
      <w:r w:rsidRPr="00206735">
        <w:rPr>
          <w:color w:val="7030A0"/>
          <w:lang w:val="en-IN"/>
        </w:rPr>
        <w:t xml:space="preserve"> An Internet-routable address through which a cloud resource may be reached when routing, firewall rules and application configuration permit it.</w:t>
      </w:r>
    </w:p>
    <w:p w14:paraId="40A97285" w14:textId="77777777" w:rsidR="00206735" w:rsidRPr="00206735" w:rsidRDefault="00206735" w:rsidP="00E60E6E">
      <w:pPr>
        <w:jc w:val="both"/>
        <w:rPr>
          <w:color w:val="7030A0"/>
          <w:lang w:val="en-IN"/>
        </w:rPr>
      </w:pPr>
      <w:r w:rsidRPr="00206735">
        <w:rPr>
          <w:color w:val="7030A0"/>
          <w:lang w:val="en-IN"/>
        </w:rPr>
        <w:t>For example, starting Uvicorn with:</w:t>
      </w:r>
    </w:p>
    <w:p w14:paraId="3F9B2E42" w14:textId="77777777" w:rsidR="00206735" w:rsidRPr="00206735" w:rsidRDefault="00206735" w:rsidP="00E60E6E">
      <w:pPr>
        <w:jc w:val="both"/>
        <w:rPr>
          <w:color w:val="7030A0"/>
          <w:lang w:val="en-IN"/>
        </w:rPr>
      </w:pPr>
      <w:r w:rsidRPr="00206735">
        <w:rPr>
          <w:color w:val="7030A0"/>
          <w:lang w:val="en-IN"/>
        </w:rPr>
        <w:t>--</w:t>
      </w:r>
      <w:proofErr w:type="gramStart"/>
      <w:r w:rsidRPr="00206735">
        <w:rPr>
          <w:color w:val="7030A0"/>
          <w:lang w:val="en-IN"/>
        </w:rPr>
        <w:t>host</w:t>
      </w:r>
      <w:proofErr w:type="gramEnd"/>
      <w:r w:rsidRPr="00206735">
        <w:rPr>
          <w:color w:val="7030A0"/>
          <w:lang w:val="en-IN"/>
        </w:rPr>
        <w:t xml:space="preserve"> 0.0.0.0 --port 8000</w:t>
      </w:r>
    </w:p>
    <w:p w14:paraId="3F4A80EE" w14:textId="77777777" w:rsidR="00206735" w:rsidRPr="00206735" w:rsidRDefault="00206735" w:rsidP="00E60E6E">
      <w:pPr>
        <w:jc w:val="both"/>
        <w:rPr>
          <w:color w:val="7030A0"/>
          <w:lang w:val="en-IN"/>
        </w:rPr>
      </w:pPr>
      <w:proofErr w:type="gramStart"/>
      <w:r w:rsidRPr="00206735">
        <w:rPr>
          <w:color w:val="7030A0"/>
          <w:lang w:val="en-IN"/>
        </w:rPr>
        <w:t>allows</w:t>
      </w:r>
      <w:proofErr w:type="gramEnd"/>
      <w:r w:rsidRPr="00206735">
        <w:rPr>
          <w:color w:val="7030A0"/>
          <w:lang w:val="en-IN"/>
        </w:rPr>
        <w:t xml:space="preserve"> the application to listen on port 8000 across the VM's IPv4 interfaces.</w:t>
      </w:r>
    </w:p>
    <w:p w14:paraId="2840F3F8" w14:textId="77777777" w:rsidR="00206735" w:rsidRPr="00206735" w:rsidRDefault="00206735" w:rsidP="00E60E6E">
      <w:pPr>
        <w:jc w:val="both"/>
        <w:rPr>
          <w:color w:val="7030A0"/>
          <w:lang w:val="en-IN"/>
        </w:rPr>
      </w:pPr>
      <w:r w:rsidRPr="00206735">
        <w:rPr>
          <w:color w:val="7030A0"/>
          <w:lang w:val="en-IN"/>
        </w:rPr>
        <w:t>However, this does not automatically make the application accessible from the Internet. The VM must also have an appropriate network path and firewall configuration.</w:t>
      </w:r>
    </w:p>
    <w:p w14:paraId="5EDC2BD6" w14:textId="77777777" w:rsidR="00206735" w:rsidRPr="00206735" w:rsidRDefault="00206735" w:rsidP="00E60E6E">
      <w:pPr>
        <w:pStyle w:val="Heading3"/>
        <w:jc w:val="both"/>
        <w:rPr>
          <w:color w:val="7030A0"/>
          <w:lang w:val="en-IN"/>
        </w:rPr>
      </w:pPr>
      <w:r w:rsidRPr="00206735">
        <w:rPr>
          <w:color w:val="7030A0"/>
          <w:lang w:val="en-IN"/>
        </w:rPr>
        <w:t>RedDust Example</w:t>
      </w:r>
    </w:p>
    <w:p w14:paraId="3F8A9A2B" w14:textId="77777777" w:rsidR="00206735" w:rsidRPr="00206735" w:rsidRDefault="00206735" w:rsidP="00E60E6E">
      <w:pPr>
        <w:jc w:val="both"/>
        <w:rPr>
          <w:color w:val="7030A0"/>
          <w:lang w:val="en-IN"/>
        </w:rPr>
      </w:pPr>
      <w:r w:rsidRPr="00206735">
        <w:rPr>
          <w:color w:val="7030A0"/>
          <w:lang w:val="en-IN"/>
        </w:rPr>
        <w:t xml:space="preserve">The RedDust Gateway may be running successfully on Ubuntu while a phone still cannot reach </w:t>
      </w:r>
      <w:proofErr w:type="gramStart"/>
      <w:r w:rsidRPr="00206735">
        <w:rPr>
          <w:color w:val="7030A0"/>
          <w:lang w:val="en-IN"/>
        </w:rPr>
        <w:t>its</w:t>
      </w:r>
      <w:proofErr w:type="gramEnd"/>
      <w:r w:rsidRPr="00206735">
        <w:rPr>
          <w:color w:val="7030A0"/>
          <w:lang w:val="en-IN"/>
        </w:rPr>
        <w:t xml:space="preserve"> /offer endpoint.</w:t>
      </w:r>
    </w:p>
    <w:p w14:paraId="43492CE7" w14:textId="77777777" w:rsidR="00206735" w:rsidRPr="00206735" w:rsidRDefault="00206735" w:rsidP="00E60E6E">
      <w:pPr>
        <w:jc w:val="both"/>
        <w:rPr>
          <w:color w:val="7030A0"/>
          <w:lang w:val="en-IN"/>
        </w:rPr>
      </w:pPr>
      <w:r w:rsidRPr="00206735">
        <w:rPr>
          <w:color w:val="7030A0"/>
          <w:lang w:val="en-IN"/>
        </w:rPr>
        <w:t>Possible causes include:</w:t>
      </w:r>
    </w:p>
    <w:p w14:paraId="694C661E" w14:textId="77777777" w:rsidR="00206735" w:rsidRPr="00206735" w:rsidRDefault="00206735" w:rsidP="00E60E6E">
      <w:pPr>
        <w:numPr>
          <w:ilvl w:val="0"/>
          <w:numId w:val="22"/>
        </w:numPr>
        <w:jc w:val="both"/>
        <w:rPr>
          <w:color w:val="7030A0"/>
          <w:lang w:val="en-IN"/>
        </w:rPr>
      </w:pPr>
      <w:r w:rsidRPr="00206735">
        <w:rPr>
          <w:color w:val="7030A0"/>
          <w:lang w:val="en-IN"/>
        </w:rPr>
        <w:t>Uvicorn listening only on localhost.</w:t>
      </w:r>
    </w:p>
    <w:p w14:paraId="32F682B0" w14:textId="77777777" w:rsidR="00206735" w:rsidRPr="00206735" w:rsidRDefault="00206735" w:rsidP="00E60E6E">
      <w:pPr>
        <w:numPr>
          <w:ilvl w:val="0"/>
          <w:numId w:val="22"/>
        </w:numPr>
        <w:jc w:val="both"/>
        <w:rPr>
          <w:color w:val="7030A0"/>
          <w:lang w:val="en-IN"/>
        </w:rPr>
      </w:pPr>
      <w:r w:rsidRPr="00206735">
        <w:rPr>
          <w:color w:val="7030A0"/>
          <w:lang w:val="en-IN"/>
        </w:rPr>
        <w:t>An incorrect public IP address or port.</w:t>
      </w:r>
    </w:p>
    <w:p w14:paraId="36006218" w14:textId="77777777" w:rsidR="00206735" w:rsidRPr="00206735" w:rsidRDefault="00206735" w:rsidP="00E60E6E">
      <w:pPr>
        <w:numPr>
          <w:ilvl w:val="0"/>
          <w:numId w:val="22"/>
        </w:numPr>
        <w:jc w:val="both"/>
        <w:rPr>
          <w:color w:val="7030A0"/>
          <w:lang w:val="en-IN"/>
        </w:rPr>
      </w:pPr>
      <w:r w:rsidRPr="00206735">
        <w:rPr>
          <w:color w:val="7030A0"/>
          <w:lang w:val="en-IN"/>
        </w:rPr>
        <w:t>A firewall rule blocking incoming TCP 8000.</w:t>
      </w:r>
    </w:p>
    <w:p w14:paraId="47C0097C" w14:textId="77777777" w:rsidR="00206735" w:rsidRPr="00206735" w:rsidRDefault="00206735" w:rsidP="00E60E6E">
      <w:pPr>
        <w:numPr>
          <w:ilvl w:val="0"/>
          <w:numId w:val="22"/>
        </w:numPr>
        <w:jc w:val="both"/>
        <w:rPr>
          <w:color w:val="7030A0"/>
          <w:lang w:val="en-IN"/>
        </w:rPr>
      </w:pPr>
      <w:r w:rsidRPr="00206735">
        <w:rPr>
          <w:color w:val="7030A0"/>
          <w:lang w:val="en-IN"/>
        </w:rPr>
        <w:t>The Gateway process not running.</w:t>
      </w:r>
    </w:p>
    <w:p w14:paraId="2D38C0ED" w14:textId="77777777" w:rsidR="00206735" w:rsidRPr="00206735" w:rsidRDefault="00206735" w:rsidP="00E60E6E">
      <w:pPr>
        <w:numPr>
          <w:ilvl w:val="0"/>
          <w:numId w:val="22"/>
        </w:numPr>
        <w:jc w:val="both"/>
        <w:rPr>
          <w:color w:val="7030A0"/>
          <w:lang w:val="en-IN"/>
        </w:rPr>
      </w:pPr>
      <w:r w:rsidRPr="00206735">
        <w:rPr>
          <w:color w:val="7030A0"/>
          <w:lang w:val="en-IN"/>
        </w:rPr>
        <w:t>A client-side network or transport restriction.</w:t>
      </w:r>
    </w:p>
    <w:p w14:paraId="6DF41A99" w14:textId="77777777" w:rsidR="00206735" w:rsidRPr="00206735" w:rsidRDefault="00206735" w:rsidP="00E60E6E">
      <w:pPr>
        <w:jc w:val="both"/>
      </w:pPr>
    </w:p>
    <w:p w14:paraId="6A50F059" w14:textId="77777777" w:rsidR="000E0F2F" w:rsidRDefault="00E84860" w:rsidP="00E60E6E">
      <w:pPr>
        <w:pStyle w:val="Heading2"/>
        <w:jc w:val="both"/>
      </w:pPr>
      <w:r>
        <w:lastRenderedPageBreak/>
        <w:t>4.5 — Firewalls: Who May Reach Which Port?</w:t>
      </w:r>
    </w:p>
    <w:p w14:paraId="3E2164D1" w14:textId="77777777" w:rsidR="000E0F2F" w:rsidRDefault="00E84860" w:rsidP="00E60E6E">
      <w:pPr>
        <w:spacing w:after="120" w:line="269" w:lineRule="auto"/>
        <w:jc w:val="both"/>
      </w:pPr>
      <w:r>
        <w:t>Firewall rules evaluate network traffic against direction, sources/destinations, protocols, ports and target resources. A good firewall rule is narrowly scoped: only required traffic, only required targets, and only required sources.</w:t>
      </w:r>
    </w:p>
    <w:tbl>
      <w:tblPr>
        <w:tblStyle w:val="TableGrid"/>
        <w:tblW w:w="0" w:type="auto"/>
        <w:jc w:val="center"/>
        <w:tblLook w:val="04A0" w:firstRow="1" w:lastRow="0" w:firstColumn="1" w:lastColumn="0" w:noHBand="0" w:noVBand="1"/>
      </w:tblPr>
      <w:tblGrid>
        <w:gridCol w:w="2304"/>
        <w:gridCol w:w="2304"/>
        <w:gridCol w:w="4752"/>
      </w:tblGrid>
      <w:tr w:rsidR="000E0F2F" w14:paraId="1DB9AF80" w14:textId="77777777">
        <w:trPr>
          <w:tblHeader/>
          <w:jc w:val="center"/>
        </w:trPr>
        <w:tc>
          <w:tcPr>
            <w:tcW w:w="2304" w:type="dxa"/>
            <w:shd w:val="clear" w:color="auto" w:fill="17365D"/>
            <w:vAlign w:val="center"/>
          </w:tcPr>
          <w:p w14:paraId="222581A4" w14:textId="77777777" w:rsidR="000E0F2F" w:rsidRDefault="00E84860" w:rsidP="00E60E6E">
            <w:pPr>
              <w:spacing w:after="0"/>
              <w:jc w:val="both"/>
            </w:pPr>
            <w:r>
              <w:rPr>
                <w:b/>
                <w:color w:val="FFFFFF"/>
                <w:sz w:val="17"/>
              </w:rPr>
              <w:t>RedDust path</w:t>
            </w:r>
          </w:p>
        </w:tc>
        <w:tc>
          <w:tcPr>
            <w:tcW w:w="2304" w:type="dxa"/>
            <w:shd w:val="clear" w:color="auto" w:fill="17365D"/>
            <w:vAlign w:val="center"/>
          </w:tcPr>
          <w:p w14:paraId="13EB30A5" w14:textId="77777777" w:rsidR="000E0F2F" w:rsidRDefault="00E84860" w:rsidP="00E60E6E">
            <w:pPr>
              <w:spacing w:after="0"/>
              <w:jc w:val="both"/>
            </w:pPr>
            <w:r>
              <w:rPr>
                <w:b/>
                <w:color w:val="FFFFFF"/>
                <w:sz w:val="17"/>
              </w:rPr>
              <w:t>Protocol / port</w:t>
            </w:r>
          </w:p>
        </w:tc>
        <w:tc>
          <w:tcPr>
            <w:tcW w:w="4752" w:type="dxa"/>
            <w:shd w:val="clear" w:color="auto" w:fill="17365D"/>
            <w:vAlign w:val="center"/>
          </w:tcPr>
          <w:p w14:paraId="40B5E908" w14:textId="77777777" w:rsidR="000E0F2F" w:rsidRDefault="00E84860" w:rsidP="00E60E6E">
            <w:pPr>
              <w:spacing w:after="0"/>
              <w:jc w:val="both"/>
            </w:pPr>
            <w:r>
              <w:rPr>
                <w:b/>
                <w:color w:val="FFFFFF"/>
                <w:sz w:val="17"/>
              </w:rPr>
              <w:t>Security purpose</w:t>
            </w:r>
          </w:p>
        </w:tc>
      </w:tr>
      <w:tr w:rsidR="000E0F2F" w14:paraId="53FBE76E" w14:textId="77777777">
        <w:trPr>
          <w:cantSplit/>
          <w:jc w:val="center"/>
        </w:trPr>
        <w:tc>
          <w:tcPr>
            <w:tcW w:w="2304" w:type="dxa"/>
          </w:tcPr>
          <w:p w14:paraId="778E81EF" w14:textId="77777777" w:rsidR="000E0F2F" w:rsidRDefault="00E84860" w:rsidP="00E60E6E">
            <w:pPr>
              <w:spacing w:after="0"/>
              <w:jc w:val="both"/>
            </w:pPr>
            <w:r>
              <w:rPr>
                <w:sz w:val="17"/>
              </w:rPr>
              <w:t>Administrator SSH through IAP</w:t>
            </w:r>
          </w:p>
        </w:tc>
        <w:tc>
          <w:tcPr>
            <w:tcW w:w="2304" w:type="dxa"/>
          </w:tcPr>
          <w:p w14:paraId="311BB61F" w14:textId="77777777" w:rsidR="000E0F2F" w:rsidRDefault="00E84860" w:rsidP="00E60E6E">
            <w:pPr>
              <w:spacing w:after="0"/>
              <w:jc w:val="both"/>
            </w:pPr>
            <w:r>
              <w:rPr>
                <w:sz w:val="17"/>
              </w:rPr>
              <w:t>TCP 22</w:t>
            </w:r>
          </w:p>
        </w:tc>
        <w:tc>
          <w:tcPr>
            <w:tcW w:w="4752" w:type="dxa"/>
          </w:tcPr>
          <w:p w14:paraId="0F268653" w14:textId="77777777" w:rsidR="000E0F2F" w:rsidRDefault="00E84860" w:rsidP="00E60E6E">
            <w:pPr>
              <w:spacing w:after="0"/>
              <w:jc w:val="both"/>
            </w:pPr>
            <w:r>
              <w:rPr>
                <w:sz w:val="17"/>
              </w:rPr>
              <w:t>Allow IAP’s forwarding range to reach SSH; do not expose direct public SSH unnecessarily.</w:t>
            </w:r>
          </w:p>
        </w:tc>
      </w:tr>
      <w:tr w:rsidR="000E0F2F" w14:paraId="27B72186" w14:textId="77777777">
        <w:trPr>
          <w:cantSplit/>
          <w:jc w:val="center"/>
        </w:trPr>
        <w:tc>
          <w:tcPr>
            <w:tcW w:w="2304" w:type="dxa"/>
            <w:shd w:val="clear" w:color="auto" w:fill="F5F8FA"/>
          </w:tcPr>
          <w:p w14:paraId="01EA5988" w14:textId="77777777" w:rsidR="000E0F2F" w:rsidRDefault="00E84860" w:rsidP="00E60E6E">
            <w:pPr>
              <w:spacing w:after="0"/>
              <w:jc w:val="both"/>
            </w:pPr>
            <w:r>
              <w:rPr>
                <w:sz w:val="17"/>
              </w:rPr>
              <w:t>Temporary signaling</w:t>
            </w:r>
          </w:p>
        </w:tc>
        <w:tc>
          <w:tcPr>
            <w:tcW w:w="2304" w:type="dxa"/>
            <w:shd w:val="clear" w:color="auto" w:fill="F5F8FA"/>
          </w:tcPr>
          <w:p w14:paraId="16795F78" w14:textId="77777777" w:rsidR="000E0F2F" w:rsidRDefault="00E84860" w:rsidP="00E60E6E">
            <w:pPr>
              <w:spacing w:after="0"/>
              <w:jc w:val="both"/>
            </w:pPr>
            <w:r>
              <w:rPr>
                <w:sz w:val="17"/>
              </w:rPr>
              <w:t>TCP 8000</w:t>
            </w:r>
          </w:p>
        </w:tc>
        <w:tc>
          <w:tcPr>
            <w:tcW w:w="4752" w:type="dxa"/>
            <w:shd w:val="clear" w:color="auto" w:fill="F5F8FA"/>
          </w:tcPr>
          <w:p w14:paraId="495046C0" w14:textId="77777777" w:rsidR="000E0F2F" w:rsidRDefault="00E84860" w:rsidP="00E60E6E">
            <w:pPr>
              <w:spacing w:after="0"/>
              <w:jc w:val="both"/>
            </w:pPr>
            <w:r>
              <w:rPr>
                <w:sz w:val="17"/>
              </w:rPr>
              <w:t>Development-only HTTP signaling endpoint until HTTPS architecture is introduced.</w:t>
            </w:r>
          </w:p>
        </w:tc>
      </w:tr>
      <w:tr w:rsidR="000E0F2F" w14:paraId="3CBDF021" w14:textId="77777777">
        <w:trPr>
          <w:cantSplit/>
          <w:jc w:val="center"/>
        </w:trPr>
        <w:tc>
          <w:tcPr>
            <w:tcW w:w="2304" w:type="dxa"/>
          </w:tcPr>
          <w:p w14:paraId="378DC921" w14:textId="77777777" w:rsidR="000E0F2F" w:rsidRDefault="00E84860" w:rsidP="00E60E6E">
            <w:pPr>
              <w:spacing w:after="0"/>
              <w:jc w:val="both"/>
            </w:pPr>
            <w:r>
              <w:rPr>
                <w:sz w:val="17"/>
              </w:rPr>
              <w:t>WebRTC media</w:t>
            </w:r>
          </w:p>
        </w:tc>
        <w:tc>
          <w:tcPr>
            <w:tcW w:w="2304" w:type="dxa"/>
          </w:tcPr>
          <w:p w14:paraId="5569BA59" w14:textId="77777777" w:rsidR="000E0F2F" w:rsidRDefault="00E84860" w:rsidP="00E60E6E">
            <w:pPr>
              <w:spacing w:after="0"/>
              <w:jc w:val="both"/>
            </w:pPr>
            <w:r>
              <w:rPr>
                <w:sz w:val="17"/>
              </w:rPr>
              <w:t>UDP ephemeral range</w:t>
            </w:r>
          </w:p>
        </w:tc>
        <w:tc>
          <w:tcPr>
            <w:tcW w:w="4752" w:type="dxa"/>
          </w:tcPr>
          <w:p w14:paraId="541ECD7C" w14:textId="77777777" w:rsidR="000E0F2F" w:rsidRDefault="00E84860" w:rsidP="00E60E6E">
            <w:pPr>
              <w:spacing w:after="0"/>
              <w:jc w:val="both"/>
            </w:pPr>
            <w:r>
              <w:rPr>
                <w:sz w:val="17"/>
              </w:rPr>
              <w:t>Media path; exact range is discovered from the VM and should be deliberately constrained.</w:t>
            </w:r>
          </w:p>
        </w:tc>
      </w:tr>
    </w:tbl>
    <w:p w14:paraId="5DB1F2E9" w14:textId="77777777" w:rsidR="000E0F2F" w:rsidRDefault="000E0F2F" w:rsidP="00E60E6E">
      <w:pPr>
        <w:spacing w:after="40"/>
        <w:jc w:val="both"/>
      </w:pPr>
    </w:p>
    <w:p w14:paraId="0EC0B515" w14:textId="77777777" w:rsidR="000E0F2F" w:rsidRDefault="00E84860" w:rsidP="00E60E6E">
      <w:pPr>
        <w:spacing w:after="40"/>
        <w:jc w:val="both"/>
      </w:pPr>
      <w:r>
        <w:rPr>
          <w:b/>
          <w:color w:val="1F5A6B"/>
        </w:rPr>
        <w:t>Safe firewall inventory</w:t>
      </w:r>
    </w:p>
    <w:tbl>
      <w:tblPr>
        <w:tblW w:w="0" w:type="auto"/>
        <w:jc w:val="center"/>
        <w:tblLayout w:type="fixed"/>
        <w:tblLook w:val="04A0" w:firstRow="1" w:lastRow="0" w:firstColumn="1" w:lastColumn="0" w:noHBand="0" w:noVBand="1"/>
      </w:tblPr>
      <w:tblGrid>
        <w:gridCol w:w="9144"/>
      </w:tblGrid>
      <w:tr w:rsidR="000E0F2F" w14:paraId="2EA77E9D"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11EF9157" w14:textId="77777777" w:rsidR="000E0F2F" w:rsidRDefault="00E84860" w:rsidP="00E60E6E">
            <w:pPr>
              <w:spacing w:after="0" w:line="240" w:lineRule="auto"/>
            </w:pPr>
            <w:r>
              <w:rPr>
                <w:rFonts w:ascii="Courier New" w:hAnsi="Courier New"/>
                <w:sz w:val="17"/>
              </w:rPr>
              <w:t>gcloud compute firewall-rules list \</w:t>
            </w:r>
            <w:r>
              <w:rPr>
                <w:rFonts w:ascii="Courier New" w:hAnsi="Courier New"/>
                <w:sz w:val="17"/>
              </w:rPr>
              <w:br/>
              <w:t xml:space="preserve">  --project=reddust-development \</w:t>
            </w:r>
            <w:r>
              <w:rPr>
                <w:rFonts w:ascii="Courier New" w:hAnsi="Courier New"/>
                <w:sz w:val="17"/>
              </w:rPr>
              <w:br/>
              <w:t xml:space="preserve">  --format="table(name,direction,sourceRanges.list():label=SOURCE,allowed[].map().firewall_rule().list():label=ALLOW,targetTags.list():label=TARGETS)"</w:t>
            </w:r>
          </w:p>
        </w:tc>
      </w:tr>
    </w:tbl>
    <w:p w14:paraId="6AB115DD" w14:textId="77777777" w:rsidR="000E0F2F" w:rsidRDefault="000E0F2F" w:rsidP="00E60E6E">
      <w:pPr>
        <w:spacing w:after="20"/>
        <w:jc w:val="both"/>
      </w:pPr>
    </w:p>
    <w:p w14:paraId="26A0AE68" w14:textId="77777777" w:rsidR="000E0F2F" w:rsidRDefault="00E84860" w:rsidP="00E60E6E">
      <w:pPr>
        <w:pStyle w:val="Heading2"/>
        <w:jc w:val="both"/>
      </w:pPr>
      <w:r>
        <w:t>4.6 — Routes, NAT and Why “The Internet” Is Not One Thing</w:t>
      </w:r>
    </w:p>
    <w:p w14:paraId="7D4F8D91" w14:textId="77777777" w:rsidR="000E0F2F" w:rsidRDefault="00E84860" w:rsidP="00E60E6E">
      <w:pPr>
        <w:spacing w:after="120" w:line="269" w:lineRule="auto"/>
        <w:jc w:val="both"/>
      </w:pPr>
      <w:r>
        <w:t>Routes tell packets where to go next. Network Address Translation (NAT) maps addresses across network boundaries. Home routers and mobile carriers often hide devices behind NAT. WebRTC must discover usable network paths through this reality, which is why ICE, STUN and TURN exist.</w:t>
      </w:r>
    </w:p>
    <w:p w14:paraId="6FF6DFF2" w14:textId="77777777" w:rsidR="000E0F2F" w:rsidRDefault="00E84860" w:rsidP="00E60E6E">
      <w:pPr>
        <w:spacing w:after="120" w:line="269" w:lineRule="auto"/>
        <w:jc w:val="both"/>
      </w:pPr>
      <w:r>
        <w:t>STUN helps a peer learn an address as seen from outside its NAT. TURN provides a relay when direct peer-to-peer style paths do not work. ICE is the overall connectivity process that gathers candidates and tests paths. RedDust Step 20 proves STUN-assisted direct connectivity before introducing TURN as the reliability layer.</w:t>
      </w:r>
    </w:p>
    <w:p w14:paraId="05123720" w14:textId="7A2AE472" w:rsidR="00206735" w:rsidRPr="00206735" w:rsidRDefault="00206735" w:rsidP="00E60E6E">
      <w:pPr>
        <w:spacing w:after="120" w:line="269" w:lineRule="auto"/>
        <w:jc w:val="both"/>
        <w:rPr>
          <w:rFonts w:asciiTheme="majorHAnsi" w:eastAsiaTheme="majorEastAsia" w:hAnsiTheme="majorHAnsi" w:cstheme="majorBidi"/>
          <w:bCs/>
          <w:color w:val="7030A0"/>
          <w:sz w:val="30"/>
          <w:szCs w:val="26"/>
        </w:rPr>
      </w:pPr>
      <w:r w:rsidRPr="00206735">
        <w:rPr>
          <w:rFonts w:asciiTheme="majorHAnsi" w:eastAsiaTheme="majorEastAsia" w:hAnsiTheme="majorHAnsi" w:cstheme="majorBidi"/>
          <w:bCs/>
          <w:color w:val="7030A0"/>
          <w:sz w:val="30"/>
          <w:szCs w:val="26"/>
        </w:rPr>
        <w:t>4.6 How ICE, STUN and TURN Work Together</w:t>
      </w:r>
    </w:p>
    <w:p w14:paraId="26D978D4" w14:textId="77777777" w:rsidR="00206735" w:rsidRPr="00206735" w:rsidRDefault="00206735" w:rsidP="00E60E6E">
      <w:pPr>
        <w:spacing w:after="120" w:line="269" w:lineRule="auto"/>
        <w:jc w:val="both"/>
        <w:rPr>
          <w:color w:val="7030A0"/>
          <w:lang w:val="en-IN"/>
        </w:rPr>
      </w:pPr>
      <w:r w:rsidRPr="00206735">
        <w:rPr>
          <w:color w:val="7030A0"/>
          <w:lang w:val="en-IN"/>
        </w:rPr>
        <w:t>Real-time communication is more complicated than ordinary HTTP requests because devices may be behind home routers, mobile networks, firewalls or Network Address Translation (NAT).</w:t>
      </w:r>
    </w:p>
    <w:p w14:paraId="7FFD2B50" w14:textId="77777777" w:rsidR="00206735" w:rsidRPr="00206735" w:rsidRDefault="00206735" w:rsidP="00E60E6E">
      <w:pPr>
        <w:spacing w:after="120" w:line="269" w:lineRule="auto"/>
        <w:jc w:val="both"/>
        <w:rPr>
          <w:color w:val="7030A0"/>
          <w:lang w:val="en-IN"/>
        </w:rPr>
      </w:pPr>
      <w:r w:rsidRPr="00206735">
        <w:rPr>
          <w:color w:val="7030A0"/>
          <w:lang w:val="en-IN"/>
        </w:rPr>
        <w:t>WebRTC uses several mechanisms to establish connectivity.</w:t>
      </w:r>
    </w:p>
    <w:p w14:paraId="2E739526" w14:textId="77777777" w:rsidR="00206735" w:rsidRPr="00206735" w:rsidRDefault="00206735" w:rsidP="00E60E6E">
      <w:pPr>
        <w:numPr>
          <w:ilvl w:val="0"/>
          <w:numId w:val="23"/>
        </w:numPr>
        <w:spacing w:after="120" w:line="269" w:lineRule="auto"/>
        <w:jc w:val="both"/>
        <w:rPr>
          <w:color w:val="7030A0"/>
          <w:lang w:val="en-IN"/>
        </w:rPr>
      </w:pPr>
      <w:r w:rsidRPr="00206735">
        <w:rPr>
          <w:b/>
          <w:bCs/>
          <w:color w:val="7030A0"/>
          <w:lang w:val="en-IN"/>
        </w:rPr>
        <w:t>ICE (Interactive Connectivity Establishment):</w:t>
      </w:r>
      <w:r w:rsidRPr="00206735">
        <w:rPr>
          <w:color w:val="7030A0"/>
          <w:lang w:val="en-IN"/>
        </w:rPr>
        <w:t xml:space="preserve"> Collects possible network addresses and tests candidate paths between endpoints.</w:t>
      </w:r>
    </w:p>
    <w:p w14:paraId="232D9AAA" w14:textId="77777777" w:rsidR="00206735" w:rsidRPr="00206735" w:rsidRDefault="00206735" w:rsidP="00E60E6E">
      <w:pPr>
        <w:numPr>
          <w:ilvl w:val="0"/>
          <w:numId w:val="23"/>
        </w:numPr>
        <w:spacing w:after="120" w:line="269" w:lineRule="auto"/>
        <w:jc w:val="both"/>
        <w:rPr>
          <w:color w:val="7030A0"/>
          <w:lang w:val="en-IN"/>
        </w:rPr>
      </w:pPr>
      <w:r w:rsidRPr="00206735">
        <w:rPr>
          <w:b/>
          <w:bCs/>
          <w:color w:val="7030A0"/>
          <w:lang w:val="en-IN"/>
        </w:rPr>
        <w:t>STUN (Session Traversal Utilities for NAT):</w:t>
      </w:r>
      <w:r w:rsidRPr="00206735">
        <w:rPr>
          <w:color w:val="7030A0"/>
          <w:lang w:val="en-IN"/>
        </w:rPr>
        <w:t xml:space="preserve"> Helps an endpoint discover the public-facing address and port observed by a STUN server.</w:t>
      </w:r>
    </w:p>
    <w:p w14:paraId="279326A7" w14:textId="77777777" w:rsidR="00206735" w:rsidRPr="00206735" w:rsidRDefault="00206735" w:rsidP="00E60E6E">
      <w:pPr>
        <w:numPr>
          <w:ilvl w:val="0"/>
          <w:numId w:val="23"/>
        </w:numPr>
        <w:spacing w:after="120" w:line="269" w:lineRule="auto"/>
        <w:jc w:val="both"/>
        <w:rPr>
          <w:color w:val="7030A0"/>
          <w:lang w:val="en-IN"/>
        </w:rPr>
      </w:pPr>
      <w:r w:rsidRPr="00206735">
        <w:rPr>
          <w:b/>
          <w:bCs/>
          <w:color w:val="7030A0"/>
          <w:lang w:val="en-IN"/>
        </w:rPr>
        <w:t>TURN (Traversal Using Relays around NAT):</w:t>
      </w:r>
      <w:r w:rsidRPr="00206735">
        <w:rPr>
          <w:color w:val="7030A0"/>
          <w:lang w:val="en-IN"/>
        </w:rPr>
        <w:t xml:space="preserve"> Relays traffic when a suitable direct connection cannot be established.</w:t>
      </w:r>
    </w:p>
    <w:p w14:paraId="533EA5AA" w14:textId="77777777" w:rsidR="00206735" w:rsidRPr="00206735" w:rsidRDefault="00206735" w:rsidP="00E60E6E">
      <w:pPr>
        <w:spacing w:after="120" w:line="269" w:lineRule="auto"/>
        <w:jc w:val="both"/>
        <w:rPr>
          <w:color w:val="7030A0"/>
          <w:lang w:val="en-IN"/>
        </w:rPr>
      </w:pPr>
      <w:r w:rsidRPr="00206735">
        <w:rPr>
          <w:color w:val="7030A0"/>
          <w:lang w:val="en-IN"/>
        </w:rPr>
        <w:t>A STUN server does not relay the actual conversation media. A TURN server can relay media when necessary.</w:t>
      </w:r>
    </w:p>
    <w:p w14:paraId="25665229" w14:textId="77777777" w:rsidR="00206735" w:rsidRPr="00206735" w:rsidRDefault="00206735" w:rsidP="00E60E6E">
      <w:pPr>
        <w:pStyle w:val="Heading3"/>
        <w:jc w:val="both"/>
        <w:rPr>
          <w:lang w:val="en-IN"/>
        </w:rPr>
      </w:pPr>
      <w:r w:rsidRPr="00206735">
        <w:rPr>
          <w:lang w:val="en-IN"/>
        </w:rPr>
        <w:t>RedDust Example</w:t>
      </w:r>
    </w:p>
    <w:p w14:paraId="616ABBD8" w14:textId="77777777" w:rsidR="00206735" w:rsidRPr="00206735" w:rsidRDefault="00206735" w:rsidP="00E60E6E">
      <w:pPr>
        <w:spacing w:after="120" w:line="269" w:lineRule="auto"/>
        <w:jc w:val="both"/>
        <w:rPr>
          <w:color w:val="7030A0"/>
          <w:lang w:val="en-IN"/>
        </w:rPr>
      </w:pPr>
      <w:r w:rsidRPr="00206735">
        <w:rPr>
          <w:color w:val="7030A0"/>
          <w:lang w:val="en-IN"/>
        </w:rPr>
        <w:t>The RedDust mobile application exchanges WebRTC connection information with the FastAPI Gateway through /offer.</w:t>
      </w:r>
    </w:p>
    <w:p w14:paraId="56B53C36" w14:textId="77777777" w:rsidR="00206735" w:rsidRPr="00206735" w:rsidRDefault="00206735" w:rsidP="00E60E6E">
      <w:pPr>
        <w:spacing w:after="120" w:line="269" w:lineRule="auto"/>
        <w:jc w:val="both"/>
        <w:rPr>
          <w:color w:val="7030A0"/>
          <w:lang w:val="en-IN"/>
        </w:rPr>
      </w:pPr>
      <w:r w:rsidRPr="00206735">
        <w:rPr>
          <w:color w:val="7030A0"/>
          <w:lang w:val="en-IN"/>
        </w:rPr>
        <w:t>After signaling, ICE evaluates possible network paths. STUN may help discover usable addresses.</w:t>
      </w:r>
    </w:p>
    <w:p w14:paraId="01D3CF4B" w14:textId="77777777" w:rsidR="00206735" w:rsidRPr="00206735" w:rsidRDefault="00206735" w:rsidP="00E60E6E">
      <w:pPr>
        <w:spacing w:after="120" w:line="269" w:lineRule="auto"/>
        <w:jc w:val="both"/>
        <w:rPr>
          <w:color w:val="7030A0"/>
          <w:lang w:val="en-IN"/>
        </w:rPr>
      </w:pPr>
      <w:r w:rsidRPr="00206735">
        <w:rPr>
          <w:color w:val="7030A0"/>
          <w:lang w:val="en-IN"/>
        </w:rPr>
        <w:t>If the selected path cannot carry media because of network restrictions, a TURN relay may be required.</w:t>
      </w:r>
    </w:p>
    <w:p w14:paraId="35C42466" w14:textId="77777777" w:rsidR="00206735" w:rsidRPr="00206735" w:rsidRDefault="00206735" w:rsidP="00E60E6E">
      <w:pPr>
        <w:spacing w:after="120" w:line="269" w:lineRule="auto"/>
        <w:jc w:val="both"/>
        <w:rPr>
          <w:color w:val="7030A0"/>
          <w:lang w:val="en-IN"/>
        </w:rPr>
      </w:pPr>
      <w:r w:rsidRPr="00206735">
        <w:rPr>
          <w:b/>
          <w:bCs/>
          <w:color w:val="7030A0"/>
          <w:lang w:val="en-IN"/>
        </w:rPr>
        <w:t>Key takeaway:</w:t>
      </w:r>
      <w:r w:rsidRPr="00206735">
        <w:rPr>
          <w:color w:val="7030A0"/>
          <w:lang w:val="en-IN"/>
        </w:rPr>
        <w:t xml:space="preserve"> Signaling exchanges connection information, ICE tests connectivity, STUN assists address discovery, and TURN provides a relay when needed. These mechanisms have different responsibilities.</w:t>
      </w:r>
    </w:p>
    <w:p w14:paraId="3307F9AB" w14:textId="77777777" w:rsidR="00206735" w:rsidRDefault="00206735" w:rsidP="00E60E6E">
      <w:pPr>
        <w:spacing w:after="120" w:line="269" w:lineRule="auto"/>
        <w:jc w:val="both"/>
      </w:pPr>
    </w:p>
    <w:p w14:paraId="6CFA32E2" w14:textId="77777777" w:rsidR="000E0F2F" w:rsidRDefault="00E84860" w:rsidP="00E60E6E">
      <w:pPr>
        <w:pStyle w:val="Heading2"/>
        <w:jc w:val="both"/>
      </w:pPr>
      <w:r>
        <w:lastRenderedPageBreak/>
        <w:t>4.7 — Signaling versus Media: Two Independent Paths</w:t>
      </w:r>
    </w:p>
    <w:p w14:paraId="557EFE90" w14:textId="77777777" w:rsidR="000E0F2F" w:rsidRDefault="00E84860" w:rsidP="00E60E6E">
      <w:pPr>
        <w:spacing w:after="40"/>
        <w:jc w:val="both"/>
      </w:pPr>
      <w:r>
        <w:rPr>
          <w:b/>
          <w:color w:val="1F5A6B"/>
        </w:rPr>
        <w:t>RedDust mental model</w:t>
      </w:r>
    </w:p>
    <w:tbl>
      <w:tblPr>
        <w:tblW w:w="0" w:type="auto"/>
        <w:jc w:val="center"/>
        <w:tblLayout w:type="fixed"/>
        <w:tblLook w:val="04A0" w:firstRow="1" w:lastRow="0" w:firstColumn="1" w:lastColumn="0" w:noHBand="0" w:noVBand="1"/>
      </w:tblPr>
      <w:tblGrid>
        <w:gridCol w:w="9144"/>
      </w:tblGrid>
      <w:tr w:rsidR="000E0F2F" w14:paraId="7826C233"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03F8BAE6" w14:textId="77777777" w:rsidR="000E0F2F" w:rsidRDefault="00E84860" w:rsidP="00E60E6E">
            <w:pPr>
              <w:spacing w:after="0" w:line="240" w:lineRule="auto"/>
            </w:pPr>
            <w:r>
              <w:rPr>
                <w:rFonts w:ascii="Courier New" w:hAnsi="Courier New"/>
                <w:sz w:val="17"/>
              </w:rPr>
              <w:t>HTTP signaling path:</w:t>
            </w:r>
            <w:r>
              <w:rPr>
                <w:rFonts w:ascii="Courier New" w:hAnsi="Courier New"/>
                <w:sz w:val="17"/>
              </w:rPr>
              <w:br/>
              <w:t>Phone → POST /offer (SDP) → FastAPI → aiortc → SDP answer → Phone</w:t>
            </w:r>
            <w:r>
              <w:rPr>
                <w:rFonts w:ascii="Courier New" w:hAnsi="Courier New"/>
                <w:sz w:val="17"/>
              </w:rPr>
              <w:br/>
            </w:r>
            <w:r>
              <w:rPr>
                <w:rFonts w:ascii="Courier New" w:hAnsi="Courier New"/>
                <w:sz w:val="17"/>
              </w:rPr>
              <w:br/>
              <w:t>WebRTC media path:</w:t>
            </w:r>
            <w:r>
              <w:rPr>
                <w:rFonts w:ascii="Courier New" w:hAnsi="Courier New"/>
                <w:sz w:val="17"/>
              </w:rPr>
              <w:br/>
              <w:t>Phone microphone → ICE/DTLS/SRTP/Opus over media path → aiortc → EchoAudioTrack → encrypted return audio → Phone speaker</w:t>
            </w:r>
          </w:p>
        </w:tc>
      </w:tr>
    </w:tbl>
    <w:p w14:paraId="01F504A9"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6AA36795" w14:textId="77777777">
        <w:trPr>
          <w:jc w:val="center"/>
        </w:trPr>
        <w:tc>
          <w:tcPr>
            <w:tcW w:w="9144" w:type="dxa"/>
            <w:tcBorders>
              <w:top w:val="single" w:sz="12" w:space="0" w:color="C00000"/>
              <w:left w:val="single" w:sz="12" w:space="0" w:color="C00000"/>
              <w:bottom w:val="single" w:sz="12" w:space="0" w:color="C00000"/>
              <w:right w:val="single" w:sz="12" w:space="0" w:color="C00000"/>
            </w:tcBorders>
            <w:shd w:val="clear" w:color="auto" w:fill="FDECEC"/>
          </w:tcPr>
          <w:p w14:paraId="2FC06AB0" w14:textId="77777777" w:rsidR="000E0F2F" w:rsidRDefault="00E84860" w:rsidP="00E60E6E">
            <w:pPr>
              <w:spacing w:after="60"/>
              <w:jc w:val="both"/>
            </w:pPr>
            <w:r>
              <w:rPr>
                <w:b/>
                <w:color w:val="C00000"/>
                <w:sz w:val="21"/>
              </w:rPr>
              <w:t>Critical diagnostic rule</w:t>
            </w:r>
          </w:p>
          <w:p w14:paraId="03C9AAA0" w14:textId="77777777" w:rsidR="000E0F2F" w:rsidRDefault="00E84860" w:rsidP="00E60E6E">
            <w:pPr>
              <w:spacing w:after="0" w:line="259" w:lineRule="auto"/>
              <w:jc w:val="both"/>
            </w:pPr>
            <w:r>
              <w:t>HTTP 200 from /offer proves only that signaling reached FastAPI and a response came back. It does not prove ICE connected, DTLS completed, SRTP media flows, audio tracks exist or the phone is playing returned audio.</w:t>
            </w:r>
          </w:p>
        </w:tc>
      </w:tr>
    </w:tbl>
    <w:p w14:paraId="19C9A675" w14:textId="77777777" w:rsidR="000E0F2F" w:rsidRDefault="000E0F2F" w:rsidP="00E60E6E">
      <w:pPr>
        <w:spacing w:after="20"/>
        <w:jc w:val="both"/>
      </w:pPr>
    </w:p>
    <w:p w14:paraId="605CE763" w14:textId="71B05485" w:rsidR="00206735" w:rsidRDefault="00206735" w:rsidP="00E60E6E">
      <w:pPr>
        <w:pStyle w:val="Heading2"/>
        <w:jc w:val="both"/>
        <w:rPr>
          <w:lang w:val="en-IN"/>
        </w:rPr>
      </w:pPr>
      <w:r>
        <w:t>4.</w:t>
      </w:r>
      <w:r w:rsidR="00713CF4">
        <w:t>8</w:t>
      </w:r>
      <w:r>
        <w:t xml:space="preserve"> - </w:t>
      </w:r>
      <w:r w:rsidRPr="00206735">
        <w:t>A Beginner's Network Troubleshooting Sequence</w:t>
      </w:r>
    </w:p>
    <w:p w14:paraId="6F43E7B3" w14:textId="1B171A69" w:rsidR="00206735" w:rsidRPr="00206735" w:rsidRDefault="00206735" w:rsidP="00E60E6E">
      <w:pPr>
        <w:pStyle w:val="Heading3"/>
        <w:jc w:val="both"/>
        <w:rPr>
          <w:color w:val="7030A0"/>
          <w:lang w:val="en-IN"/>
        </w:rPr>
      </w:pPr>
      <w:r w:rsidRPr="00206735">
        <w:rPr>
          <w:color w:val="7030A0"/>
          <w:lang w:val="en-IN"/>
        </w:rPr>
        <w:t>Troubleshooting RedDust Networking Layer by Layer</w:t>
      </w:r>
    </w:p>
    <w:p w14:paraId="1B1CA07C" w14:textId="77777777" w:rsidR="00206735" w:rsidRPr="00206735" w:rsidRDefault="00206735" w:rsidP="00E60E6E">
      <w:pPr>
        <w:spacing w:after="20"/>
        <w:jc w:val="both"/>
        <w:rPr>
          <w:color w:val="7030A0"/>
          <w:lang w:val="en-IN"/>
        </w:rPr>
      </w:pPr>
      <w:r w:rsidRPr="00206735">
        <w:rPr>
          <w:color w:val="7030A0"/>
          <w:lang w:val="en-IN"/>
        </w:rPr>
        <w:t>When a connection fails, diagnose each layer independently instead of assuming the entire cloud environment is broken.</w:t>
      </w:r>
    </w:p>
    <w:tbl>
      <w:tblPr>
        <w:tblStyle w:val="TableGrid"/>
        <w:tblW w:w="0" w:type="auto"/>
        <w:jc w:val="center"/>
        <w:tblLook w:val="04A0" w:firstRow="1" w:lastRow="0" w:firstColumn="1" w:lastColumn="0" w:noHBand="0" w:noVBand="1"/>
      </w:tblPr>
      <w:tblGrid>
        <w:gridCol w:w="1138"/>
        <w:gridCol w:w="3841"/>
        <w:gridCol w:w="3224"/>
      </w:tblGrid>
      <w:tr w:rsidR="00206735" w:rsidRPr="00206735" w14:paraId="7F5FFCC7" w14:textId="77777777" w:rsidTr="00206735">
        <w:trPr>
          <w:jc w:val="center"/>
        </w:trPr>
        <w:tc>
          <w:tcPr>
            <w:tcW w:w="0" w:type="auto"/>
            <w:hideMark/>
          </w:tcPr>
          <w:p w14:paraId="34458299" w14:textId="77777777" w:rsidR="00206735" w:rsidRPr="00206735" w:rsidRDefault="00206735" w:rsidP="00E60E6E">
            <w:pPr>
              <w:spacing w:after="20" w:line="276" w:lineRule="auto"/>
              <w:jc w:val="both"/>
              <w:rPr>
                <w:b/>
                <w:bCs/>
                <w:color w:val="7030A0"/>
                <w:lang w:val="en-IN"/>
              </w:rPr>
            </w:pPr>
            <w:r w:rsidRPr="00206735">
              <w:rPr>
                <w:b/>
                <w:bCs/>
                <w:color w:val="7030A0"/>
                <w:lang w:val="en-IN"/>
              </w:rPr>
              <w:t>Layer</w:t>
            </w:r>
          </w:p>
        </w:tc>
        <w:tc>
          <w:tcPr>
            <w:tcW w:w="0" w:type="auto"/>
            <w:hideMark/>
          </w:tcPr>
          <w:p w14:paraId="69B00158" w14:textId="77777777" w:rsidR="00206735" w:rsidRPr="00206735" w:rsidRDefault="00206735" w:rsidP="00E60E6E">
            <w:pPr>
              <w:spacing w:after="20" w:line="276" w:lineRule="auto"/>
              <w:jc w:val="both"/>
              <w:rPr>
                <w:b/>
                <w:bCs/>
                <w:color w:val="7030A0"/>
                <w:lang w:val="en-IN"/>
              </w:rPr>
            </w:pPr>
            <w:r w:rsidRPr="00206735">
              <w:rPr>
                <w:b/>
                <w:bCs/>
                <w:color w:val="7030A0"/>
                <w:lang w:val="en-IN"/>
              </w:rPr>
              <w:t>Question to ask</w:t>
            </w:r>
          </w:p>
        </w:tc>
        <w:tc>
          <w:tcPr>
            <w:tcW w:w="0" w:type="auto"/>
            <w:hideMark/>
          </w:tcPr>
          <w:p w14:paraId="20307E0A" w14:textId="77777777" w:rsidR="00206735" w:rsidRPr="00206735" w:rsidRDefault="00206735" w:rsidP="00E60E6E">
            <w:pPr>
              <w:spacing w:after="20" w:line="276" w:lineRule="auto"/>
              <w:jc w:val="both"/>
              <w:rPr>
                <w:b/>
                <w:bCs/>
                <w:color w:val="7030A0"/>
                <w:lang w:val="en-IN"/>
              </w:rPr>
            </w:pPr>
            <w:r w:rsidRPr="00206735">
              <w:rPr>
                <w:b/>
                <w:bCs/>
                <w:color w:val="7030A0"/>
                <w:lang w:val="en-IN"/>
              </w:rPr>
              <w:t>Example symptom</w:t>
            </w:r>
          </w:p>
        </w:tc>
      </w:tr>
      <w:tr w:rsidR="00206735" w:rsidRPr="00206735" w14:paraId="3F789587" w14:textId="77777777" w:rsidTr="00206735">
        <w:trPr>
          <w:jc w:val="center"/>
        </w:trPr>
        <w:tc>
          <w:tcPr>
            <w:tcW w:w="0" w:type="auto"/>
            <w:hideMark/>
          </w:tcPr>
          <w:p w14:paraId="20715282" w14:textId="77777777" w:rsidR="00206735" w:rsidRPr="00206735" w:rsidRDefault="00206735" w:rsidP="00E60E6E">
            <w:pPr>
              <w:spacing w:after="20" w:line="276" w:lineRule="auto"/>
              <w:jc w:val="both"/>
              <w:rPr>
                <w:color w:val="7030A0"/>
                <w:lang w:val="en-IN"/>
              </w:rPr>
            </w:pPr>
            <w:r w:rsidRPr="00206735">
              <w:rPr>
                <w:color w:val="7030A0"/>
                <w:lang w:val="en-IN"/>
              </w:rPr>
              <w:t>VM</w:t>
            </w:r>
          </w:p>
        </w:tc>
        <w:tc>
          <w:tcPr>
            <w:tcW w:w="0" w:type="auto"/>
            <w:hideMark/>
          </w:tcPr>
          <w:p w14:paraId="36771494" w14:textId="77777777" w:rsidR="00206735" w:rsidRPr="00206735" w:rsidRDefault="00206735" w:rsidP="00E60E6E">
            <w:pPr>
              <w:spacing w:after="20" w:line="276" w:lineRule="auto"/>
              <w:jc w:val="both"/>
              <w:rPr>
                <w:color w:val="7030A0"/>
                <w:lang w:val="en-IN"/>
              </w:rPr>
            </w:pPr>
            <w:r w:rsidRPr="00206735">
              <w:rPr>
                <w:color w:val="7030A0"/>
                <w:lang w:val="en-IN"/>
              </w:rPr>
              <w:t>Is the instance running?</w:t>
            </w:r>
          </w:p>
        </w:tc>
        <w:tc>
          <w:tcPr>
            <w:tcW w:w="0" w:type="auto"/>
            <w:hideMark/>
          </w:tcPr>
          <w:p w14:paraId="115D32F5" w14:textId="77777777" w:rsidR="00206735" w:rsidRPr="00206735" w:rsidRDefault="00206735" w:rsidP="00E60E6E">
            <w:pPr>
              <w:spacing w:after="20" w:line="276" w:lineRule="auto"/>
              <w:jc w:val="both"/>
              <w:rPr>
                <w:color w:val="7030A0"/>
                <w:lang w:val="en-IN"/>
              </w:rPr>
            </w:pPr>
            <w:r w:rsidRPr="00206735">
              <w:rPr>
                <w:color w:val="7030A0"/>
                <w:lang w:val="en-IN"/>
              </w:rPr>
              <w:t>The server is unavailable</w:t>
            </w:r>
          </w:p>
        </w:tc>
      </w:tr>
      <w:tr w:rsidR="00206735" w:rsidRPr="00206735" w14:paraId="272ECB49" w14:textId="77777777" w:rsidTr="00206735">
        <w:trPr>
          <w:jc w:val="center"/>
        </w:trPr>
        <w:tc>
          <w:tcPr>
            <w:tcW w:w="0" w:type="auto"/>
            <w:hideMark/>
          </w:tcPr>
          <w:p w14:paraId="100D428C" w14:textId="77777777" w:rsidR="00206735" w:rsidRPr="00206735" w:rsidRDefault="00206735" w:rsidP="00E60E6E">
            <w:pPr>
              <w:spacing w:after="20" w:line="276" w:lineRule="auto"/>
              <w:jc w:val="both"/>
              <w:rPr>
                <w:color w:val="7030A0"/>
                <w:lang w:val="en-IN"/>
              </w:rPr>
            </w:pPr>
            <w:r w:rsidRPr="00206735">
              <w:rPr>
                <w:color w:val="7030A0"/>
                <w:lang w:val="en-IN"/>
              </w:rPr>
              <w:t>Application</w:t>
            </w:r>
          </w:p>
        </w:tc>
        <w:tc>
          <w:tcPr>
            <w:tcW w:w="0" w:type="auto"/>
            <w:hideMark/>
          </w:tcPr>
          <w:p w14:paraId="67BEBAEA" w14:textId="77777777" w:rsidR="00206735" w:rsidRPr="00206735" w:rsidRDefault="00206735" w:rsidP="00E60E6E">
            <w:pPr>
              <w:spacing w:after="20" w:line="276" w:lineRule="auto"/>
              <w:jc w:val="both"/>
              <w:rPr>
                <w:color w:val="7030A0"/>
                <w:lang w:val="en-IN"/>
              </w:rPr>
            </w:pPr>
            <w:r w:rsidRPr="00206735">
              <w:rPr>
                <w:color w:val="7030A0"/>
                <w:lang w:val="en-IN"/>
              </w:rPr>
              <w:t>Is FastAPI running and listening?</w:t>
            </w:r>
          </w:p>
        </w:tc>
        <w:tc>
          <w:tcPr>
            <w:tcW w:w="0" w:type="auto"/>
            <w:hideMark/>
          </w:tcPr>
          <w:p w14:paraId="1B159CD8" w14:textId="77777777" w:rsidR="00206735" w:rsidRPr="00206735" w:rsidRDefault="00206735" w:rsidP="00E60E6E">
            <w:pPr>
              <w:spacing w:after="20" w:line="276" w:lineRule="auto"/>
              <w:jc w:val="both"/>
              <w:rPr>
                <w:color w:val="7030A0"/>
                <w:lang w:val="en-IN"/>
              </w:rPr>
            </w:pPr>
            <w:r w:rsidRPr="00206735">
              <w:rPr>
                <w:color w:val="7030A0"/>
                <w:lang w:val="en-IN"/>
              </w:rPr>
              <w:t>Connection refused</w:t>
            </w:r>
          </w:p>
        </w:tc>
      </w:tr>
      <w:tr w:rsidR="00206735" w:rsidRPr="00206735" w14:paraId="6EFF7EF2" w14:textId="77777777" w:rsidTr="00206735">
        <w:trPr>
          <w:jc w:val="center"/>
        </w:trPr>
        <w:tc>
          <w:tcPr>
            <w:tcW w:w="0" w:type="auto"/>
            <w:hideMark/>
          </w:tcPr>
          <w:p w14:paraId="49396791" w14:textId="77777777" w:rsidR="00206735" w:rsidRPr="00206735" w:rsidRDefault="00206735" w:rsidP="00E60E6E">
            <w:pPr>
              <w:spacing w:after="20" w:line="276" w:lineRule="auto"/>
              <w:jc w:val="both"/>
              <w:rPr>
                <w:color w:val="7030A0"/>
                <w:lang w:val="en-IN"/>
              </w:rPr>
            </w:pPr>
            <w:r w:rsidRPr="00206735">
              <w:rPr>
                <w:color w:val="7030A0"/>
                <w:lang w:val="en-IN"/>
              </w:rPr>
              <w:t>Firewall</w:t>
            </w:r>
          </w:p>
        </w:tc>
        <w:tc>
          <w:tcPr>
            <w:tcW w:w="0" w:type="auto"/>
            <w:hideMark/>
          </w:tcPr>
          <w:p w14:paraId="3A46FA6C" w14:textId="77777777" w:rsidR="00206735" w:rsidRPr="00206735" w:rsidRDefault="00206735" w:rsidP="00E60E6E">
            <w:pPr>
              <w:spacing w:after="20" w:line="276" w:lineRule="auto"/>
              <w:jc w:val="both"/>
              <w:rPr>
                <w:color w:val="7030A0"/>
                <w:lang w:val="en-IN"/>
              </w:rPr>
            </w:pPr>
            <w:r w:rsidRPr="00206735">
              <w:rPr>
                <w:color w:val="7030A0"/>
                <w:lang w:val="en-IN"/>
              </w:rPr>
              <w:t>Is the required protocol and port permitted?</w:t>
            </w:r>
          </w:p>
        </w:tc>
        <w:tc>
          <w:tcPr>
            <w:tcW w:w="0" w:type="auto"/>
            <w:hideMark/>
          </w:tcPr>
          <w:p w14:paraId="5001C56B" w14:textId="77777777" w:rsidR="00206735" w:rsidRPr="00206735" w:rsidRDefault="00206735" w:rsidP="00E60E6E">
            <w:pPr>
              <w:spacing w:after="20" w:line="276" w:lineRule="auto"/>
              <w:jc w:val="both"/>
              <w:rPr>
                <w:color w:val="7030A0"/>
                <w:lang w:val="en-IN"/>
              </w:rPr>
            </w:pPr>
            <w:r w:rsidRPr="00206735">
              <w:rPr>
                <w:color w:val="7030A0"/>
                <w:lang w:val="en-IN"/>
              </w:rPr>
              <w:t>Connection times out</w:t>
            </w:r>
          </w:p>
        </w:tc>
      </w:tr>
      <w:tr w:rsidR="00206735" w:rsidRPr="00206735" w14:paraId="4A6E31A2" w14:textId="77777777" w:rsidTr="00206735">
        <w:trPr>
          <w:jc w:val="center"/>
        </w:trPr>
        <w:tc>
          <w:tcPr>
            <w:tcW w:w="0" w:type="auto"/>
            <w:hideMark/>
          </w:tcPr>
          <w:p w14:paraId="5AB60B64" w14:textId="77777777" w:rsidR="00206735" w:rsidRPr="00206735" w:rsidRDefault="00206735" w:rsidP="00E60E6E">
            <w:pPr>
              <w:spacing w:after="20" w:line="276" w:lineRule="auto"/>
              <w:jc w:val="both"/>
              <w:rPr>
                <w:color w:val="7030A0"/>
                <w:lang w:val="en-IN"/>
              </w:rPr>
            </w:pPr>
            <w:r w:rsidRPr="00206735">
              <w:rPr>
                <w:color w:val="7030A0"/>
                <w:lang w:val="en-IN"/>
              </w:rPr>
              <w:t>Signaling</w:t>
            </w:r>
          </w:p>
        </w:tc>
        <w:tc>
          <w:tcPr>
            <w:tcW w:w="0" w:type="auto"/>
            <w:hideMark/>
          </w:tcPr>
          <w:p w14:paraId="14DFD060" w14:textId="77777777" w:rsidR="00206735" w:rsidRPr="00206735" w:rsidRDefault="00206735" w:rsidP="00E60E6E">
            <w:pPr>
              <w:spacing w:after="20" w:line="276" w:lineRule="auto"/>
              <w:jc w:val="both"/>
              <w:rPr>
                <w:color w:val="7030A0"/>
                <w:lang w:val="en-IN"/>
              </w:rPr>
            </w:pPr>
            <w:r w:rsidRPr="00206735">
              <w:rPr>
                <w:color w:val="7030A0"/>
                <w:lang w:val="en-IN"/>
              </w:rPr>
              <w:t>Does /offer exchange SDP correctly?</w:t>
            </w:r>
          </w:p>
        </w:tc>
        <w:tc>
          <w:tcPr>
            <w:tcW w:w="0" w:type="auto"/>
            <w:hideMark/>
          </w:tcPr>
          <w:p w14:paraId="6949AC91" w14:textId="77777777" w:rsidR="00206735" w:rsidRPr="00206735" w:rsidRDefault="00206735" w:rsidP="00E60E6E">
            <w:pPr>
              <w:spacing w:after="20" w:line="276" w:lineRule="auto"/>
              <w:jc w:val="both"/>
              <w:rPr>
                <w:color w:val="7030A0"/>
                <w:lang w:val="en-IN"/>
              </w:rPr>
            </w:pPr>
            <w:r w:rsidRPr="00206735">
              <w:rPr>
                <w:color w:val="7030A0"/>
                <w:lang w:val="en-IN"/>
              </w:rPr>
              <w:t>WebRTC negotiation fails</w:t>
            </w:r>
          </w:p>
        </w:tc>
      </w:tr>
      <w:tr w:rsidR="00206735" w:rsidRPr="00206735" w14:paraId="5108CB06" w14:textId="77777777" w:rsidTr="00206735">
        <w:trPr>
          <w:jc w:val="center"/>
        </w:trPr>
        <w:tc>
          <w:tcPr>
            <w:tcW w:w="0" w:type="auto"/>
            <w:hideMark/>
          </w:tcPr>
          <w:p w14:paraId="0072F078" w14:textId="77777777" w:rsidR="00206735" w:rsidRPr="00206735" w:rsidRDefault="00206735" w:rsidP="00E60E6E">
            <w:pPr>
              <w:spacing w:after="20" w:line="276" w:lineRule="auto"/>
              <w:jc w:val="both"/>
              <w:rPr>
                <w:color w:val="7030A0"/>
                <w:lang w:val="en-IN"/>
              </w:rPr>
            </w:pPr>
            <w:r w:rsidRPr="00206735">
              <w:rPr>
                <w:color w:val="7030A0"/>
                <w:lang w:val="en-IN"/>
              </w:rPr>
              <w:t>ICE</w:t>
            </w:r>
          </w:p>
        </w:tc>
        <w:tc>
          <w:tcPr>
            <w:tcW w:w="0" w:type="auto"/>
            <w:hideMark/>
          </w:tcPr>
          <w:p w14:paraId="547FCC30" w14:textId="77777777" w:rsidR="00206735" w:rsidRPr="00206735" w:rsidRDefault="00206735" w:rsidP="00E60E6E">
            <w:pPr>
              <w:spacing w:after="20" w:line="276" w:lineRule="auto"/>
              <w:jc w:val="both"/>
              <w:rPr>
                <w:color w:val="7030A0"/>
                <w:lang w:val="en-IN"/>
              </w:rPr>
            </w:pPr>
            <w:r w:rsidRPr="00206735">
              <w:rPr>
                <w:color w:val="7030A0"/>
                <w:lang w:val="en-IN"/>
              </w:rPr>
              <w:t>Has a working candidate pair been selected?</w:t>
            </w:r>
          </w:p>
        </w:tc>
        <w:tc>
          <w:tcPr>
            <w:tcW w:w="0" w:type="auto"/>
            <w:hideMark/>
          </w:tcPr>
          <w:p w14:paraId="45C927CD" w14:textId="77777777" w:rsidR="00206735" w:rsidRPr="00206735" w:rsidRDefault="00206735" w:rsidP="00E60E6E">
            <w:pPr>
              <w:spacing w:after="20" w:line="276" w:lineRule="auto"/>
              <w:jc w:val="both"/>
              <w:rPr>
                <w:color w:val="7030A0"/>
                <w:lang w:val="en-IN"/>
              </w:rPr>
            </w:pPr>
            <w:r w:rsidRPr="00206735">
              <w:rPr>
                <w:color w:val="7030A0"/>
                <w:lang w:val="en-IN"/>
              </w:rPr>
              <w:t>Connection remains disconnected</w:t>
            </w:r>
          </w:p>
        </w:tc>
      </w:tr>
      <w:tr w:rsidR="00206735" w:rsidRPr="00206735" w14:paraId="5B9C0189" w14:textId="77777777" w:rsidTr="00206735">
        <w:trPr>
          <w:jc w:val="center"/>
        </w:trPr>
        <w:tc>
          <w:tcPr>
            <w:tcW w:w="0" w:type="auto"/>
            <w:hideMark/>
          </w:tcPr>
          <w:p w14:paraId="59618011" w14:textId="77777777" w:rsidR="00206735" w:rsidRPr="00206735" w:rsidRDefault="00206735" w:rsidP="00E60E6E">
            <w:pPr>
              <w:spacing w:after="20" w:line="276" w:lineRule="auto"/>
              <w:jc w:val="both"/>
              <w:rPr>
                <w:color w:val="7030A0"/>
                <w:lang w:val="en-IN"/>
              </w:rPr>
            </w:pPr>
            <w:r w:rsidRPr="00206735">
              <w:rPr>
                <w:color w:val="7030A0"/>
                <w:lang w:val="en-IN"/>
              </w:rPr>
              <w:t>Media</w:t>
            </w:r>
          </w:p>
        </w:tc>
        <w:tc>
          <w:tcPr>
            <w:tcW w:w="0" w:type="auto"/>
            <w:hideMark/>
          </w:tcPr>
          <w:p w14:paraId="0C7AF2AE" w14:textId="77777777" w:rsidR="00206735" w:rsidRPr="00206735" w:rsidRDefault="00206735" w:rsidP="00E60E6E">
            <w:pPr>
              <w:spacing w:after="20" w:line="276" w:lineRule="auto"/>
              <w:jc w:val="both"/>
              <w:rPr>
                <w:color w:val="7030A0"/>
                <w:lang w:val="en-IN"/>
              </w:rPr>
            </w:pPr>
            <w:r w:rsidRPr="00206735">
              <w:rPr>
                <w:color w:val="7030A0"/>
                <w:lang w:val="en-IN"/>
              </w:rPr>
              <w:t>Are audio packets and tracks functioning?</w:t>
            </w:r>
          </w:p>
        </w:tc>
        <w:tc>
          <w:tcPr>
            <w:tcW w:w="0" w:type="auto"/>
            <w:hideMark/>
          </w:tcPr>
          <w:p w14:paraId="63BCC344" w14:textId="77777777" w:rsidR="00206735" w:rsidRPr="00206735" w:rsidRDefault="00206735" w:rsidP="00E60E6E">
            <w:pPr>
              <w:spacing w:after="20" w:line="276" w:lineRule="auto"/>
              <w:jc w:val="both"/>
              <w:rPr>
                <w:color w:val="7030A0"/>
                <w:lang w:val="en-IN"/>
              </w:rPr>
            </w:pPr>
            <w:r w:rsidRPr="00206735">
              <w:rPr>
                <w:color w:val="7030A0"/>
                <w:lang w:val="en-IN"/>
              </w:rPr>
              <w:t>Connected call with no audible audio</w:t>
            </w:r>
          </w:p>
        </w:tc>
      </w:tr>
    </w:tbl>
    <w:p w14:paraId="0AF3CBF3" w14:textId="77777777" w:rsidR="00206735" w:rsidRPr="00206735" w:rsidRDefault="00206735" w:rsidP="00E60E6E">
      <w:pPr>
        <w:pStyle w:val="Heading3"/>
        <w:jc w:val="both"/>
        <w:rPr>
          <w:color w:val="7030A0"/>
          <w:lang w:val="en-IN"/>
        </w:rPr>
      </w:pPr>
      <w:r w:rsidRPr="00206735">
        <w:rPr>
          <w:color w:val="7030A0"/>
          <w:lang w:val="en-IN"/>
        </w:rPr>
        <w:t>RedDust Example</w:t>
      </w:r>
    </w:p>
    <w:p w14:paraId="45E3E153" w14:textId="77777777" w:rsidR="00206735" w:rsidRPr="00206735" w:rsidRDefault="00206735" w:rsidP="00E60E6E">
      <w:pPr>
        <w:spacing w:after="20"/>
        <w:jc w:val="both"/>
        <w:rPr>
          <w:color w:val="7030A0"/>
          <w:lang w:val="en-IN"/>
        </w:rPr>
      </w:pPr>
      <w:r w:rsidRPr="00206735">
        <w:rPr>
          <w:color w:val="7030A0"/>
          <w:lang w:val="en-IN"/>
        </w:rPr>
        <w:t>If /offer returns HTTP 200 but the phone cannot hear echoed audio, the problem may lie in ICE connectivity, encryption negotiation, audio-track handling, codec negotiation or device playback.</w:t>
      </w:r>
    </w:p>
    <w:p w14:paraId="524801E5" w14:textId="77777777" w:rsidR="00206735" w:rsidRPr="00206735" w:rsidRDefault="00206735" w:rsidP="00E60E6E">
      <w:pPr>
        <w:spacing w:after="20"/>
        <w:jc w:val="both"/>
        <w:rPr>
          <w:color w:val="7030A0"/>
          <w:lang w:val="en-IN"/>
        </w:rPr>
      </w:pPr>
      <w:r w:rsidRPr="00206735">
        <w:rPr>
          <w:color w:val="7030A0"/>
          <w:lang w:val="en-IN"/>
        </w:rPr>
        <w:t>Changing the HTTP firewall rule without evidence may not solve the issue.</w:t>
      </w:r>
    </w:p>
    <w:p w14:paraId="794686C7" w14:textId="060DFD57" w:rsidR="00206735" w:rsidRPr="00DD4EBE" w:rsidRDefault="00206735" w:rsidP="00E60E6E">
      <w:pPr>
        <w:spacing w:after="20"/>
        <w:jc w:val="both"/>
        <w:rPr>
          <w:color w:val="7030A0"/>
          <w:lang w:val="en-IN"/>
        </w:rPr>
      </w:pPr>
      <w:r w:rsidRPr="00206735">
        <w:rPr>
          <w:b/>
          <w:bCs/>
          <w:color w:val="7030A0"/>
          <w:lang w:val="en-IN"/>
        </w:rPr>
        <w:t>Key takeaway:</w:t>
      </w:r>
      <w:r w:rsidRPr="00206735">
        <w:rPr>
          <w:color w:val="7030A0"/>
          <w:lang w:val="en-IN"/>
        </w:rPr>
        <w:t xml:space="preserve"> Troubleshoot from infrastructure through application and signaling to media. Confirm which layer has failed before changing its configuration.</w:t>
      </w:r>
    </w:p>
    <w:p w14:paraId="68039C7C" w14:textId="75FB3468" w:rsidR="000E0F2F" w:rsidRDefault="00E84860" w:rsidP="00E60E6E">
      <w:pPr>
        <w:pStyle w:val="Heading2"/>
        <w:jc w:val="both"/>
      </w:pPr>
      <w:r>
        <w:t>4.</w:t>
      </w:r>
      <w:r w:rsidR="00713CF4">
        <w:t>9</w:t>
      </w:r>
      <w:r>
        <w:t xml:space="preserve"> — IAP-Secured SSH</w:t>
      </w:r>
    </w:p>
    <w:p w14:paraId="6D9733E9" w14:textId="77777777" w:rsidR="000E0F2F" w:rsidRDefault="00E84860" w:rsidP="00E60E6E">
      <w:pPr>
        <w:spacing w:after="120" w:line="269" w:lineRule="auto"/>
        <w:jc w:val="both"/>
      </w:pPr>
      <w:r>
        <w:t>Identity-Aware Proxy (IAP) can forward TCP connections to a VM after evaluating the user’s Google identity and IAM authorization. In the RedDust design, IAP is the controlled entry path for SSH. The VPC firewall then allows the IAP TCP forwarding source range to TCP 22, and OS Login decides which Linux user the human becomes.</w:t>
      </w:r>
    </w:p>
    <w:p w14:paraId="5CAF5CF1" w14:textId="77777777" w:rsidR="000E0F2F" w:rsidRDefault="00E84860" w:rsidP="00E60E6E">
      <w:pPr>
        <w:spacing w:after="40"/>
        <w:jc w:val="both"/>
      </w:pPr>
      <w:r>
        <w:rPr>
          <w:b/>
          <w:color w:val="1F5A6B"/>
        </w:rPr>
        <w:t>IAP SSH connection pattern</w:t>
      </w:r>
    </w:p>
    <w:tbl>
      <w:tblPr>
        <w:tblW w:w="0" w:type="auto"/>
        <w:jc w:val="center"/>
        <w:tblLayout w:type="fixed"/>
        <w:tblLook w:val="04A0" w:firstRow="1" w:lastRow="0" w:firstColumn="1" w:lastColumn="0" w:noHBand="0" w:noVBand="1"/>
      </w:tblPr>
      <w:tblGrid>
        <w:gridCol w:w="9144"/>
      </w:tblGrid>
      <w:tr w:rsidR="000E0F2F" w14:paraId="21CBBDC3"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4E8D6796" w14:textId="77777777" w:rsidR="000E0F2F" w:rsidRDefault="00E84860" w:rsidP="00E60E6E">
            <w:pPr>
              <w:spacing w:after="0" w:line="240" w:lineRule="auto"/>
            </w:pPr>
            <w:r>
              <w:rPr>
                <w:rFonts w:ascii="Courier New" w:hAnsi="Courier New"/>
                <w:sz w:val="17"/>
              </w:rPr>
              <w:t>gcloud compute ssh reddust-gateway-dev \</w:t>
            </w:r>
            <w:r>
              <w:rPr>
                <w:rFonts w:ascii="Courier New" w:hAnsi="Courier New"/>
                <w:sz w:val="17"/>
              </w:rPr>
              <w:br/>
              <w:t xml:space="preserve">  --project=reddust-development \</w:t>
            </w:r>
            <w:r>
              <w:rPr>
                <w:rFonts w:ascii="Courier New" w:hAnsi="Courier New"/>
                <w:sz w:val="17"/>
              </w:rPr>
              <w:br/>
              <w:t xml:space="preserve">  --zone=australia-southeast1-b \</w:t>
            </w:r>
            <w:r>
              <w:rPr>
                <w:rFonts w:ascii="Courier New" w:hAnsi="Courier New"/>
                <w:sz w:val="17"/>
              </w:rPr>
              <w:br/>
              <w:t xml:space="preserve">  --tunnel-through-iap</w:t>
            </w:r>
          </w:p>
        </w:tc>
      </w:tr>
    </w:tbl>
    <w:p w14:paraId="203B9445" w14:textId="77777777" w:rsidR="000E0F2F" w:rsidRDefault="000E0F2F" w:rsidP="00E60E6E">
      <w:pPr>
        <w:spacing w:after="20"/>
        <w:jc w:val="both"/>
      </w:pPr>
    </w:p>
    <w:p w14:paraId="28B3D7E9" w14:textId="584B12B4" w:rsidR="000E0F2F" w:rsidRDefault="00E84860" w:rsidP="00E60E6E">
      <w:pPr>
        <w:pStyle w:val="Heading2"/>
        <w:jc w:val="both"/>
      </w:pPr>
      <w:r>
        <w:lastRenderedPageBreak/>
        <w:t>4.</w:t>
      </w:r>
      <w:r w:rsidR="00713CF4">
        <w:t>10</w:t>
      </w:r>
      <w:r>
        <w:t xml:space="preserve"> — Load Balancing</w:t>
      </w:r>
    </w:p>
    <w:p w14:paraId="166ECC01" w14:textId="77777777" w:rsidR="000E0F2F" w:rsidRDefault="00E84860" w:rsidP="00E60E6E">
      <w:pPr>
        <w:spacing w:after="120" w:line="269" w:lineRule="auto"/>
        <w:jc w:val="both"/>
      </w:pPr>
      <w:r>
        <w:t xml:space="preserve">A load balancer provides a stable frontend and distributes traffic to one or more </w:t>
      </w:r>
      <w:proofErr w:type="spellStart"/>
      <w:r>
        <w:t>backends</w:t>
      </w:r>
      <w:proofErr w:type="spellEnd"/>
      <w:r>
        <w:t>. Depending on the Google Cloud product and configuration, load balancing can be external or internal, global or regional, and can operate at different protocol layers.</w:t>
      </w:r>
    </w:p>
    <w:p w14:paraId="33950B58" w14:textId="77777777" w:rsidR="000E0F2F" w:rsidRDefault="00E84860" w:rsidP="00E60E6E">
      <w:pPr>
        <w:spacing w:after="120" w:line="269" w:lineRule="auto"/>
        <w:jc w:val="both"/>
      </w:pPr>
      <w:r>
        <w:t>Load balancing becomes important when RedDust evolves from one development VM toward redundant services. It can separate a public frontend from changing backend instances, support health checks and improve resilience.</w:t>
      </w:r>
    </w:p>
    <w:p w14:paraId="77E105A8" w14:textId="5E0B64FA" w:rsidR="000E0F2F" w:rsidRDefault="00E84860" w:rsidP="00E60E6E">
      <w:pPr>
        <w:pStyle w:val="Heading2"/>
        <w:jc w:val="both"/>
      </w:pPr>
      <w:r>
        <w:t>4.1</w:t>
      </w:r>
      <w:r w:rsidR="00713CF4">
        <w:t xml:space="preserve">1 </w:t>
      </w:r>
      <w:r>
        <w:t>— Cloud CDN</w:t>
      </w:r>
    </w:p>
    <w:p w14:paraId="0EA3044E" w14:textId="77777777" w:rsidR="000E0F2F" w:rsidRDefault="00E84860" w:rsidP="00E60E6E">
      <w:pPr>
        <w:spacing w:after="120" w:line="269" w:lineRule="auto"/>
        <w:jc w:val="both"/>
      </w:pPr>
      <w:r>
        <w:t>A content delivery network caches suitable content closer to users at edge locations. Cloud CDN is useful for cacheable static or HTTP content such as web assets or downloadable media. It is not a generic acceleration switch for bidirectional real-time WebRTC media.</w:t>
      </w:r>
    </w:p>
    <w:p w14:paraId="1EE8EAFF" w14:textId="52ECD837" w:rsidR="000E0F2F" w:rsidRDefault="00E84860" w:rsidP="00E60E6E">
      <w:pPr>
        <w:pStyle w:val="Heading2"/>
        <w:jc w:val="both"/>
      </w:pPr>
      <w:r>
        <w:t>4.1</w:t>
      </w:r>
      <w:r w:rsidR="00713CF4">
        <w:t>2</w:t>
      </w:r>
      <w:r>
        <w:t xml:space="preserve"> — Hybrid Connectivity: VPN and Interconnect</w:t>
      </w:r>
    </w:p>
    <w:p w14:paraId="44B622F2" w14:textId="77777777" w:rsidR="009A3576" w:rsidRDefault="00E84860" w:rsidP="00E60E6E">
      <w:pPr>
        <w:spacing w:after="120" w:line="269" w:lineRule="auto"/>
        <w:jc w:val="both"/>
      </w:pPr>
      <w:r>
        <w:t xml:space="preserve">Cloud VPN creates encrypted IP connectivity over the public Internet between networks. Dedicated Interconnect and Partner Interconnect provide private connectivity options for higher-capacity or enterprise requirements. These are important for organizations connecting data </w:t>
      </w:r>
      <w:proofErr w:type="spellStart"/>
      <w:r>
        <w:t>centres</w:t>
      </w:r>
      <w:proofErr w:type="spellEnd"/>
      <w:r>
        <w:t xml:space="preserve"> to GCP, but they are not required for the Step-20 Internet Gateway proof.</w:t>
      </w:r>
    </w:p>
    <w:p w14:paraId="054FFDC9" w14:textId="5BE8F32A" w:rsidR="000E0F2F" w:rsidRDefault="00C06098" w:rsidP="00E60E6E">
      <w:pPr>
        <w:spacing w:after="40"/>
        <w:jc w:val="both"/>
      </w:pPr>
      <w:r>
        <w:rPr>
          <w:noProof/>
          <w:lang w:val="en-AU" w:eastAsia="en-AU"/>
        </w:rPr>
        <w:drawing>
          <wp:inline distT="0" distB="0" distL="0" distR="0" wp14:anchorId="12C56E7F" wp14:editId="1DBA89EB">
            <wp:extent cx="6455410" cy="4303395"/>
            <wp:effectExtent l="0" t="0" r="2540" b="1905"/>
            <wp:docPr id="207893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33964" name="Picture 2078933964"/>
                    <pic:cNvPicPr/>
                  </pic:nvPicPr>
                  <pic:blipFill>
                    <a:blip r:embed="rId13"/>
                    <a:stretch>
                      <a:fillRect/>
                    </a:stretch>
                  </pic:blipFill>
                  <pic:spPr>
                    <a:xfrm>
                      <a:off x="0" y="0"/>
                      <a:ext cx="6455410" cy="4303395"/>
                    </a:xfrm>
                    <a:prstGeom prst="rect">
                      <a:avLst/>
                    </a:prstGeom>
                  </pic:spPr>
                </pic:pic>
              </a:graphicData>
            </a:graphic>
          </wp:inline>
        </w:drawing>
      </w:r>
    </w:p>
    <w:p w14:paraId="65AF206A" w14:textId="77777777" w:rsidR="009A3576" w:rsidRPr="009A3576" w:rsidRDefault="009A3576" w:rsidP="00E60E6E">
      <w:pPr>
        <w:spacing w:after="120" w:line="269" w:lineRule="auto"/>
        <w:jc w:val="both"/>
      </w:pPr>
      <w:r w:rsidRPr="00284E09">
        <w:rPr>
          <w:rFonts w:ascii="Calibri Light" w:eastAsia="Calibri Light" w:hAnsi="Calibri Light"/>
          <w:b/>
          <w:bCs/>
          <w:color w:val="7E4C00"/>
          <w:kern w:val="2"/>
          <w:sz w:val="22"/>
          <w:szCs w:val="24"/>
          <w:lang w:val="en-IN"/>
          <w14:ligatures w14:val="standardContextual"/>
        </w:rPr>
        <w:t>GCP-04: RedDust Networking: Signaling, Media and Admin Access</w:t>
      </w:r>
    </w:p>
    <w:p w14:paraId="5FA20538" w14:textId="77777777" w:rsidR="009A3576" w:rsidRDefault="009A3576" w:rsidP="00E60E6E">
      <w:pPr>
        <w:spacing w:after="40"/>
        <w:jc w:val="both"/>
      </w:pPr>
    </w:p>
    <w:p w14:paraId="68C7CA7B" w14:textId="77777777" w:rsidR="000E0F2F" w:rsidRDefault="00E84860" w:rsidP="00E60E6E">
      <w:pPr>
        <w:pStyle w:val="Heading3"/>
        <w:jc w:val="both"/>
      </w:pPr>
      <w:r>
        <w:t>Quick knowledge check</w:t>
      </w:r>
    </w:p>
    <w:p w14:paraId="53AFAEF1" w14:textId="77777777" w:rsidR="000E0F2F" w:rsidRDefault="00E84860" w:rsidP="00E60E6E">
      <w:pPr>
        <w:pStyle w:val="ListBullet"/>
        <w:spacing w:after="60" w:line="259" w:lineRule="auto"/>
        <w:jc w:val="both"/>
      </w:pPr>
      <w:r>
        <w:t>Why can /offer succeed while audio still fails?</w:t>
      </w:r>
    </w:p>
    <w:p w14:paraId="15D740B9" w14:textId="77777777" w:rsidR="000E0F2F" w:rsidRDefault="00E84860" w:rsidP="00E60E6E">
      <w:pPr>
        <w:pStyle w:val="ListBullet"/>
        <w:spacing w:after="60" w:line="259" w:lineRule="auto"/>
        <w:jc w:val="both"/>
      </w:pPr>
      <w:r>
        <w:lastRenderedPageBreak/>
        <w:t>What is the difference between an internal IP and an external IP?</w:t>
      </w:r>
    </w:p>
    <w:p w14:paraId="7DDAC5A1" w14:textId="77777777" w:rsidR="000E0F2F" w:rsidRDefault="00E84860" w:rsidP="00E60E6E">
      <w:pPr>
        <w:pStyle w:val="ListBullet"/>
        <w:spacing w:after="60" w:line="259" w:lineRule="auto"/>
        <w:jc w:val="both"/>
      </w:pPr>
      <w:r>
        <w:t>Why is 0.0.0.0/0 risky as a firewall source?</w:t>
      </w:r>
    </w:p>
    <w:p w14:paraId="4CDCBC2E" w14:textId="77777777" w:rsidR="000E0F2F" w:rsidRDefault="00E84860" w:rsidP="00E60E6E">
      <w:pPr>
        <w:pStyle w:val="ListBullet"/>
        <w:spacing w:after="60" w:line="259" w:lineRule="auto"/>
        <w:jc w:val="both"/>
      </w:pPr>
      <w:r>
        <w:t>What separate jobs do IAP and OS Login perform?</w:t>
      </w:r>
    </w:p>
    <w:p w14:paraId="4B2C12F1" w14:textId="77777777" w:rsidR="000E0F2F" w:rsidRDefault="00E84860" w:rsidP="00E60E6E">
      <w:pPr>
        <w:pageBreakBefore/>
        <w:spacing w:after="80"/>
        <w:jc w:val="both"/>
      </w:pPr>
      <w:r>
        <w:rPr>
          <w:b/>
          <w:color w:val="E77732"/>
          <w:sz w:val="22"/>
        </w:rPr>
        <w:lastRenderedPageBreak/>
        <w:t>CHAPTER 5</w:t>
      </w:r>
    </w:p>
    <w:p w14:paraId="74DF8668" w14:textId="77777777" w:rsidR="000E0F2F" w:rsidRDefault="00E84860" w:rsidP="00E60E6E">
      <w:pPr>
        <w:pStyle w:val="Heading1"/>
        <w:jc w:val="both"/>
      </w:pPr>
      <w:bookmarkStart w:id="6" w:name="_Toc243142405"/>
      <w:r w:rsidRPr="00284E09">
        <w:t>Data Analytics &amp; Big Data</w:t>
      </w:r>
      <w:bookmarkEnd w:id="6"/>
    </w:p>
    <w:tbl>
      <w:tblPr>
        <w:tblW w:w="0" w:type="auto"/>
        <w:jc w:val="center"/>
        <w:tblLayout w:type="fixed"/>
        <w:tblLook w:val="04A0" w:firstRow="1" w:lastRow="0" w:firstColumn="1" w:lastColumn="0" w:noHBand="0" w:noVBand="1"/>
      </w:tblPr>
      <w:tblGrid>
        <w:gridCol w:w="9144"/>
      </w:tblGrid>
      <w:tr w:rsidR="000E0F2F" w14:paraId="6E08C002"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3E344256" w14:textId="77777777" w:rsidR="000E0F2F" w:rsidRDefault="00E84860" w:rsidP="00E60E6E">
            <w:pPr>
              <w:spacing w:after="60"/>
              <w:jc w:val="both"/>
            </w:pPr>
            <w:r>
              <w:rPr>
                <w:b/>
                <w:color w:val="2E75B6"/>
                <w:sz w:val="21"/>
              </w:rPr>
              <w:t>What this chapter does and why it matters</w:t>
            </w:r>
          </w:p>
          <w:p w14:paraId="75E1AF23" w14:textId="77777777" w:rsidR="000E0F2F" w:rsidRDefault="00E84860" w:rsidP="00E60E6E">
            <w:pPr>
              <w:spacing w:after="0" w:line="259" w:lineRule="auto"/>
              <w:jc w:val="both"/>
            </w:pPr>
            <w:r>
              <w:t>Introduce the services used to collect events, stream data, transform it, analyze it at scale and present it to humans. The goal is not to turn every intern into a data engineer, but to make the data platform vocabulary understandable.</w:t>
            </w:r>
          </w:p>
        </w:tc>
      </w:tr>
    </w:tbl>
    <w:p w14:paraId="60BAF4F3"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7AFA9567"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7F540197" w14:textId="77777777" w:rsidR="000E0F2F" w:rsidRDefault="00E84860" w:rsidP="00E60E6E">
            <w:pPr>
              <w:spacing w:after="60"/>
              <w:jc w:val="both"/>
            </w:pPr>
            <w:r>
              <w:rPr>
                <w:b/>
                <w:color w:val="324A7B"/>
                <w:sz w:val="21"/>
              </w:rPr>
              <w:t>New technical concepts in absolute beginner terms</w:t>
            </w:r>
          </w:p>
          <w:p w14:paraId="54CDEC99" w14:textId="77777777" w:rsidR="000E0F2F" w:rsidRDefault="00E84860" w:rsidP="00E60E6E">
            <w:pPr>
              <w:spacing w:after="0" w:line="259" w:lineRule="auto"/>
              <w:jc w:val="both"/>
            </w:pPr>
            <w:r>
              <w:t>Data warehouse, dataset, table, analytical SQL, event stream, message, topic, subscription, batch processing, stream processing, ETL/ELT, Dataflow, dashboards and BI.</w:t>
            </w:r>
          </w:p>
        </w:tc>
      </w:tr>
    </w:tbl>
    <w:p w14:paraId="7A4278DD"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2893AA15"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6323BE94" w14:textId="77777777" w:rsidR="000E0F2F" w:rsidRDefault="00E84860" w:rsidP="00E60E6E">
            <w:pPr>
              <w:spacing w:after="60"/>
              <w:jc w:val="both"/>
            </w:pPr>
            <w:r>
              <w:rPr>
                <w:b/>
                <w:color w:val="E77732"/>
                <w:sz w:val="21"/>
              </w:rPr>
              <w:t>RedDust lens</w:t>
            </w:r>
          </w:p>
          <w:p w14:paraId="6D531D30" w14:textId="77777777" w:rsidR="000E0F2F" w:rsidRDefault="00E84860" w:rsidP="00E60E6E">
            <w:pPr>
              <w:spacing w:after="0" w:line="259" w:lineRule="auto"/>
              <w:jc w:val="both"/>
            </w:pPr>
            <w:r>
              <w:t xml:space="preserve">RedDust will generate operational and product data: sessions, conversation events, recommendation outcomes, wellbeing metrics, </w:t>
            </w:r>
            <w:proofErr w:type="gramStart"/>
            <w:r>
              <w:t>model</w:t>
            </w:r>
            <w:proofErr w:type="gramEnd"/>
            <w:r>
              <w:t xml:space="preserve"> telemetry and platform logs. Pub/Sub and </w:t>
            </w:r>
            <w:proofErr w:type="spellStart"/>
            <w:r>
              <w:t>BigQuery</w:t>
            </w:r>
            <w:proofErr w:type="spellEnd"/>
            <w:r>
              <w:t xml:space="preserve"> are natural building blocks for decoupled events and analytical reporting, while transactional application data can stay in an operational database.</w:t>
            </w:r>
          </w:p>
        </w:tc>
      </w:tr>
    </w:tbl>
    <w:p w14:paraId="43F0B3FB" w14:textId="77777777" w:rsidR="000E0F2F" w:rsidRDefault="000E0F2F" w:rsidP="00E60E6E">
      <w:pPr>
        <w:spacing w:after="20"/>
        <w:jc w:val="both"/>
      </w:pPr>
    </w:p>
    <w:p w14:paraId="0435818C" w14:textId="77777777" w:rsidR="000E0F2F" w:rsidRDefault="00E84860" w:rsidP="00E60E6E">
      <w:pPr>
        <w:pStyle w:val="Heading2"/>
        <w:jc w:val="both"/>
      </w:pPr>
      <w:r>
        <w:t>5.1 — Operational Databases versus Analytical Warehouses</w:t>
      </w:r>
    </w:p>
    <w:p w14:paraId="13B797C7" w14:textId="77777777" w:rsidR="000E0F2F" w:rsidRDefault="00E84860" w:rsidP="00E60E6E">
      <w:pPr>
        <w:spacing w:after="120" w:line="269" w:lineRule="auto"/>
        <w:jc w:val="both"/>
      </w:pPr>
      <w:r>
        <w:t xml:space="preserve">An operational database is optimized for application transactions: create a session, update a record, </w:t>
      </w:r>
      <w:proofErr w:type="gramStart"/>
      <w:r>
        <w:t>retrieve</w:t>
      </w:r>
      <w:proofErr w:type="gramEnd"/>
      <w:r>
        <w:t xml:space="preserve"> a user. A data warehouse is optimized for analytical questions across large volumes: trends by week, cohort behavior, model performance, </w:t>
      </w:r>
      <w:proofErr w:type="gramStart"/>
      <w:r>
        <w:t>cost</w:t>
      </w:r>
      <w:proofErr w:type="gramEnd"/>
      <w:r>
        <w:t xml:space="preserve"> per feature or aggregate wellbeing metrics.</w:t>
      </w:r>
    </w:p>
    <w:p w14:paraId="05465E73" w14:textId="77777777" w:rsidR="000E0F2F" w:rsidRDefault="00E84860" w:rsidP="00E60E6E">
      <w:pPr>
        <w:spacing w:after="120" w:line="269" w:lineRule="auto"/>
        <w:jc w:val="both"/>
      </w:pPr>
      <w:r>
        <w:t>Trying to run every analytical workload directly against the production application database can create performance and governance problems. A common architecture separates operational systems from analytical systems and moves curated data through controlled pipelines.</w:t>
      </w:r>
    </w:p>
    <w:p w14:paraId="77A21B3F" w14:textId="77777777" w:rsidR="000E0F2F" w:rsidRDefault="00E84860" w:rsidP="00E60E6E">
      <w:pPr>
        <w:pStyle w:val="Heading2"/>
        <w:jc w:val="both"/>
      </w:pPr>
      <w:r>
        <w:t xml:space="preserve">5.2 — </w:t>
      </w:r>
      <w:proofErr w:type="spellStart"/>
      <w:r>
        <w:t>BigQuery</w:t>
      </w:r>
      <w:proofErr w:type="spellEnd"/>
    </w:p>
    <w:p w14:paraId="20FC25F1" w14:textId="77777777" w:rsidR="000E0F2F" w:rsidRDefault="00E84860" w:rsidP="00E60E6E">
      <w:pPr>
        <w:spacing w:after="120" w:line="269" w:lineRule="auto"/>
        <w:jc w:val="both"/>
      </w:pPr>
      <w:proofErr w:type="spellStart"/>
      <w:r>
        <w:t>BigQuery</w:t>
      </w:r>
      <w:proofErr w:type="spellEnd"/>
      <w:r>
        <w:t xml:space="preserve"> is Google Cloud’s </w:t>
      </w:r>
      <w:proofErr w:type="spellStart"/>
      <w:r>
        <w:t>serverless</w:t>
      </w:r>
      <w:proofErr w:type="spellEnd"/>
      <w:r>
        <w:t xml:space="preserve"> analytical data warehouse. You store data in datasets and tables and query it with SQL. “</w:t>
      </w:r>
      <w:proofErr w:type="spellStart"/>
      <w:r>
        <w:t>Serverless</w:t>
      </w:r>
      <w:proofErr w:type="spellEnd"/>
      <w:r>
        <w:t>” here means you do not manage database servers; you still manage data design, permissions, query cost, retention and governance.</w:t>
      </w:r>
    </w:p>
    <w:p w14:paraId="04485151" w14:textId="77777777" w:rsidR="000E0F2F" w:rsidRDefault="00E84860" w:rsidP="00E60E6E">
      <w:pPr>
        <w:spacing w:after="40"/>
        <w:jc w:val="both"/>
      </w:pPr>
      <w:r>
        <w:rPr>
          <w:b/>
          <w:color w:val="1F5A6B"/>
        </w:rPr>
        <w:t>Example analytical SQL — illustrative</w:t>
      </w:r>
    </w:p>
    <w:tbl>
      <w:tblPr>
        <w:tblW w:w="0" w:type="auto"/>
        <w:jc w:val="center"/>
        <w:tblLayout w:type="fixed"/>
        <w:tblLook w:val="04A0" w:firstRow="1" w:lastRow="0" w:firstColumn="1" w:lastColumn="0" w:noHBand="0" w:noVBand="1"/>
      </w:tblPr>
      <w:tblGrid>
        <w:gridCol w:w="9144"/>
      </w:tblGrid>
      <w:tr w:rsidR="000E0F2F" w14:paraId="51A4F110"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65643DD5" w14:textId="77777777" w:rsidR="000E0F2F" w:rsidRDefault="00E84860" w:rsidP="00E60E6E">
            <w:pPr>
              <w:spacing w:after="0" w:line="240" w:lineRule="auto"/>
            </w:pPr>
            <w:r>
              <w:rPr>
                <w:rFonts w:ascii="Courier New" w:hAnsi="Courier New"/>
                <w:sz w:val="17"/>
              </w:rPr>
              <w:t xml:space="preserve">-- Illustrative </w:t>
            </w:r>
            <w:proofErr w:type="spellStart"/>
            <w:r>
              <w:rPr>
                <w:rFonts w:ascii="Courier New" w:hAnsi="Courier New"/>
                <w:sz w:val="17"/>
              </w:rPr>
              <w:t>BigQuery</w:t>
            </w:r>
            <w:proofErr w:type="spellEnd"/>
            <w:r>
              <w:rPr>
                <w:rFonts w:ascii="Courier New" w:hAnsi="Courier New"/>
                <w:sz w:val="17"/>
              </w:rPr>
              <w:t>-style analytics</w:t>
            </w:r>
            <w:r>
              <w:rPr>
                <w:rFonts w:ascii="Courier New" w:hAnsi="Courier New"/>
                <w:sz w:val="17"/>
              </w:rPr>
              <w:br/>
              <w:t>SELECT</w:t>
            </w:r>
            <w:r>
              <w:rPr>
                <w:rFonts w:ascii="Courier New" w:hAnsi="Courier New"/>
                <w:sz w:val="17"/>
              </w:rPr>
              <w:br/>
              <w:t xml:space="preserve">  DATE(</w:t>
            </w:r>
            <w:proofErr w:type="spellStart"/>
            <w:r>
              <w:rPr>
                <w:rFonts w:ascii="Courier New" w:hAnsi="Courier New"/>
                <w:sz w:val="17"/>
              </w:rPr>
              <w:t>session_started_at</w:t>
            </w:r>
            <w:proofErr w:type="spellEnd"/>
            <w:r>
              <w:rPr>
                <w:rFonts w:ascii="Courier New" w:hAnsi="Courier New"/>
                <w:sz w:val="17"/>
              </w:rPr>
              <w:t>) AS day,</w:t>
            </w:r>
            <w:r>
              <w:rPr>
                <w:rFonts w:ascii="Courier New" w:hAnsi="Courier New"/>
                <w:sz w:val="17"/>
              </w:rPr>
              <w:br/>
              <w:t xml:space="preserve">  COUNT(*) AS sessions</w:t>
            </w:r>
            <w:r>
              <w:rPr>
                <w:rFonts w:ascii="Courier New" w:hAnsi="Courier New"/>
                <w:sz w:val="17"/>
              </w:rPr>
              <w:br/>
              <w:t>FROM `</w:t>
            </w:r>
            <w:proofErr w:type="spellStart"/>
            <w:r>
              <w:rPr>
                <w:rFonts w:ascii="Courier New" w:hAnsi="Courier New"/>
                <w:sz w:val="17"/>
              </w:rPr>
              <w:t>reddust_analytics.sessions</w:t>
            </w:r>
            <w:proofErr w:type="spellEnd"/>
            <w:r>
              <w:rPr>
                <w:rFonts w:ascii="Courier New" w:hAnsi="Courier New"/>
                <w:sz w:val="17"/>
              </w:rPr>
              <w:t>`</w:t>
            </w:r>
            <w:r>
              <w:rPr>
                <w:rFonts w:ascii="Courier New" w:hAnsi="Courier New"/>
                <w:sz w:val="17"/>
              </w:rPr>
              <w:br/>
              <w:t>GROUP BY day</w:t>
            </w:r>
            <w:r>
              <w:rPr>
                <w:rFonts w:ascii="Courier New" w:hAnsi="Courier New"/>
                <w:sz w:val="17"/>
              </w:rPr>
              <w:br/>
              <w:t>ORDER BY day DESC;</w:t>
            </w:r>
          </w:p>
        </w:tc>
      </w:tr>
    </w:tbl>
    <w:p w14:paraId="3FC0E71A"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42B34A70" w14:textId="77777777">
        <w:trPr>
          <w:jc w:val="center"/>
        </w:trPr>
        <w:tc>
          <w:tcPr>
            <w:tcW w:w="9144" w:type="dxa"/>
            <w:tcBorders>
              <w:top w:val="single" w:sz="12" w:space="0" w:color="D49B1D"/>
              <w:left w:val="single" w:sz="12" w:space="0" w:color="D49B1D"/>
              <w:bottom w:val="single" w:sz="12" w:space="0" w:color="D49B1D"/>
              <w:right w:val="single" w:sz="12" w:space="0" w:color="D49B1D"/>
            </w:tcBorders>
            <w:shd w:val="clear" w:color="auto" w:fill="FFF4D6"/>
          </w:tcPr>
          <w:p w14:paraId="666EA6B0" w14:textId="77777777" w:rsidR="000E0F2F" w:rsidRDefault="00E84860" w:rsidP="00E60E6E">
            <w:pPr>
              <w:spacing w:after="60"/>
              <w:jc w:val="both"/>
            </w:pPr>
            <w:r>
              <w:rPr>
                <w:b/>
                <w:color w:val="D49B1D"/>
                <w:sz w:val="21"/>
              </w:rPr>
              <w:t>Cost principle</w:t>
            </w:r>
          </w:p>
          <w:p w14:paraId="3DFD8A66" w14:textId="77777777" w:rsidR="000E0F2F" w:rsidRDefault="00E84860" w:rsidP="00E60E6E">
            <w:pPr>
              <w:spacing w:after="0" w:line="259" w:lineRule="auto"/>
              <w:jc w:val="both"/>
            </w:pPr>
            <w:proofErr w:type="spellStart"/>
            <w:r>
              <w:t>Serverless</w:t>
            </w:r>
            <w:proofErr w:type="spellEnd"/>
            <w:r>
              <w:t xml:space="preserve"> does not mean free. </w:t>
            </w:r>
            <w:proofErr w:type="spellStart"/>
            <w:r>
              <w:t>BigQuery</w:t>
            </w:r>
            <w:proofErr w:type="spellEnd"/>
            <w:r>
              <w:t xml:space="preserve"> cost can depend on storage and query processing. Partitioning, clustering, selecting only needed columns and setting governance controls matter.</w:t>
            </w:r>
          </w:p>
        </w:tc>
      </w:tr>
    </w:tbl>
    <w:p w14:paraId="733B8D4A" w14:textId="77777777" w:rsidR="000E0F2F" w:rsidRDefault="000E0F2F" w:rsidP="00E60E6E">
      <w:pPr>
        <w:spacing w:after="20"/>
        <w:jc w:val="both"/>
      </w:pPr>
    </w:p>
    <w:p w14:paraId="4EA85195" w14:textId="77777777" w:rsidR="000E0F2F" w:rsidRDefault="00E84860" w:rsidP="00E60E6E">
      <w:pPr>
        <w:pStyle w:val="Heading2"/>
        <w:jc w:val="both"/>
      </w:pPr>
      <w:r>
        <w:lastRenderedPageBreak/>
        <w:t>5.3 — Pub/Sub: Decouple Producers from Consumers</w:t>
      </w:r>
    </w:p>
    <w:p w14:paraId="2A4EAB27" w14:textId="77777777" w:rsidR="000E0F2F" w:rsidRDefault="00E84860" w:rsidP="00E60E6E">
      <w:pPr>
        <w:spacing w:after="120" w:line="269" w:lineRule="auto"/>
        <w:jc w:val="both"/>
      </w:pPr>
      <w:r>
        <w:t>Pub/Sub is a messaging service. A publisher sends messages to a topic. One or more subscriptions deliver those messages to consumers. The publisher does not need to know which consumers exist, which allows systems to evolve independently.</w:t>
      </w:r>
    </w:p>
    <w:tbl>
      <w:tblPr>
        <w:tblStyle w:val="TableGrid"/>
        <w:tblW w:w="0" w:type="auto"/>
        <w:jc w:val="center"/>
        <w:tblLook w:val="04A0" w:firstRow="1" w:lastRow="0" w:firstColumn="1" w:lastColumn="0" w:noHBand="0" w:noVBand="1"/>
      </w:tblPr>
      <w:tblGrid>
        <w:gridCol w:w="1728"/>
        <w:gridCol w:w="3024"/>
        <w:gridCol w:w="4464"/>
      </w:tblGrid>
      <w:tr w:rsidR="000E0F2F" w14:paraId="7D9052DE" w14:textId="77777777">
        <w:trPr>
          <w:tblHeader/>
          <w:jc w:val="center"/>
        </w:trPr>
        <w:tc>
          <w:tcPr>
            <w:tcW w:w="1728" w:type="dxa"/>
            <w:shd w:val="clear" w:color="auto" w:fill="17365D"/>
            <w:vAlign w:val="center"/>
          </w:tcPr>
          <w:p w14:paraId="2708D1D5" w14:textId="77777777" w:rsidR="000E0F2F" w:rsidRDefault="00E84860" w:rsidP="00E60E6E">
            <w:pPr>
              <w:spacing w:after="0"/>
              <w:jc w:val="both"/>
            </w:pPr>
            <w:r>
              <w:rPr>
                <w:b/>
                <w:color w:val="FFFFFF"/>
                <w:sz w:val="17"/>
              </w:rPr>
              <w:t>Concept</w:t>
            </w:r>
          </w:p>
        </w:tc>
        <w:tc>
          <w:tcPr>
            <w:tcW w:w="3024" w:type="dxa"/>
            <w:shd w:val="clear" w:color="auto" w:fill="17365D"/>
            <w:vAlign w:val="center"/>
          </w:tcPr>
          <w:p w14:paraId="1866A9FB" w14:textId="77777777" w:rsidR="000E0F2F" w:rsidRDefault="00E84860" w:rsidP="00E60E6E">
            <w:pPr>
              <w:spacing w:after="0"/>
              <w:jc w:val="both"/>
            </w:pPr>
            <w:r>
              <w:rPr>
                <w:b/>
                <w:color w:val="FFFFFF"/>
                <w:sz w:val="17"/>
              </w:rPr>
              <w:t>Plain English</w:t>
            </w:r>
          </w:p>
        </w:tc>
        <w:tc>
          <w:tcPr>
            <w:tcW w:w="4464" w:type="dxa"/>
            <w:shd w:val="clear" w:color="auto" w:fill="17365D"/>
            <w:vAlign w:val="center"/>
          </w:tcPr>
          <w:p w14:paraId="3593AE3E" w14:textId="77777777" w:rsidR="000E0F2F" w:rsidRDefault="00E84860" w:rsidP="00E60E6E">
            <w:pPr>
              <w:spacing w:after="0"/>
              <w:jc w:val="both"/>
            </w:pPr>
            <w:r>
              <w:rPr>
                <w:b/>
                <w:color w:val="FFFFFF"/>
                <w:sz w:val="17"/>
              </w:rPr>
              <w:t>RedDust example</w:t>
            </w:r>
          </w:p>
        </w:tc>
      </w:tr>
      <w:tr w:rsidR="000E0F2F" w14:paraId="2F623282" w14:textId="77777777">
        <w:trPr>
          <w:cantSplit/>
          <w:jc w:val="center"/>
        </w:trPr>
        <w:tc>
          <w:tcPr>
            <w:tcW w:w="1728" w:type="dxa"/>
          </w:tcPr>
          <w:p w14:paraId="24C80064" w14:textId="77777777" w:rsidR="000E0F2F" w:rsidRDefault="00E84860" w:rsidP="00E60E6E">
            <w:pPr>
              <w:spacing w:after="0"/>
              <w:jc w:val="both"/>
            </w:pPr>
            <w:r>
              <w:rPr>
                <w:sz w:val="17"/>
              </w:rPr>
              <w:t>Publisher</w:t>
            </w:r>
          </w:p>
        </w:tc>
        <w:tc>
          <w:tcPr>
            <w:tcW w:w="3024" w:type="dxa"/>
          </w:tcPr>
          <w:p w14:paraId="27C3CBFB" w14:textId="77777777" w:rsidR="000E0F2F" w:rsidRDefault="00E84860" w:rsidP="00E60E6E">
            <w:pPr>
              <w:spacing w:after="0"/>
              <w:jc w:val="both"/>
            </w:pPr>
            <w:r>
              <w:rPr>
                <w:sz w:val="17"/>
              </w:rPr>
              <w:t>System that emits an event.</w:t>
            </w:r>
          </w:p>
        </w:tc>
        <w:tc>
          <w:tcPr>
            <w:tcW w:w="4464" w:type="dxa"/>
          </w:tcPr>
          <w:p w14:paraId="1D7512E2" w14:textId="77777777" w:rsidR="000E0F2F" w:rsidRDefault="00E84860" w:rsidP="00E60E6E">
            <w:pPr>
              <w:spacing w:after="0"/>
              <w:jc w:val="both"/>
            </w:pPr>
            <w:r>
              <w:rPr>
                <w:sz w:val="17"/>
              </w:rPr>
              <w:t>Gateway publishes session-ended event.</w:t>
            </w:r>
          </w:p>
        </w:tc>
      </w:tr>
      <w:tr w:rsidR="000E0F2F" w14:paraId="5146CD70" w14:textId="77777777">
        <w:trPr>
          <w:cantSplit/>
          <w:jc w:val="center"/>
        </w:trPr>
        <w:tc>
          <w:tcPr>
            <w:tcW w:w="1728" w:type="dxa"/>
            <w:shd w:val="clear" w:color="auto" w:fill="F5F8FA"/>
          </w:tcPr>
          <w:p w14:paraId="653866DD" w14:textId="77777777" w:rsidR="000E0F2F" w:rsidRDefault="00E84860" w:rsidP="00E60E6E">
            <w:pPr>
              <w:spacing w:after="0"/>
              <w:jc w:val="both"/>
            </w:pPr>
            <w:r>
              <w:rPr>
                <w:sz w:val="17"/>
              </w:rPr>
              <w:t>Topic</w:t>
            </w:r>
          </w:p>
        </w:tc>
        <w:tc>
          <w:tcPr>
            <w:tcW w:w="3024" w:type="dxa"/>
            <w:shd w:val="clear" w:color="auto" w:fill="F5F8FA"/>
          </w:tcPr>
          <w:p w14:paraId="3FCF0A9F" w14:textId="77777777" w:rsidR="000E0F2F" w:rsidRDefault="00E84860" w:rsidP="00E60E6E">
            <w:pPr>
              <w:spacing w:after="0"/>
              <w:jc w:val="both"/>
            </w:pPr>
            <w:r>
              <w:rPr>
                <w:sz w:val="17"/>
              </w:rPr>
              <w:t>Named event channel.</w:t>
            </w:r>
          </w:p>
        </w:tc>
        <w:tc>
          <w:tcPr>
            <w:tcW w:w="4464" w:type="dxa"/>
            <w:shd w:val="clear" w:color="auto" w:fill="F5F8FA"/>
          </w:tcPr>
          <w:p w14:paraId="04D7438B" w14:textId="77777777" w:rsidR="000E0F2F" w:rsidRDefault="00E84860" w:rsidP="00E60E6E">
            <w:pPr>
              <w:spacing w:after="0"/>
              <w:jc w:val="both"/>
            </w:pPr>
            <w:proofErr w:type="gramStart"/>
            <w:r>
              <w:rPr>
                <w:sz w:val="17"/>
              </w:rPr>
              <w:t>reddust-session-events</w:t>
            </w:r>
            <w:proofErr w:type="gramEnd"/>
            <w:r>
              <w:rPr>
                <w:sz w:val="17"/>
              </w:rPr>
              <w:t>.</w:t>
            </w:r>
          </w:p>
        </w:tc>
      </w:tr>
      <w:tr w:rsidR="000E0F2F" w14:paraId="2381AAA4" w14:textId="77777777">
        <w:trPr>
          <w:cantSplit/>
          <w:jc w:val="center"/>
        </w:trPr>
        <w:tc>
          <w:tcPr>
            <w:tcW w:w="1728" w:type="dxa"/>
          </w:tcPr>
          <w:p w14:paraId="24442665" w14:textId="77777777" w:rsidR="000E0F2F" w:rsidRDefault="00E84860" w:rsidP="00E60E6E">
            <w:pPr>
              <w:spacing w:after="0"/>
              <w:jc w:val="both"/>
            </w:pPr>
            <w:r>
              <w:rPr>
                <w:sz w:val="17"/>
              </w:rPr>
              <w:t>Subscription</w:t>
            </w:r>
          </w:p>
        </w:tc>
        <w:tc>
          <w:tcPr>
            <w:tcW w:w="3024" w:type="dxa"/>
          </w:tcPr>
          <w:p w14:paraId="6581A8F6" w14:textId="77777777" w:rsidR="000E0F2F" w:rsidRDefault="00E84860" w:rsidP="00E60E6E">
            <w:pPr>
              <w:spacing w:after="0"/>
              <w:jc w:val="both"/>
            </w:pPr>
            <w:r>
              <w:rPr>
                <w:sz w:val="17"/>
              </w:rPr>
              <w:t>Consumer’s delivery view of a topic.</w:t>
            </w:r>
          </w:p>
        </w:tc>
        <w:tc>
          <w:tcPr>
            <w:tcW w:w="4464" w:type="dxa"/>
          </w:tcPr>
          <w:p w14:paraId="3A3BCF04" w14:textId="77777777" w:rsidR="000E0F2F" w:rsidRDefault="00E84860" w:rsidP="00E60E6E">
            <w:pPr>
              <w:spacing w:after="0"/>
              <w:jc w:val="both"/>
            </w:pPr>
            <w:r>
              <w:rPr>
                <w:sz w:val="17"/>
              </w:rPr>
              <w:t>Analytics pipeline subscription.</w:t>
            </w:r>
          </w:p>
        </w:tc>
      </w:tr>
      <w:tr w:rsidR="000E0F2F" w14:paraId="3E660A7B" w14:textId="77777777">
        <w:trPr>
          <w:cantSplit/>
          <w:jc w:val="center"/>
        </w:trPr>
        <w:tc>
          <w:tcPr>
            <w:tcW w:w="1728" w:type="dxa"/>
            <w:shd w:val="clear" w:color="auto" w:fill="F5F8FA"/>
          </w:tcPr>
          <w:p w14:paraId="407C156B" w14:textId="77777777" w:rsidR="000E0F2F" w:rsidRDefault="00E84860" w:rsidP="00E60E6E">
            <w:pPr>
              <w:spacing w:after="0"/>
              <w:jc w:val="both"/>
            </w:pPr>
            <w:r>
              <w:rPr>
                <w:sz w:val="17"/>
              </w:rPr>
              <w:t>Consumer</w:t>
            </w:r>
          </w:p>
        </w:tc>
        <w:tc>
          <w:tcPr>
            <w:tcW w:w="3024" w:type="dxa"/>
            <w:shd w:val="clear" w:color="auto" w:fill="F5F8FA"/>
          </w:tcPr>
          <w:p w14:paraId="734E7A6B" w14:textId="77777777" w:rsidR="000E0F2F" w:rsidRDefault="00E84860" w:rsidP="00E60E6E">
            <w:pPr>
              <w:spacing w:after="0"/>
              <w:jc w:val="both"/>
            </w:pPr>
            <w:r>
              <w:rPr>
                <w:sz w:val="17"/>
              </w:rPr>
              <w:t>Service processing messages.</w:t>
            </w:r>
          </w:p>
        </w:tc>
        <w:tc>
          <w:tcPr>
            <w:tcW w:w="4464" w:type="dxa"/>
            <w:shd w:val="clear" w:color="auto" w:fill="F5F8FA"/>
          </w:tcPr>
          <w:p w14:paraId="24BB3ED4" w14:textId="77777777" w:rsidR="000E0F2F" w:rsidRDefault="00E84860" w:rsidP="00E60E6E">
            <w:pPr>
              <w:spacing w:after="0"/>
              <w:jc w:val="both"/>
            </w:pPr>
            <w:r>
              <w:rPr>
                <w:sz w:val="17"/>
              </w:rPr>
              <w:t>Dataflow pipeline or microservice.</w:t>
            </w:r>
          </w:p>
        </w:tc>
      </w:tr>
    </w:tbl>
    <w:p w14:paraId="6BACE4C0" w14:textId="77777777" w:rsidR="000E0F2F" w:rsidRDefault="000E0F2F" w:rsidP="00E60E6E">
      <w:pPr>
        <w:spacing w:after="40"/>
        <w:jc w:val="both"/>
      </w:pPr>
    </w:p>
    <w:p w14:paraId="6553748B" w14:textId="77777777" w:rsidR="000F56C6" w:rsidRPr="000F56C6" w:rsidRDefault="000F56C6" w:rsidP="00E60E6E">
      <w:pPr>
        <w:pStyle w:val="Heading3"/>
        <w:jc w:val="both"/>
        <w:rPr>
          <w:color w:val="7030A0"/>
          <w:lang w:val="en-IN"/>
        </w:rPr>
      </w:pPr>
      <w:r w:rsidRPr="000F56C6">
        <w:rPr>
          <w:color w:val="7030A0"/>
          <w:lang w:val="en-IN"/>
        </w:rPr>
        <w:t>Understanding Event-Driven Architecture</w:t>
      </w:r>
    </w:p>
    <w:p w14:paraId="4DAADC73" w14:textId="77777777" w:rsidR="000F56C6" w:rsidRPr="000F56C6" w:rsidRDefault="000F56C6" w:rsidP="00E60E6E">
      <w:pPr>
        <w:spacing w:after="40"/>
        <w:jc w:val="both"/>
        <w:rPr>
          <w:color w:val="7030A0"/>
          <w:lang w:val="en-IN"/>
        </w:rPr>
      </w:pPr>
      <w:r w:rsidRPr="000F56C6">
        <w:rPr>
          <w:color w:val="7030A0"/>
          <w:lang w:val="en-IN"/>
        </w:rPr>
        <w:t>An event is a record indicating that something meaningful has happened in a system.</w:t>
      </w:r>
    </w:p>
    <w:p w14:paraId="2ED80D75" w14:textId="77777777" w:rsidR="000F56C6" w:rsidRPr="000F56C6" w:rsidRDefault="000F56C6" w:rsidP="00E60E6E">
      <w:pPr>
        <w:spacing w:after="40"/>
        <w:jc w:val="both"/>
        <w:rPr>
          <w:color w:val="7030A0"/>
          <w:lang w:val="en-IN"/>
        </w:rPr>
      </w:pPr>
      <w:r w:rsidRPr="000F56C6">
        <w:rPr>
          <w:color w:val="7030A0"/>
          <w:lang w:val="en-IN"/>
        </w:rPr>
        <w:t>Examples include:</w:t>
      </w:r>
    </w:p>
    <w:p w14:paraId="318907A3" w14:textId="77777777" w:rsidR="000F56C6" w:rsidRPr="000F56C6" w:rsidRDefault="000F56C6" w:rsidP="00E60E6E">
      <w:pPr>
        <w:numPr>
          <w:ilvl w:val="0"/>
          <w:numId w:val="24"/>
        </w:numPr>
        <w:spacing w:after="40"/>
        <w:jc w:val="both"/>
        <w:rPr>
          <w:color w:val="7030A0"/>
          <w:lang w:val="en-IN"/>
        </w:rPr>
      </w:pPr>
      <w:r w:rsidRPr="000F56C6">
        <w:rPr>
          <w:color w:val="7030A0"/>
          <w:lang w:val="en-IN"/>
        </w:rPr>
        <w:t>A user starts a session.</w:t>
      </w:r>
    </w:p>
    <w:p w14:paraId="70F6D2A7" w14:textId="77777777" w:rsidR="000F56C6" w:rsidRPr="000F56C6" w:rsidRDefault="000F56C6" w:rsidP="00E60E6E">
      <w:pPr>
        <w:numPr>
          <w:ilvl w:val="0"/>
          <w:numId w:val="24"/>
        </w:numPr>
        <w:spacing w:after="40"/>
        <w:jc w:val="both"/>
        <w:rPr>
          <w:color w:val="7030A0"/>
          <w:lang w:val="en-IN"/>
        </w:rPr>
      </w:pPr>
      <w:r w:rsidRPr="000F56C6">
        <w:rPr>
          <w:color w:val="7030A0"/>
          <w:lang w:val="en-IN"/>
        </w:rPr>
        <w:t>A session ends.</w:t>
      </w:r>
    </w:p>
    <w:p w14:paraId="47FC33B9" w14:textId="77777777" w:rsidR="000F56C6" w:rsidRPr="000F56C6" w:rsidRDefault="000F56C6" w:rsidP="00E60E6E">
      <w:pPr>
        <w:numPr>
          <w:ilvl w:val="0"/>
          <w:numId w:val="24"/>
        </w:numPr>
        <w:spacing w:after="40"/>
        <w:jc w:val="both"/>
        <w:rPr>
          <w:color w:val="7030A0"/>
          <w:lang w:val="en-IN"/>
        </w:rPr>
      </w:pPr>
      <w:r w:rsidRPr="000F56C6">
        <w:rPr>
          <w:color w:val="7030A0"/>
          <w:lang w:val="en-IN"/>
        </w:rPr>
        <w:t>A music recommendation is delivered.</w:t>
      </w:r>
    </w:p>
    <w:p w14:paraId="31591F24" w14:textId="77777777" w:rsidR="000F56C6" w:rsidRPr="000F56C6" w:rsidRDefault="000F56C6" w:rsidP="00E60E6E">
      <w:pPr>
        <w:numPr>
          <w:ilvl w:val="0"/>
          <w:numId w:val="24"/>
        </w:numPr>
        <w:spacing w:after="40"/>
        <w:jc w:val="both"/>
        <w:rPr>
          <w:color w:val="7030A0"/>
          <w:lang w:val="en-IN"/>
        </w:rPr>
      </w:pPr>
      <w:r w:rsidRPr="000F56C6">
        <w:rPr>
          <w:color w:val="7030A0"/>
          <w:lang w:val="en-IN"/>
        </w:rPr>
        <w:t>A user submits a wellbeing check-in.</w:t>
      </w:r>
    </w:p>
    <w:p w14:paraId="430C873D" w14:textId="77777777" w:rsidR="000F56C6" w:rsidRPr="000F56C6" w:rsidRDefault="000F56C6" w:rsidP="00E60E6E">
      <w:pPr>
        <w:spacing w:after="40"/>
        <w:jc w:val="both"/>
        <w:rPr>
          <w:color w:val="7030A0"/>
          <w:lang w:val="en-IN"/>
        </w:rPr>
      </w:pPr>
      <w:r w:rsidRPr="000F56C6">
        <w:rPr>
          <w:color w:val="7030A0"/>
          <w:lang w:val="en-IN"/>
        </w:rPr>
        <w:t>In an event-driven architecture, one service can publish an event without directly calling every other service that may need that information.</w:t>
      </w:r>
    </w:p>
    <w:p w14:paraId="52ACFCDC" w14:textId="77777777" w:rsidR="000F56C6" w:rsidRPr="000F56C6" w:rsidRDefault="000F56C6" w:rsidP="00E60E6E">
      <w:pPr>
        <w:spacing w:after="40"/>
        <w:jc w:val="both"/>
        <w:rPr>
          <w:color w:val="7030A0"/>
          <w:lang w:val="en-IN"/>
        </w:rPr>
      </w:pPr>
      <w:r w:rsidRPr="000F56C6">
        <w:rPr>
          <w:color w:val="7030A0"/>
          <w:lang w:val="en-IN"/>
        </w:rPr>
        <w:t>For example:</w:t>
      </w:r>
    </w:p>
    <w:p w14:paraId="516D6B9F" w14:textId="77777777" w:rsidR="000F56C6" w:rsidRPr="000F56C6" w:rsidRDefault="000F56C6" w:rsidP="00E60E6E">
      <w:pPr>
        <w:numPr>
          <w:ilvl w:val="0"/>
          <w:numId w:val="25"/>
        </w:numPr>
        <w:spacing w:after="40"/>
        <w:jc w:val="both"/>
        <w:rPr>
          <w:color w:val="7030A0"/>
          <w:lang w:val="en-IN"/>
        </w:rPr>
      </w:pPr>
      <w:r w:rsidRPr="000F56C6">
        <w:rPr>
          <w:color w:val="7030A0"/>
          <w:lang w:val="en-IN"/>
        </w:rPr>
        <w:t>The RedDust Gateway completes a session.</w:t>
      </w:r>
    </w:p>
    <w:p w14:paraId="6DC69B95" w14:textId="77777777" w:rsidR="000F56C6" w:rsidRPr="000F56C6" w:rsidRDefault="000F56C6" w:rsidP="00E60E6E">
      <w:pPr>
        <w:numPr>
          <w:ilvl w:val="0"/>
          <w:numId w:val="25"/>
        </w:numPr>
        <w:spacing w:after="40"/>
        <w:jc w:val="both"/>
        <w:rPr>
          <w:color w:val="7030A0"/>
          <w:lang w:val="en-IN"/>
        </w:rPr>
      </w:pPr>
      <w:r w:rsidRPr="000F56C6">
        <w:rPr>
          <w:color w:val="7030A0"/>
          <w:lang w:val="en-IN"/>
        </w:rPr>
        <w:t xml:space="preserve">The backend publishes a </w:t>
      </w:r>
      <w:proofErr w:type="spellStart"/>
      <w:r w:rsidRPr="000F56C6">
        <w:rPr>
          <w:color w:val="7030A0"/>
          <w:lang w:val="en-IN"/>
        </w:rPr>
        <w:t>session.completed</w:t>
      </w:r>
      <w:proofErr w:type="spellEnd"/>
      <w:r w:rsidRPr="000F56C6">
        <w:rPr>
          <w:color w:val="7030A0"/>
          <w:lang w:val="en-IN"/>
        </w:rPr>
        <w:t xml:space="preserve"> event.</w:t>
      </w:r>
    </w:p>
    <w:p w14:paraId="774BA7C0" w14:textId="77777777" w:rsidR="000F56C6" w:rsidRPr="000F56C6" w:rsidRDefault="000F56C6" w:rsidP="00E60E6E">
      <w:pPr>
        <w:numPr>
          <w:ilvl w:val="0"/>
          <w:numId w:val="25"/>
        </w:numPr>
        <w:spacing w:after="40"/>
        <w:jc w:val="both"/>
        <w:rPr>
          <w:color w:val="7030A0"/>
          <w:lang w:val="en-IN"/>
        </w:rPr>
      </w:pPr>
      <w:r w:rsidRPr="000F56C6">
        <w:rPr>
          <w:color w:val="7030A0"/>
          <w:lang w:val="en-IN"/>
        </w:rPr>
        <w:t>Pub/Sub makes the message available to subscriptions.</w:t>
      </w:r>
    </w:p>
    <w:p w14:paraId="2C6F5E12" w14:textId="77777777" w:rsidR="000F56C6" w:rsidRPr="000F56C6" w:rsidRDefault="000F56C6" w:rsidP="00E60E6E">
      <w:pPr>
        <w:numPr>
          <w:ilvl w:val="0"/>
          <w:numId w:val="25"/>
        </w:numPr>
        <w:spacing w:after="40"/>
        <w:jc w:val="both"/>
        <w:rPr>
          <w:color w:val="7030A0"/>
          <w:lang w:val="en-IN"/>
        </w:rPr>
      </w:pPr>
      <w:r w:rsidRPr="000F56C6">
        <w:rPr>
          <w:color w:val="7030A0"/>
          <w:lang w:val="en-IN"/>
        </w:rPr>
        <w:t>Authorized consumers process the event for analytics or other approved purposes.</w:t>
      </w:r>
    </w:p>
    <w:p w14:paraId="4778B2FA" w14:textId="77777777" w:rsidR="000F56C6" w:rsidRPr="000F56C6" w:rsidRDefault="000F56C6" w:rsidP="00E60E6E">
      <w:pPr>
        <w:spacing w:after="40"/>
        <w:jc w:val="both"/>
        <w:rPr>
          <w:color w:val="7030A0"/>
          <w:lang w:val="en-IN"/>
        </w:rPr>
      </w:pPr>
      <w:r w:rsidRPr="000F56C6">
        <w:rPr>
          <w:color w:val="7030A0"/>
          <w:lang w:val="en-IN"/>
        </w:rPr>
        <w:t xml:space="preserve">This separation is called </w:t>
      </w:r>
      <w:r w:rsidRPr="000F56C6">
        <w:rPr>
          <w:b/>
          <w:bCs/>
          <w:color w:val="7030A0"/>
          <w:lang w:val="en-IN"/>
        </w:rPr>
        <w:t>decoupling</w:t>
      </w:r>
      <w:r w:rsidRPr="000F56C6">
        <w:rPr>
          <w:color w:val="7030A0"/>
          <w:lang w:val="en-IN"/>
        </w:rPr>
        <w:t>.</w:t>
      </w:r>
    </w:p>
    <w:p w14:paraId="7C7703DF" w14:textId="77777777" w:rsidR="000F56C6" w:rsidRPr="000F56C6" w:rsidRDefault="000F56C6" w:rsidP="00E60E6E">
      <w:pPr>
        <w:spacing w:after="40"/>
        <w:jc w:val="both"/>
        <w:rPr>
          <w:color w:val="7030A0"/>
          <w:lang w:val="en-IN"/>
        </w:rPr>
      </w:pPr>
      <w:r w:rsidRPr="000F56C6">
        <w:rPr>
          <w:b/>
          <w:bCs/>
          <w:color w:val="7030A0"/>
          <w:lang w:val="en-IN"/>
        </w:rPr>
        <w:t>Important Consideration</w:t>
      </w:r>
    </w:p>
    <w:p w14:paraId="7CDC8728" w14:textId="77777777" w:rsidR="000F56C6" w:rsidRPr="000F56C6" w:rsidRDefault="000F56C6" w:rsidP="00E60E6E">
      <w:pPr>
        <w:spacing w:after="40"/>
        <w:jc w:val="both"/>
        <w:rPr>
          <w:color w:val="7030A0"/>
          <w:lang w:val="en-IN"/>
        </w:rPr>
      </w:pPr>
      <w:r w:rsidRPr="000F56C6">
        <w:rPr>
          <w:color w:val="7030A0"/>
          <w:lang w:val="en-IN"/>
        </w:rPr>
        <w:t>Pub/Sub messages may be delivered more than once depending on the delivery configuration. Consumers should be designed to handle duplicate events safely.</w:t>
      </w:r>
    </w:p>
    <w:p w14:paraId="333A0131" w14:textId="77777777" w:rsidR="000F56C6" w:rsidRPr="000F56C6" w:rsidRDefault="000F56C6" w:rsidP="00E60E6E">
      <w:pPr>
        <w:spacing w:after="40"/>
        <w:jc w:val="both"/>
        <w:rPr>
          <w:color w:val="7030A0"/>
          <w:lang w:val="en-IN"/>
        </w:rPr>
      </w:pPr>
      <w:r w:rsidRPr="000F56C6">
        <w:rPr>
          <w:b/>
          <w:bCs/>
          <w:color w:val="7030A0"/>
          <w:lang w:val="en-IN"/>
        </w:rPr>
        <w:t>Key takeaway:</w:t>
      </w:r>
      <w:r w:rsidRPr="000F56C6">
        <w:rPr>
          <w:color w:val="7030A0"/>
          <w:lang w:val="en-IN"/>
        </w:rPr>
        <w:t xml:space="preserve"> Event-driven architecture helps services communicate without tightly depending on each other. Reliable event processing still requires careful handling of failures, retries and duplicate messages.</w:t>
      </w:r>
    </w:p>
    <w:p w14:paraId="0970DD0A" w14:textId="77777777" w:rsidR="000F56C6" w:rsidRDefault="000F56C6" w:rsidP="00E60E6E">
      <w:pPr>
        <w:spacing w:after="40"/>
        <w:jc w:val="both"/>
      </w:pPr>
    </w:p>
    <w:p w14:paraId="62D0924F" w14:textId="77777777" w:rsidR="000E0F2F" w:rsidRDefault="00E84860" w:rsidP="00E60E6E">
      <w:pPr>
        <w:spacing w:after="40"/>
        <w:jc w:val="both"/>
      </w:pPr>
      <w:r>
        <w:rPr>
          <w:b/>
          <w:color w:val="1F5A6B"/>
        </w:rPr>
        <w:t>Safe Pub/Sub discovery</w:t>
      </w:r>
    </w:p>
    <w:tbl>
      <w:tblPr>
        <w:tblW w:w="0" w:type="auto"/>
        <w:jc w:val="center"/>
        <w:tblLayout w:type="fixed"/>
        <w:tblLook w:val="04A0" w:firstRow="1" w:lastRow="0" w:firstColumn="1" w:lastColumn="0" w:noHBand="0" w:noVBand="1"/>
      </w:tblPr>
      <w:tblGrid>
        <w:gridCol w:w="9144"/>
      </w:tblGrid>
      <w:tr w:rsidR="000E0F2F" w14:paraId="1E47407A"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7689C493" w14:textId="77777777" w:rsidR="000E0F2F" w:rsidRDefault="00E84860" w:rsidP="00E60E6E">
            <w:pPr>
              <w:spacing w:after="0" w:line="240" w:lineRule="auto"/>
            </w:pPr>
            <w:r>
              <w:rPr>
                <w:rFonts w:ascii="Courier New" w:hAnsi="Courier New"/>
                <w:sz w:val="17"/>
              </w:rPr>
              <w:t xml:space="preserve">gcloud </w:t>
            </w:r>
            <w:proofErr w:type="spellStart"/>
            <w:r>
              <w:rPr>
                <w:rFonts w:ascii="Courier New" w:hAnsi="Courier New"/>
                <w:sz w:val="17"/>
              </w:rPr>
              <w:t>pubsub</w:t>
            </w:r>
            <w:proofErr w:type="spellEnd"/>
            <w:r>
              <w:rPr>
                <w:rFonts w:ascii="Courier New" w:hAnsi="Courier New"/>
                <w:sz w:val="17"/>
              </w:rPr>
              <w:t xml:space="preserve"> topics list --project=reddust-development</w:t>
            </w:r>
            <w:r>
              <w:rPr>
                <w:rFonts w:ascii="Courier New" w:hAnsi="Courier New"/>
                <w:sz w:val="17"/>
              </w:rPr>
              <w:br/>
              <w:t xml:space="preserve">gcloud </w:t>
            </w:r>
            <w:proofErr w:type="spellStart"/>
            <w:r>
              <w:rPr>
                <w:rFonts w:ascii="Courier New" w:hAnsi="Courier New"/>
                <w:sz w:val="17"/>
              </w:rPr>
              <w:t>pubsub</w:t>
            </w:r>
            <w:proofErr w:type="spellEnd"/>
            <w:r>
              <w:rPr>
                <w:rFonts w:ascii="Courier New" w:hAnsi="Courier New"/>
                <w:sz w:val="17"/>
              </w:rPr>
              <w:t xml:space="preserve"> subscriptions list --project=reddust-development</w:t>
            </w:r>
          </w:p>
        </w:tc>
      </w:tr>
    </w:tbl>
    <w:p w14:paraId="2E815293" w14:textId="77777777" w:rsidR="000E0F2F" w:rsidRDefault="000E0F2F" w:rsidP="00E60E6E">
      <w:pPr>
        <w:spacing w:after="20"/>
        <w:jc w:val="both"/>
      </w:pPr>
    </w:p>
    <w:p w14:paraId="3249AB78" w14:textId="77777777" w:rsidR="000E0F2F" w:rsidRDefault="00E84860" w:rsidP="00E60E6E">
      <w:pPr>
        <w:pStyle w:val="Heading2"/>
        <w:jc w:val="both"/>
      </w:pPr>
      <w:r>
        <w:t>5.4 — Dataflow and Apache Beam</w:t>
      </w:r>
    </w:p>
    <w:p w14:paraId="4F43DACF" w14:textId="77777777" w:rsidR="000E0F2F" w:rsidRDefault="00E84860" w:rsidP="00E60E6E">
      <w:pPr>
        <w:spacing w:after="120" w:line="269" w:lineRule="auto"/>
        <w:jc w:val="both"/>
      </w:pPr>
      <w:r>
        <w:t>Dataflow is Google Cloud’s managed service for Apache Beam pipelines. Beam lets engineers describe data transformations in a model that can run in batch or streaming modes. Dataflow handles much of the execution infrastructure.</w:t>
      </w:r>
    </w:p>
    <w:p w14:paraId="792E0439" w14:textId="77777777" w:rsidR="000E0F2F" w:rsidRDefault="00E84860" w:rsidP="00E60E6E">
      <w:pPr>
        <w:spacing w:after="120" w:line="269" w:lineRule="auto"/>
        <w:jc w:val="both"/>
      </w:pPr>
      <w:r>
        <w:t xml:space="preserve">A future RedDust pipeline could read events from Pub/Sub, validate and enrich them, remove or tokenize sensitive fields, and write analytical records to </w:t>
      </w:r>
      <w:proofErr w:type="spellStart"/>
      <w:r>
        <w:t>BigQuery</w:t>
      </w:r>
      <w:proofErr w:type="spellEnd"/>
      <w:r>
        <w:t>. This should be designed with privacy and schema governance from the start.</w:t>
      </w:r>
    </w:p>
    <w:p w14:paraId="7564F46B" w14:textId="77777777" w:rsidR="000E0F2F" w:rsidRDefault="00E84860" w:rsidP="00E60E6E">
      <w:pPr>
        <w:pStyle w:val="Heading2"/>
        <w:jc w:val="both"/>
      </w:pPr>
      <w:r>
        <w:t>5.5 — ETL versus ELT</w:t>
      </w:r>
    </w:p>
    <w:tbl>
      <w:tblPr>
        <w:tblStyle w:val="TableGrid"/>
        <w:tblW w:w="0" w:type="auto"/>
        <w:jc w:val="center"/>
        <w:tblLook w:val="04A0" w:firstRow="1" w:lastRow="0" w:firstColumn="1" w:lastColumn="0" w:noHBand="0" w:noVBand="1"/>
      </w:tblPr>
      <w:tblGrid>
        <w:gridCol w:w="1440"/>
        <w:gridCol w:w="2880"/>
        <w:gridCol w:w="4896"/>
      </w:tblGrid>
      <w:tr w:rsidR="000E0F2F" w14:paraId="15951C5C" w14:textId="77777777">
        <w:trPr>
          <w:tblHeader/>
          <w:jc w:val="center"/>
        </w:trPr>
        <w:tc>
          <w:tcPr>
            <w:tcW w:w="1440" w:type="dxa"/>
            <w:shd w:val="clear" w:color="auto" w:fill="17365D"/>
            <w:vAlign w:val="center"/>
          </w:tcPr>
          <w:p w14:paraId="3D01947F" w14:textId="77777777" w:rsidR="000E0F2F" w:rsidRDefault="00E84860" w:rsidP="00E60E6E">
            <w:pPr>
              <w:spacing w:after="0"/>
              <w:jc w:val="both"/>
            </w:pPr>
            <w:r>
              <w:rPr>
                <w:b/>
                <w:color w:val="FFFFFF"/>
                <w:sz w:val="17"/>
              </w:rPr>
              <w:t>Pattern</w:t>
            </w:r>
          </w:p>
        </w:tc>
        <w:tc>
          <w:tcPr>
            <w:tcW w:w="2880" w:type="dxa"/>
            <w:shd w:val="clear" w:color="auto" w:fill="17365D"/>
            <w:vAlign w:val="center"/>
          </w:tcPr>
          <w:p w14:paraId="00AAAE12" w14:textId="77777777" w:rsidR="000E0F2F" w:rsidRDefault="00E84860" w:rsidP="00E60E6E">
            <w:pPr>
              <w:spacing w:after="0"/>
              <w:jc w:val="both"/>
            </w:pPr>
            <w:r>
              <w:rPr>
                <w:b/>
                <w:color w:val="FFFFFF"/>
                <w:sz w:val="17"/>
              </w:rPr>
              <w:t>Sequence</w:t>
            </w:r>
          </w:p>
        </w:tc>
        <w:tc>
          <w:tcPr>
            <w:tcW w:w="4896" w:type="dxa"/>
            <w:shd w:val="clear" w:color="auto" w:fill="17365D"/>
            <w:vAlign w:val="center"/>
          </w:tcPr>
          <w:p w14:paraId="2EE4AB87" w14:textId="77777777" w:rsidR="000E0F2F" w:rsidRDefault="00E84860" w:rsidP="00E60E6E">
            <w:pPr>
              <w:spacing w:after="0"/>
              <w:jc w:val="both"/>
            </w:pPr>
            <w:r>
              <w:rPr>
                <w:b/>
                <w:color w:val="FFFFFF"/>
                <w:sz w:val="17"/>
              </w:rPr>
              <w:t>When it appears</w:t>
            </w:r>
          </w:p>
        </w:tc>
      </w:tr>
      <w:tr w:rsidR="000E0F2F" w14:paraId="7D3D856D" w14:textId="77777777">
        <w:trPr>
          <w:cantSplit/>
          <w:jc w:val="center"/>
        </w:trPr>
        <w:tc>
          <w:tcPr>
            <w:tcW w:w="1440" w:type="dxa"/>
          </w:tcPr>
          <w:p w14:paraId="146DAAE3" w14:textId="77777777" w:rsidR="000E0F2F" w:rsidRDefault="00E84860" w:rsidP="00E60E6E">
            <w:pPr>
              <w:spacing w:after="0"/>
              <w:jc w:val="both"/>
            </w:pPr>
            <w:r>
              <w:rPr>
                <w:sz w:val="17"/>
              </w:rPr>
              <w:t>ETL</w:t>
            </w:r>
          </w:p>
        </w:tc>
        <w:tc>
          <w:tcPr>
            <w:tcW w:w="2880" w:type="dxa"/>
          </w:tcPr>
          <w:p w14:paraId="4E417DCD" w14:textId="77777777" w:rsidR="000E0F2F" w:rsidRDefault="00E84860" w:rsidP="00E60E6E">
            <w:pPr>
              <w:spacing w:after="0"/>
              <w:jc w:val="both"/>
            </w:pPr>
            <w:r>
              <w:rPr>
                <w:sz w:val="17"/>
              </w:rPr>
              <w:t>Extract → Transform → Load</w:t>
            </w:r>
          </w:p>
        </w:tc>
        <w:tc>
          <w:tcPr>
            <w:tcW w:w="4896" w:type="dxa"/>
          </w:tcPr>
          <w:p w14:paraId="4183ED90" w14:textId="77777777" w:rsidR="000E0F2F" w:rsidRDefault="00E84860" w:rsidP="00E60E6E">
            <w:pPr>
              <w:spacing w:after="0"/>
              <w:jc w:val="both"/>
            </w:pPr>
            <w:r>
              <w:rPr>
                <w:sz w:val="17"/>
              </w:rPr>
              <w:t>Data is transformed before entering the final analytical store.</w:t>
            </w:r>
          </w:p>
        </w:tc>
      </w:tr>
      <w:tr w:rsidR="000E0F2F" w14:paraId="172366F2" w14:textId="77777777">
        <w:trPr>
          <w:cantSplit/>
          <w:jc w:val="center"/>
        </w:trPr>
        <w:tc>
          <w:tcPr>
            <w:tcW w:w="1440" w:type="dxa"/>
            <w:shd w:val="clear" w:color="auto" w:fill="F5F8FA"/>
          </w:tcPr>
          <w:p w14:paraId="3C3497D1" w14:textId="77777777" w:rsidR="000E0F2F" w:rsidRDefault="00E84860" w:rsidP="00E60E6E">
            <w:pPr>
              <w:spacing w:after="0"/>
              <w:jc w:val="both"/>
            </w:pPr>
            <w:r>
              <w:rPr>
                <w:sz w:val="17"/>
              </w:rPr>
              <w:lastRenderedPageBreak/>
              <w:t>ELT</w:t>
            </w:r>
          </w:p>
        </w:tc>
        <w:tc>
          <w:tcPr>
            <w:tcW w:w="2880" w:type="dxa"/>
            <w:shd w:val="clear" w:color="auto" w:fill="F5F8FA"/>
          </w:tcPr>
          <w:p w14:paraId="48B0F216" w14:textId="77777777" w:rsidR="000E0F2F" w:rsidRDefault="00E84860" w:rsidP="00E60E6E">
            <w:pPr>
              <w:spacing w:after="0"/>
              <w:jc w:val="both"/>
            </w:pPr>
            <w:r>
              <w:rPr>
                <w:sz w:val="17"/>
              </w:rPr>
              <w:t>Extract → Load → Transform</w:t>
            </w:r>
          </w:p>
        </w:tc>
        <w:tc>
          <w:tcPr>
            <w:tcW w:w="4896" w:type="dxa"/>
            <w:shd w:val="clear" w:color="auto" w:fill="F5F8FA"/>
          </w:tcPr>
          <w:p w14:paraId="47440292" w14:textId="77777777" w:rsidR="000E0F2F" w:rsidRDefault="00E84860" w:rsidP="00E60E6E">
            <w:pPr>
              <w:spacing w:after="0"/>
              <w:jc w:val="both"/>
            </w:pPr>
            <w:r>
              <w:rPr>
                <w:sz w:val="17"/>
              </w:rPr>
              <w:t>Raw/landing data enters the warehouse first, then transformations run there.</w:t>
            </w:r>
          </w:p>
        </w:tc>
      </w:tr>
    </w:tbl>
    <w:p w14:paraId="44310577" w14:textId="77777777" w:rsidR="000E0F2F" w:rsidRDefault="000E0F2F" w:rsidP="00E60E6E">
      <w:pPr>
        <w:spacing w:after="40"/>
        <w:jc w:val="both"/>
      </w:pPr>
    </w:p>
    <w:p w14:paraId="27AB7EDF" w14:textId="77777777" w:rsidR="000E0F2F" w:rsidRDefault="00E84860" w:rsidP="00E60E6E">
      <w:pPr>
        <w:spacing w:after="120" w:line="269" w:lineRule="auto"/>
        <w:jc w:val="both"/>
      </w:pPr>
      <w:r>
        <w:t>Neither acronym is inherently better. The choice depends on source systems, governance, latency, tooling and how much raw data you are allowed to retain.</w:t>
      </w:r>
    </w:p>
    <w:p w14:paraId="792F0647" w14:textId="77777777" w:rsidR="000E0F2F" w:rsidRDefault="00E84860" w:rsidP="00E60E6E">
      <w:pPr>
        <w:pStyle w:val="Heading2"/>
        <w:jc w:val="both"/>
      </w:pPr>
      <w:r>
        <w:t>5.6 — Looker and Looker Studio</w:t>
      </w:r>
    </w:p>
    <w:p w14:paraId="412471CA" w14:textId="77777777" w:rsidR="009A3576" w:rsidRDefault="00E84860" w:rsidP="00E60E6E">
      <w:pPr>
        <w:spacing w:after="120" w:line="269" w:lineRule="auto"/>
        <w:jc w:val="both"/>
      </w:pPr>
      <w:r>
        <w:t xml:space="preserve">Business intelligence (BI) turns data into dashboards and reports. Looker provides governed semantic modeling and BI capabilities for enterprise analytics. Looker Studio provides accessible </w:t>
      </w:r>
      <w:proofErr w:type="spellStart"/>
      <w:r>
        <w:t>dashboarding</w:t>
      </w:r>
      <w:proofErr w:type="spellEnd"/>
      <w:r>
        <w:t xml:space="preserve"> and reporting workflows. The important architectural lesson is to define trusted metrics rather than letting every dashboard invent a different formula for the same business concept.</w:t>
      </w:r>
    </w:p>
    <w:p w14:paraId="706C8E65" w14:textId="77777777" w:rsidR="000F56C6" w:rsidRPr="000F56C6" w:rsidRDefault="000F56C6" w:rsidP="00E60E6E">
      <w:pPr>
        <w:pStyle w:val="Heading3"/>
        <w:jc w:val="both"/>
        <w:rPr>
          <w:noProof/>
          <w:color w:val="7030A0"/>
          <w:lang w:val="en-IN"/>
        </w:rPr>
      </w:pPr>
      <w:r w:rsidRPr="000F56C6">
        <w:rPr>
          <w:noProof/>
          <w:color w:val="7030A0"/>
          <w:lang w:val="en-IN"/>
        </w:rPr>
        <w:t>Designing Meaningful Analytics for RedDust</w:t>
      </w:r>
    </w:p>
    <w:p w14:paraId="0F9F9ADA" w14:textId="77777777" w:rsidR="000F56C6" w:rsidRPr="000F56C6" w:rsidRDefault="000F56C6" w:rsidP="00E60E6E">
      <w:pPr>
        <w:spacing w:after="40"/>
        <w:jc w:val="both"/>
        <w:rPr>
          <w:noProof/>
          <w:color w:val="7030A0"/>
          <w:lang w:val="en-IN"/>
        </w:rPr>
      </w:pPr>
      <w:r w:rsidRPr="000F56C6">
        <w:rPr>
          <w:noProof/>
          <w:color w:val="7030A0"/>
          <w:lang w:val="en-IN"/>
        </w:rPr>
        <w:t>Collecting large amounts of data does not automatically produce useful product insights.</w:t>
      </w:r>
    </w:p>
    <w:p w14:paraId="79044EDF" w14:textId="77777777" w:rsidR="000F56C6" w:rsidRPr="000F56C6" w:rsidRDefault="000F56C6" w:rsidP="00E60E6E">
      <w:pPr>
        <w:spacing w:after="40"/>
        <w:jc w:val="both"/>
        <w:rPr>
          <w:noProof/>
          <w:color w:val="7030A0"/>
          <w:lang w:val="en-IN"/>
        </w:rPr>
      </w:pPr>
      <w:r w:rsidRPr="000F56C6">
        <w:rPr>
          <w:noProof/>
          <w:color w:val="7030A0"/>
          <w:lang w:val="en-IN"/>
        </w:rPr>
        <w:t>Before building dashboards, the team should define what each metric means, why it matters and how it will be calculated.</w:t>
      </w:r>
    </w:p>
    <w:p w14:paraId="3552AB43" w14:textId="77777777" w:rsidR="000F56C6" w:rsidRPr="000F56C6" w:rsidRDefault="000F56C6" w:rsidP="00E60E6E">
      <w:pPr>
        <w:spacing w:after="40"/>
        <w:jc w:val="both"/>
        <w:rPr>
          <w:noProof/>
          <w:color w:val="7030A0"/>
          <w:lang w:val="en-IN"/>
        </w:rPr>
      </w:pPr>
      <w:r w:rsidRPr="000F56C6">
        <w:rPr>
          <w:noProof/>
          <w:color w:val="7030A0"/>
          <w:lang w:val="en-IN"/>
        </w:rPr>
        <w:t>Possible RedDust metrics include:</w:t>
      </w:r>
    </w:p>
    <w:tbl>
      <w:tblPr>
        <w:tblStyle w:val="TableGrid"/>
        <w:tblW w:w="0" w:type="auto"/>
        <w:tblLook w:val="04A0" w:firstRow="1" w:lastRow="0" w:firstColumn="1" w:lastColumn="0" w:noHBand="0" w:noVBand="1"/>
      </w:tblPr>
      <w:tblGrid>
        <w:gridCol w:w="2582"/>
        <w:gridCol w:w="4856"/>
        <w:gridCol w:w="2718"/>
      </w:tblGrid>
      <w:tr w:rsidR="000F56C6" w:rsidRPr="000F56C6" w14:paraId="4F834EE4" w14:textId="77777777" w:rsidTr="000F56C6">
        <w:tc>
          <w:tcPr>
            <w:tcW w:w="0" w:type="auto"/>
            <w:hideMark/>
          </w:tcPr>
          <w:p w14:paraId="3F80F2B2" w14:textId="77777777" w:rsidR="000F56C6" w:rsidRPr="000F56C6" w:rsidRDefault="000F56C6" w:rsidP="00E60E6E">
            <w:pPr>
              <w:spacing w:after="40" w:line="276" w:lineRule="auto"/>
              <w:jc w:val="both"/>
              <w:rPr>
                <w:b/>
                <w:bCs/>
                <w:noProof/>
                <w:color w:val="7030A0"/>
                <w:lang w:val="en-IN"/>
              </w:rPr>
            </w:pPr>
            <w:r w:rsidRPr="000F56C6">
              <w:rPr>
                <w:b/>
                <w:bCs/>
                <w:noProof/>
                <w:color w:val="7030A0"/>
                <w:lang w:val="en-IN"/>
              </w:rPr>
              <w:t>Metric</w:t>
            </w:r>
          </w:p>
        </w:tc>
        <w:tc>
          <w:tcPr>
            <w:tcW w:w="0" w:type="auto"/>
            <w:hideMark/>
          </w:tcPr>
          <w:p w14:paraId="50EB69D5" w14:textId="77777777" w:rsidR="000F56C6" w:rsidRPr="000F56C6" w:rsidRDefault="000F56C6" w:rsidP="00E60E6E">
            <w:pPr>
              <w:spacing w:after="40" w:line="276" w:lineRule="auto"/>
              <w:jc w:val="both"/>
              <w:rPr>
                <w:b/>
                <w:bCs/>
                <w:noProof/>
                <w:color w:val="7030A0"/>
                <w:lang w:val="en-IN"/>
              </w:rPr>
            </w:pPr>
            <w:r w:rsidRPr="000F56C6">
              <w:rPr>
                <w:b/>
                <w:bCs/>
                <w:noProof/>
                <w:color w:val="7030A0"/>
                <w:lang w:val="en-IN"/>
              </w:rPr>
              <w:t>Example definition</w:t>
            </w:r>
          </w:p>
        </w:tc>
        <w:tc>
          <w:tcPr>
            <w:tcW w:w="0" w:type="auto"/>
            <w:hideMark/>
          </w:tcPr>
          <w:p w14:paraId="7248020B" w14:textId="77777777" w:rsidR="000F56C6" w:rsidRPr="000F56C6" w:rsidRDefault="000F56C6" w:rsidP="00E60E6E">
            <w:pPr>
              <w:spacing w:after="40" w:line="276" w:lineRule="auto"/>
              <w:jc w:val="both"/>
              <w:rPr>
                <w:b/>
                <w:bCs/>
                <w:noProof/>
                <w:color w:val="7030A0"/>
                <w:lang w:val="en-IN"/>
              </w:rPr>
            </w:pPr>
            <w:r w:rsidRPr="000F56C6">
              <w:rPr>
                <w:b/>
                <w:bCs/>
                <w:noProof/>
                <w:color w:val="7030A0"/>
                <w:lang w:val="en-IN"/>
              </w:rPr>
              <w:t>Purpose</w:t>
            </w:r>
          </w:p>
        </w:tc>
      </w:tr>
      <w:tr w:rsidR="000F56C6" w:rsidRPr="000F56C6" w14:paraId="530DC6D6" w14:textId="77777777" w:rsidTr="000F56C6">
        <w:tc>
          <w:tcPr>
            <w:tcW w:w="0" w:type="auto"/>
            <w:hideMark/>
          </w:tcPr>
          <w:p w14:paraId="7B765412" w14:textId="77777777" w:rsidR="000F56C6" w:rsidRPr="000F56C6" w:rsidRDefault="000F56C6" w:rsidP="00E60E6E">
            <w:pPr>
              <w:spacing w:after="40" w:line="276" w:lineRule="auto"/>
              <w:jc w:val="both"/>
              <w:rPr>
                <w:noProof/>
                <w:color w:val="7030A0"/>
                <w:lang w:val="en-IN"/>
              </w:rPr>
            </w:pPr>
            <w:r w:rsidRPr="000F56C6">
              <w:rPr>
                <w:noProof/>
                <w:color w:val="7030A0"/>
                <w:lang w:val="en-IN"/>
              </w:rPr>
              <w:t>Session completion rate</w:t>
            </w:r>
          </w:p>
        </w:tc>
        <w:tc>
          <w:tcPr>
            <w:tcW w:w="0" w:type="auto"/>
            <w:hideMark/>
          </w:tcPr>
          <w:p w14:paraId="05842F2D" w14:textId="77777777" w:rsidR="000F56C6" w:rsidRPr="000F56C6" w:rsidRDefault="000F56C6" w:rsidP="00E60E6E">
            <w:pPr>
              <w:spacing w:after="40" w:line="276" w:lineRule="auto"/>
              <w:jc w:val="both"/>
              <w:rPr>
                <w:noProof/>
                <w:color w:val="7030A0"/>
                <w:lang w:val="en-IN"/>
              </w:rPr>
            </w:pPr>
            <w:r w:rsidRPr="000F56C6">
              <w:rPr>
                <w:noProof/>
                <w:color w:val="7030A0"/>
                <w:lang w:val="en-IN"/>
              </w:rPr>
              <w:t>Completed sessions divided by eligible started sessions</w:t>
            </w:r>
          </w:p>
        </w:tc>
        <w:tc>
          <w:tcPr>
            <w:tcW w:w="0" w:type="auto"/>
            <w:hideMark/>
          </w:tcPr>
          <w:p w14:paraId="3B1295E8" w14:textId="77777777" w:rsidR="000F56C6" w:rsidRPr="000F56C6" w:rsidRDefault="000F56C6" w:rsidP="00E60E6E">
            <w:pPr>
              <w:spacing w:after="40" w:line="276" w:lineRule="auto"/>
              <w:jc w:val="both"/>
              <w:rPr>
                <w:noProof/>
                <w:color w:val="7030A0"/>
                <w:lang w:val="en-IN"/>
              </w:rPr>
            </w:pPr>
            <w:r w:rsidRPr="000F56C6">
              <w:rPr>
                <w:noProof/>
                <w:color w:val="7030A0"/>
                <w:lang w:val="en-IN"/>
              </w:rPr>
              <w:t>Understand engagement</w:t>
            </w:r>
          </w:p>
        </w:tc>
      </w:tr>
      <w:tr w:rsidR="000F56C6" w:rsidRPr="000F56C6" w14:paraId="7C897702" w14:textId="77777777" w:rsidTr="000F56C6">
        <w:tc>
          <w:tcPr>
            <w:tcW w:w="0" w:type="auto"/>
            <w:hideMark/>
          </w:tcPr>
          <w:p w14:paraId="5291EC9D" w14:textId="77777777" w:rsidR="000F56C6" w:rsidRPr="000F56C6" w:rsidRDefault="000F56C6" w:rsidP="00E60E6E">
            <w:pPr>
              <w:spacing w:after="40" w:line="276" w:lineRule="auto"/>
              <w:jc w:val="both"/>
              <w:rPr>
                <w:noProof/>
                <w:color w:val="7030A0"/>
                <w:lang w:val="en-IN"/>
              </w:rPr>
            </w:pPr>
            <w:r w:rsidRPr="000F56C6">
              <w:rPr>
                <w:noProof/>
                <w:color w:val="7030A0"/>
                <w:lang w:val="en-IN"/>
              </w:rPr>
              <w:t>Recommendation acceptance rate</w:t>
            </w:r>
          </w:p>
        </w:tc>
        <w:tc>
          <w:tcPr>
            <w:tcW w:w="0" w:type="auto"/>
            <w:hideMark/>
          </w:tcPr>
          <w:p w14:paraId="432F19F4" w14:textId="77777777" w:rsidR="000F56C6" w:rsidRPr="000F56C6" w:rsidRDefault="000F56C6" w:rsidP="00E60E6E">
            <w:pPr>
              <w:spacing w:after="40" w:line="276" w:lineRule="auto"/>
              <w:jc w:val="both"/>
              <w:rPr>
                <w:noProof/>
                <w:color w:val="7030A0"/>
                <w:lang w:val="en-IN"/>
              </w:rPr>
            </w:pPr>
            <w:r w:rsidRPr="000F56C6">
              <w:rPr>
                <w:noProof/>
                <w:color w:val="7030A0"/>
                <w:lang w:val="en-IN"/>
              </w:rPr>
              <w:t>Accepted music recommendations divided by recommendations presented</w:t>
            </w:r>
          </w:p>
        </w:tc>
        <w:tc>
          <w:tcPr>
            <w:tcW w:w="0" w:type="auto"/>
            <w:hideMark/>
          </w:tcPr>
          <w:p w14:paraId="01037418" w14:textId="77777777" w:rsidR="000F56C6" w:rsidRPr="000F56C6" w:rsidRDefault="000F56C6" w:rsidP="00E60E6E">
            <w:pPr>
              <w:spacing w:after="40" w:line="276" w:lineRule="auto"/>
              <w:jc w:val="both"/>
              <w:rPr>
                <w:noProof/>
                <w:color w:val="7030A0"/>
                <w:lang w:val="en-IN"/>
              </w:rPr>
            </w:pPr>
            <w:r w:rsidRPr="000F56C6">
              <w:rPr>
                <w:noProof/>
                <w:color w:val="7030A0"/>
                <w:lang w:val="en-IN"/>
              </w:rPr>
              <w:t>Evaluate recommendation relevance</w:t>
            </w:r>
          </w:p>
        </w:tc>
      </w:tr>
      <w:tr w:rsidR="000F56C6" w:rsidRPr="000F56C6" w14:paraId="07BBB14E" w14:textId="77777777" w:rsidTr="000F56C6">
        <w:tc>
          <w:tcPr>
            <w:tcW w:w="0" w:type="auto"/>
            <w:hideMark/>
          </w:tcPr>
          <w:p w14:paraId="40A79412" w14:textId="77777777" w:rsidR="000F56C6" w:rsidRPr="000F56C6" w:rsidRDefault="000F56C6" w:rsidP="00E60E6E">
            <w:pPr>
              <w:spacing w:after="40" w:line="276" w:lineRule="auto"/>
              <w:jc w:val="both"/>
              <w:rPr>
                <w:noProof/>
                <w:color w:val="7030A0"/>
                <w:lang w:val="en-IN"/>
              </w:rPr>
            </w:pPr>
            <w:r w:rsidRPr="000F56C6">
              <w:rPr>
                <w:noProof/>
                <w:color w:val="7030A0"/>
                <w:lang w:val="en-IN"/>
              </w:rPr>
              <w:t>Self-reported mood change</w:t>
            </w:r>
          </w:p>
        </w:tc>
        <w:tc>
          <w:tcPr>
            <w:tcW w:w="0" w:type="auto"/>
            <w:hideMark/>
          </w:tcPr>
          <w:p w14:paraId="77E83DCB" w14:textId="77777777" w:rsidR="000F56C6" w:rsidRPr="000F56C6" w:rsidRDefault="000F56C6" w:rsidP="00E60E6E">
            <w:pPr>
              <w:spacing w:after="40" w:line="276" w:lineRule="auto"/>
              <w:jc w:val="both"/>
              <w:rPr>
                <w:noProof/>
                <w:color w:val="7030A0"/>
                <w:lang w:val="en-IN"/>
              </w:rPr>
            </w:pPr>
            <w:r w:rsidRPr="000F56C6">
              <w:rPr>
                <w:noProof/>
                <w:color w:val="7030A0"/>
                <w:lang w:val="en-IN"/>
              </w:rPr>
              <w:t>Post-session mood rating minus pre-session rating on the same scale</w:t>
            </w:r>
          </w:p>
        </w:tc>
        <w:tc>
          <w:tcPr>
            <w:tcW w:w="0" w:type="auto"/>
            <w:hideMark/>
          </w:tcPr>
          <w:p w14:paraId="23978AFC" w14:textId="77777777" w:rsidR="000F56C6" w:rsidRPr="000F56C6" w:rsidRDefault="000F56C6" w:rsidP="00E60E6E">
            <w:pPr>
              <w:spacing w:after="40" w:line="276" w:lineRule="auto"/>
              <w:jc w:val="both"/>
              <w:rPr>
                <w:noProof/>
                <w:color w:val="7030A0"/>
                <w:lang w:val="en-IN"/>
              </w:rPr>
            </w:pPr>
            <w:r w:rsidRPr="000F56C6">
              <w:rPr>
                <w:noProof/>
                <w:color w:val="7030A0"/>
                <w:lang w:val="en-IN"/>
              </w:rPr>
              <w:t>Explore immediate perceived change</w:t>
            </w:r>
          </w:p>
        </w:tc>
      </w:tr>
      <w:tr w:rsidR="000F56C6" w:rsidRPr="000F56C6" w14:paraId="025E3A28" w14:textId="77777777" w:rsidTr="000F56C6">
        <w:tc>
          <w:tcPr>
            <w:tcW w:w="0" w:type="auto"/>
            <w:hideMark/>
          </w:tcPr>
          <w:p w14:paraId="468DA2F3" w14:textId="77777777" w:rsidR="000F56C6" w:rsidRPr="000F56C6" w:rsidRDefault="000F56C6" w:rsidP="00E60E6E">
            <w:pPr>
              <w:spacing w:after="40" w:line="276" w:lineRule="auto"/>
              <w:jc w:val="both"/>
              <w:rPr>
                <w:noProof/>
                <w:color w:val="7030A0"/>
                <w:lang w:val="en-IN"/>
              </w:rPr>
            </w:pPr>
            <w:r w:rsidRPr="000F56C6">
              <w:rPr>
                <w:noProof/>
                <w:color w:val="7030A0"/>
                <w:lang w:val="en-IN"/>
              </w:rPr>
              <w:t>Session failure rate</w:t>
            </w:r>
          </w:p>
        </w:tc>
        <w:tc>
          <w:tcPr>
            <w:tcW w:w="0" w:type="auto"/>
            <w:hideMark/>
          </w:tcPr>
          <w:p w14:paraId="42B12529" w14:textId="77777777" w:rsidR="000F56C6" w:rsidRPr="000F56C6" w:rsidRDefault="000F56C6" w:rsidP="00E60E6E">
            <w:pPr>
              <w:spacing w:after="40" w:line="276" w:lineRule="auto"/>
              <w:jc w:val="both"/>
              <w:rPr>
                <w:noProof/>
                <w:color w:val="7030A0"/>
                <w:lang w:val="en-IN"/>
              </w:rPr>
            </w:pPr>
            <w:r w:rsidRPr="000F56C6">
              <w:rPr>
                <w:noProof/>
                <w:color w:val="7030A0"/>
                <w:lang w:val="en-IN"/>
              </w:rPr>
              <w:t>Failed sessions divided by eligible started sessions</w:t>
            </w:r>
          </w:p>
        </w:tc>
        <w:tc>
          <w:tcPr>
            <w:tcW w:w="0" w:type="auto"/>
            <w:hideMark/>
          </w:tcPr>
          <w:p w14:paraId="20EB6A6A" w14:textId="77777777" w:rsidR="000F56C6" w:rsidRPr="000F56C6" w:rsidRDefault="000F56C6" w:rsidP="00E60E6E">
            <w:pPr>
              <w:spacing w:after="40" w:line="276" w:lineRule="auto"/>
              <w:jc w:val="both"/>
              <w:rPr>
                <w:noProof/>
                <w:color w:val="7030A0"/>
                <w:lang w:val="en-IN"/>
              </w:rPr>
            </w:pPr>
            <w:r w:rsidRPr="000F56C6">
              <w:rPr>
                <w:noProof/>
                <w:color w:val="7030A0"/>
                <w:lang w:val="en-IN"/>
              </w:rPr>
              <w:t>Monitor technical reliability</w:t>
            </w:r>
          </w:p>
        </w:tc>
      </w:tr>
    </w:tbl>
    <w:p w14:paraId="73E9B53E" w14:textId="77777777" w:rsidR="000F56C6" w:rsidRPr="000F56C6" w:rsidRDefault="000F56C6" w:rsidP="00E60E6E">
      <w:pPr>
        <w:spacing w:after="40"/>
        <w:jc w:val="both"/>
        <w:rPr>
          <w:noProof/>
          <w:color w:val="7030A0"/>
          <w:lang w:val="en-IN"/>
        </w:rPr>
      </w:pPr>
      <w:r w:rsidRPr="000F56C6">
        <w:rPr>
          <w:noProof/>
          <w:color w:val="7030A0"/>
          <w:lang w:val="en-IN"/>
        </w:rPr>
        <w:t>These are proposed metrics, not validated RedDust performance indicators.</w:t>
      </w:r>
    </w:p>
    <w:p w14:paraId="67DB0BE0" w14:textId="77777777" w:rsidR="000F56C6" w:rsidRPr="000F56C6" w:rsidRDefault="000F56C6" w:rsidP="00E60E6E">
      <w:pPr>
        <w:spacing w:after="40"/>
        <w:jc w:val="both"/>
        <w:rPr>
          <w:noProof/>
          <w:color w:val="7030A0"/>
          <w:lang w:val="en-IN"/>
        </w:rPr>
      </w:pPr>
      <w:r w:rsidRPr="000F56C6">
        <w:rPr>
          <w:noProof/>
          <w:color w:val="7030A0"/>
          <w:lang w:val="en-IN"/>
        </w:rPr>
        <w:t>A positive self-reported mood change does not, by itself, prove that RedDust caused the improvement. Outcome claims require appropriate research design, reliable measurement and consideration of alternative explanations.</w:t>
      </w:r>
    </w:p>
    <w:p w14:paraId="596386FC" w14:textId="77777777" w:rsidR="000F56C6" w:rsidRPr="000F56C6" w:rsidRDefault="000F56C6" w:rsidP="00E60E6E">
      <w:pPr>
        <w:spacing w:after="40"/>
        <w:jc w:val="both"/>
        <w:rPr>
          <w:noProof/>
          <w:color w:val="7030A0"/>
          <w:lang w:val="en-IN"/>
        </w:rPr>
      </w:pPr>
      <w:r w:rsidRPr="000F56C6">
        <w:rPr>
          <w:b/>
          <w:bCs/>
          <w:noProof/>
          <w:color w:val="7030A0"/>
          <w:lang w:val="en-IN"/>
        </w:rPr>
        <w:t>Privacy Principle</w:t>
      </w:r>
    </w:p>
    <w:p w14:paraId="5A3E5FFD" w14:textId="77777777" w:rsidR="000F56C6" w:rsidRPr="000F56C6" w:rsidRDefault="000F56C6" w:rsidP="00E60E6E">
      <w:pPr>
        <w:spacing w:after="40"/>
        <w:jc w:val="both"/>
        <w:rPr>
          <w:noProof/>
          <w:color w:val="7030A0"/>
          <w:lang w:val="en-IN"/>
        </w:rPr>
      </w:pPr>
      <w:r w:rsidRPr="000F56C6">
        <w:rPr>
          <w:noProof/>
          <w:color w:val="7030A0"/>
          <w:lang w:val="en-IN"/>
        </w:rPr>
        <w:t>Wellbeing analytics should use the minimum data required for the approved purpose. Identifiable conversation content should not automatically enter analytics pipelines.</w:t>
      </w:r>
    </w:p>
    <w:p w14:paraId="78F57196" w14:textId="77777777" w:rsidR="009A3576" w:rsidRDefault="009A3576" w:rsidP="00E60E6E">
      <w:pPr>
        <w:spacing w:after="40"/>
        <w:jc w:val="both"/>
        <w:rPr>
          <w:noProof/>
        </w:rPr>
      </w:pPr>
    </w:p>
    <w:p w14:paraId="34C5A661" w14:textId="77777777" w:rsidR="009A3576" w:rsidRDefault="009A3576" w:rsidP="00E60E6E">
      <w:pPr>
        <w:spacing w:after="40"/>
        <w:jc w:val="both"/>
        <w:rPr>
          <w:noProof/>
        </w:rPr>
      </w:pPr>
    </w:p>
    <w:p w14:paraId="0BCF65E4" w14:textId="2BA30A17" w:rsidR="000E0F2F" w:rsidRDefault="00C06098" w:rsidP="00E60E6E">
      <w:pPr>
        <w:spacing w:after="40"/>
        <w:jc w:val="both"/>
      </w:pPr>
      <w:r>
        <w:rPr>
          <w:noProof/>
          <w:lang w:val="en-AU" w:eastAsia="en-AU"/>
        </w:rPr>
        <w:lastRenderedPageBreak/>
        <w:drawing>
          <wp:inline distT="0" distB="0" distL="0" distR="0" wp14:anchorId="6A8B0D63" wp14:editId="2D30DFA9">
            <wp:extent cx="6455410" cy="3227705"/>
            <wp:effectExtent l="0" t="0" r="2540" b="0"/>
            <wp:docPr id="1624592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92106" name="Picture 1624592106"/>
                    <pic:cNvPicPr/>
                  </pic:nvPicPr>
                  <pic:blipFill>
                    <a:blip r:embed="rId14"/>
                    <a:stretch>
                      <a:fillRect/>
                    </a:stretch>
                  </pic:blipFill>
                  <pic:spPr>
                    <a:xfrm>
                      <a:off x="0" y="0"/>
                      <a:ext cx="6455410" cy="3227705"/>
                    </a:xfrm>
                    <a:prstGeom prst="rect">
                      <a:avLst/>
                    </a:prstGeom>
                  </pic:spPr>
                </pic:pic>
              </a:graphicData>
            </a:graphic>
          </wp:inline>
        </w:drawing>
      </w:r>
    </w:p>
    <w:p w14:paraId="102A41E5" w14:textId="77777777" w:rsidR="009A3576" w:rsidRPr="009A3576" w:rsidRDefault="009A3576" w:rsidP="00E60E6E">
      <w:pPr>
        <w:spacing w:after="120" w:line="269" w:lineRule="auto"/>
        <w:jc w:val="both"/>
      </w:pPr>
      <w:r w:rsidRPr="00284E09">
        <w:rPr>
          <w:rFonts w:ascii="Calibri Light" w:eastAsia="Calibri Light" w:hAnsi="Calibri Light"/>
          <w:b/>
          <w:bCs/>
          <w:color w:val="7E4C00"/>
          <w:kern w:val="2"/>
          <w:sz w:val="22"/>
          <w:szCs w:val="24"/>
          <w:lang w:val="en-IN"/>
          <w14:ligatures w14:val="standardContextual"/>
        </w:rPr>
        <w:t>GCP-05: Event to Insight Pipeline</w:t>
      </w:r>
    </w:p>
    <w:p w14:paraId="77E7BC28" w14:textId="77777777" w:rsidR="009A3576" w:rsidRDefault="009A3576" w:rsidP="00E60E6E">
      <w:pPr>
        <w:spacing w:after="40"/>
        <w:jc w:val="both"/>
      </w:pPr>
    </w:p>
    <w:p w14:paraId="2E848604" w14:textId="77777777" w:rsidR="000E0F2F" w:rsidRDefault="00E84860" w:rsidP="00E60E6E">
      <w:pPr>
        <w:pStyle w:val="Heading3"/>
        <w:jc w:val="both"/>
      </w:pPr>
      <w:r>
        <w:t>Quick knowledge check</w:t>
      </w:r>
    </w:p>
    <w:p w14:paraId="2D16050C" w14:textId="77777777" w:rsidR="000E0F2F" w:rsidRDefault="00E84860" w:rsidP="00E60E6E">
      <w:pPr>
        <w:pStyle w:val="ListBullet"/>
        <w:spacing w:after="60" w:line="259" w:lineRule="auto"/>
        <w:jc w:val="both"/>
      </w:pPr>
      <w:r>
        <w:t>What problem does Pub/Sub solve between services?</w:t>
      </w:r>
    </w:p>
    <w:p w14:paraId="40CC5CAD" w14:textId="77777777" w:rsidR="000E0F2F" w:rsidRDefault="00E84860" w:rsidP="00E60E6E">
      <w:pPr>
        <w:pStyle w:val="ListBullet"/>
        <w:spacing w:after="60" w:line="259" w:lineRule="auto"/>
        <w:jc w:val="both"/>
      </w:pPr>
      <w:r>
        <w:t xml:space="preserve">Why is </w:t>
      </w:r>
      <w:proofErr w:type="spellStart"/>
      <w:r>
        <w:t>BigQuery</w:t>
      </w:r>
      <w:proofErr w:type="spellEnd"/>
      <w:r>
        <w:t xml:space="preserve"> different from Cloud SQL?</w:t>
      </w:r>
    </w:p>
    <w:p w14:paraId="7B0C1EFA" w14:textId="77777777" w:rsidR="000E0F2F" w:rsidRDefault="00E84860" w:rsidP="00E60E6E">
      <w:pPr>
        <w:pStyle w:val="ListBullet"/>
        <w:spacing w:after="60" w:line="259" w:lineRule="auto"/>
        <w:jc w:val="both"/>
      </w:pPr>
      <w:r>
        <w:t>What is the difference between a topic and a subscription?</w:t>
      </w:r>
    </w:p>
    <w:p w14:paraId="1B0D5DA0" w14:textId="77777777" w:rsidR="000E0F2F" w:rsidRDefault="00E84860" w:rsidP="00E60E6E">
      <w:pPr>
        <w:pStyle w:val="ListBullet"/>
        <w:spacing w:after="60" w:line="259" w:lineRule="auto"/>
        <w:jc w:val="both"/>
      </w:pPr>
      <w:r>
        <w:t>Why should analytical metrics have agreed definitions?</w:t>
      </w:r>
    </w:p>
    <w:p w14:paraId="6ACD7FE4" w14:textId="77777777" w:rsidR="000E0F2F" w:rsidRDefault="00E84860" w:rsidP="00E60E6E">
      <w:pPr>
        <w:pageBreakBefore/>
        <w:spacing w:after="80"/>
        <w:jc w:val="both"/>
      </w:pPr>
      <w:r>
        <w:rPr>
          <w:b/>
          <w:color w:val="E77732"/>
          <w:sz w:val="22"/>
        </w:rPr>
        <w:lastRenderedPageBreak/>
        <w:t>CHAPTER 6</w:t>
      </w:r>
    </w:p>
    <w:p w14:paraId="68B03394" w14:textId="77777777" w:rsidR="000E0F2F" w:rsidRDefault="00E84860" w:rsidP="00E60E6E">
      <w:pPr>
        <w:pStyle w:val="Heading1"/>
        <w:jc w:val="both"/>
      </w:pPr>
      <w:bookmarkStart w:id="7" w:name="_Toc243142406"/>
      <w:r w:rsidRPr="00284E09">
        <w:t>Artificial Intelligence &amp; Machine Learning</w:t>
      </w:r>
      <w:bookmarkEnd w:id="7"/>
    </w:p>
    <w:tbl>
      <w:tblPr>
        <w:tblW w:w="0" w:type="auto"/>
        <w:jc w:val="center"/>
        <w:tblLayout w:type="fixed"/>
        <w:tblLook w:val="04A0" w:firstRow="1" w:lastRow="0" w:firstColumn="1" w:lastColumn="0" w:noHBand="0" w:noVBand="1"/>
      </w:tblPr>
      <w:tblGrid>
        <w:gridCol w:w="9144"/>
      </w:tblGrid>
      <w:tr w:rsidR="000E0F2F" w14:paraId="1F7F3DF7"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4AB7A861" w14:textId="77777777" w:rsidR="000E0F2F" w:rsidRDefault="00E84860" w:rsidP="00E60E6E">
            <w:pPr>
              <w:spacing w:after="60"/>
              <w:jc w:val="both"/>
            </w:pPr>
            <w:r>
              <w:rPr>
                <w:b/>
                <w:color w:val="2E75B6"/>
                <w:sz w:val="21"/>
              </w:rPr>
              <w:t>What this chapter does and why it matters</w:t>
            </w:r>
          </w:p>
          <w:p w14:paraId="02C3757F" w14:textId="77777777" w:rsidR="000E0F2F" w:rsidRDefault="00E84860" w:rsidP="00E60E6E">
            <w:pPr>
              <w:spacing w:after="0" w:line="259" w:lineRule="auto"/>
              <w:jc w:val="both"/>
            </w:pPr>
            <w:r>
              <w:t>Give interns a clean vocabulary for AI, ML, deep learning and generative AI, then introduce Google Cloud’s pre-trained APIs, Vertex AI, Gemini and responsible deployment considerations.</w:t>
            </w:r>
          </w:p>
        </w:tc>
      </w:tr>
    </w:tbl>
    <w:p w14:paraId="6F78E261"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587DD6B0"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0B91962F" w14:textId="77777777" w:rsidR="000E0F2F" w:rsidRDefault="00E84860" w:rsidP="00E60E6E">
            <w:pPr>
              <w:spacing w:after="60"/>
              <w:jc w:val="both"/>
            </w:pPr>
            <w:r>
              <w:rPr>
                <w:b/>
                <w:color w:val="324A7B"/>
                <w:sz w:val="21"/>
              </w:rPr>
              <w:t>New technical concepts in absolute beginner terms</w:t>
            </w:r>
          </w:p>
          <w:p w14:paraId="6B3B2EC3" w14:textId="77777777" w:rsidR="000E0F2F" w:rsidRDefault="00E84860" w:rsidP="00E60E6E">
            <w:pPr>
              <w:spacing w:after="0" w:line="259" w:lineRule="auto"/>
              <w:jc w:val="both"/>
            </w:pPr>
            <w:r>
              <w:t>AI, machine learning, training, inference, model, feature, neural network, deep learning, foundation model, embedding, prompt, RAG, model endpoint, evaluation and responsible AI.</w:t>
            </w:r>
          </w:p>
        </w:tc>
      </w:tr>
    </w:tbl>
    <w:p w14:paraId="6EA214D9"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159ED8E8"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5B06ACC9" w14:textId="77777777" w:rsidR="000E0F2F" w:rsidRDefault="00E84860" w:rsidP="00E60E6E">
            <w:pPr>
              <w:spacing w:after="60"/>
              <w:jc w:val="both"/>
            </w:pPr>
            <w:r>
              <w:rPr>
                <w:b/>
                <w:color w:val="E77732"/>
                <w:sz w:val="21"/>
              </w:rPr>
              <w:t>RedDust lens</w:t>
            </w:r>
          </w:p>
          <w:p w14:paraId="2A1F80D9" w14:textId="77777777" w:rsidR="000E0F2F" w:rsidRDefault="00E84860" w:rsidP="00E60E6E">
            <w:pPr>
              <w:spacing w:after="0" w:line="259" w:lineRule="auto"/>
              <w:jc w:val="both"/>
            </w:pPr>
            <w:r>
              <w:t>RedDust is an AI-centric product, but the cloud architecture still needs deterministic infrastructure, identity, observability and data governance. Vertex AI can host models and Gemini capabilities; those services should be integrated through scoped workload identity rather than hard-coded secrets.</w:t>
            </w:r>
          </w:p>
        </w:tc>
      </w:tr>
    </w:tbl>
    <w:p w14:paraId="09F3E81E" w14:textId="77777777" w:rsidR="000E0F2F" w:rsidRDefault="000E0F2F" w:rsidP="00E60E6E">
      <w:pPr>
        <w:spacing w:after="20"/>
        <w:jc w:val="both"/>
      </w:pPr>
    </w:p>
    <w:p w14:paraId="6D1C8456" w14:textId="77777777" w:rsidR="000E0F2F" w:rsidRDefault="00E84860" w:rsidP="00E60E6E">
      <w:pPr>
        <w:pStyle w:val="Heading2"/>
        <w:jc w:val="both"/>
      </w:pPr>
      <w:r>
        <w:t>6.1 — AI, ML, Deep Learning and Generative AI</w:t>
      </w:r>
    </w:p>
    <w:tbl>
      <w:tblPr>
        <w:tblStyle w:val="TableGrid"/>
        <w:tblW w:w="0" w:type="auto"/>
        <w:jc w:val="center"/>
        <w:tblLook w:val="04A0" w:firstRow="1" w:lastRow="0" w:firstColumn="1" w:lastColumn="0" w:noHBand="0" w:noVBand="1"/>
      </w:tblPr>
      <w:tblGrid>
        <w:gridCol w:w="2304"/>
        <w:gridCol w:w="6912"/>
      </w:tblGrid>
      <w:tr w:rsidR="000E0F2F" w14:paraId="4B1F2A63" w14:textId="77777777">
        <w:trPr>
          <w:tblHeader/>
          <w:jc w:val="center"/>
        </w:trPr>
        <w:tc>
          <w:tcPr>
            <w:tcW w:w="2304" w:type="dxa"/>
            <w:shd w:val="clear" w:color="auto" w:fill="17365D"/>
            <w:vAlign w:val="center"/>
          </w:tcPr>
          <w:p w14:paraId="7A0DD558" w14:textId="77777777" w:rsidR="000E0F2F" w:rsidRDefault="00E84860" w:rsidP="00E60E6E">
            <w:pPr>
              <w:spacing w:after="0"/>
              <w:jc w:val="both"/>
            </w:pPr>
            <w:r>
              <w:rPr>
                <w:b/>
                <w:color w:val="FFFFFF"/>
                <w:sz w:val="17"/>
              </w:rPr>
              <w:t>Term</w:t>
            </w:r>
          </w:p>
        </w:tc>
        <w:tc>
          <w:tcPr>
            <w:tcW w:w="6912" w:type="dxa"/>
            <w:shd w:val="clear" w:color="auto" w:fill="17365D"/>
            <w:vAlign w:val="center"/>
          </w:tcPr>
          <w:p w14:paraId="7FBE85C7" w14:textId="77777777" w:rsidR="000E0F2F" w:rsidRDefault="00E84860" w:rsidP="00E60E6E">
            <w:pPr>
              <w:spacing w:after="0"/>
              <w:jc w:val="both"/>
            </w:pPr>
            <w:r>
              <w:rPr>
                <w:b/>
                <w:color w:val="FFFFFF"/>
                <w:sz w:val="17"/>
              </w:rPr>
              <w:t>Beginner definition</w:t>
            </w:r>
          </w:p>
        </w:tc>
      </w:tr>
      <w:tr w:rsidR="000E0F2F" w14:paraId="74E4619F" w14:textId="77777777">
        <w:trPr>
          <w:cantSplit/>
          <w:jc w:val="center"/>
        </w:trPr>
        <w:tc>
          <w:tcPr>
            <w:tcW w:w="2304" w:type="dxa"/>
          </w:tcPr>
          <w:p w14:paraId="05AA04FD" w14:textId="77777777" w:rsidR="000E0F2F" w:rsidRDefault="00E84860" w:rsidP="00E60E6E">
            <w:pPr>
              <w:spacing w:after="0"/>
              <w:jc w:val="both"/>
            </w:pPr>
            <w:r>
              <w:rPr>
                <w:sz w:val="17"/>
              </w:rPr>
              <w:t>Artificial Intelligence</w:t>
            </w:r>
          </w:p>
        </w:tc>
        <w:tc>
          <w:tcPr>
            <w:tcW w:w="6912" w:type="dxa"/>
          </w:tcPr>
          <w:p w14:paraId="668E1C66" w14:textId="77777777" w:rsidR="000E0F2F" w:rsidRDefault="00E84860" w:rsidP="00E60E6E">
            <w:pPr>
              <w:spacing w:after="0"/>
              <w:jc w:val="both"/>
            </w:pPr>
            <w:r>
              <w:rPr>
                <w:sz w:val="17"/>
              </w:rPr>
              <w:t>Broad field of building systems that perform tasks associated with intelligence.</w:t>
            </w:r>
          </w:p>
        </w:tc>
      </w:tr>
      <w:tr w:rsidR="000E0F2F" w14:paraId="778B00D6" w14:textId="77777777">
        <w:trPr>
          <w:cantSplit/>
          <w:jc w:val="center"/>
        </w:trPr>
        <w:tc>
          <w:tcPr>
            <w:tcW w:w="2304" w:type="dxa"/>
            <w:shd w:val="clear" w:color="auto" w:fill="F5F8FA"/>
          </w:tcPr>
          <w:p w14:paraId="78821887" w14:textId="77777777" w:rsidR="000E0F2F" w:rsidRDefault="00E84860" w:rsidP="00E60E6E">
            <w:pPr>
              <w:spacing w:after="0"/>
              <w:jc w:val="both"/>
            </w:pPr>
            <w:r>
              <w:rPr>
                <w:sz w:val="17"/>
              </w:rPr>
              <w:t>Machine Learning</w:t>
            </w:r>
          </w:p>
        </w:tc>
        <w:tc>
          <w:tcPr>
            <w:tcW w:w="6912" w:type="dxa"/>
            <w:shd w:val="clear" w:color="auto" w:fill="F5F8FA"/>
          </w:tcPr>
          <w:p w14:paraId="31F3F857" w14:textId="77777777" w:rsidR="000E0F2F" w:rsidRDefault="00E84860" w:rsidP="00E60E6E">
            <w:pPr>
              <w:spacing w:after="0"/>
              <w:jc w:val="both"/>
            </w:pPr>
            <w:r>
              <w:rPr>
                <w:sz w:val="17"/>
              </w:rPr>
              <w:t>Systems learn patterns from data rather than using only hand-written rules.</w:t>
            </w:r>
          </w:p>
        </w:tc>
      </w:tr>
      <w:tr w:rsidR="000E0F2F" w14:paraId="44C7832B" w14:textId="77777777">
        <w:trPr>
          <w:cantSplit/>
          <w:jc w:val="center"/>
        </w:trPr>
        <w:tc>
          <w:tcPr>
            <w:tcW w:w="2304" w:type="dxa"/>
          </w:tcPr>
          <w:p w14:paraId="2AAC0CC7" w14:textId="77777777" w:rsidR="000E0F2F" w:rsidRDefault="00E84860" w:rsidP="00E60E6E">
            <w:pPr>
              <w:spacing w:after="0"/>
              <w:jc w:val="both"/>
            </w:pPr>
            <w:r>
              <w:rPr>
                <w:sz w:val="17"/>
              </w:rPr>
              <w:t>Deep Learning</w:t>
            </w:r>
          </w:p>
        </w:tc>
        <w:tc>
          <w:tcPr>
            <w:tcW w:w="6912" w:type="dxa"/>
          </w:tcPr>
          <w:p w14:paraId="2572EBA9" w14:textId="77777777" w:rsidR="000E0F2F" w:rsidRDefault="00E84860" w:rsidP="00E60E6E">
            <w:pPr>
              <w:spacing w:after="0"/>
              <w:jc w:val="both"/>
            </w:pPr>
            <w:r>
              <w:rPr>
                <w:sz w:val="17"/>
              </w:rPr>
              <w:t>ML using multi-layer neural networks, often at large scale.</w:t>
            </w:r>
          </w:p>
        </w:tc>
      </w:tr>
      <w:tr w:rsidR="000E0F2F" w14:paraId="6A03F03C" w14:textId="77777777">
        <w:trPr>
          <w:cantSplit/>
          <w:jc w:val="center"/>
        </w:trPr>
        <w:tc>
          <w:tcPr>
            <w:tcW w:w="2304" w:type="dxa"/>
            <w:shd w:val="clear" w:color="auto" w:fill="F5F8FA"/>
          </w:tcPr>
          <w:p w14:paraId="34FFDB1E" w14:textId="77777777" w:rsidR="000E0F2F" w:rsidRDefault="00E84860" w:rsidP="00E60E6E">
            <w:pPr>
              <w:spacing w:after="0"/>
              <w:jc w:val="both"/>
            </w:pPr>
            <w:r>
              <w:rPr>
                <w:sz w:val="17"/>
              </w:rPr>
              <w:t>Generative AI</w:t>
            </w:r>
          </w:p>
        </w:tc>
        <w:tc>
          <w:tcPr>
            <w:tcW w:w="6912" w:type="dxa"/>
            <w:shd w:val="clear" w:color="auto" w:fill="F5F8FA"/>
          </w:tcPr>
          <w:p w14:paraId="5685E736" w14:textId="77777777" w:rsidR="000E0F2F" w:rsidRDefault="00E84860" w:rsidP="00E60E6E">
            <w:pPr>
              <w:spacing w:after="0"/>
              <w:jc w:val="both"/>
            </w:pPr>
            <w:r>
              <w:rPr>
                <w:sz w:val="17"/>
              </w:rPr>
              <w:t>Models that generate new text, images, audio, code or other content.</w:t>
            </w:r>
          </w:p>
        </w:tc>
      </w:tr>
      <w:tr w:rsidR="000E0F2F" w14:paraId="039DA76B" w14:textId="77777777">
        <w:trPr>
          <w:cantSplit/>
          <w:jc w:val="center"/>
        </w:trPr>
        <w:tc>
          <w:tcPr>
            <w:tcW w:w="2304" w:type="dxa"/>
          </w:tcPr>
          <w:p w14:paraId="34242409" w14:textId="77777777" w:rsidR="000E0F2F" w:rsidRDefault="00E84860" w:rsidP="00E60E6E">
            <w:pPr>
              <w:spacing w:after="0"/>
              <w:jc w:val="both"/>
            </w:pPr>
            <w:r>
              <w:rPr>
                <w:sz w:val="17"/>
              </w:rPr>
              <w:t>Foundation model</w:t>
            </w:r>
          </w:p>
        </w:tc>
        <w:tc>
          <w:tcPr>
            <w:tcW w:w="6912" w:type="dxa"/>
          </w:tcPr>
          <w:p w14:paraId="698738DF" w14:textId="77777777" w:rsidR="000E0F2F" w:rsidRDefault="00E84860" w:rsidP="00E60E6E">
            <w:pPr>
              <w:spacing w:after="0"/>
              <w:jc w:val="both"/>
            </w:pPr>
            <w:r>
              <w:rPr>
                <w:sz w:val="17"/>
              </w:rPr>
              <w:t>Large general-purpose model that can be adapted or prompted for many tasks.</w:t>
            </w:r>
          </w:p>
        </w:tc>
      </w:tr>
    </w:tbl>
    <w:p w14:paraId="522C76A2" w14:textId="77777777" w:rsidR="000E0F2F" w:rsidRDefault="000E0F2F" w:rsidP="00E60E6E">
      <w:pPr>
        <w:spacing w:after="40"/>
        <w:jc w:val="both"/>
      </w:pPr>
    </w:p>
    <w:p w14:paraId="0ECFF8A0" w14:textId="77777777" w:rsidR="000E0F2F" w:rsidRDefault="00E84860" w:rsidP="00E60E6E">
      <w:pPr>
        <w:spacing w:after="120" w:line="269" w:lineRule="auto"/>
        <w:jc w:val="both"/>
      </w:pPr>
      <w:r>
        <w:t>These terms overlap hierarchically: deep learning is a subset of machine learning; machine learning is one area within AI; modern generative AI often uses deep-learning foundation models.</w:t>
      </w:r>
    </w:p>
    <w:p w14:paraId="5B81C872" w14:textId="77777777" w:rsidR="000E0F2F" w:rsidRDefault="00E84860" w:rsidP="00E60E6E">
      <w:pPr>
        <w:pStyle w:val="Heading2"/>
        <w:jc w:val="both"/>
      </w:pPr>
      <w:r>
        <w:t>6.2 — Training versus Inference</w:t>
      </w:r>
    </w:p>
    <w:p w14:paraId="1CF3B1B5" w14:textId="77777777" w:rsidR="000E0F2F" w:rsidRDefault="00E84860" w:rsidP="00E60E6E">
      <w:pPr>
        <w:spacing w:after="120" w:line="269" w:lineRule="auto"/>
        <w:jc w:val="both"/>
      </w:pPr>
      <w:r>
        <w:t>Training is the process of adjusting model parameters using data. Inference is using a trained model to produce an output for a new input. A product team often consumes inference services without training a model from scratch.</w:t>
      </w:r>
    </w:p>
    <w:p w14:paraId="4BF51CA2" w14:textId="77777777" w:rsidR="000E0F2F" w:rsidRDefault="00E84860" w:rsidP="00E60E6E">
      <w:pPr>
        <w:spacing w:after="120" w:line="269" w:lineRule="auto"/>
        <w:jc w:val="both"/>
      </w:pPr>
      <w:r>
        <w:t>This distinction matters operationally because training and inference have different cost, hardware, latency and security profiles. A mobile voice assistant may need low-latency inference even if its models were trained elsewhere.</w:t>
      </w:r>
    </w:p>
    <w:p w14:paraId="5AD13D7A" w14:textId="6CC57B89" w:rsidR="00536917" w:rsidRPr="00536917" w:rsidRDefault="00536917" w:rsidP="00E60E6E">
      <w:pPr>
        <w:pStyle w:val="Heading2"/>
        <w:jc w:val="both"/>
        <w:rPr>
          <w:color w:val="7030A0"/>
          <w:lang w:val="en-IN"/>
        </w:rPr>
      </w:pPr>
      <w:r w:rsidRPr="00536917">
        <w:rPr>
          <w:color w:val="7030A0"/>
        </w:rPr>
        <w:t>6.3 Understanding the AI Inference Workflow</w:t>
      </w:r>
    </w:p>
    <w:p w14:paraId="1ACE7604" w14:textId="5D387AF0" w:rsidR="00536917" w:rsidRPr="00536917" w:rsidRDefault="00536917" w:rsidP="00E60E6E">
      <w:pPr>
        <w:spacing w:after="120" w:line="269" w:lineRule="auto"/>
        <w:jc w:val="both"/>
        <w:rPr>
          <w:color w:val="7030A0"/>
          <w:lang w:val="en-IN"/>
        </w:rPr>
      </w:pPr>
      <w:r w:rsidRPr="00536917">
        <w:rPr>
          <w:b/>
          <w:bCs/>
          <w:color w:val="7030A0"/>
          <w:lang w:val="en-IN"/>
        </w:rPr>
        <w:t>How AI Inference Works in an Application</w:t>
      </w:r>
    </w:p>
    <w:p w14:paraId="7D9240A8" w14:textId="77777777" w:rsidR="00536917" w:rsidRPr="00536917" w:rsidRDefault="00536917" w:rsidP="00E60E6E">
      <w:pPr>
        <w:spacing w:after="120" w:line="269" w:lineRule="auto"/>
        <w:jc w:val="both"/>
        <w:rPr>
          <w:color w:val="7030A0"/>
          <w:lang w:val="en-IN"/>
        </w:rPr>
      </w:pPr>
      <w:r w:rsidRPr="00536917">
        <w:rPr>
          <w:color w:val="7030A0"/>
          <w:lang w:val="en-IN"/>
        </w:rPr>
        <w:t>Inference is the process of providing new input to a trained model and receiving an output.</w:t>
      </w:r>
    </w:p>
    <w:p w14:paraId="6EC758A0" w14:textId="77777777" w:rsidR="00536917" w:rsidRPr="00536917" w:rsidRDefault="00536917" w:rsidP="00E60E6E">
      <w:pPr>
        <w:spacing w:after="120" w:line="269" w:lineRule="auto"/>
        <w:jc w:val="both"/>
        <w:rPr>
          <w:color w:val="7030A0"/>
          <w:lang w:val="en-IN"/>
        </w:rPr>
      </w:pPr>
      <w:r w:rsidRPr="00536917">
        <w:rPr>
          <w:color w:val="7030A0"/>
          <w:lang w:val="en-IN"/>
        </w:rPr>
        <w:t>A typical AI-powered application follows these steps:</w:t>
      </w:r>
    </w:p>
    <w:p w14:paraId="709FEC08" w14:textId="77777777" w:rsidR="00536917" w:rsidRPr="00536917" w:rsidRDefault="00536917" w:rsidP="00E60E6E">
      <w:pPr>
        <w:numPr>
          <w:ilvl w:val="0"/>
          <w:numId w:val="26"/>
        </w:numPr>
        <w:spacing w:after="120" w:line="269" w:lineRule="auto"/>
        <w:jc w:val="both"/>
        <w:rPr>
          <w:color w:val="7030A0"/>
          <w:lang w:val="en-IN"/>
        </w:rPr>
      </w:pPr>
      <w:r w:rsidRPr="00536917">
        <w:rPr>
          <w:color w:val="7030A0"/>
          <w:lang w:val="en-IN"/>
        </w:rPr>
        <w:t>The application receives input from a user or another authorized source.</w:t>
      </w:r>
    </w:p>
    <w:p w14:paraId="422EDD20" w14:textId="77777777" w:rsidR="00536917" w:rsidRPr="00536917" w:rsidRDefault="00536917" w:rsidP="00E60E6E">
      <w:pPr>
        <w:numPr>
          <w:ilvl w:val="0"/>
          <w:numId w:val="26"/>
        </w:numPr>
        <w:spacing w:after="120" w:line="269" w:lineRule="auto"/>
        <w:jc w:val="both"/>
        <w:rPr>
          <w:color w:val="7030A0"/>
          <w:lang w:val="en-IN"/>
        </w:rPr>
      </w:pPr>
      <w:r w:rsidRPr="00536917">
        <w:rPr>
          <w:color w:val="7030A0"/>
          <w:lang w:val="en-IN"/>
        </w:rPr>
        <w:t>The backend prepares the input and any necessary context.</w:t>
      </w:r>
    </w:p>
    <w:p w14:paraId="1AE5F5F6" w14:textId="77777777" w:rsidR="00536917" w:rsidRPr="00536917" w:rsidRDefault="00536917" w:rsidP="00E60E6E">
      <w:pPr>
        <w:numPr>
          <w:ilvl w:val="0"/>
          <w:numId w:val="26"/>
        </w:numPr>
        <w:spacing w:after="120" w:line="269" w:lineRule="auto"/>
        <w:jc w:val="both"/>
        <w:rPr>
          <w:color w:val="7030A0"/>
          <w:lang w:val="en-IN"/>
        </w:rPr>
      </w:pPr>
      <w:r w:rsidRPr="00536917">
        <w:rPr>
          <w:color w:val="7030A0"/>
          <w:lang w:val="en-IN"/>
        </w:rPr>
        <w:t>The backend sends an inference request to a model or managed AI service.</w:t>
      </w:r>
    </w:p>
    <w:p w14:paraId="03198FF9" w14:textId="77777777" w:rsidR="00536917" w:rsidRPr="00536917" w:rsidRDefault="00536917" w:rsidP="00E60E6E">
      <w:pPr>
        <w:numPr>
          <w:ilvl w:val="0"/>
          <w:numId w:val="26"/>
        </w:numPr>
        <w:spacing w:after="120" w:line="269" w:lineRule="auto"/>
        <w:jc w:val="both"/>
        <w:rPr>
          <w:color w:val="7030A0"/>
          <w:lang w:val="en-IN"/>
        </w:rPr>
      </w:pPr>
      <w:r w:rsidRPr="00536917">
        <w:rPr>
          <w:color w:val="7030A0"/>
          <w:lang w:val="en-IN"/>
        </w:rPr>
        <w:t>The model processes the request and produces an output.</w:t>
      </w:r>
    </w:p>
    <w:p w14:paraId="06B50061" w14:textId="77777777" w:rsidR="00536917" w:rsidRPr="00536917" w:rsidRDefault="00536917" w:rsidP="00E60E6E">
      <w:pPr>
        <w:numPr>
          <w:ilvl w:val="0"/>
          <w:numId w:val="26"/>
        </w:numPr>
        <w:spacing w:after="120" w:line="269" w:lineRule="auto"/>
        <w:jc w:val="both"/>
        <w:rPr>
          <w:color w:val="7030A0"/>
          <w:lang w:val="en-IN"/>
        </w:rPr>
      </w:pPr>
      <w:r w:rsidRPr="00536917">
        <w:rPr>
          <w:color w:val="7030A0"/>
          <w:lang w:val="en-IN"/>
        </w:rPr>
        <w:t>The application validates or interprets the output before using it.</w:t>
      </w:r>
    </w:p>
    <w:p w14:paraId="68DC3033" w14:textId="77777777" w:rsidR="00536917" w:rsidRPr="00536917" w:rsidRDefault="00536917" w:rsidP="00E60E6E">
      <w:pPr>
        <w:numPr>
          <w:ilvl w:val="0"/>
          <w:numId w:val="26"/>
        </w:numPr>
        <w:spacing w:after="120" w:line="269" w:lineRule="auto"/>
        <w:jc w:val="both"/>
        <w:rPr>
          <w:color w:val="7030A0"/>
          <w:lang w:val="en-IN"/>
        </w:rPr>
      </w:pPr>
      <w:r w:rsidRPr="00536917">
        <w:rPr>
          <w:color w:val="7030A0"/>
          <w:lang w:val="en-IN"/>
        </w:rPr>
        <w:lastRenderedPageBreak/>
        <w:t>Relevant operational metrics and errors are recorded according to the application's logging and privacy policies.</w:t>
      </w:r>
    </w:p>
    <w:p w14:paraId="623216BE" w14:textId="77777777" w:rsidR="00536917" w:rsidRPr="00536917" w:rsidRDefault="00536917" w:rsidP="00E60E6E">
      <w:pPr>
        <w:pStyle w:val="Heading3"/>
        <w:jc w:val="both"/>
        <w:rPr>
          <w:lang w:val="en-IN"/>
        </w:rPr>
      </w:pPr>
      <w:r w:rsidRPr="00536917">
        <w:rPr>
          <w:lang w:val="en-IN"/>
        </w:rPr>
        <w:t>RedDust Example</w:t>
      </w:r>
    </w:p>
    <w:p w14:paraId="369F5C1A" w14:textId="77777777" w:rsidR="00536917" w:rsidRPr="00536917" w:rsidRDefault="00536917" w:rsidP="00E60E6E">
      <w:pPr>
        <w:spacing w:after="120" w:line="269" w:lineRule="auto"/>
        <w:jc w:val="both"/>
        <w:rPr>
          <w:color w:val="7030A0"/>
          <w:lang w:val="en-IN"/>
        </w:rPr>
      </w:pPr>
      <w:r w:rsidRPr="00536917">
        <w:rPr>
          <w:color w:val="7030A0"/>
          <w:lang w:val="en-IN"/>
        </w:rPr>
        <w:t>A future RedDust AI workflow might receive user-authorized emotional context, use a model to support a music recommendation decision and return an appropriate response through the application.</w:t>
      </w:r>
    </w:p>
    <w:p w14:paraId="1A9D2C90" w14:textId="77777777" w:rsidR="00536917" w:rsidRPr="00536917" w:rsidRDefault="00536917" w:rsidP="00E60E6E">
      <w:pPr>
        <w:spacing w:after="120" w:line="269" w:lineRule="auto"/>
        <w:jc w:val="both"/>
        <w:rPr>
          <w:color w:val="7030A0"/>
          <w:lang w:val="en-IN"/>
        </w:rPr>
      </w:pPr>
      <w:r w:rsidRPr="00536917">
        <w:rPr>
          <w:color w:val="7030A0"/>
          <w:lang w:val="en-IN"/>
        </w:rPr>
        <w:t>The model may help interpret context, but the backend remains responsible for permissions, external API calls, application rules and safe execution of actions.</w:t>
      </w:r>
    </w:p>
    <w:p w14:paraId="15584F51" w14:textId="73DDE3B2" w:rsidR="000E0F2F" w:rsidRDefault="00E84860" w:rsidP="00E60E6E">
      <w:pPr>
        <w:pStyle w:val="Heading2"/>
        <w:jc w:val="both"/>
      </w:pPr>
      <w:r>
        <w:t>6.</w:t>
      </w:r>
      <w:r w:rsidR="00713CF4">
        <w:t xml:space="preserve">4 </w:t>
      </w:r>
      <w:r>
        <w:t>— Pre-trained APIs</w:t>
      </w:r>
    </w:p>
    <w:p w14:paraId="77E78F71" w14:textId="77777777" w:rsidR="000E0F2F" w:rsidRDefault="00E84860" w:rsidP="00E60E6E">
      <w:pPr>
        <w:spacing w:after="120" w:line="269" w:lineRule="auto"/>
        <w:jc w:val="both"/>
      </w:pPr>
      <w:r>
        <w:t>Google Cloud offers pre-trained APIs for tasks such as speech recognition, translation, vision analysis and natural-language processing. These services can reduce the amount of custom ML engineering required when their capabilities fit the product requirement.</w:t>
      </w:r>
    </w:p>
    <w:tbl>
      <w:tblPr>
        <w:tblStyle w:val="TableGrid"/>
        <w:tblW w:w="0" w:type="auto"/>
        <w:jc w:val="center"/>
        <w:tblLook w:val="04A0" w:firstRow="1" w:lastRow="0" w:firstColumn="1" w:lastColumn="0" w:noHBand="0" w:noVBand="1"/>
      </w:tblPr>
      <w:tblGrid>
        <w:gridCol w:w="2592"/>
        <w:gridCol w:w="6552"/>
      </w:tblGrid>
      <w:tr w:rsidR="000E0F2F" w14:paraId="02E3941F" w14:textId="77777777">
        <w:trPr>
          <w:tblHeader/>
          <w:jc w:val="center"/>
        </w:trPr>
        <w:tc>
          <w:tcPr>
            <w:tcW w:w="2592" w:type="dxa"/>
            <w:shd w:val="clear" w:color="auto" w:fill="17365D"/>
            <w:vAlign w:val="center"/>
          </w:tcPr>
          <w:p w14:paraId="0976EB06" w14:textId="77777777" w:rsidR="000E0F2F" w:rsidRDefault="00E84860" w:rsidP="00E60E6E">
            <w:pPr>
              <w:spacing w:after="0"/>
              <w:jc w:val="both"/>
            </w:pPr>
            <w:r>
              <w:rPr>
                <w:b/>
                <w:color w:val="FFFFFF"/>
                <w:sz w:val="17"/>
              </w:rPr>
              <w:t>Capability</w:t>
            </w:r>
          </w:p>
        </w:tc>
        <w:tc>
          <w:tcPr>
            <w:tcW w:w="6552" w:type="dxa"/>
            <w:shd w:val="clear" w:color="auto" w:fill="17365D"/>
            <w:vAlign w:val="center"/>
          </w:tcPr>
          <w:p w14:paraId="3222FA28" w14:textId="77777777" w:rsidR="000E0F2F" w:rsidRDefault="00E84860" w:rsidP="00E60E6E">
            <w:pPr>
              <w:spacing w:after="0"/>
              <w:jc w:val="both"/>
            </w:pPr>
            <w:r>
              <w:rPr>
                <w:b/>
                <w:color w:val="FFFFFF"/>
                <w:sz w:val="17"/>
              </w:rPr>
              <w:t>Typical use</w:t>
            </w:r>
          </w:p>
        </w:tc>
      </w:tr>
      <w:tr w:rsidR="000E0F2F" w14:paraId="4E7DD250" w14:textId="77777777">
        <w:trPr>
          <w:cantSplit/>
          <w:jc w:val="center"/>
        </w:trPr>
        <w:tc>
          <w:tcPr>
            <w:tcW w:w="2592" w:type="dxa"/>
          </w:tcPr>
          <w:p w14:paraId="6FB61697" w14:textId="77777777" w:rsidR="000E0F2F" w:rsidRDefault="00E84860" w:rsidP="00E60E6E">
            <w:pPr>
              <w:spacing w:after="0"/>
              <w:jc w:val="both"/>
            </w:pPr>
            <w:r>
              <w:rPr>
                <w:sz w:val="17"/>
              </w:rPr>
              <w:t>Speech-to-Text</w:t>
            </w:r>
          </w:p>
        </w:tc>
        <w:tc>
          <w:tcPr>
            <w:tcW w:w="6552" w:type="dxa"/>
          </w:tcPr>
          <w:p w14:paraId="378D9AF1" w14:textId="77777777" w:rsidR="000E0F2F" w:rsidRDefault="00E84860" w:rsidP="00E60E6E">
            <w:pPr>
              <w:spacing w:after="0"/>
              <w:jc w:val="both"/>
            </w:pPr>
            <w:r>
              <w:rPr>
                <w:sz w:val="17"/>
              </w:rPr>
              <w:t>Convert spoken audio into text.</w:t>
            </w:r>
          </w:p>
        </w:tc>
      </w:tr>
      <w:tr w:rsidR="000E0F2F" w14:paraId="52946C1A" w14:textId="77777777">
        <w:trPr>
          <w:cantSplit/>
          <w:jc w:val="center"/>
        </w:trPr>
        <w:tc>
          <w:tcPr>
            <w:tcW w:w="2592" w:type="dxa"/>
            <w:shd w:val="clear" w:color="auto" w:fill="F5F8FA"/>
          </w:tcPr>
          <w:p w14:paraId="4BFA1AD5" w14:textId="77777777" w:rsidR="000E0F2F" w:rsidRDefault="00E84860" w:rsidP="00E60E6E">
            <w:pPr>
              <w:spacing w:after="0"/>
              <w:jc w:val="both"/>
            </w:pPr>
            <w:r>
              <w:rPr>
                <w:sz w:val="17"/>
              </w:rPr>
              <w:t>Text-to-Speech</w:t>
            </w:r>
          </w:p>
        </w:tc>
        <w:tc>
          <w:tcPr>
            <w:tcW w:w="6552" w:type="dxa"/>
            <w:shd w:val="clear" w:color="auto" w:fill="F5F8FA"/>
          </w:tcPr>
          <w:p w14:paraId="54E43A10" w14:textId="77777777" w:rsidR="000E0F2F" w:rsidRDefault="00E84860" w:rsidP="00E60E6E">
            <w:pPr>
              <w:spacing w:after="0"/>
              <w:jc w:val="both"/>
            </w:pPr>
            <w:r>
              <w:rPr>
                <w:sz w:val="17"/>
              </w:rPr>
              <w:t>Generate spoken audio from text.</w:t>
            </w:r>
          </w:p>
        </w:tc>
      </w:tr>
      <w:tr w:rsidR="000E0F2F" w14:paraId="7FBCE36F" w14:textId="77777777">
        <w:trPr>
          <w:cantSplit/>
          <w:jc w:val="center"/>
        </w:trPr>
        <w:tc>
          <w:tcPr>
            <w:tcW w:w="2592" w:type="dxa"/>
          </w:tcPr>
          <w:p w14:paraId="2303F7B1" w14:textId="77777777" w:rsidR="000E0F2F" w:rsidRDefault="00E84860" w:rsidP="00E60E6E">
            <w:pPr>
              <w:spacing w:after="0"/>
              <w:jc w:val="both"/>
            </w:pPr>
            <w:r>
              <w:rPr>
                <w:sz w:val="17"/>
              </w:rPr>
              <w:t>Translation</w:t>
            </w:r>
          </w:p>
        </w:tc>
        <w:tc>
          <w:tcPr>
            <w:tcW w:w="6552" w:type="dxa"/>
          </w:tcPr>
          <w:p w14:paraId="6A41F766" w14:textId="77777777" w:rsidR="000E0F2F" w:rsidRDefault="00E84860" w:rsidP="00E60E6E">
            <w:pPr>
              <w:spacing w:after="0"/>
              <w:jc w:val="both"/>
            </w:pPr>
            <w:r>
              <w:rPr>
                <w:sz w:val="17"/>
              </w:rPr>
              <w:t>Translate text between languages.</w:t>
            </w:r>
          </w:p>
        </w:tc>
      </w:tr>
      <w:tr w:rsidR="000E0F2F" w14:paraId="7606A813" w14:textId="77777777">
        <w:trPr>
          <w:cantSplit/>
          <w:jc w:val="center"/>
        </w:trPr>
        <w:tc>
          <w:tcPr>
            <w:tcW w:w="2592" w:type="dxa"/>
            <w:shd w:val="clear" w:color="auto" w:fill="F5F8FA"/>
          </w:tcPr>
          <w:p w14:paraId="0C6E224C" w14:textId="77777777" w:rsidR="000E0F2F" w:rsidRDefault="00E84860" w:rsidP="00E60E6E">
            <w:pPr>
              <w:spacing w:after="0"/>
              <w:jc w:val="both"/>
            </w:pPr>
            <w:r>
              <w:rPr>
                <w:sz w:val="17"/>
              </w:rPr>
              <w:t>Vision</w:t>
            </w:r>
          </w:p>
        </w:tc>
        <w:tc>
          <w:tcPr>
            <w:tcW w:w="6552" w:type="dxa"/>
            <w:shd w:val="clear" w:color="auto" w:fill="F5F8FA"/>
          </w:tcPr>
          <w:p w14:paraId="78267295" w14:textId="77777777" w:rsidR="000E0F2F" w:rsidRDefault="00E84860" w:rsidP="00E60E6E">
            <w:pPr>
              <w:spacing w:after="0"/>
              <w:jc w:val="both"/>
            </w:pPr>
            <w:r>
              <w:rPr>
                <w:sz w:val="17"/>
              </w:rPr>
              <w:t>Analyze images.</w:t>
            </w:r>
          </w:p>
        </w:tc>
      </w:tr>
      <w:tr w:rsidR="000E0F2F" w14:paraId="4E1702C4" w14:textId="77777777">
        <w:trPr>
          <w:cantSplit/>
          <w:jc w:val="center"/>
        </w:trPr>
        <w:tc>
          <w:tcPr>
            <w:tcW w:w="2592" w:type="dxa"/>
          </w:tcPr>
          <w:p w14:paraId="786ADB1B" w14:textId="77777777" w:rsidR="000E0F2F" w:rsidRDefault="00E84860" w:rsidP="00E60E6E">
            <w:pPr>
              <w:spacing w:after="0"/>
              <w:jc w:val="both"/>
            </w:pPr>
            <w:r>
              <w:rPr>
                <w:sz w:val="17"/>
              </w:rPr>
              <w:t>Natural Language</w:t>
            </w:r>
          </w:p>
        </w:tc>
        <w:tc>
          <w:tcPr>
            <w:tcW w:w="6552" w:type="dxa"/>
          </w:tcPr>
          <w:p w14:paraId="3664A4E7" w14:textId="77777777" w:rsidR="000E0F2F" w:rsidRDefault="00E84860" w:rsidP="00E60E6E">
            <w:pPr>
              <w:spacing w:after="0"/>
              <w:jc w:val="both"/>
            </w:pPr>
            <w:r>
              <w:rPr>
                <w:sz w:val="17"/>
              </w:rPr>
              <w:t>Analyze text using pre-built language capabilities.</w:t>
            </w:r>
          </w:p>
        </w:tc>
      </w:tr>
    </w:tbl>
    <w:p w14:paraId="63D1F2AA" w14:textId="77777777" w:rsidR="000E0F2F" w:rsidRDefault="000E0F2F" w:rsidP="00E60E6E">
      <w:pPr>
        <w:spacing w:after="40"/>
        <w:jc w:val="both"/>
      </w:pPr>
    </w:p>
    <w:p w14:paraId="08575F51" w14:textId="1CB3DCE2" w:rsidR="000E0F2F" w:rsidRDefault="00E84860" w:rsidP="00E60E6E">
      <w:pPr>
        <w:pStyle w:val="Heading2"/>
        <w:jc w:val="both"/>
      </w:pPr>
      <w:r>
        <w:t>6.</w:t>
      </w:r>
      <w:r w:rsidR="00713CF4">
        <w:t xml:space="preserve">5 </w:t>
      </w:r>
      <w:r>
        <w:t>— Vertex AI</w:t>
      </w:r>
    </w:p>
    <w:p w14:paraId="1AF06E0F" w14:textId="77777777" w:rsidR="000E0F2F" w:rsidRDefault="00E84860" w:rsidP="00E60E6E">
      <w:pPr>
        <w:spacing w:after="120" w:line="269" w:lineRule="auto"/>
        <w:jc w:val="both"/>
      </w:pPr>
      <w:r>
        <w:t>Vertex AI is Google Cloud’s platform for building, evaluating, deploying and operating machine-learning and generative-AI workloads. It brings together model access, training, endpoints, pipelines, evaluation, feature/data integrations and governance capabilities.</w:t>
      </w:r>
    </w:p>
    <w:p w14:paraId="14BB01CE" w14:textId="77777777" w:rsidR="000E0F2F" w:rsidRDefault="00E84860" w:rsidP="00E60E6E">
      <w:pPr>
        <w:spacing w:after="120" w:line="269" w:lineRule="auto"/>
        <w:jc w:val="both"/>
      </w:pPr>
      <w:r>
        <w:t>For interns, the key mental model is that AI services are still cloud resources. They have APIs, IAM permissions, quotas, regions, logs, cost and data-handling implications just like other services.</w:t>
      </w:r>
    </w:p>
    <w:p w14:paraId="6540F2D5" w14:textId="5CF94432" w:rsidR="000E0F2F" w:rsidRDefault="00E84860" w:rsidP="00E60E6E">
      <w:pPr>
        <w:pStyle w:val="Heading2"/>
        <w:jc w:val="both"/>
      </w:pPr>
      <w:r>
        <w:t>6.</w:t>
      </w:r>
      <w:r w:rsidR="00713CF4">
        <w:t>6</w:t>
      </w:r>
      <w:r>
        <w:t xml:space="preserve"> — Gemini, Foundation Models and Model Garden</w:t>
      </w:r>
    </w:p>
    <w:p w14:paraId="07B0BBA9" w14:textId="77777777" w:rsidR="000E0F2F" w:rsidRDefault="00E84860" w:rsidP="00E60E6E">
      <w:pPr>
        <w:spacing w:after="120" w:line="269" w:lineRule="auto"/>
        <w:jc w:val="both"/>
      </w:pPr>
      <w:r>
        <w:t>Gemini refers to Google’s family of multimodal foundation models. Model Garden is a way to discover and work with supported models in Vertex AI. A product can call a managed foundation model rather than hosting all model infrastructure itself.</w:t>
      </w:r>
    </w:p>
    <w:tbl>
      <w:tblPr>
        <w:tblW w:w="0" w:type="auto"/>
        <w:jc w:val="center"/>
        <w:tblLayout w:type="fixed"/>
        <w:tblLook w:val="04A0" w:firstRow="1" w:lastRow="0" w:firstColumn="1" w:lastColumn="0" w:noHBand="0" w:noVBand="1"/>
      </w:tblPr>
      <w:tblGrid>
        <w:gridCol w:w="9144"/>
      </w:tblGrid>
      <w:tr w:rsidR="000E0F2F" w14:paraId="3428695B" w14:textId="77777777">
        <w:trPr>
          <w:jc w:val="center"/>
        </w:trPr>
        <w:tc>
          <w:tcPr>
            <w:tcW w:w="9144" w:type="dxa"/>
            <w:tcBorders>
              <w:top w:val="single" w:sz="12" w:space="0" w:color="C00000"/>
              <w:left w:val="single" w:sz="12" w:space="0" w:color="C00000"/>
              <w:bottom w:val="single" w:sz="12" w:space="0" w:color="C00000"/>
              <w:right w:val="single" w:sz="12" w:space="0" w:color="C00000"/>
            </w:tcBorders>
            <w:shd w:val="clear" w:color="auto" w:fill="FDECEC"/>
          </w:tcPr>
          <w:p w14:paraId="221BF38D" w14:textId="77777777" w:rsidR="000E0F2F" w:rsidRDefault="00E84860" w:rsidP="00E60E6E">
            <w:pPr>
              <w:spacing w:after="60"/>
              <w:jc w:val="both"/>
            </w:pPr>
            <w:r>
              <w:rPr>
                <w:b/>
                <w:color w:val="C00000"/>
                <w:sz w:val="21"/>
              </w:rPr>
              <w:t>Architecture rule</w:t>
            </w:r>
          </w:p>
          <w:p w14:paraId="255B21B2" w14:textId="77777777" w:rsidR="000E0F2F" w:rsidRDefault="00E84860" w:rsidP="00E60E6E">
            <w:pPr>
              <w:spacing w:after="0" w:line="259" w:lineRule="auto"/>
              <w:jc w:val="both"/>
            </w:pPr>
            <w:r>
              <w:t>Do not put a model API key or long-lived service-account key inside the mobile app or source repository. Prefer server-side access with managed credentials and narrowly scoped IAM.</w:t>
            </w:r>
          </w:p>
        </w:tc>
      </w:tr>
    </w:tbl>
    <w:p w14:paraId="0D5E8AAC" w14:textId="77777777" w:rsidR="000E0F2F" w:rsidRDefault="000E0F2F" w:rsidP="00E60E6E">
      <w:pPr>
        <w:spacing w:after="20"/>
        <w:jc w:val="both"/>
      </w:pPr>
    </w:p>
    <w:p w14:paraId="7EFAAE50" w14:textId="3D50C729" w:rsidR="000E0F2F" w:rsidRDefault="00E84860" w:rsidP="00E60E6E">
      <w:pPr>
        <w:pStyle w:val="Heading2"/>
        <w:jc w:val="both"/>
      </w:pPr>
      <w:r>
        <w:t>6.</w:t>
      </w:r>
      <w:r w:rsidR="00713CF4">
        <w:t>7</w:t>
      </w:r>
      <w:r>
        <w:t xml:space="preserve"> — Prompting, Context and Retrieval-Augmented Generation</w:t>
      </w:r>
    </w:p>
    <w:p w14:paraId="71FE3E5A" w14:textId="77777777" w:rsidR="000E0F2F" w:rsidRDefault="00E84860" w:rsidP="00E60E6E">
      <w:pPr>
        <w:spacing w:after="120" w:line="269" w:lineRule="auto"/>
        <w:jc w:val="both"/>
      </w:pPr>
      <w:r>
        <w:t>A prompt is the input instruction and context given to a generative model. Retrieval-Augmented Generation (RAG) adds relevant external information—such as product knowledge or user-authorized context—before asking the model to produce an answer. RAG can improve grounding but does not magically make all outputs correct.</w:t>
      </w:r>
    </w:p>
    <w:p w14:paraId="41AAF64F" w14:textId="77777777" w:rsidR="000E0F2F" w:rsidRDefault="00E84860" w:rsidP="00E60E6E">
      <w:pPr>
        <w:spacing w:after="120" w:line="269" w:lineRule="auto"/>
        <w:jc w:val="both"/>
      </w:pPr>
      <w:r>
        <w:t>For RedDust, any personal or wellbeing-related context requires careful privacy design, explicit product decisions and appropriate access controls. The infrastructure must help enforce those boundaries through service identity, secrets management, logging policy and data minimization.</w:t>
      </w:r>
    </w:p>
    <w:p w14:paraId="56B81907" w14:textId="0173F5FC" w:rsidR="000E0F2F" w:rsidRDefault="00E84860" w:rsidP="00E60E6E">
      <w:pPr>
        <w:pStyle w:val="Heading2"/>
        <w:jc w:val="both"/>
      </w:pPr>
      <w:r>
        <w:lastRenderedPageBreak/>
        <w:t>6.</w:t>
      </w:r>
      <w:r w:rsidR="00713CF4">
        <w:t>8</w:t>
      </w:r>
      <w:r>
        <w:t xml:space="preserve"> — Evaluation and Responsible AI</w:t>
      </w:r>
    </w:p>
    <w:p w14:paraId="6FA503B2" w14:textId="77777777" w:rsidR="000E0F2F" w:rsidRDefault="00E84860" w:rsidP="00E60E6E">
      <w:pPr>
        <w:spacing w:after="120" w:line="269" w:lineRule="auto"/>
        <w:jc w:val="both"/>
      </w:pPr>
      <w:r>
        <w:t>A model that produces fluent answers is not automatically safe or useful. Teams need evaluation criteria for quality, latency, cost, bias, safety, grounding and failure behavior. Evaluation should be repeatable and connected to product requirements.</w:t>
      </w:r>
    </w:p>
    <w:tbl>
      <w:tblPr>
        <w:tblStyle w:val="TableGrid"/>
        <w:tblW w:w="0" w:type="auto"/>
        <w:jc w:val="center"/>
        <w:tblLook w:val="04A0" w:firstRow="1" w:lastRow="0" w:firstColumn="1" w:lastColumn="0" w:noHBand="0" w:noVBand="1"/>
      </w:tblPr>
      <w:tblGrid>
        <w:gridCol w:w="2304"/>
        <w:gridCol w:w="6840"/>
      </w:tblGrid>
      <w:tr w:rsidR="000E0F2F" w14:paraId="20AA5AE5" w14:textId="77777777">
        <w:trPr>
          <w:tblHeader/>
          <w:jc w:val="center"/>
        </w:trPr>
        <w:tc>
          <w:tcPr>
            <w:tcW w:w="2304" w:type="dxa"/>
            <w:shd w:val="clear" w:color="auto" w:fill="17365D"/>
            <w:vAlign w:val="center"/>
          </w:tcPr>
          <w:p w14:paraId="288BC1EC" w14:textId="77777777" w:rsidR="000E0F2F" w:rsidRDefault="00E84860" w:rsidP="00E60E6E">
            <w:pPr>
              <w:spacing w:after="0"/>
              <w:jc w:val="both"/>
            </w:pPr>
            <w:r>
              <w:rPr>
                <w:b/>
                <w:color w:val="FFFFFF"/>
                <w:sz w:val="17"/>
              </w:rPr>
              <w:t>Evaluation area</w:t>
            </w:r>
          </w:p>
        </w:tc>
        <w:tc>
          <w:tcPr>
            <w:tcW w:w="6840" w:type="dxa"/>
            <w:shd w:val="clear" w:color="auto" w:fill="17365D"/>
            <w:vAlign w:val="center"/>
          </w:tcPr>
          <w:p w14:paraId="149B30C3" w14:textId="77777777" w:rsidR="000E0F2F" w:rsidRDefault="00E84860" w:rsidP="00E60E6E">
            <w:pPr>
              <w:spacing w:after="0"/>
              <w:jc w:val="both"/>
            </w:pPr>
            <w:r>
              <w:rPr>
                <w:b/>
                <w:color w:val="FFFFFF"/>
                <w:sz w:val="17"/>
              </w:rPr>
              <w:t>Example question</w:t>
            </w:r>
          </w:p>
        </w:tc>
      </w:tr>
      <w:tr w:rsidR="000E0F2F" w14:paraId="35B95D55" w14:textId="77777777">
        <w:trPr>
          <w:cantSplit/>
          <w:jc w:val="center"/>
        </w:trPr>
        <w:tc>
          <w:tcPr>
            <w:tcW w:w="2304" w:type="dxa"/>
          </w:tcPr>
          <w:p w14:paraId="426DC38E" w14:textId="77777777" w:rsidR="000E0F2F" w:rsidRDefault="00E84860" w:rsidP="00E60E6E">
            <w:pPr>
              <w:spacing w:after="0"/>
              <w:jc w:val="both"/>
            </w:pPr>
            <w:r>
              <w:rPr>
                <w:sz w:val="17"/>
              </w:rPr>
              <w:t>Quality</w:t>
            </w:r>
          </w:p>
        </w:tc>
        <w:tc>
          <w:tcPr>
            <w:tcW w:w="6840" w:type="dxa"/>
          </w:tcPr>
          <w:p w14:paraId="07F3F98D" w14:textId="77777777" w:rsidR="000E0F2F" w:rsidRDefault="00E84860" w:rsidP="00E60E6E">
            <w:pPr>
              <w:spacing w:after="0"/>
              <w:jc w:val="both"/>
            </w:pPr>
            <w:r>
              <w:rPr>
                <w:sz w:val="17"/>
              </w:rPr>
              <w:t>Does the output correctly satisfy the intended task?</w:t>
            </w:r>
          </w:p>
        </w:tc>
      </w:tr>
      <w:tr w:rsidR="000E0F2F" w14:paraId="27029939" w14:textId="77777777">
        <w:trPr>
          <w:cantSplit/>
          <w:jc w:val="center"/>
        </w:trPr>
        <w:tc>
          <w:tcPr>
            <w:tcW w:w="2304" w:type="dxa"/>
            <w:shd w:val="clear" w:color="auto" w:fill="F5F8FA"/>
          </w:tcPr>
          <w:p w14:paraId="233E47D1" w14:textId="77777777" w:rsidR="000E0F2F" w:rsidRDefault="00E84860" w:rsidP="00E60E6E">
            <w:pPr>
              <w:spacing w:after="0"/>
              <w:jc w:val="both"/>
            </w:pPr>
            <w:r>
              <w:rPr>
                <w:sz w:val="17"/>
              </w:rPr>
              <w:t>Grounding</w:t>
            </w:r>
          </w:p>
        </w:tc>
        <w:tc>
          <w:tcPr>
            <w:tcW w:w="6840" w:type="dxa"/>
            <w:shd w:val="clear" w:color="auto" w:fill="F5F8FA"/>
          </w:tcPr>
          <w:p w14:paraId="2755F0C6" w14:textId="77777777" w:rsidR="000E0F2F" w:rsidRDefault="00E84860" w:rsidP="00E60E6E">
            <w:pPr>
              <w:spacing w:after="0"/>
              <w:jc w:val="both"/>
            </w:pPr>
            <w:r>
              <w:rPr>
                <w:sz w:val="17"/>
              </w:rPr>
              <w:t>Can claims be tied to trusted context where required?</w:t>
            </w:r>
          </w:p>
        </w:tc>
      </w:tr>
      <w:tr w:rsidR="000E0F2F" w14:paraId="5C085331" w14:textId="77777777">
        <w:trPr>
          <w:cantSplit/>
          <w:jc w:val="center"/>
        </w:trPr>
        <w:tc>
          <w:tcPr>
            <w:tcW w:w="2304" w:type="dxa"/>
          </w:tcPr>
          <w:p w14:paraId="29BCE983" w14:textId="77777777" w:rsidR="000E0F2F" w:rsidRDefault="00E84860" w:rsidP="00E60E6E">
            <w:pPr>
              <w:spacing w:after="0"/>
              <w:jc w:val="both"/>
            </w:pPr>
            <w:r>
              <w:rPr>
                <w:sz w:val="17"/>
              </w:rPr>
              <w:t>Latency</w:t>
            </w:r>
          </w:p>
        </w:tc>
        <w:tc>
          <w:tcPr>
            <w:tcW w:w="6840" w:type="dxa"/>
          </w:tcPr>
          <w:p w14:paraId="4F571D35" w14:textId="77777777" w:rsidR="000E0F2F" w:rsidRDefault="00E84860" w:rsidP="00E60E6E">
            <w:pPr>
              <w:spacing w:after="0"/>
              <w:jc w:val="both"/>
            </w:pPr>
            <w:r>
              <w:rPr>
                <w:sz w:val="17"/>
              </w:rPr>
              <w:t>Is response time acceptable for a real-time conversation?</w:t>
            </w:r>
          </w:p>
        </w:tc>
      </w:tr>
      <w:tr w:rsidR="000E0F2F" w14:paraId="6C3DDDA2" w14:textId="77777777">
        <w:trPr>
          <w:cantSplit/>
          <w:jc w:val="center"/>
        </w:trPr>
        <w:tc>
          <w:tcPr>
            <w:tcW w:w="2304" w:type="dxa"/>
            <w:shd w:val="clear" w:color="auto" w:fill="F5F8FA"/>
          </w:tcPr>
          <w:p w14:paraId="466C6FF1" w14:textId="77777777" w:rsidR="000E0F2F" w:rsidRDefault="00E84860" w:rsidP="00E60E6E">
            <w:pPr>
              <w:spacing w:after="0"/>
              <w:jc w:val="both"/>
            </w:pPr>
            <w:r>
              <w:rPr>
                <w:sz w:val="17"/>
              </w:rPr>
              <w:t>Safety</w:t>
            </w:r>
          </w:p>
        </w:tc>
        <w:tc>
          <w:tcPr>
            <w:tcW w:w="6840" w:type="dxa"/>
            <w:shd w:val="clear" w:color="auto" w:fill="F5F8FA"/>
          </w:tcPr>
          <w:p w14:paraId="490F5508" w14:textId="77777777" w:rsidR="000E0F2F" w:rsidRDefault="00E84860" w:rsidP="00E60E6E">
            <w:pPr>
              <w:spacing w:after="0"/>
              <w:jc w:val="both"/>
            </w:pPr>
            <w:r>
              <w:rPr>
                <w:sz w:val="17"/>
              </w:rPr>
              <w:t>Does the system avoid disallowed or harmful behavior?</w:t>
            </w:r>
          </w:p>
        </w:tc>
      </w:tr>
      <w:tr w:rsidR="000E0F2F" w14:paraId="78789C9A" w14:textId="77777777">
        <w:trPr>
          <w:cantSplit/>
          <w:jc w:val="center"/>
        </w:trPr>
        <w:tc>
          <w:tcPr>
            <w:tcW w:w="2304" w:type="dxa"/>
          </w:tcPr>
          <w:p w14:paraId="1C6C85DE" w14:textId="77777777" w:rsidR="000E0F2F" w:rsidRDefault="00E84860" w:rsidP="00E60E6E">
            <w:pPr>
              <w:spacing w:after="0"/>
              <w:jc w:val="both"/>
            </w:pPr>
            <w:r>
              <w:rPr>
                <w:sz w:val="17"/>
              </w:rPr>
              <w:t>Privacy</w:t>
            </w:r>
          </w:p>
        </w:tc>
        <w:tc>
          <w:tcPr>
            <w:tcW w:w="6840" w:type="dxa"/>
          </w:tcPr>
          <w:p w14:paraId="0A584C6D" w14:textId="77777777" w:rsidR="000E0F2F" w:rsidRDefault="00E84860" w:rsidP="00E60E6E">
            <w:pPr>
              <w:spacing w:after="0"/>
              <w:jc w:val="both"/>
            </w:pPr>
            <w:r>
              <w:rPr>
                <w:sz w:val="17"/>
              </w:rPr>
              <w:t>Is personal data minimized and correctly protected?</w:t>
            </w:r>
          </w:p>
        </w:tc>
      </w:tr>
      <w:tr w:rsidR="000E0F2F" w14:paraId="6F7BC5ED" w14:textId="77777777">
        <w:trPr>
          <w:cantSplit/>
          <w:jc w:val="center"/>
        </w:trPr>
        <w:tc>
          <w:tcPr>
            <w:tcW w:w="2304" w:type="dxa"/>
            <w:shd w:val="clear" w:color="auto" w:fill="F5F8FA"/>
          </w:tcPr>
          <w:p w14:paraId="461CCA30" w14:textId="02911368" w:rsidR="000E0F2F" w:rsidRDefault="00E84860" w:rsidP="00E60E6E">
            <w:pPr>
              <w:spacing w:after="0"/>
              <w:jc w:val="both"/>
            </w:pPr>
            <w:r>
              <w:rPr>
                <w:sz w:val="17"/>
              </w:rPr>
              <w:t>Cost</w:t>
            </w:r>
          </w:p>
        </w:tc>
        <w:tc>
          <w:tcPr>
            <w:tcW w:w="6840" w:type="dxa"/>
            <w:shd w:val="clear" w:color="auto" w:fill="F5F8FA"/>
          </w:tcPr>
          <w:p w14:paraId="59857238" w14:textId="77777777" w:rsidR="000E0F2F" w:rsidRDefault="00E84860" w:rsidP="00E60E6E">
            <w:pPr>
              <w:spacing w:after="0"/>
              <w:jc w:val="both"/>
            </w:pPr>
            <w:r>
              <w:rPr>
                <w:sz w:val="17"/>
              </w:rPr>
              <w:t>What is the model cost per user/session/conversation?</w:t>
            </w:r>
          </w:p>
        </w:tc>
      </w:tr>
    </w:tbl>
    <w:p w14:paraId="08234662" w14:textId="77777777" w:rsidR="00536917" w:rsidRDefault="00536917" w:rsidP="00E60E6E">
      <w:pPr>
        <w:spacing w:after="40"/>
        <w:jc w:val="both"/>
      </w:pPr>
    </w:p>
    <w:p w14:paraId="13A3FF59" w14:textId="03B47E78" w:rsidR="00536917" w:rsidRPr="00536917" w:rsidRDefault="00536917" w:rsidP="00E60E6E">
      <w:pPr>
        <w:pStyle w:val="Heading2"/>
        <w:jc w:val="both"/>
        <w:rPr>
          <w:color w:val="7030A0"/>
          <w:lang w:val="en-IN"/>
        </w:rPr>
      </w:pPr>
      <w:r>
        <w:rPr>
          <w:color w:val="7030A0"/>
        </w:rPr>
        <w:t>6.</w:t>
      </w:r>
      <w:r w:rsidR="00713CF4">
        <w:rPr>
          <w:color w:val="7030A0"/>
        </w:rPr>
        <w:t>9</w:t>
      </w:r>
      <w:r>
        <w:rPr>
          <w:color w:val="7030A0"/>
        </w:rPr>
        <w:t xml:space="preserve"> - </w:t>
      </w:r>
      <w:r w:rsidRPr="00536917">
        <w:rPr>
          <w:color w:val="7030A0"/>
        </w:rPr>
        <w:t>Responsible AI in a Wellbeing Application</w:t>
      </w:r>
    </w:p>
    <w:p w14:paraId="0E85B5B3" w14:textId="09E0E453" w:rsidR="00536917" w:rsidRPr="00536917" w:rsidRDefault="00536917" w:rsidP="00E60E6E">
      <w:pPr>
        <w:spacing w:after="40"/>
        <w:jc w:val="both"/>
        <w:rPr>
          <w:color w:val="7030A0"/>
          <w:lang w:val="en-IN"/>
        </w:rPr>
      </w:pPr>
      <w:r w:rsidRPr="00536917">
        <w:rPr>
          <w:b/>
          <w:bCs/>
          <w:color w:val="7030A0"/>
          <w:lang w:val="en-IN"/>
        </w:rPr>
        <w:t>Special Considerations for AI in Emotional Wellbeing</w:t>
      </w:r>
    </w:p>
    <w:p w14:paraId="3A985870" w14:textId="77777777" w:rsidR="00536917" w:rsidRPr="00536917" w:rsidRDefault="00536917" w:rsidP="00E60E6E">
      <w:pPr>
        <w:spacing w:after="40"/>
        <w:jc w:val="both"/>
        <w:rPr>
          <w:color w:val="7030A0"/>
          <w:lang w:val="en-IN"/>
        </w:rPr>
      </w:pPr>
      <w:r w:rsidRPr="00536917">
        <w:rPr>
          <w:color w:val="7030A0"/>
          <w:lang w:val="en-IN"/>
        </w:rPr>
        <w:t>RedDust operates in a sensitive application domain because users may share information about their emotions, experiences and wellbeing.</w:t>
      </w:r>
    </w:p>
    <w:p w14:paraId="01859450" w14:textId="77777777" w:rsidR="00536917" w:rsidRPr="00536917" w:rsidRDefault="00536917" w:rsidP="00E60E6E">
      <w:pPr>
        <w:spacing w:after="40"/>
        <w:jc w:val="both"/>
        <w:rPr>
          <w:color w:val="7030A0"/>
          <w:lang w:val="en-IN"/>
        </w:rPr>
      </w:pPr>
      <w:r w:rsidRPr="00536917">
        <w:rPr>
          <w:color w:val="7030A0"/>
          <w:lang w:val="en-IN"/>
        </w:rPr>
        <w:t>This creates additional responsibilities beyond ordinary model performance.</w:t>
      </w:r>
    </w:p>
    <w:p w14:paraId="7C976972" w14:textId="77777777" w:rsidR="00536917" w:rsidRPr="00536917" w:rsidRDefault="00536917" w:rsidP="00E60E6E">
      <w:pPr>
        <w:spacing w:after="40"/>
        <w:jc w:val="both"/>
        <w:rPr>
          <w:color w:val="7030A0"/>
          <w:lang w:val="en-IN"/>
        </w:rPr>
      </w:pPr>
      <w:r w:rsidRPr="00536917">
        <w:rPr>
          <w:b/>
          <w:bCs/>
          <w:color w:val="7030A0"/>
          <w:lang w:val="en-IN"/>
        </w:rPr>
        <w:t>1. Accuracy and uncertainty</w:t>
      </w:r>
    </w:p>
    <w:p w14:paraId="57B536F2" w14:textId="77777777" w:rsidR="00536917" w:rsidRPr="00536917" w:rsidRDefault="00536917" w:rsidP="00E60E6E">
      <w:pPr>
        <w:spacing w:after="40"/>
        <w:jc w:val="both"/>
        <w:rPr>
          <w:color w:val="7030A0"/>
          <w:lang w:val="en-IN"/>
        </w:rPr>
      </w:pPr>
      <w:r w:rsidRPr="00536917">
        <w:rPr>
          <w:color w:val="7030A0"/>
          <w:lang w:val="en-IN"/>
        </w:rPr>
        <w:t>AI-generated interpretations of emotion may be incomplete or incorrect. The application should avoid presenting uncertain inferences as established facts.</w:t>
      </w:r>
    </w:p>
    <w:p w14:paraId="5E09C2F2" w14:textId="77777777" w:rsidR="00536917" w:rsidRPr="00536917" w:rsidRDefault="00536917" w:rsidP="00E60E6E">
      <w:pPr>
        <w:spacing w:after="40"/>
        <w:jc w:val="both"/>
        <w:rPr>
          <w:color w:val="7030A0"/>
          <w:lang w:val="en-IN"/>
        </w:rPr>
      </w:pPr>
      <w:r w:rsidRPr="00536917">
        <w:rPr>
          <w:b/>
          <w:bCs/>
          <w:color w:val="7030A0"/>
          <w:lang w:val="en-IN"/>
        </w:rPr>
        <w:t>2. User control</w:t>
      </w:r>
    </w:p>
    <w:p w14:paraId="3788A05F" w14:textId="77777777" w:rsidR="00536917" w:rsidRPr="00536917" w:rsidRDefault="00536917" w:rsidP="00E60E6E">
      <w:pPr>
        <w:spacing w:after="40"/>
        <w:jc w:val="both"/>
        <w:rPr>
          <w:color w:val="7030A0"/>
          <w:lang w:val="en-IN"/>
        </w:rPr>
      </w:pPr>
      <w:r w:rsidRPr="00536917">
        <w:rPr>
          <w:color w:val="7030A0"/>
          <w:lang w:val="en-IN"/>
        </w:rPr>
        <w:t>Users should understand when AI is being used and retain appropriate control over personal information and recommendations.</w:t>
      </w:r>
    </w:p>
    <w:p w14:paraId="0F7D29EA" w14:textId="77777777" w:rsidR="00536917" w:rsidRPr="00536917" w:rsidRDefault="00536917" w:rsidP="00E60E6E">
      <w:pPr>
        <w:spacing w:after="40"/>
        <w:jc w:val="both"/>
        <w:rPr>
          <w:color w:val="7030A0"/>
          <w:lang w:val="en-IN"/>
        </w:rPr>
      </w:pPr>
      <w:r w:rsidRPr="00536917">
        <w:rPr>
          <w:b/>
          <w:bCs/>
          <w:color w:val="7030A0"/>
          <w:lang w:val="en-IN"/>
        </w:rPr>
        <w:t>3. Privacy and data minimization</w:t>
      </w:r>
    </w:p>
    <w:p w14:paraId="4FBDC1D6" w14:textId="77777777" w:rsidR="00536917" w:rsidRPr="00536917" w:rsidRDefault="00536917" w:rsidP="00E60E6E">
      <w:pPr>
        <w:spacing w:after="40"/>
        <w:jc w:val="both"/>
        <w:rPr>
          <w:color w:val="7030A0"/>
          <w:lang w:val="en-IN"/>
        </w:rPr>
      </w:pPr>
      <w:r w:rsidRPr="00536917">
        <w:rPr>
          <w:color w:val="7030A0"/>
          <w:lang w:val="en-IN"/>
        </w:rPr>
        <w:t>The application should collect, transmit and retain only the information necessary for clearly defined purposes.</w:t>
      </w:r>
    </w:p>
    <w:p w14:paraId="3DC201B0" w14:textId="77777777" w:rsidR="00536917" w:rsidRPr="00536917" w:rsidRDefault="00536917" w:rsidP="00E60E6E">
      <w:pPr>
        <w:spacing w:after="40"/>
        <w:jc w:val="both"/>
        <w:rPr>
          <w:color w:val="7030A0"/>
          <w:lang w:val="en-IN"/>
        </w:rPr>
      </w:pPr>
      <w:r w:rsidRPr="00536917">
        <w:rPr>
          <w:b/>
          <w:bCs/>
          <w:color w:val="7030A0"/>
          <w:lang w:val="en-IN"/>
        </w:rPr>
        <w:t>4. Safety boundaries</w:t>
      </w:r>
    </w:p>
    <w:p w14:paraId="56C799B3" w14:textId="77777777" w:rsidR="00536917" w:rsidRPr="00536917" w:rsidRDefault="00536917" w:rsidP="00E60E6E">
      <w:pPr>
        <w:spacing w:after="40"/>
        <w:jc w:val="both"/>
        <w:rPr>
          <w:color w:val="7030A0"/>
          <w:lang w:val="en-IN"/>
        </w:rPr>
      </w:pPr>
      <w:r w:rsidRPr="00536917">
        <w:rPr>
          <w:color w:val="7030A0"/>
          <w:lang w:val="en-IN"/>
        </w:rPr>
        <w:t>A wellbeing companion should not present itself as a substitute for qualified mental health professionals, emergency assistance or clinical diagnosis.</w:t>
      </w:r>
    </w:p>
    <w:p w14:paraId="42603CEC" w14:textId="77777777" w:rsidR="00536917" w:rsidRPr="00536917" w:rsidRDefault="00536917" w:rsidP="00E60E6E">
      <w:pPr>
        <w:spacing w:after="40"/>
        <w:jc w:val="both"/>
        <w:rPr>
          <w:color w:val="7030A0"/>
          <w:lang w:val="en-IN"/>
        </w:rPr>
      </w:pPr>
      <w:r w:rsidRPr="00536917">
        <w:rPr>
          <w:b/>
          <w:bCs/>
          <w:color w:val="7030A0"/>
          <w:lang w:val="en-IN"/>
        </w:rPr>
        <w:t>5. Evaluation</w:t>
      </w:r>
    </w:p>
    <w:p w14:paraId="010DFBDC" w14:textId="77777777" w:rsidR="00536917" w:rsidRPr="00536917" w:rsidRDefault="00536917" w:rsidP="00E60E6E">
      <w:pPr>
        <w:spacing w:after="40"/>
        <w:jc w:val="both"/>
        <w:rPr>
          <w:color w:val="7030A0"/>
          <w:lang w:val="en-IN"/>
        </w:rPr>
      </w:pPr>
      <w:r w:rsidRPr="00536917">
        <w:rPr>
          <w:color w:val="7030A0"/>
          <w:lang w:val="en-IN"/>
        </w:rPr>
        <w:t>Model evaluation should consider response relevance, safety, user experience, latency, cost and the possibility of harmful or inappropriate recommendations.</w:t>
      </w:r>
    </w:p>
    <w:p w14:paraId="1083DD66" w14:textId="77777777" w:rsidR="00536917" w:rsidRPr="00536917" w:rsidRDefault="00536917" w:rsidP="00E60E6E">
      <w:pPr>
        <w:pStyle w:val="Heading3"/>
        <w:jc w:val="both"/>
        <w:rPr>
          <w:lang w:val="en-IN"/>
        </w:rPr>
      </w:pPr>
      <w:r w:rsidRPr="00536917">
        <w:rPr>
          <w:lang w:val="en-IN"/>
        </w:rPr>
        <w:t>RedDust Example</w:t>
      </w:r>
    </w:p>
    <w:p w14:paraId="2DD1478E" w14:textId="77777777" w:rsidR="00536917" w:rsidRPr="00536917" w:rsidRDefault="00536917" w:rsidP="00E60E6E">
      <w:pPr>
        <w:spacing w:after="40"/>
        <w:jc w:val="both"/>
        <w:rPr>
          <w:color w:val="7030A0"/>
          <w:lang w:val="en-IN"/>
        </w:rPr>
      </w:pPr>
      <w:r w:rsidRPr="00536917">
        <w:rPr>
          <w:color w:val="7030A0"/>
          <w:lang w:val="en-IN"/>
        </w:rPr>
        <w:t>If RedDust recommends music based on a user's reported mood, the system should evaluate whether the recommendation is appropriate and helpful rather than assuming that a model-generated suggestion is automatically beneficial.</w:t>
      </w:r>
    </w:p>
    <w:p w14:paraId="2EF7A836" w14:textId="77777777" w:rsidR="00536917" w:rsidRDefault="00536917" w:rsidP="00E60E6E">
      <w:pPr>
        <w:spacing w:after="40"/>
        <w:jc w:val="both"/>
      </w:pPr>
    </w:p>
    <w:p w14:paraId="7CD1BF01" w14:textId="4C4FDDAA" w:rsidR="000E0F2F" w:rsidRDefault="00CD3988" w:rsidP="00E60E6E">
      <w:pPr>
        <w:spacing w:after="40"/>
        <w:jc w:val="both"/>
      </w:pPr>
      <w:r>
        <w:rPr>
          <w:noProof/>
          <w:lang w:val="en-AU" w:eastAsia="en-AU"/>
        </w:rPr>
        <w:lastRenderedPageBreak/>
        <w:drawing>
          <wp:inline distT="0" distB="0" distL="0" distR="0" wp14:anchorId="61A8E193" wp14:editId="3B94CD73">
            <wp:extent cx="6455410" cy="3227705"/>
            <wp:effectExtent l="0" t="0" r="2540" b="0"/>
            <wp:docPr id="768628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28170" name="Picture 768628170"/>
                    <pic:cNvPicPr/>
                  </pic:nvPicPr>
                  <pic:blipFill>
                    <a:blip r:embed="rId15"/>
                    <a:stretch>
                      <a:fillRect/>
                    </a:stretch>
                  </pic:blipFill>
                  <pic:spPr>
                    <a:xfrm>
                      <a:off x="0" y="0"/>
                      <a:ext cx="6455410" cy="3227705"/>
                    </a:xfrm>
                    <a:prstGeom prst="rect">
                      <a:avLst/>
                    </a:prstGeom>
                  </pic:spPr>
                </pic:pic>
              </a:graphicData>
            </a:graphic>
          </wp:inline>
        </w:drawing>
      </w:r>
    </w:p>
    <w:p w14:paraId="08A6D048" w14:textId="77777777" w:rsidR="00536917" w:rsidRDefault="00536917" w:rsidP="00E60E6E">
      <w:pPr>
        <w:spacing w:after="40"/>
        <w:jc w:val="both"/>
      </w:pPr>
    </w:p>
    <w:p w14:paraId="15693045" w14:textId="77777777" w:rsidR="003963D2" w:rsidRPr="00284E09" w:rsidRDefault="003963D2" w:rsidP="00713CF4">
      <w:pPr>
        <w:spacing w:after="120" w:line="269" w:lineRule="auto"/>
        <w:jc w:val="center"/>
        <w:rPr>
          <w:rFonts w:ascii="Calibri Light" w:eastAsia="Calibri Light" w:hAnsi="Calibri Light"/>
          <w:b/>
          <w:bCs/>
          <w:color w:val="7E4C00"/>
          <w:kern w:val="2"/>
          <w:sz w:val="22"/>
          <w:szCs w:val="24"/>
          <w:lang w:val="en-IN"/>
          <w14:ligatures w14:val="standardContextual"/>
        </w:rPr>
      </w:pPr>
      <w:r w:rsidRPr="00284E09">
        <w:rPr>
          <w:rFonts w:ascii="Calibri Light" w:eastAsia="Calibri Light" w:hAnsi="Calibri Light"/>
          <w:b/>
          <w:bCs/>
          <w:color w:val="7E4C00"/>
          <w:kern w:val="2"/>
          <w:sz w:val="22"/>
          <w:szCs w:val="24"/>
          <w:lang w:val="en-IN"/>
          <w14:ligatures w14:val="standardContextual"/>
        </w:rPr>
        <w:t>GCP-06: Secure AI Service Integration</w:t>
      </w:r>
    </w:p>
    <w:p w14:paraId="2B6D2675" w14:textId="77777777" w:rsidR="003963D2" w:rsidRDefault="003963D2" w:rsidP="00E60E6E">
      <w:pPr>
        <w:spacing w:after="40"/>
        <w:jc w:val="both"/>
      </w:pPr>
    </w:p>
    <w:p w14:paraId="159992C9" w14:textId="77777777" w:rsidR="000E0F2F" w:rsidRDefault="00E84860" w:rsidP="00E60E6E">
      <w:pPr>
        <w:pStyle w:val="Heading3"/>
        <w:jc w:val="both"/>
      </w:pPr>
      <w:r>
        <w:t>Quick knowledge check</w:t>
      </w:r>
    </w:p>
    <w:p w14:paraId="3FA0E197" w14:textId="77777777" w:rsidR="000E0F2F" w:rsidRDefault="00E84860" w:rsidP="00E60E6E">
      <w:pPr>
        <w:pStyle w:val="ListBullet"/>
        <w:spacing w:after="60" w:line="259" w:lineRule="auto"/>
        <w:jc w:val="both"/>
      </w:pPr>
      <w:r>
        <w:t>What is the difference between training and inference?</w:t>
      </w:r>
    </w:p>
    <w:p w14:paraId="19FB3D04" w14:textId="77777777" w:rsidR="000E0F2F" w:rsidRDefault="00E84860" w:rsidP="00E60E6E">
      <w:pPr>
        <w:pStyle w:val="ListBullet"/>
        <w:spacing w:after="60" w:line="259" w:lineRule="auto"/>
        <w:jc w:val="both"/>
      </w:pPr>
      <w:r>
        <w:t>Why is Vertex AI still subject to IAM and cost governance?</w:t>
      </w:r>
    </w:p>
    <w:p w14:paraId="56609027" w14:textId="77777777" w:rsidR="000E0F2F" w:rsidRDefault="00E84860" w:rsidP="00E60E6E">
      <w:pPr>
        <w:pStyle w:val="ListBullet"/>
        <w:spacing w:after="60" w:line="259" w:lineRule="auto"/>
        <w:jc w:val="both"/>
      </w:pPr>
      <w:r>
        <w:t>What does RAG add to a generative AI workflow?</w:t>
      </w:r>
    </w:p>
    <w:p w14:paraId="51870FDE" w14:textId="77777777" w:rsidR="000E0F2F" w:rsidRDefault="00E84860" w:rsidP="00E60E6E">
      <w:pPr>
        <w:pStyle w:val="ListBullet"/>
        <w:spacing w:after="60" w:line="259" w:lineRule="auto"/>
        <w:jc w:val="both"/>
      </w:pPr>
      <w:r>
        <w:t>Why should model evaluation include latency and cost, not only answer quality?</w:t>
      </w:r>
    </w:p>
    <w:p w14:paraId="4578A079" w14:textId="77777777" w:rsidR="000E0F2F" w:rsidRDefault="00E84860" w:rsidP="00E60E6E">
      <w:pPr>
        <w:pageBreakBefore/>
        <w:spacing w:after="80"/>
        <w:jc w:val="both"/>
      </w:pPr>
      <w:r>
        <w:rPr>
          <w:b/>
          <w:color w:val="E77732"/>
          <w:sz w:val="22"/>
        </w:rPr>
        <w:lastRenderedPageBreak/>
        <w:t>CHAPTER 7</w:t>
      </w:r>
    </w:p>
    <w:p w14:paraId="3FB12038" w14:textId="77777777" w:rsidR="000E0F2F" w:rsidRDefault="00E84860" w:rsidP="00E60E6E">
      <w:pPr>
        <w:pStyle w:val="Heading1"/>
        <w:jc w:val="both"/>
      </w:pPr>
      <w:bookmarkStart w:id="8" w:name="_Toc243142407"/>
      <w:r w:rsidRPr="00284E09">
        <w:t>Security, Compliance &amp; Governance</w:t>
      </w:r>
      <w:bookmarkEnd w:id="8"/>
    </w:p>
    <w:tbl>
      <w:tblPr>
        <w:tblW w:w="0" w:type="auto"/>
        <w:jc w:val="center"/>
        <w:tblLayout w:type="fixed"/>
        <w:tblLook w:val="04A0" w:firstRow="1" w:lastRow="0" w:firstColumn="1" w:lastColumn="0" w:noHBand="0" w:noVBand="1"/>
      </w:tblPr>
      <w:tblGrid>
        <w:gridCol w:w="9144"/>
      </w:tblGrid>
      <w:tr w:rsidR="000E0F2F" w14:paraId="2E14A28D"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092DCB28" w14:textId="77777777" w:rsidR="000E0F2F" w:rsidRDefault="00E84860" w:rsidP="00E60E6E">
            <w:pPr>
              <w:spacing w:after="60"/>
              <w:jc w:val="both"/>
            </w:pPr>
            <w:r>
              <w:rPr>
                <w:b/>
                <w:color w:val="2E75B6"/>
                <w:sz w:val="21"/>
              </w:rPr>
              <w:t>What this chapter does and why it matters</w:t>
            </w:r>
          </w:p>
          <w:p w14:paraId="3CD76398" w14:textId="77777777" w:rsidR="000E0F2F" w:rsidRDefault="00E84860" w:rsidP="00E60E6E">
            <w:pPr>
              <w:spacing w:after="0" w:line="259" w:lineRule="auto"/>
              <w:jc w:val="both"/>
            </w:pPr>
            <w:r>
              <w:t>Learn the security model that protects cloud systems: shared responsibility, least privilege, encryption, Zero Trust, IAP, OS Login, service accounts, audit logs, DDoS protection and Security Command Center.</w:t>
            </w:r>
          </w:p>
        </w:tc>
      </w:tr>
    </w:tbl>
    <w:p w14:paraId="68ACB703"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19A8439B"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44F5EC58" w14:textId="77777777" w:rsidR="000E0F2F" w:rsidRDefault="00E84860" w:rsidP="00E60E6E">
            <w:pPr>
              <w:spacing w:after="60"/>
              <w:jc w:val="both"/>
            </w:pPr>
            <w:r>
              <w:rPr>
                <w:b/>
                <w:color w:val="324A7B"/>
                <w:sz w:val="21"/>
              </w:rPr>
              <w:t>New technical concepts in absolute beginner terms</w:t>
            </w:r>
          </w:p>
          <w:p w14:paraId="2978C848" w14:textId="77777777" w:rsidR="000E0F2F" w:rsidRDefault="00E84860" w:rsidP="00E60E6E">
            <w:pPr>
              <w:spacing w:after="0" w:line="259" w:lineRule="auto"/>
              <w:jc w:val="both"/>
            </w:pPr>
            <w:r>
              <w:t>Shared responsibility, confidentiality/integrity/availability, encryption, TLS, CMEK, Zero Trust, least privilege, authentication, authorization, service account, OS Login, IAP, audit logs, security posture and defense in depth.</w:t>
            </w:r>
          </w:p>
        </w:tc>
      </w:tr>
    </w:tbl>
    <w:p w14:paraId="673655CA"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4A4FB98E"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2A862756" w14:textId="77777777" w:rsidR="000E0F2F" w:rsidRDefault="00E84860" w:rsidP="00E60E6E">
            <w:pPr>
              <w:spacing w:after="60"/>
              <w:jc w:val="both"/>
            </w:pPr>
            <w:r>
              <w:rPr>
                <w:b/>
                <w:color w:val="E77732"/>
                <w:sz w:val="21"/>
              </w:rPr>
              <w:t>RedDust lens</w:t>
            </w:r>
          </w:p>
          <w:p w14:paraId="779FD8DE" w14:textId="77777777" w:rsidR="000E0F2F" w:rsidRDefault="00E84860" w:rsidP="00E60E6E">
            <w:pPr>
              <w:spacing w:after="0" w:line="259" w:lineRule="auto"/>
              <w:jc w:val="both"/>
            </w:pPr>
            <w:r>
              <w:t>RedDust Step 20 is intentionally identity-centric: individual Google identities, IAM, IAP to TCP 22, OS Login mapping to individual Linux users, 2-Step Verification, and a separate runtime service account. This is the most important chapter for interns who will touch shared cloud infrastructure.</w:t>
            </w:r>
          </w:p>
        </w:tc>
      </w:tr>
    </w:tbl>
    <w:p w14:paraId="6F8E4EA1" w14:textId="77777777" w:rsidR="000E0F2F" w:rsidRDefault="000E0F2F" w:rsidP="00E60E6E">
      <w:pPr>
        <w:spacing w:after="20"/>
        <w:jc w:val="both"/>
      </w:pPr>
    </w:p>
    <w:p w14:paraId="416B72B8" w14:textId="77777777" w:rsidR="000E0F2F" w:rsidRDefault="00E84860" w:rsidP="00E60E6E">
      <w:pPr>
        <w:pStyle w:val="Heading2"/>
        <w:jc w:val="both"/>
      </w:pPr>
      <w:r>
        <w:t>7.1 — Shared Responsibility Model</w:t>
      </w:r>
    </w:p>
    <w:p w14:paraId="521CDCFA" w14:textId="77777777" w:rsidR="000E0F2F" w:rsidRDefault="00E84860" w:rsidP="00E60E6E">
      <w:pPr>
        <w:spacing w:after="120" w:line="269" w:lineRule="auto"/>
        <w:jc w:val="both"/>
      </w:pPr>
      <w:r>
        <w:t xml:space="preserve">Google secures the physical data </w:t>
      </w:r>
      <w:proofErr w:type="spellStart"/>
      <w:r>
        <w:t>centres</w:t>
      </w:r>
      <w:proofErr w:type="spellEnd"/>
      <w:r>
        <w:t>, underlying hardware and many layers of managed service infrastructure. Customers secure what they configure and deploy: identities, IAM, application code, data access, network exposure, secrets, guest OS configuration where applicable, and workload behavior. The exact boundary depends on the service.</w:t>
      </w:r>
    </w:p>
    <w:tbl>
      <w:tblPr>
        <w:tblStyle w:val="TableGrid"/>
        <w:tblW w:w="0" w:type="auto"/>
        <w:jc w:val="center"/>
        <w:tblLook w:val="04A0" w:firstRow="1" w:lastRow="0" w:firstColumn="1" w:lastColumn="0" w:noHBand="0" w:noVBand="1"/>
      </w:tblPr>
      <w:tblGrid>
        <w:gridCol w:w="1872"/>
        <w:gridCol w:w="3456"/>
        <w:gridCol w:w="4032"/>
      </w:tblGrid>
      <w:tr w:rsidR="000E0F2F" w14:paraId="0666A792" w14:textId="77777777">
        <w:trPr>
          <w:tblHeader/>
          <w:jc w:val="center"/>
        </w:trPr>
        <w:tc>
          <w:tcPr>
            <w:tcW w:w="1872" w:type="dxa"/>
            <w:shd w:val="clear" w:color="auto" w:fill="17365D"/>
            <w:vAlign w:val="center"/>
          </w:tcPr>
          <w:p w14:paraId="38563E62" w14:textId="77777777" w:rsidR="000E0F2F" w:rsidRDefault="00E84860" w:rsidP="00E60E6E">
            <w:pPr>
              <w:spacing w:after="0"/>
              <w:jc w:val="both"/>
            </w:pPr>
            <w:r>
              <w:rPr>
                <w:b/>
                <w:color w:val="FFFFFF"/>
                <w:sz w:val="17"/>
              </w:rPr>
              <w:t>Layer</w:t>
            </w:r>
          </w:p>
        </w:tc>
        <w:tc>
          <w:tcPr>
            <w:tcW w:w="3456" w:type="dxa"/>
            <w:shd w:val="clear" w:color="auto" w:fill="17365D"/>
            <w:vAlign w:val="center"/>
          </w:tcPr>
          <w:p w14:paraId="5FA40E17" w14:textId="77777777" w:rsidR="000E0F2F" w:rsidRDefault="00E84860" w:rsidP="00E60E6E">
            <w:pPr>
              <w:spacing w:after="0"/>
              <w:jc w:val="both"/>
            </w:pPr>
            <w:r>
              <w:rPr>
                <w:b/>
                <w:color w:val="FFFFFF"/>
                <w:sz w:val="17"/>
              </w:rPr>
              <w:t>Mostly Google responsibility</w:t>
            </w:r>
          </w:p>
        </w:tc>
        <w:tc>
          <w:tcPr>
            <w:tcW w:w="4032" w:type="dxa"/>
            <w:shd w:val="clear" w:color="auto" w:fill="17365D"/>
            <w:vAlign w:val="center"/>
          </w:tcPr>
          <w:p w14:paraId="33BD760D" w14:textId="77777777" w:rsidR="000E0F2F" w:rsidRDefault="00E84860" w:rsidP="00E60E6E">
            <w:pPr>
              <w:spacing w:after="0"/>
              <w:jc w:val="both"/>
            </w:pPr>
            <w:r>
              <w:rPr>
                <w:b/>
                <w:color w:val="FFFFFF"/>
                <w:sz w:val="17"/>
              </w:rPr>
              <w:t>Mostly customer responsibility</w:t>
            </w:r>
          </w:p>
        </w:tc>
      </w:tr>
      <w:tr w:rsidR="000E0F2F" w14:paraId="39A3D780" w14:textId="77777777">
        <w:trPr>
          <w:cantSplit/>
          <w:jc w:val="center"/>
        </w:trPr>
        <w:tc>
          <w:tcPr>
            <w:tcW w:w="1872" w:type="dxa"/>
          </w:tcPr>
          <w:p w14:paraId="2B372D29" w14:textId="77777777" w:rsidR="000E0F2F" w:rsidRDefault="00E84860" w:rsidP="00E60E6E">
            <w:pPr>
              <w:spacing w:after="0"/>
              <w:jc w:val="both"/>
            </w:pPr>
            <w:r>
              <w:rPr>
                <w:sz w:val="17"/>
              </w:rPr>
              <w:t>Physical facilities</w:t>
            </w:r>
          </w:p>
        </w:tc>
        <w:tc>
          <w:tcPr>
            <w:tcW w:w="3456" w:type="dxa"/>
          </w:tcPr>
          <w:p w14:paraId="7ECC3C4E" w14:textId="77777777" w:rsidR="000E0F2F" w:rsidRDefault="00E84860" w:rsidP="00E60E6E">
            <w:pPr>
              <w:spacing w:after="0"/>
              <w:jc w:val="both"/>
            </w:pPr>
            <w:r>
              <w:rPr>
                <w:sz w:val="17"/>
              </w:rPr>
              <w:t xml:space="preserve">Data </w:t>
            </w:r>
            <w:proofErr w:type="spellStart"/>
            <w:r>
              <w:rPr>
                <w:sz w:val="17"/>
              </w:rPr>
              <w:t>centre</w:t>
            </w:r>
            <w:proofErr w:type="spellEnd"/>
            <w:r>
              <w:rPr>
                <w:sz w:val="17"/>
              </w:rPr>
              <w:t xml:space="preserve"> access, hardware lifecycle</w:t>
            </w:r>
          </w:p>
        </w:tc>
        <w:tc>
          <w:tcPr>
            <w:tcW w:w="4032" w:type="dxa"/>
          </w:tcPr>
          <w:p w14:paraId="7C32884C" w14:textId="77777777" w:rsidR="000E0F2F" w:rsidRDefault="00E84860" w:rsidP="00E60E6E">
            <w:pPr>
              <w:spacing w:after="0"/>
              <w:jc w:val="both"/>
            </w:pPr>
            <w:r>
              <w:rPr>
                <w:sz w:val="17"/>
              </w:rPr>
              <w:t>Choose appropriate locations and services.</w:t>
            </w:r>
          </w:p>
        </w:tc>
      </w:tr>
      <w:tr w:rsidR="000E0F2F" w14:paraId="055DF148" w14:textId="77777777">
        <w:trPr>
          <w:cantSplit/>
          <w:jc w:val="center"/>
        </w:trPr>
        <w:tc>
          <w:tcPr>
            <w:tcW w:w="1872" w:type="dxa"/>
            <w:shd w:val="clear" w:color="auto" w:fill="F5F8FA"/>
          </w:tcPr>
          <w:p w14:paraId="5D8F2822" w14:textId="77777777" w:rsidR="000E0F2F" w:rsidRDefault="00E84860" w:rsidP="00E60E6E">
            <w:pPr>
              <w:spacing w:after="0"/>
              <w:jc w:val="both"/>
            </w:pPr>
            <w:r>
              <w:rPr>
                <w:sz w:val="17"/>
              </w:rPr>
              <w:t>Compute Engine virtualization</w:t>
            </w:r>
          </w:p>
        </w:tc>
        <w:tc>
          <w:tcPr>
            <w:tcW w:w="3456" w:type="dxa"/>
            <w:shd w:val="clear" w:color="auto" w:fill="F5F8FA"/>
          </w:tcPr>
          <w:p w14:paraId="58038A00" w14:textId="77777777" w:rsidR="000E0F2F" w:rsidRDefault="00E84860" w:rsidP="00E60E6E">
            <w:pPr>
              <w:spacing w:after="0"/>
              <w:jc w:val="both"/>
            </w:pPr>
            <w:r>
              <w:rPr>
                <w:sz w:val="17"/>
              </w:rPr>
              <w:t>Hypervisor / infrastructure</w:t>
            </w:r>
          </w:p>
        </w:tc>
        <w:tc>
          <w:tcPr>
            <w:tcW w:w="4032" w:type="dxa"/>
            <w:shd w:val="clear" w:color="auto" w:fill="F5F8FA"/>
          </w:tcPr>
          <w:p w14:paraId="1AD20030" w14:textId="77777777" w:rsidR="000E0F2F" w:rsidRDefault="00E84860" w:rsidP="00E60E6E">
            <w:pPr>
              <w:spacing w:after="0"/>
              <w:jc w:val="both"/>
            </w:pPr>
            <w:r>
              <w:rPr>
                <w:sz w:val="17"/>
              </w:rPr>
              <w:t>Guest OS, packages, application, IAM, firewall design.</w:t>
            </w:r>
          </w:p>
        </w:tc>
      </w:tr>
      <w:tr w:rsidR="000E0F2F" w14:paraId="1106E75E" w14:textId="77777777">
        <w:trPr>
          <w:cantSplit/>
          <w:jc w:val="center"/>
        </w:trPr>
        <w:tc>
          <w:tcPr>
            <w:tcW w:w="1872" w:type="dxa"/>
          </w:tcPr>
          <w:p w14:paraId="7FFE0156" w14:textId="77777777" w:rsidR="000E0F2F" w:rsidRDefault="00E84860" w:rsidP="00E60E6E">
            <w:pPr>
              <w:spacing w:after="0"/>
              <w:jc w:val="both"/>
            </w:pPr>
            <w:r>
              <w:rPr>
                <w:sz w:val="17"/>
              </w:rPr>
              <w:t>Managed services</w:t>
            </w:r>
          </w:p>
        </w:tc>
        <w:tc>
          <w:tcPr>
            <w:tcW w:w="3456" w:type="dxa"/>
          </w:tcPr>
          <w:p w14:paraId="4E864A8F" w14:textId="77777777" w:rsidR="000E0F2F" w:rsidRDefault="00E84860" w:rsidP="00E60E6E">
            <w:pPr>
              <w:spacing w:after="0"/>
              <w:jc w:val="both"/>
            </w:pPr>
            <w:r>
              <w:rPr>
                <w:sz w:val="17"/>
              </w:rPr>
              <w:t>Service platform operations</w:t>
            </w:r>
          </w:p>
        </w:tc>
        <w:tc>
          <w:tcPr>
            <w:tcW w:w="4032" w:type="dxa"/>
          </w:tcPr>
          <w:p w14:paraId="10E735C8" w14:textId="77777777" w:rsidR="000E0F2F" w:rsidRDefault="00E84860" w:rsidP="00E60E6E">
            <w:pPr>
              <w:spacing w:after="0"/>
              <w:jc w:val="both"/>
            </w:pPr>
            <w:r>
              <w:rPr>
                <w:sz w:val="17"/>
              </w:rPr>
              <w:t>Data model, identities, permissions, configuration and application use.</w:t>
            </w:r>
          </w:p>
        </w:tc>
      </w:tr>
      <w:tr w:rsidR="000E0F2F" w14:paraId="3743CE0B" w14:textId="77777777">
        <w:trPr>
          <w:cantSplit/>
          <w:jc w:val="center"/>
        </w:trPr>
        <w:tc>
          <w:tcPr>
            <w:tcW w:w="1872" w:type="dxa"/>
            <w:shd w:val="clear" w:color="auto" w:fill="F5F8FA"/>
          </w:tcPr>
          <w:p w14:paraId="50E6ACFB" w14:textId="77777777" w:rsidR="000E0F2F" w:rsidRDefault="00E84860" w:rsidP="00E60E6E">
            <w:pPr>
              <w:spacing w:after="0"/>
              <w:jc w:val="both"/>
            </w:pPr>
            <w:r>
              <w:rPr>
                <w:sz w:val="17"/>
              </w:rPr>
              <w:t>Application</w:t>
            </w:r>
          </w:p>
        </w:tc>
        <w:tc>
          <w:tcPr>
            <w:tcW w:w="3456" w:type="dxa"/>
            <w:shd w:val="clear" w:color="auto" w:fill="F5F8FA"/>
          </w:tcPr>
          <w:p w14:paraId="3C86FCFD" w14:textId="77777777" w:rsidR="000E0F2F" w:rsidRDefault="00E84860" w:rsidP="00E60E6E">
            <w:pPr>
              <w:spacing w:after="0"/>
              <w:jc w:val="both"/>
            </w:pPr>
            <w:r>
              <w:rPr>
                <w:sz w:val="17"/>
              </w:rPr>
              <w:t>None of your business logic</w:t>
            </w:r>
          </w:p>
        </w:tc>
        <w:tc>
          <w:tcPr>
            <w:tcW w:w="4032" w:type="dxa"/>
            <w:shd w:val="clear" w:color="auto" w:fill="F5F8FA"/>
          </w:tcPr>
          <w:p w14:paraId="21A44DA7" w14:textId="77777777" w:rsidR="000E0F2F" w:rsidRDefault="00E84860" w:rsidP="00E60E6E">
            <w:pPr>
              <w:spacing w:after="0"/>
              <w:jc w:val="both"/>
            </w:pPr>
            <w:r>
              <w:rPr>
                <w:sz w:val="17"/>
              </w:rPr>
              <w:t>Secure code, secrets, dependency management, validation and monitoring.</w:t>
            </w:r>
          </w:p>
        </w:tc>
      </w:tr>
    </w:tbl>
    <w:p w14:paraId="3F4455B0" w14:textId="77777777" w:rsidR="000E0F2F" w:rsidRDefault="000E0F2F" w:rsidP="00E60E6E">
      <w:pPr>
        <w:spacing w:after="40"/>
        <w:jc w:val="both"/>
      </w:pPr>
    </w:p>
    <w:p w14:paraId="3B9804AC" w14:textId="77777777" w:rsidR="000E0F2F" w:rsidRDefault="00E84860" w:rsidP="00E60E6E">
      <w:pPr>
        <w:pStyle w:val="Heading2"/>
        <w:jc w:val="both"/>
      </w:pPr>
      <w:r>
        <w:t>7.2 — Authentication versus Authorization</w:t>
      </w:r>
    </w:p>
    <w:p w14:paraId="51F81C1D" w14:textId="77777777" w:rsidR="000E0F2F" w:rsidRDefault="00E84860" w:rsidP="00E60E6E">
      <w:pPr>
        <w:spacing w:after="120" w:line="269" w:lineRule="auto"/>
        <w:jc w:val="both"/>
      </w:pPr>
      <w:r>
        <w:t>Authentication asks “Who are you?” Authorization asks “What are you allowed to do?” A user can authenticate successfully to Google but still be denied access to a project because IAM does not grant the required permission.</w:t>
      </w:r>
    </w:p>
    <w:tbl>
      <w:tblPr>
        <w:tblW w:w="0" w:type="auto"/>
        <w:jc w:val="center"/>
        <w:tblLayout w:type="fixed"/>
        <w:tblLook w:val="04A0" w:firstRow="1" w:lastRow="0" w:firstColumn="1" w:lastColumn="0" w:noHBand="0" w:noVBand="1"/>
      </w:tblPr>
      <w:tblGrid>
        <w:gridCol w:w="9144"/>
      </w:tblGrid>
      <w:tr w:rsidR="000E0F2F" w14:paraId="3B500E4F"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365B7860" w14:textId="77777777" w:rsidR="000E0F2F" w:rsidRDefault="00E84860" w:rsidP="00E60E6E">
            <w:pPr>
              <w:spacing w:after="60"/>
              <w:jc w:val="both"/>
            </w:pPr>
            <w:r>
              <w:rPr>
                <w:b/>
                <w:color w:val="E77732"/>
                <w:sz w:val="21"/>
              </w:rPr>
              <w:t>RedDust analogy</w:t>
            </w:r>
          </w:p>
          <w:p w14:paraId="6E25CDAB" w14:textId="77777777" w:rsidR="000E0F2F" w:rsidRDefault="00E84860" w:rsidP="00E60E6E">
            <w:pPr>
              <w:spacing w:after="0" w:line="259" w:lineRule="auto"/>
              <w:jc w:val="both"/>
            </w:pPr>
            <w:r>
              <w:t>Google identity + 2-Step Verification proves the person. IAM, IAP and OS Login then decide what that person can do and whether they may reach the VM. Authentication success is not authorization success.</w:t>
            </w:r>
          </w:p>
        </w:tc>
      </w:tr>
    </w:tbl>
    <w:p w14:paraId="0941C9D7" w14:textId="77777777" w:rsidR="000E0F2F" w:rsidRDefault="000E0F2F" w:rsidP="00E60E6E">
      <w:pPr>
        <w:spacing w:after="20"/>
        <w:jc w:val="both"/>
      </w:pPr>
    </w:p>
    <w:p w14:paraId="3BE8E81D" w14:textId="77777777" w:rsidR="000E0F2F" w:rsidRDefault="00E84860" w:rsidP="00E60E6E">
      <w:pPr>
        <w:pStyle w:val="Heading2"/>
        <w:jc w:val="both"/>
      </w:pPr>
      <w:r>
        <w:t>7.3 — Least Privilege and Scope</w:t>
      </w:r>
    </w:p>
    <w:p w14:paraId="711D8469" w14:textId="77777777" w:rsidR="000E0F2F" w:rsidRDefault="00E84860" w:rsidP="00E60E6E">
      <w:pPr>
        <w:spacing w:after="120" w:line="269" w:lineRule="auto"/>
        <w:jc w:val="both"/>
      </w:pPr>
      <w:r>
        <w:t>Least privilege means granting only the permissions required, at the narrowest scope that meets the task. It reduces blast radius if an account is compromised or a human makes a mistake.</w:t>
      </w:r>
    </w:p>
    <w:p w14:paraId="146DB538" w14:textId="77777777" w:rsidR="000E0F2F" w:rsidRDefault="00E84860" w:rsidP="00E60E6E">
      <w:pPr>
        <w:spacing w:after="120" w:line="269" w:lineRule="auto"/>
        <w:jc w:val="both"/>
      </w:pPr>
      <w:r>
        <w:t>RedDust developers may need sudo on the one development Gateway VM without needing permission to create arbitrary VMs, change project IAM or administer every service account. This is why the runbook separates project-level Compute Viewer from VM-scoped OS Admin Login and service-account-scoped Service Account User.</w:t>
      </w:r>
    </w:p>
    <w:p w14:paraId="6285B200" w14:textId="77777777" w:rsidR="002F2F6A" w:rsidRPr="002F2F6A" w:rsidRDefault="002F2F6A" w:rsidP="00E60E6E">
      <w:pPr>
        <w:pStyle w:val="Heading3"/>
        <w:jc w:val="both"/>
        <w:rPr>
          <w:color w:val="7030A0"/>
          <w:lang w:val="en-IN"/>
        </w:rPr>
      </w:pPr>
      <w:r w:rsidRPr="002F2F6A">
        <w:rPr>
          <w:color w:val="7030A0"/>
          <w:lang w:val="en-IN"/>
        </w:rPr>
        <w:lastRenderedPageBreak/>
        <w:t>Why IAM Role Scope Matters</w:t>
      </w:r>
    </w:p>
    <w:p w14:paraId="3E0A94A0" w14:textId="77777777" w:rsidR="002F2F6A" w:rsidRPr="002F2F6A" w:rsidRDefault="002F2F6A" w:rsidP="00E60E6E">
      <w:pPr>
        <w:spacing w:after="120" w:line="269" w:lineRule="auto"/>
        <w:jc w:val="both"/>
        <w:rPr>
          <w:color w:val="7030A0"/>
          <w:lang w:val="en-IN"/>
        </w:rPr>
      </w:pPr>
      <w:r w:rsidRPr="002F2F6A">
        <w:rPr>
          <w:color w:val="7030A0"/>
          <w:lang w:val="en-IN"/>
        </w:rPr>
        <w:t>A user's effective permissions depend on more than the name of the role assigned to them.</w:t>
      </w:r>
    </w:p>
    <w:p w14:paraId="36F483CF" w14:textId="77777777" w:rsidR="002F2F6A" w:rsidRPr="002F2F6A" w:rsidRDefault="002F2F6A" w:rsidP="00E60E6E">
      <w:pPr>
        <w:spacing w:after="120" w:line="269" w:lineRule="auto"/>
        <w:jc w:val="both"/>
        <w:rPr>
          <w:color w:val="7030A0"/>
          <w:lang w:val="en-IN"/>
        </w:rPr>
      </w:pPr>
      <w:r w:rsidRPr="002F2F6A">
        <w:rPr>
          <w:color w:val="7030A0"/>
          <w:lang w:val="en-IN"/>
        </w:rPr>
        <w:t>An IAM decision considers:</w:t>
      </w:r>
    </w:p>
    <w:p w14:paraId="5D717331" w14:textId="77777777" w:rsidR="002F2F6A" w:rsidRPr="002F2F6A" w:rsidRDefault="002F2F6A" w:rsidP="00E60E6E">
      <w:pPr>
        <w:numPr>
          <w:ilvl w:val="0"/>
          <w:numId w:val="27"/>
        </w:numPr>
        <w:spacing w:after="120" w:line="269" w:lineRule="auto"/>
        <w:jc w:val="both"/>
        <w:rPr>
          <w:color w:val="7030A0"/>
          <w:lang w:val="en-IN"/>
        </w:rPr>
      </w:pPr>
      <w:r w:rsidRPr="002F2F6A">
        <w:rPr>
          <w:b/>
          <w:bCs/>
          <w:color w:val="7030A0"/>
          <w:lang w:val="en-IN"/>
        </w:rPr>
        <w:t>Principal:</w:t>
      </w:r>
      <w:r w:rsidRPr="002F2F6A">
        <w:rPr>
          <w:color w:val="7030A0"/>
          <w:lang w:val="en-IN"/>
        </w:rPr>
        <w:t xml:space="preserve"> Which identity is requesting access?</w:t>
      </w:r>
    </w:p>
    <w:p w14:paraId="645CF438" w14:textId="77777777" w:rsidR="002F2F6A" w:rsidRPr="002F2F6A" w:rsidRDefault="002F2F6A" w:rsidP="00E60E6E">
      <w:pPr>
        <w:numPr>
          <w:ilvl w:val="0"/>
          <w:numId w:val="27"/>
        </w:numPr>
        <w:spacing w:after="120" w:line="269" w:lineRule="auto"/>
        <w:jc w:val="both"/>
        <w:rPr>
          <w:color w:val="7030A0"/>
          <w:lang w:val="en-IN"/>
        </w:rPr>
      </w:pPr>
      <w:r w:rsidRPr="002F2F6A">
        <w:rPr>
          <w:b/>
          <w:bCs/>
          <w:color w:val="7030A0"/>
          <w:lang w:val="en-IN"/>
        </w:rPr>
        <w:t>Role:</w:t>
      </w:r>
      <w:r w:rsidRPr="002F2F6A">
        <w:rPr>
          <w:color w:val="7030A0"/>
          <w:lang w:val="en-IN"/>
        </w:rPr>
        <w:t xml:space="preserve"> Which permissions have been granted?</w:t>
      </w:r>
    </w:p>
    <w:p w14:paraId="5D11E4E1" w14:textId="77777777" w:rsidR="002F2F6A" w:rsidRPr="002F2F6A" w:rsidRDefault="002F2F6A" w:rsidP="00E60E6E">
      <w:pPr>
        <w:numPr>
          <w:ilvl w:val="0"/>
          <w:numId w:val="27"/>
        </w:numPr>
        <w:spacing w:after="120" w:line="269" w:lineRule="auto"/>
        <w:jc w:val="both"/>
        <w:rPr>
          <w:color w:val="7030A0"/>
          <w:lang w:val="en-IN"/>
        </w:rPr>
      </w:pPr>
      <w:r w:rsidRPr="002F2F6A">
        <w:rPr>
          <w:b/>
          <w:bCs/>
          <w:color w:val="7030A0"/>
          <w:lang w:val="en-IN"/>
        </w:rPr>
        <w:t>Resource:</w:t>
      </w:r>
      <w:r w:rsidRPr="002F2F6A">
        <w:rPr>
          <w:color w:val="7030A0"/>
          <w:lang w:val="en-IN"/>
        </w:rPr>
        <w:t xml:space="preserve"> Which resource is being accessed?</w:t>
      </w:r>
    </w:p>
    <w:p w14:paraId="12867218" w14:textId="77777777" w:rsidR="002F2F6A" w:rsidRPr="002F2F6A" w:rsidRDefault="002F2F6A" w:rsidP="00E60E6E">
      <w:pPr>
        <w:numPr>
          <w:ilvl w:val="0"/>
          <w:numId w:val="27"/>
        </w:numPr>
        <w:spacing w:after="120" w:line="269" w:lineRule="auto"/>
        <w:jc w:val="both"/>
        <w:rPr>
          <w:color w:val="7030A0"/>
          <w:lang w:val="en-IN"/>
        </w:rPr>
      </w:pPr>
      <w:r w:rsidRPr="002F2F6A">
        <w:rPr>
          <w:b/>
          <w:bCs/>
          <w:color w:val="7030A0"/>
          <w:lang w:val="en-IN"/>
        </w:rPr>
        <w:t>Scope:</w:t>
      </w:r>
      <w:r w:rsidRPr="002F2F6A">
        <w:rPr>
          <w:color w:val="7030A0"/>
          <w:lang w:val="en-IN"/>
        </w:rPr>
        <w:t xml:space="preserve"> Where was the role granted?</w:t>
      </w:r>
    </w:p>
    <w:p w14:paraId="4AD3BAD7" w14:textId="77777777" w:rsidR="002F2F6A" w:rsidRPr="002F2F6A" w:rsidRDefault="002F2F6A" w:rsidP="00E60E6E">
      <w:pPr>
        <w:numPr>
          <w:ilvl w:val="0"/>
          <w:numId w:val="27"/>
        </w:numPr>
        <w:spacing w:after="120" w:line="269" w:lineRule="auto"/>
        <w:jc w:val="both"/>
        <w:rPr>
          <w:color w:val="7030A0"/>
          <w:lang w:val="en-IN"/>
        </w:rPr>
      </w:pPr>
      <w:r w:rsidRPr="002F2F6A">
        <w:rPr>
          <w:b/>
          <w:bCs/>
          <w:color w:val="7030A0"/>
          <w:lang w:val="en-IN"/>
        </w:rPr>
        <w:t>Additional controls:</w:t>
      </w:r>
      <w:r w:rsidRPr="002F2F6A">
        <w:rPr>
          <w:color w:val="7030A0"/>
          <w:lang w:val="en-IN"/>
        </w:rPr>
        <w:t xml:space="preserve"> Are other applicable policies or access restrictions preventing the action?</w:t>
      </w:r>
    </w:p>
    <w:p w14:paraId="37B3A5D2" w14:textId="77777777" w:rsidR="002F2F6A" w:rsidRPr="002F2F6A" w:rsidRDefault="002F2F6A" w:rsidP="00E60E6E">
      <w:pPr>
        <w:spacing w:after="120" w:line="269" w:lineRule="auto"/>
        <w:jc w:val="both"/>
        <w:rPr>
          <w:color w:val="7030A0"/>
          <w:lang w:val="en-IN"/>
        </w:rPr>
      </w:pPr>
      <w:r w:rsidRPr="002F2F6A">
        <w:rPr>
          <w:color w:val="7030A0"/>
          <w:lang w:val="en-IN"/>
        </w:rPr>
        <w:t>Permissions granted at a parent resource may be inherited by resources below it.</w:t>
      </w:r>
    </w:p>
    <w:p w14:paraId="01ED295B" w14:textId="77777777" w:rsidR="002F2F6A" w:rsidRPr="002F2F6A" w:rsidRDefault="002F2F6A" w:rsidP="00E60E6E">
      <w:pPr>
        <w:spacing w:after="120" w:line="269" w:lineRule="auto"/>
        <w:jc w:val="both"/>
        <w:rPr>
          <w:color w:val="7030A0"/>
          <w:lang w:val="en-IN"/>
        </w:rPr>
      </w:pPr>
      <w:r w:rsidRPr="002F2F6A">
        <w:rPr>
          <w:color w:val="7030A0"/>
          <w:lang w:val="en-IN"/>
        </w:rPr>
        <w:t>For example, granting a role at the project level may provide access to multiple resources, while granting an appropriate role on one supported resource can provide narrower access.</w:t>
      </w:r>
    </w:p>
    <w:p w14:paraId="02584727" w14:textId="77777777" w:rsidR="002F2F6A" w:rsidRPr="002F2F6A" w:rsidRDefault="002F2F6A" w:rsidP="00E60E6E">
      <w:pPr>
        <w:pStyle w:val="Heading3"/>
        <w:jc w:val="both"/>
        <w:rPr>
          <w:color w:val="7030A0"/>
          <w:lang w:val="en-IN"/>
        </w:rPr>
      </w:pPr>
      <w:r w:rsidRPr="002F2F6A">
        <w:rPr>
          <w:color w:val="7030A0"/>
          <w:lang w:val="en-IN"/>
        </w:rPr>
        <w:t>RedDust Example</w:t>
      </w:r>
    </w:p>
    <w:p w14:paraId="0FAE5467" w14:textId="77777777" w:rsidR="002F2F6A" w:rsidRPr="002F2F6A" w:rsidRDefault="002F2F6A" w:rsidP="00E60E6E">
      <w:pPr>
        <w:spacing w:after="120" w:line="269" w:lineRule="auto"/>
        <w:jc w:val="both"/>
        <w:rPr>
          <w:color w:val="7030A0"/>
          <w:lang w:val="en-IN"/>
        </w:rPr>
      </w:pPr>
      <w:r w:rsidRPr="002F2F6A">
        <w:rPr>
          <w:color w:val="7030A0"/>
          <w:lang w:val="en-IN"/>
        </w:rPr>
        <w:t>A developer may need permission to inspect Compute Engine resources and administer the Linux environment of the development Gateway.</w:t>
      </w:r>
    </w:p>
    <w:p w14:paraId="2DE8A47E" w14:textId="77777777" w:rsidR="002F2F6A" w:rsidRPr="002F2F6A" w:rsidRDefault="002F2F6A" w:rsidP="00E60E6E">
      <w:pPr>
        <w:spacing w:after="120" w:line="269" w:lineRule="auto"/>
        <w:jc w:val="both"/>
        <w:rPr>
          <w:color w:val="7030A0"/>
          <w:lang w:val="en-IN"/>
        </w:rPr>
      </w:pPr>
      <w:r w:rsidRPr="002F2F6A">
        <w:rPr>
          <w:color w:val="7030A0"/>
          <w:lang w:val="en-IN"/>
        </w:rPr>
        <w:t>That does not mean the developer requires project-wide permission to modify IAM policies, delete arbitrary VMs or administer billing.</w:t>
      </w:r>
    </w:p>
    <w:p w14:paraId="3A955512" w14:textId="4E5F4D59" w:rsidR="002F2F6A" w:rsidRPr="002F2F6A" w:rsidRDefault="002F2F6A" w:rsidP="00E60E6E">
      <w:pPr>
        <w:spacing w:after="120" w:line="269" w:lineRule="auto"/>
        <w:jc w:val="both"/>
        <w:rPr>
          <w:color w:val="7030A0"/>
          <w:lang w:val="en-IN"/>
        </w:rPr>
      </w:pPr>
      <w:r w:rsidRPr="002F2F6A">
        <w:rPr>
          <w:b/>
          <w:bCs/>
          <w:color w:val="7030A0"/>
          <w:lang w:val="en-IN"/>
        </w:rPr>
        <w:t>Key takeaway:</w:t>
      </w:r>
      <w:r w:rsidRPr="002F2F6A">
        <w:rPr>
          <w:color w:val="7030A0"/>
          <w:lang w:val="en-IN"/>
        </w:rPr>
        <w:t xml:space="preserve"> Grant access according to the task and the narrowest practical scope. Being able to administer one VM does not imply permission to administer the entire Google Cloud </w:t>
      </w:r>
      <w:proofErr w:type="spellStart"/>
      <w:r w:rsidRPr="002F2F6A">
        <w:rPr>
          <w:color w:val="7030A0"/>
          <w:lang w:val="en-IN"/>
        </w:rPr>
        <w:t>project.</w:t>
      </w:r>
      <w:r>
        <w:rPr>
          <w:color w:val="7030A0"/>
          <w:lang w:val="en-IN"/>
        </w:rPr>
        <w:t>w</w:t>
      </w:r>
      <w:proofErr w:type="spellEnd"/>
    </w:p>
    <w:p w14:paraId="4FCDEF99" w14:textId="77777777" w:rsidR="000E0F2F" w:rsidRDefault="00E84860" w:rsidP="00E60E6E">
      <w:pPr>
        <w:pStyle w:val="Heading2"/>
        <w:jc w:val="both"/>
      </w:pPr>
      <w:r>
        <w:t>7.4 — OS Login</w:t>
      </w:r>
    </w:p>
    <w:p w14:paraId="2A6D9AA6" w14:textId="77777777" w:rsidR="000E0F2F" w:rsidRDefault="00E84860" w:rsidP="00E60E6E">
      <w:pPr>
        <w:spacing w:after="120" w:line="269" w:lineRule="auto"/>
        <w:jc w:val="both"/>
      </w:pPr>
      <w:r>
        <w:t>OS Login uses Google identity and IAM to control SSH access to Linux VMs. Instead of maintaining a shared Linux account or manually distributing team SSH keys, each person signs in with their own Google identity and is mapped to an individual Linux account.</w:t>
      </w:r>
    </w:p>
    <w:tbl>
      <w:tblPr>
        <w:tblStyle w:val="TableGrid"/>
        <w:tblW w:w="0" w:type="auto"/>
        <w:jc w:val="center"/>
        <w:tblLook w:val="04A0" w:firstRow="1" w:lastRow="0" w:firstColumn="1" w:lastColumn="0" w:noHBand="0" w:noVBand="1"/>
      </w:tblPr>
      <w:tblGrid>
        <w:gridCol w:w="4032"/>
        <w:gridCol w:w="5112"/>
      </w:tblGrid>
      <w:tr w:rsidR="000E0F2F" w14:paraId="2BDE9052" w14:textId="77777777">
        <w:trPr>
          <w:tblHeader/>
          <w:jc w:val="center"/>
        </w:trPr>
        <w:tc>
          <w:tcPr>
            <w:tcW w:w="4032" w:type="dxa"/>
            <w:shd w:val="clear" w:color="auto" w:fill="17365D"/>
            <w:vAlign w:val="center"/>
          </w:tcPr>
          <w:p w14:paraId="49D29285" w14:textId="77777777" w:rsidR="000E0F2F" w:rsidRDefault="00E84860" w:rsidP="00E60E6E">
            <w:pPr>
              <w:spacing w:after="0"/>
              <w:jc w:val="both"/>
            </w:pPr>
            <w:r>
              <w:rPr>
                <w:b/>
                <w:color w:val="FFFFFF"/>
                <w:sz w:val="17"/>
              </w:rPr>
              <w:t>Question</w:t>
            </w:r>
          </w:p>
        </w:tc>
        <w:tc>
          <w:tcPr>
            <w:tcW w:w="5112" w:type="dxa"/>
            <w:shd w:val="clear" w:color="auto" w:fill="17365D"/>
            <w:vAlign w:val="center"/>
          </w:tcPr>
          <w:p w14:paraId="2E4BC558" w14:textId="77777777" w:rsidR="000E0F2F" w:rsidRDefault="00E84860" w:rsidP="00E60E6E">
            <w:pPr>
              <w:spacing w:after="0"/>
              <w:jc w:val="both"/>
            </w:pPr>
            <w:r>
              <w:rPr>
                <w:b/>
                <w:color w:val="FFFFFF"/>
                <w:sz w:val="17"/>
              </w:rPr>
              <w:t>Layer that answers it</w:t>
            </w:r>
          </w:p>
        </w:tc>
      </w:tr>
      <w:tr w:rsidR="000E0F2F" w14:paraId="19591D42" w14:textId="77777777">
        <w:trPr>
          <w:cantSplit/>
          <w:jc w:val="center"/>
        </w:trPr>
        <w:tc>
          <w:tcPr>
            <w:tcW w:w="4032" w:type="dxa"/>
          </w:tcPr>
          <w:p w14:paraId="14535AFB" w14:textId="77777777" w:rsidR="000E0F2F" w:rsidRDefault="00E84860" w:rsidP="00E60E6E">
            <w:pPr>
              <w:spacing w:after="0"/>
              <w:jc w:val="both"/>
            </w:pPr>
            <w:r>
              <w:rPr>
                <w:sz w:val="17"/>
              </w:rPr>
              <w:t>Can the person see/operate the cloud resource?</w:t>
            </w:r>
          </w:p>
        </w:tc>
        <w:tc>
          <w:tcPr>
            <w:tcW w:w="5112" w:type="dxa"/>
          </w:tcPr>
          <w:p w14:paraId="5CD603B5" w14:textId="77777777" w:rsidR="000E0F2F" w:rsidRDefault="00E84860" w:rsidP="00E60E6E">
            <w:pPr>
              <w:spacing w:after="0"/>
              <w:jc w:val="both"/>
            </w:pPr>
            <w:r>
              <w:rPr>
                <w:sz w:val="17"/>
              </w:rPr>
              <w:t>Cloud IAM</w:t>
            </w:r>
          </w:p>
        </w:tc>
      </w:tr>
      <w:tr w:rsidR="000E0F2F" w14:paraId="648A40D6" w14:textId="77777777">
        <w:trPr>
          <w:cantSplit/>
          <w:jc w:val="center"/>
        </w:trPr>
        <w:tc>
          <w:tcPr>
            <w:tcW w:w="4032" w:type="dxa"/>
            <w:shd w:val="clear" w:color="auto" w:fill="F5F8FA"/>
          </w:tcPr>
          <w:p w14:paraId="0AC4330A" w14:textId="77777777" w:rsidR="000E0F2F" w:rsidRDefault="00E84860" w:rsidP="00E60E6E">
            <w:pPr>
              <w:spacing w:after="0"/>
              <w:jc w:val="both"/>
            </w:pPr>
            <w:r>
              <w:rPr>
                <w:sz w:val="17"/>
              </w:rPr>
              <w:t>May the person establish an IAP TCP tunnel?</w:t>
            </w:r>
          </w:p>
        </w:tc>
        <w:tc>
          <w:tcPr>
            <w:tcW w:w="5112" w:type="dxa"/>
            <w:shd w:val="clear" w:color="auto" w:fill="F5F8FA"/>
          </w:tcPr>
          <w:p w14:paraId="23E6B3BE" w14:textId="77777777" w:rsidR="000E0F2F" w:rsidRDefault="00E84860" w:rsidP="00E60E6E">
            <w:pPr>
              <w:spacing w:after="0"/>
              <w:jc w:val="both"/>
            </w:pPr>
            <w:r>
              <w:rPr>
                <w:sz w:val="17"/>
              </w:rPr>
              <w:t>IAP authorization</w:t>
            </w:r>
          </w:p>
        </w:tc>
      </w:tr>
      <w:tr w:rsidR="000E0F2F" w14:paraId="02AC0132" w14:textId="77777777">
        <w:trPr>
          <w:cantSplit/>
          <w:jc w:val="center"/>
        </w:trPr>
        <w:tc>
          <w:tcPr>
            <w:tcW w:w="4032" w:type="dxa"/>
          </w:tcPr>
          <w:p w14:paraId="26E63027" w14:textId="77777777" w:rsidR="000E0F2F" w:rsidRDefault="00E84860" w:rsidP="00E60E6E">
            <w:pPr>
              <w:spacing w:after="0"/>
              <w:jc w:val="both"/>
            </w:pPr>
            <w:r>
              <w:rPr>
                <w:sz w:val="17"/>
              </w:rPr>
              <w:t>May traffic from the IAP proxy reach TCP 22?</w:t>
            </w:r>
          </w:p>
        </w:tc>
        <w:tc>
          <w:tcPr>
            <w:tcW w:w="5112" w:type="dxa"/>
          </w:tcPr>
          <w:p w14:paraId="67D21CE9" w14:textId="77777777" w:rsidR="000E0F2F" w:rsidRDefault="00E84860" w:rsidP="00E60E6E">
            <w:pPr>
              <w:spacing w:after="0"/>
              <w:jc w:val="both"/>
            </w:pPr>
            <w:r>
              <w:rPr>
                <w:sz w:val="17"/>
              </w:rPr>
              <w:t>VPC firewall</w:t>
            </w:r>
          </w:p>
        </w:tc>
      </w:tr>
      <w:tr w:rsidR="000E0F2F" w14:paraId="1D17C23F" w14:textId="77777777">
        <w:trPr>
          <w:cantSplit/>
          <w:jc w:val="center"/>
        </w:trPr>
        <w:tc>
          <w:tcPr>
            <w:tcW w:w="4032" w:type="dxa"/>
            <w:shd w:val="clear" w:color="auto" w:fill="F5F8FA"/>
          </w:tcPr>
          <w:p w14:paraId="1BB699E2" w14:textId="77777777" w:rsidR="000E0F2F" w:rsidRDefault="00E84860" w:rsidP="00E60E6E">
            <w:pPr>
              <w:spacing w:after="0"/>
              <w:jc w:val="both"/>
            </w:pPr>
            <w:r>
              <w:rPr>
                <w:sz w:val="17"/>
              </w:rPr>
              <w:t>Which Linux account does the user become?</w:t>
            </w:r>
          </w:p>
        </w:tc>
        <w:tc>
          <w:tcPr>
            <w:tcW w:w="5112" w:type="dxa"/>
            <w:shd w:val="clear" w:color="auto" w:fill="F5F8FA"/>
          </w:tcPr>
          <w:p w14:paraId="473A27DA" w14:textId="77777777" w:rsidR="000E0F2F" w:rsidRDefault="00E84860" w:rsidP="00E60E6E">
            <w:pPr>
              <w:spacing w:after="0"/>
              <w:jc w:val="both"/>
            </w:pPr>
            <w:r>
              <w:rPr>
                <w:sz w:val="17"/>
              </w:rPr>
              <w:t>OS Login</w:t>
            </w:r>
          </w:p>
        </w:tc>
      </w:tr>
      <w:tr w:rsidR="000E0F2F" w14:paraId="0E05D50D" w14:textId="77777777">
        <w:trPr>
          <w:cantSplit/>
          <w:jc w:val="center"/>
        </w:trPr>
        <w:tc>
          <w:tcPr>
            <w:tcW w:w="4032" w:type="dxa"/>
          </w:tcPr>
          <w:p w14:paraId="33839B84" w14:textId="77777777" w:rsidR="000E0F2F" w:rsidRDefault="00E84860" w:rsidP="00E60E6E">
            <w:pPr>
              <w:spacing w:after="0"/>
              <w:jc w:val="both"/>
            </w:pPr>
            <w:r>
              <w:rPr>
                <w:sz w:val="17"/>
              </w:rPr>
              <w:t>May that Linux account use sudo?</w:t>
            </w:r>
          </w:p>
        </w:tc>
        <w:tc>
          <w:tcPr>
            <w:tcW w:w="5112" w:type="dxa"/>
          </w:tcPr>
          <w:p w14:paraId="5AF1EC5F" w14:textId="77777777" w:rsidR="000E0F2F" w:rsidRDefault="00E84860" w:rsidP="00E60E6E">
            <w:pPr>
              <w:spacing w:after="0"/>
              <w:jc w:val="both"/>
            </w:pPr>
            <w:r>
              <w:rPr>
                <w:sz w:val="17"/>
              </w:rPr>
              <w:t>Compute OS Admin Login role</w:t>
            </w:r>
          </w:p>
        </w:tc>
      </w:tr>
    </w:tbl>
    <w:p w14:paraId="10CB13B7" w14:textId="77777777" w:rsidR="000E0F2F" w:rsidRDefault="000E0F2F" w:rsidP="00E60E6E">
      <w:pPr>
        <w:spacing w:after="40"/>
        <w:jc w:val="both"/>
      </w:pPr>
    </w:p>
    <w:p w14:paraId="59C00B9A" w14:textId="77777777" w:rsidR="000E0F2F" w:rsidRDefault="00E84860" w:rsidP="00E60E6E">
      <w:pPr>
        <w:pStyle w:val="Heading2"/>
        <w:jc w:val="both"/>
      </w:pPr>
      <w:r>
        <w:t>7.5 — OS Login 2FA / Google 2-Step Verification</w:t>
      </w:r>
    </w:p>
    <w:p w14:paraId="3789EEA9" w14:textId="77777777" w:rsidR="000E0F2F" w:rsidRDefault="00E84860" w:rsidP="00E60E6E">
      <w:pPr>
        <w:spacing w:after="120" w:line="269" w:lineRule="auto"/>
        <w:jc w:val="both"/>
      </w:pPr>
      <w:r>
        <w:t>OS Login 2FA adds a second-factor requirement to human SSH login. The Google account must already have 2-Step Verification configured; enabling the project control does not enroll users automatically. Once the hardened path is proven, new users should be onboarded into the already-enabled 2FA model rather than temporarily disabling security.</w:t>
      </w:r>
    </w:p>
    <w:p w14:paraId="41958975" w14:textId="77777777" w:rsidR="000E0F2F" w:rsidRDefault="00E84860" w:rsidP="00E60E6E">
      <w:pPr>
        <w:spacing w:after="40"/>
        <w:jc w:val="both"/>
      </w:pPr>
      <w:r>
        <w:rPr>
          <w:b/>
          <w:color w:val="1F5A6B"/>
        </w:rPr>
        <w:t>Read-only check of project metadata</w:t>
      </w:r>
    </w:p>
    <w:tbl>
      <w:tblPr>
        <w:tblW w:w="0" w:type="auto"/>
        <w:jc w:val="center"/>
        <w:tblLayout w:type="fixed"/>
        <w:tblLook w:val="04A0" w:firstRow="1" w:lastRow="0" w:firstColumn="1" w:lastColumn="0" w:noHBand="0" w:noVBand="1"/>
      </w:tblPr>
      <w:tblGrid>
        <w:gridCol w:w="9144"/>
      </w:tblGrid>
      <w:tr w:rsidR="000E0F2F" w14:paraId="14FAB899"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20C732F6" w14:textId="77777777" w:rsidR="000E0F2F" w:rsidRDefault="00E84860" w:rsidP="00E60E6E">
            <w:pPr>
              <w:spacing w:after="0" w:line="240" w:lineRule="auto"/>
            </w:pPr>
            <w:r>
              <w:rPr>
                <w:rFonts w:ascii="Courier New" w:hAnsi="Courier New"/>
                <w:sz w:val="17"/>
              </w:rPr>
              <w:t>gcloud compute project-info describe \</w:t>
            </w:r>
            <w:r>
              <w:rPr>
                <w:rFonts w:ascii="Courier New" w:hAnsi="Courier New"/>
                <w:sz w:val="17"/>
              </w:rPr>
              <w:br/>
              <w:t xml:space="preserve">  --project=reddust-development \</w:t>
            </w:r>
            <w:r>
              <w:rPr>
                <w:rFonts w:ascii="Courier New" w:hAnsi="Courier New"/>
                <w:sz w:val="17"/>
              </w:rPr>
              <w:br/>
              <w:t xml:space="preserve">  --format="yaml(commonInstanceMetadata.items)"</w:t>
            </w:r>
          </w:p>
        </w:tc>
      </w:tr>
    </w:tbl>
    <w:p w14:paraId="71888605" w14:textId="77777777" w:rsidR="000E0F2F" w:rsidRDefault="000E0F2F" w:rsidP="00E60E6E">
      <w:pPr>
        <w:spacing w:after="20"/>
        <w:jc w:val="both"/>
      </w:pPr>
    </w:p>
    <w:p w14:paraId="1D8A4FC0" w14:textId="77777777" w:rsidR="000E0F2F" w:rsidRDefault="00E84860" w:rsidP="00E60E6E">
      <w:pPr>
        <w:pStyle w:val="Heading2"/>
        <w:jc w:val="both"/>
      </w:pPr>
      <w:r>
        <w:lastRenderedPageBreak/>
        <w:t>7.6 — IAP and Zero Trust</w:t>
      </w:r>
    </w:p>
    <w:p w14:paraId="5E223BCF" w14:textId="77777777" w:rsidR="000E0F2F" w:rsidRDefault="00E84860" w:rsidP="00E60E6E">
      <w:pPr>
        <w:spacing w:after="120" w:line="269" w:lineRule="auto"/>
        <w:jc w:val="both"/>
      </w:pPr>
      <w:r>
        <w:t>Zero Trust replaces the old assumption “inside the network = trusted” with continuous identity- and context-based decisions. Identity-Aware Proxy is one Google Cloud mechanism that puts identity authorization in front of access paths. For RedDust administrative SSH, IAP means the VM does not need public port 22 open to the entire Internet.</w:t>
      </w:r>
    </w:p>
    <w:p w14:paraId="625D63D7" w14:textId="77777777" w:rsidR="000E0F2F" w:rsidRDefault="00E84860" w:rsidP="00E60E6E">
      <w:pPr>
        <w:spacing w:after="120" w:line="269" w:lineRule="auto"/>
        <w:jc w:val="both"/>
      </w:pPr>
      <w:r>
        <w:t>Defense in depth means IAP is not the only control. IAM must allow the user, the firewall must allow IAP’s source range, OS Login must map the user, and the OS Login role must permit the requested Linux privilege. Every layer answers a different question, and all must pass.</w:t>
      </w:r>
    </w:p>
    <w:p w14:paraId="33CC21AC" w14:textId="77777777" w:rsidR="000E0F2F" w:rsidRDefault="00E84860" w:rsidP="00E60E6E">
      <w:pPr>
        <w:pStyle w:val="Heading2"/>
        <w:jc w:val="both"/>
      </w:pPr>
      <w:r>
        <w:t>7.7 — Service Accounts and Workload Identity</w:t>
      </w:r>
    </w:p>
    <w:p w14:paraId="393492E9" w14:textId="77777777" w:rsidR="000E0F2F" w:rsidRDefault="00E84860" w:rsidP="00E60E6E">
      <w:pPr>
        <w:spacing w:after="120" w:line="269" w:lineRule="auto"/>
        <w:jc w:val="both"/>
      </w:pPr>
      <w:r>
        <w:t>A service account is an identity for software. On a Compute Engine VM, an attached service account lets applications obtain short-lived credentials from the metadata service. IAM roles on that service account determine which Google Cloud APIs the workload can call.</w:t>
      </w:r>
    </w:p>
    <w:tbl>
      <w:tblPr>
        <w:tblW w:w="0" w:type="auto"/>
        <w:jc w:val="center"/>
        <w:tblLayout w:type="fixed"/>
        <w:tblLook w:val="04A0" w:firstRow="1" w:lastRow="0" w:firstColumn="1" w:lastColumn="0" w:noHBand="0" w:noVBand="1"/>
      </w:tblPr>
      <w:tblGrid>
        <w:gridCol w:w="9144"/>
      </w:tblGrid>
      <w:tr w:rsidR="000E0F2F" w14:paraId="54169A09" w14:textId="77777777">
        <w:trPr>
          <w:jc w:val="center"/>
        </w:trPr>
        <w:tc>
          <w:tcPr>
            <w:tcW w:w="9144" w:type="dxa"/>
            <w:tcBorders>
              <w:top w:val="single" w:sz="12" w:space="0" w:color="D49B1D"/>
              <w:left w:val="single" w:sz="12" w:space="0" w:color="D49B1D"/>
              <w:bottom w:val="single" w:sz="12" w:space="0" w:color="D49B1D"/>
              <w:right w:val="single" w:sz="12" w:space="0" w:color="D49B1D"/>
            </w:tcBorders>
            <w:shd w:val="clear" w:color="auto" w:fill="FFF4D6"/>
          </w:tcPr>
          <w:p w14:paraId="30F4BCCD" w14:textId="77777777" w:rsidR="000E0F2F" w:rsidRDefault="00E84860" w:rsidP="00E60E6E">
            <w:pPr>
              <w:spacing w:after="60"/>
              <w:jc w:val="both"/>
            </w:pPr>
            <w:r>
              <w:rPr>
                <w:b/>
                <w:color w:val="D49B1D"/>
                <w:sz w:val="21"/>
              </w:rPr>
              <w:t>Security consequence of sudo</w:t>
            </w:r>
          </w:p>
          <w:p w14:paraId="37FBDB3E" w14:textId="77777777" w:rsidR="000E0F2F" w:rsidRDefault="00E84860" w:rsidP="00E60E6E">
            <w:pPr>
              <w:spacing w:after="0" w:line="259" w:lineRule="auto"/>
              <w:jc w:val="both"/>
            </w:pPr>
            <w:r>
              <w:t>A highly privileged VM user can potentially reach workload credentials available to the VM. Therefore the runtime service account must not have more cloud privilege than you are willing to trust to people who have root/sudo on that VM.</w:t>
            </w:r>
          </w:p>
        </w:tc>
      </w:tr>
    </w:tbl>
    <w:p w14:paraId="0220342C" w14:textId="77777777" w:rsidR="000E0F2F" w:rsidRDefault="000E0F2F" w:rsidP="00E60E6E">
      <w:pPr>
        <w:spacing w:after="20"/>
        <w:jc w:val="both"/>
      </w:pPr>
    </w:p>
    <w:p w14:paraId="76678A02" w14:textId="4308AABA" w:rsidR="008E5C1F" w:rsidRDefault="008E5C1F" w:rsidP="00E60E6E">
      <w:pPr>
        <w:pStyle w:val="Heading2"/>
        <w:jc w:val="both"/>
        <w:rPr>
          <w:lang w:val="en-IN"/>
        </w:rPr>
      </w:pPr>
      <w:r>
        <w:t xml:space="preserve">7.8 </w:t>
      </w:r>
      <w:r w:rsidRPr="008E5C1F">
        <w:t>Understanding Service Account Impersonation and Runtime Identity</w:t>
      </w:r>
    </w:p>
    <w:p w14:paraId="49AA8DB3" w14:textId="60A6B480" w:rsidR="008E5C1F" w:rsidRPr="008E5C1F" w:rsidRDefault="008E5C1F" w:rsidP="00E60E6E">
      <w:pPr>
        <w:pStyle w:val="Heading3"/>
        <w:jc w:val="both"/>
        <w:rPr>
          <w:color w:val="7030A0"/>
          <w:lang w:val="en-IN"/>
        </w:rPr>
      </w:pPr>
      <w:r w:rsidRPr="008E5C1F">
        <w:rPr>
          <w:color w:val="7030A0"/>
          <w:lang w:val="en-IN"/>
        </w:rPr>
        <w:t>Human Credentials, Runtime Credentials and Service Account Impersonation</w:t>
      </w:r>
    </w:p>
    <w:p w14:paraId="2F0AE1E6" w14:textId="77777777" w:rsidR="008E5C1F" w:rsidRPr="008E5C1F" w:rsidRDefault="008E5C1F" w:rsidP="00E60E6E">
      <w:pPr>
        <w:spacing w:after="20"/>
        <w:jc w:val="both"/>
        <w:rPr>
          <w:color w:val="7030A0"/>
          <w:lang w:val="en-IN"/>
        </w:rPr>
      </w:pPr>
      <w:r w:rsidRPr="008E5C1F">
        <w:rPr>
          <w:color w:val="7030A0"/>
          <w:lang w:val="en-IN"/>
        </w:rPr>
        <w:t>Human users and applications should authenticate through separate identity mechanisms.</w:t>
      </w:r>
    </w:p>
    <w:p w14:paraId="4F88EE2D" w14:textId="77777777" w:rsidR="008E5C1F" w:rsidRPr="008E5C1F" w:rsidRDefault="008E5C1F" w:rsidP="00E60E6E">
      <w:pPr>
        <w:spacing w:after="20"/>
        <w:jc w:val="both"/>
        <w:rPr>
          <w:color w:val="7030A0"/>
          <w:lang w:val="en-IN"/>
        </w:rPr>
      </w:pPr>
      <w:r w:rsidRPr="008E5C1F">
        <w:rPr>
          <w:color w:val="7030A0"/>
          <w:lang w:val="en-IN"/>
        </w:rPr>
        <w:t>A human developer typically authenticates using an individual Google identity.</w:t>
      </w:r>
    </w:p>
    <w:p w14:paraId="532601F9" w14:textId="77777777" w:rsidR="008E5C1F" w:rsidRPr="008E5C1F" w:rsidRDefault="008E5C1F" w:rsidP="00E60E6E">
      <w:pPr>
        <w:spacing w:after="20"/>
        <w:jc w:val="both"/>
        <w:rPr>
          <w:color w:val="7030A0"/>
          <w:lang w:val="en-IN"/>
        </w:rPr>
      </w:pPr>
      <w:r w:rsidRPr="008E5C1F">
        <w:rPr>
          <w:color w:val="7030A0"/>
          <w:lang w:val="en-IN"/>
        </w:rPr>
        <w:t>A workload running on a Compute Engine VM may use an attached service account to obtain short-lived credentials for authorized Google Cloud API requests.</w:t>
      </w:r>
    </w:p>
    <w:p w14:paraId="74268E30" w14:textId="77777777" w:rsidR="008E5C1F" w:rsidRPr="008E5C1F" w:rsidRDefault="008E5C1F" w:rsidP="00E60E6E">
      <w:pPr>
        <w:spacing w:after="20"/>
        <w:jc w:val="both"/>
        <w:rPr>
          <w:color w:val="7030A0"/>
          <w:lang w:val="en-IN"/>
        </w:rPr>
      </w:pPr>
      <w:r w:rsidRPr="008E5C1F">
        <w:rPr>
          <w:color w:val="7030A0"/>
          <w:lang w:val="en-IN"/>
        </w:rPr>
        <w:t>Service account impersonation is a controlled mechanism through which an authorized principal can obtain short-lived credentials to act as a service account. It requires specific permissions and should not be granted broadly.</w:t>
      </w:r>
    </w:p>
    <w:p w14:paraId="0629B463" w14:textId="77777777" w:rsidR="008E5C1F" w:rsidRPr="008E5C1F" w:rsidRDefault="008E5C1F" w:rsidP="00E60E6E">
      <w:pPr>
        <w:spacing w:after="20"/>
        <w:jc w:val="both"/>
        <w:rPr>
          <w:color w:val="7030A0"/>
          <w:lang w:val="en-IN"/>
        </w:rPr>
      </w:pPr>
      <w:r w:rsidRPr="008E5C1F">
        <w:rPr>
          <w:color w:val="7030A0"/>
          <w:lang w:val="en-IN"/>
        </w:rPr>
        <w:t>These mechanisms should not be confused with sharing a service account JSON key.</w:t>
      </w:r>
    </w:p>
    <w:p w14:paraId="08F9F1A4" w14:textId="77777777" w:rsidR="008E5C1F" w:rsidRPr="008E5C1F" w:rsidRDefault="008E5C1F" w:rsidP="00E60E6E">
      <w:pPr>
        <w:pStyle w:val="Heading3"/>
        <w:jc w:val="both"/>
        <w:rPr>
          <w:color w:val="7030A0"/>
          <w:lang w:val="en-IN"/>
        </w:rPr>
      </w:pPr>
      <w:r w:rsidRPr="008E5C1F">
        <w:rPr>
          <w:color w:val="7030A0"/>
          <w:lang w:val="en-IN"/>
        </w:rPr>
        <w:t>RedDust Example</w:t>
      </w:r>
    </w:p>
    <w:p w14:paraId="77B7D27A" w14:textId="77777777" w:rsidR="008E5C1F" w:rsidRPr="008E5C1F" w:rsidRDefault="008E5C1F" w:rsidP="00E60E6E">
      <w:pPr>
        <w:spacing w:after="20"/>
        <w:jc w:val="both"/>
        <w:rPr>
          <w:color w:val="7030A0"/>
          <w:lang w:val="en-IN"/>
        </w:rPr>
      </w:pPr>
      <w:r w:rsidRPr="008E5C1F">
        <w:rPr>
          <w:color w:val="7030A0"/>
          <w:lang w:val="en-IN"/>
        </w:rPr>
        <w:t>If the Gateway eventually needs to access a Google Cloud service, the team can attach an appropriately restricted runtime service account and grant only the required API permissions.</w:t>
      </w:r>
    </w:p>
    <w:p w14:paraId="62129179" w14:textId="77777777" w:rsidR="008E5C1F" w:rsidRPr="008E5C1F" w:rsidRDefault="008E5C1F" w:rsidP="00E60E6E">
      <w:pPr>
        <w:spacing w:after="20"/>
        <w:jc w:val="both"/>
        <w:rPr>
          <w:color w:val="7030A0"/>
          <w:lang w:val="en-IN"/>
        </w:rPr>
      </w:pPr>
      <w:r w:rsidRPr="008E5C1F">
        <w:rPr>
          <w:color w:val="7030A0"/>
          <w:lang w:val="en-IN"/>
        </w:rPr>
        <w:t>The application should not depend on a developer's personal Google Cloud credentials.</w:t>
      </w:r>
    </w:p>
    <w:p w14:paraId="7D63B23C" w14:textId="77777777" w:rsidR="008E5C1F" w:rsidRPr="008E5C1F" w:rsidRDefault="008E5C1F" w:rsidP="00E60E6E">
      <w:pPr>
        <w:spacing w:after="20"/>
        <w:jc w:val="both"/>
        <w:rPr>
          <w:color w:val="7030A0"/>
          <w:lang w:val="en-IN"/>
        </w:rPr>
      </w:pPr>
      <w:r w:rsidRPr="008E5C1F">
        <w:rPr>
          <w:b/>
          <w:bCs/>
          <w:color w:val="7030A0"/>
          <w:lang w:val="en-IN"/>
        </w:rPr>
        <w:t>Important Security Principle</w:t>
      </w:r>
    </w:p>
    <w:p w14:paraId="74B99B7C" w14:textId="77777777" w:rsidR="008E5C1F" w:rsidRPr="008E5C1F" w:rsidRDefault="008E5C1F" w:rsidP="00E60E6E">
      <w:pPr>
        <w:spacing w:after="20"/>
        <w:jc w:val="both"/>
        <w:rPr>
          <w:color w:val="7030A0"/>
          <w:lang w:val="en-IN"/>
        </w:rPr>
      </w:pPr>
      <w:r w:rsidRPr="008E5C1F">
        <w:rPr>
          <w:color w:val="7030A0"/>
          <w:lang w:val="en-IN"/>
        </w:rPr>
        <w:t>A developer with root access to a VM may be able to access credentials available to workloads on that VM. Therefore, the attached service account must have carefully limited permissions.</w:t>
      </w:r>
    </w:p>
    <w:p w14:paraId="743C3C02" w14:textId="77777777" w:rsidR="008E5C1F" w:rsidRDefault="008E5C1F" w:rsidP="00E60E6E">
      <w:pPr>
        <w:spacing w:after="20"/>
        <w:jc w:val="both"/>
      </w:pPr>
    </w:p>
    <w:p w14:paraId="287E3ADA" w14:textId="315EA905" w:rsidR="000E0F2F" w:rsidRDefault="00E84860" w:rsidP="00E60E6E">
      <w:pPr>
        <w:pStyle w:val="Heading2"/>
        <w:jc w:val="both"/>
      </w:pPr>
      <w:r>
        <w:t>7.</w:t>
      </w:r>
      <w:r w:rsidR="00713CF4">
        <w:t>9</w:t>
      </w:r>
      <w:r>
        <w:t xml:space="preserve"> — Encryption at Rest, in Transit and CMEK</w:t>
      </w:r>
    </w:p>
    <w:p w14:paraId="0DA47FE3" w14:textId="77777777" w:rsidR="000E0F2F" w:rsidRDefault="00E84860" w:rsidP="00E60E6E">
      <w:pPr>
        <w:spacing w:after="120" w:line="269" w:lineRule="auto"/>
        <w:jc w:val="both"/>
      </w:pPr>
      <w:r>
        <w:t>Encryption at rest protects stored data on media. Encryption in transit protects data moving over networks, commonly with TLS or workload-specific encrypted protocols. Customer-Managed Encryption Keys (CMEK) let organizations control encryption keys through Cloud KMS for supported services and use cases.</w:t>
      </w:r>
    </w:p>
    <w:p w14:paraId="7ACAE4E7" w14:textId="77777777" w:rsidR="000E0F2F" w:rsidRDefault="00E84860" w:rsidP="00E60E6E">
      <w:pPr>
        <w:spacing w:after="120" w:line="269" w:lineRule="auto"/>
        <w:jc w:val="both"/>
      </w:pPr>
      <w:r>
        <w:t>CMEK adds control but also adds operational responsibility: key IAM, rotation, availability and accidental key disablement can affect data access. Use it when requirements justify it rather than as a checkbox.</w:t>
      </w:r>
    </w:p>
    <w:p w14:paraId="54BC7005" w14:textId="7BA986D5" w:rsidR="000E0F2F" w:rsidRDefault="00E84860" w:rsidP="00E60E6E">
      <w:pPr>
        <w:pStyle w:val="Heading2"/>
        <w:jc w:val="both"/>
      </w:pPr>
      <w:r>
        <w:lastRenderedPageBreak/>
        <w:t>7.</w:t>
      </w:r>
      <w:r w:rsidR="00713CF4">
        <w:t>10</w:t>
      </w:r>
      <w:r>
        <w:t xml:space="preserve"> — Secrets Management</w:t>
      </w:r>
    </w:p>
    <w:p w14:paraId="5C2264A1" w14:textId="77777777" w:rsidR="000E0F2F" w:rsidRDefault="00E84860" w:rsidP="00E60E6E">
      <w:pPr>
        <w:spacing w:after="120" w:line="269" w:lineRule="auto"/>
        <w:jc w:val="both"/>
      </w:pPr>
      <w:r>
        <w:t>Secrets such as database passwords, API credentials and signing keys should not be committed to Git, embedded in mobile apps, pasted into documentation or stored in world-readable files. Secret Manager provides centralized secret storage with IAM-controlled access and versioning.</w:t>
      </w:r>
    </w:p>
    <w:tbl>
      <w:tblPr>
        <w:tblW w:w="0" w:type="auto"/>
        <w:jc w:val="center"/>
        <w:tblLayout w:type="fixed"/>
        <w:tblLook w:val="04A0" w:firstRow="1" w:lastRow="0" w:firstColumn="1" w:lastColumn="0" w:noHBand="0" w:noVBand="1"/>
      </w:tblPr>
      <w:tblGrid>
        <w:gridCol w:w="9144"/>
      </w:tblGrid>
      <w:tr w:rsidR="000E0F2F" w14:paraId="252CB4E1"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2E7B5526" w14:textId="77777777" w:rsidR="000E0F2F" w:rsidRDefault="00E84860" w:rsidP="00E60E6E">
            <w:pPr>
              <w:spacing w:after="60"/>
              <w:jc w:val="both"/>
            </w:pPr>
            <w:r>
              <w:rPr>
                <w:b/>
                <w:color w:val="E77732"/>
                <w:sz w:val="21"/>
              </w:rPr>
              <w:t>RedDust future pattern</w:t>
            </w:r>
          </w:p>
          <w:p w14:paraId="4C7E526B" w14:textId="77777777" w:rsidR="000E0F2F" w:rsidRDefault="00E84860" w:rsidP="00E60E6E">
            <w:pPr>
              <w:spacing w:after="0" w:line="259" w:lineRule="auto"/>
              <w:jc w:val="both"/>
            </w:pPr>
            <w:r>
              <w:t>Attach a dedicated workload identity to the Gateway; grant that service account access only to the specific Secret Manager secrets it needs. Avoid distributing long-lived service-account JSON keys to developers or servers.</w:t>
            </w:r>
          </w:p>
        </w:tc>
      </w:tr>
    </w:tbl>
    <w:p w14:paraId="3F23E5B1" w14:textId="77777777" w:rsidR="000E0F2F" w:rsidRDefault="000E0F2F" w:rsidP="00E60E6E">
      <w:pPr>
        <w:spacing w:after="20"/>
        <w:jc w:val="both"/>
      </w:pPr>
    </w:p>
    <w:p w14:paraId="128EE25F" w14:textId="77777777" w:rsidR="008E5C1F" w:rsidRPr="008E5C1F" w:rsidRDefault="008E5C1F" w:rsidP="00E60E6E">
      <w:pPr>
        <w:pStyle w:val="Heading3"/>
        <w:jc w:val="both"/>
        <w:rPr>
          <w:color w:val="7030A0"/>
          <w:lang w:val="en-IN"/>
        </w:rPr>
      </w:pPr>
      <w:r w:rsidRPr="008E5C1F">
        <w:rPr>
          <w:color w:val="7030A0"/>
          <w:lang w:val="en-IN"/>
        </w:rPr>
        <w:t>Protecting Sensitive Application Data</w:t>
      </w:r>
    </w:p>
    <w:p w14:paraId="0E8F0F03" w14:textId="77777777" w:rsidR="008E5C1F" w:rsidRPr="008E5C1F" w:rsidRDefault="008E5C1F" w:rsidP="00E60E6E">
      <w:pPr>
        <w:spacing w:after="20"/>
        <w:jc w:val="both"/>
        <w:rPr>
          <w:color w:val="7030A0"/>
          <w:lang w:val="en-IN"/>
        </w:rPr>
      </w:pPr>
      <w:r w:rsidRPr="008E5C1F">
        <w:rPr>
          <w:color w:val="7030A0"/>
          <w:lang w:val="en-IN"/>
        </w:rPr>
        <w:t>Security is not limited to preventing unauthorized access to virtual machines.</w:t>
      </w:r>
    </w:p>
    <w:p w14:paraId="213F97EB" w14:textId="77777777" w:rsidR="008E5C1F" w:rsidRPr="008E5C1F" w:rsidRDefault="008E5C1F" w:rsidP="00E60E6E">
      <w:pPr>
        <w:spacing w:after="20"/>
        <w:jc w:val="both"/>
        <w:rPr>
          <w:color w:val="7030A0"/>
          <w:lang w:val="en-IN"/>
        </w:rPr>
      </w:pPr>
      <w:r w:rsidRPr="008E5C1F">
        <w:rPr>
          <w:color w:val="7030A0"/>
          <w:lang w:val="en-IN"/>
        </w:rPr>
        <w:t>Applications must also protect the information they collect, process, transmit and store.</w:t>
      </w:r>
    </w:p>
    <w:p w14:paraId="1FB3E432" w14:textId="77777777" w:rsidR="008E5C1F" w:rsidRPr="008E5C1F" w:rsidRDefault="008E5C1F" w:rsidP="00E60E6E">
      <w:pPr>
        <w:spacing w:after="20"/>
        <w:jc w:val="both"/>
        <w:rPr>
          <w:color w:val="7030A0"/>
          <w:lang w:val="en-IN"/>
        </w:rPr>
      </w:pPr>
      <w:r w:rsidRPr="008E5C1F">
        <w:rPr>
          <w:color w:val="7030A0"/>
          <w:lang w:val="en-IN"/>
        </w:rPr>
        <w:t xml:space="preserve">For a wellbeing application, this may include mood entries, conversation content, </w:t>
      </w:r>
      <w:proofErr w:type="gramStart"/>
      <w:r w:rsidRPr="008E5C1F">
        <w:rPr>
          <w:color w:val="7030A0"/>
          <w:lang w:val="en-IN"/>
        </w:rPr>
        <w:t>session</w:t>
      </w:r>
      <w:proofErr w:type="gramEnd"/>
      <w:r w:rsidRPr="008E5C1F">
        <w:rPr>
          <w:color w:val="7030A0"/>
          <w:lang w:val="en-IN"/>
        </w:rPr>
        <w:t xml:space="preserve"> history and user preferences.</w:t>
      </w:r>
    </w:p>
    <w:p w14:paraId="53461320" w14:textId="77777777" w:rsidR="008E5C1F" w:rsidRPr="008E5C1F" w:rsidRDefault="008E5C1F" w:rsidP="00E60E6E">
      <w:pPr>
        <w:spacing w:after="20"/>
        <w:jc w:val="both"/>
        <w:rPr>
          <w:color w:val="7030A0"/>
          <w:lang w:val="en-IN"/>
        </w:rPr>
      </w:pPr>
      <w:r w:rsidRPr="008E5C1F">
        <w:rPr>
          <w:color w:val="7030A0"/>
          <w:lang w:val="en-IN"/>
        </w:rPr>
        <w:t>Important safeguards include:</w:t>
      </w:r>
    </w:p>
    <w:p w14:paraId="42589EF9" w14:textId="77777777" w:rsidR="008E5C1F" w:rsidRPr="008E5C1F" w:rsidRDefault="008E5C1F" w:rsidP="00E60E6E">
      <w:pPr>
        <w:numPr>
          <w:ilvl w:val="0"/>
          <w:numId w:val="28"/>
        </w:numPr>
        <w:spacing w:after="20"/>
        <w:jc w:val="both"/>
        <w:rPr>
          <w:color w:val="7030A0"/>
          <w:lang w:val="en-IN"/>
        </w:rPr>
      </w:pPr>
      <w:r w:rsidRPr="008E5C1F">
        <w:rPr>
          <w:b/>
          <w:bCs/>
          <w:color w:val="7030A0"/>
          <w:lang w:val="en-IN"/>
        </w:rPr>
        <w:t>Data minimization:</w:t>
      </w:r>
      <w:r w:rsidRPr="008E5C1F">
        <w:rPr>
          <w:color w:val="7030A0"/>
          <w:lang w:val="en-IN"/>
        </w:rPr>
        <w:t xml:space="preserve"> Collect only the information needed for an approved purpose.</w:t>
      </w:r>
    </w:p>
    <w:p w14:paraId="5CD782F5" w14:textId="77777777" w:rsidR="008E5C1F" w:rsidRPr="008E5C1F" w:rsidRDefault="008E5C1F" w:rsidP="00E60E6E">
      <w:pPr>
        <w:numPr>
          <w:ilvl w:val="0"/>
          <w:numId w:val="28"/>
        </w:numPr>
        <w:spacing w:after="20"/>
        <w:jc w:val="both"/>
        <w:rPr>
          <w:color w:val="7030A0"/>
          <w:lang w:val="en-IN"/>
        </w:rPr>
      </w:pPr>
      <w:r w:rsidRPr="008E5C1F">
        <w:rPr>
          <w:b/>
          <w:bCs/>
          <w:color w:val="7030A0"/>
          <w:lang w:val="en-IN"/>
        </w:rPr>
        <w:t>Access restrictions:</w:t>
      </w:r>
      <w:r w:rsidRPr="008E5C1F">
        <w:rPr>
          <w:color w:val="7030A0"/>
          <w:lang w:val="en-IN"/>
        </w:rPr>
        <w:t xml:space="preserve"> Allow only authorized identities and services to access sensitive records.</w:t>
      </w:r>
    </w:p>
    <w:p w14:paraId="52C7DC4D" w14:textId="77777777" w:rsidR="008E5C1F" w:rsidRPr="008E5C1F" w:rsidRDefault="008E5C1F" w:rsidP="00E60E6E">
      <w:pPr>
        <w:numPr>
          <w:ilvl w:val="0"/>
          <w:numId w:val="28"/>
        </w:numPr>
        <w:spacing w:after="20"/>
        <w:jc w:val="both"/>
        <w:rPr>
          <w:color w:val="7030A0"/>
          <w:lang w:val="en-IN"/>
        </w:rPr>
      </w:pPr>
      <w:r w:rsidRPr="008E5C1F">
        <w:rPr>
          <w:b/>
          <w:bCs/>
          <w:color w:val="7030A0"/>
          <w:lang w:val="en-IN"/>
        </w:rPr>
        <w:t>Encryption:</w:t>
      </w:r>
      <w:r w:rsidRPr="008E5C1F">
        <w:rPr>
          <w:color w:val="7030A0"/>
          <w:lang w:val="en-IN"/>
        </w:rPr>
        <w:t xml:space="preserve"> Protect data in transit and at rest using appropriate mechanisms.</w:t>
      </w:r>
    </w:p>
    <w:p w14:paraId="585B5402" w14:textId="77777777" w:rsidR="008E5C1F" w:rsidRPr="008E5C1F" w:rsidRDefault="008E5C1F" w:rsidP="00E60E6E">
      <w:pPr>
        <w:numPr>
          <w:ilvl w:val="0"/>
          <w:numId w:val="28"/>
        </w:numPr>
        <w:spacing w:after="20"/>
        <w:jc w:val="both"/>
        <w:rPr>
          <w:color w:val="7030A0"/>
          <w:lang w:val="en-IN"/>
        </w:rPr>
      </w:pPr>
      <w:r w:rsidRPr="008E5C1F">
        <w:rPr>
          <w:b/>
          <w:bCs/>
          <w:color w:val="7030A0"/>
          <w:lang w:val="en-IN"/>
        </w:rPr>
        <w:t>Retention:</w:t>
      </w:r>
      <w:r w:rsidRPr="008E5C1F">
        <w:rPr>
          <w:color w:val="7030A0"/>
          <w:lang w:val="en-IN"/>
        </w:rPr>
        <w:t xml:space="preserve"> Define how long information is stored.</w:t>
      </w:r>
    </w:p>
    <w:p w14:paraId="42B2A8FE" w14:textId="77777777" w:rsidR="008E5C1F" w:rsidRPr="008E5C1F" w:rsidRDefault="008E5C1F" w:rsidP="00E60E6E">
      <w:pPr>
        <w:numPr>
          <w:ilvl w:val="0"/>
          <w:numId w:val="28"/>
        </w:numPr>
        <w:spacing w:after="20"/>
        <w:jc w:val="both"/>
        <w:rPr>
          <w:color w:val="7030A0"/>
          <w:lang w:val="en-IN"/>
        </w:rPr>
      </w:pPr>
      <w:r w:rsidRPr="008E5C1F">
        <w:rPr>
          <w:b/>
          <w:bCs/>
          <w:color w:val="7030A0"/>
          <w:lang w:val="en-IN"/>
        </w:rPr>
        <w:t>Deletion:</w:t>
      </w:r>
      <w:r w:rsidRPr="008E5C1F">
        <w:rPr>
          <w:color w:val="7030A0"/>
          <w:lang w:val="en-IN"/>
        </w:rPr>
        <w:t xml:space="preserve"> Establish how user data can be deleted when required.</w:t>
      </w:r>
    </w:p>
    <w:p w14:paraId="5B09F110" w14:textId="77777777" w:rsidR="008E5C1F" w:rsidRPr="008E5C1F" w:rsidRDefault="008E5C1F" w:rsidP="00E60E6E">
      <w:pPr>
        <w:numPr>
          <w:ilvl w:val="0"/>
          <w:numId w:val="28"/>
        </w:numPr>
        <w:spacing w:after="20"/>
        <w:jc w:val="both"/>
        <w:rPr>
          <w:color w:val="7030A0"/>
          <w:lang w:val="en-IN"/>
        </w:rPr>
      </w:pPr>
      <w:r w:rsidRPr="008E5C1F">
        <w:rPr>
          <w:b/>
          <w:bCs/>
          <w:color w:val="7030A0"/>
          <w:lang w:val="en-IN"/>
        </w:rPr>
        <w:t>Logging controls:</w:t>
      </w:r>
      <w:r w:rsidRPr="008E5C1F">
        <w:rPr>
          <w:color w:val="7030A0"/>
          <w:lang w:val="en-IN"/>
        </w:rPr>
        <w:t xml:space="preserve"> Avoid exposing sensitive information through application logs and debugging output.</w:t>
      </w:r>
    </w:p>
    <w:p w14:paraId="2771D605" w14:textId="77777777" w:rsidR="008E5C1F" w:rsidRPr="008E5C1F" w:rsidRDefault="008E5C1F" w:rsidP="00E60E6E">
      <w:pPr>
        <w:numPr>
          <w:ilvl w:val="0"/>
          <w:numId w:val="28"/>
        </w:numPr>
        <w:spacing w:after="20"/>
        <w:jc w:val="both"/>
        <w:rPr>
          <w:color w:val="7030A0"/>
          <w:lang w:val="en-IN"/>
        </w:rPr>
      </w:pPr>
      <w:r w:rsidRPr="008E5C1F">
        <w:rPr>
          <w:b/>
          <w:bCs/>
          <w:color w:val="7030A0"/>
          <w:lang w:val="en-IN"/>
        </w:rPr>
        <w:t>Incident response:</w:t>
      </w:r>
      <w:r w:rsidRPr="008E5C1F">
        <w:rPr>
          <w:color w:val="7030A0"/>
          <w:lang w:val="en-IN"/>
        </w:rPr>
        <w:t xml:space="preserve"> Define how suspected data exposure or unauthorized access will be investigated and handled.</w:t>
      </w:r>
    </w:p>
    <w:p w14:paraId="552C442C" w14:textId="77777777" w:rsidR="008E5C1F" w:rsidRPr="008E5C1F" w:rsidRDefault="008E5C1F" w:rsidP="00E60E6E">
      <w:pPr>
        <w:pStyle w:val="Heading3"/>
        <w:jc w:val="both"/>
        <w:rPr>
          <w:color w:val="7030A0"/>
          <w:lang w:val="en-IN"/>
        </w:rPr>
      </w:pPr>
      <w:r w:rsidRPr="008E5C1F">
        <w:rPr>
          <w:color w:val="7030A0"/>
          <w:lang w:val="en-IN"/>
        </w:rPr>
        <w:t>RedDust Example</w:t>
      </w:r>
    </w:p>
    <w:p w14:paraId="1E403B55" w14:textId="77777777" w:rsidR="008E5C1F" w:rsidRPr="008E5C1F" w:rsidRDefault="008E5C1F" w:rsidP="00E60E6E">
      <w:pPr>
        <w:spacing w:after="20"/>
        <w:jc w:val="both"/>
        <w:rPr>
          <w:color w:val="7030A0"/>
          <w:lang w:val="en-IN"/>
        </w:rPr>
      </w:pPr>
      <w:r w:rsidRPr="008E5C1F">
        <w:rPr>
          <w:color w:val="7030A0"/>
          <w:lang w:val="en-IN"/>
        </w:rPr>
        <w:t>An application log may need to record that a session failed, but it does not necessarily need to store the user's private conversation to diagnose that failure.</w:t>
      </w:r>
    </w:p>
    <w:p w14:paraId="4C2A72C0" w14:textId="77777777" w:rsidR="008E5C1F" w:rsidRDefault="008E5C1F" w:rsidP="00E60E6E">
      <w:pPr>
        <w:spacing w:after="20"/>
        <w:jc w:val="both"/>
      </w:pPr>
    </w:p>
    <w:p w14:paraId="5F2F9BDA" w14:textId="5CC6B8AC" w:rsidR="000E0F2F" w:rsidRDefault="00E84860" w:rsidP="00E60E6E">
      <w:pPr>
        <w:pStyle w:val="Heading2"/>
        <w:jc w:val="both"/>
      </w:pPr>
      <w:r>
        <w:t>7.1</w:t>
      </w:r>
      <w:r w:rsidR="00713CF4">
        <w:t>1</w:t>
      </w:r>
      <w:r>
        <w:t xml:space="preserve"> — Cloud Audit Logs and Cloud Logging</w:t>
      </w:r>
    </w:p>
    <w:p w14:paraId="407AF142" w14:textId="77777777" w:rsidR="000E0F2F" w:rsidRDefault="00E84860" w:rsidP="00E60E6E">
      <w:pPr>
        <w:spacing w:after="120" w:line="269" w:lineRule="auto"/>
        <w:jc w:val="both"/>
      </w:pPr>
      <w:r>
        <w:t>Audit logs record important administrative and data-access events depending on service and log type. Application and system logs record what workloads are doing. Together they support troubleshooting, security investigations and accountability.</w:t>
      </w:r>
    </w:p>
    <w:p w14:paraId="47863C81" w14:textId="77777777" w:rsidR="000E0F2F" w:rsidRDefault="00E84860" w:rsidP="00E60E6E">
      <w:pPr>
        <w:spacing w:after="40"/>
        <w:jc w:val="both"/>
      </w:pPr>
      <w:r>
        <w:rPr>
          <w:b/>
          <w:color w:val="1F5A6B"/>
        </w:rPr>
        <w:t>Example read-only log query</w:t>
      </w:r>
    </w:p>
    <w:tbl>
      <w:tblPr>
        <w:tblW w:w="0" w:type="auto"/>
        <w:jc w:val="center"/>
        <w:tblLayout w:type="fixed"/>
        <w:tblLook w:val="04A0" w:firstRow="1" w:lastRow="0" w:firstColumn="1" w:lastColumn="0" w:noHBand="0" w:noVBand="1"/>
      </w:tblPr>
      <w:tblGrid>
        <w:gridCol w:w="9144"/>
      </w:tblGrid>
      <w:tr w:rsidR="000E0F2F" w14:paraId="43E796DB"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03CBFE4E" w14:textId="77777777" w:rsidR="000E0F2F" w:rsidRDefault="00E84860" w:rsidP="00E60E6E">
            <w:pPr>
              <w:spacing w:after="0" w:line="240" w:lineRule="auto"/>
            </w:pPr>
            <w:r>
              <w:rPr>
                <w:rFonts w:ascii="Courier New" w:hAnsi="Courier New"/>
                <w:sz w:val="17"/>
              </w:rPr>
              <w:t>gcloud logging read \</w:t>
            </w:r>
            <w:r>
              <w:rPr>
                <w:rFonts w:ascii="Courier New" w:hAnsi="Courier New"/>
                <w:sz w:val="17"/>
              </w:rPr>
              <w:br/>
              <w:t xml:space="preserve">  '</w:t>
            </w:r>
            <w:proofErr w:type="spellStart"/>
            <w:r>
              <w:rPr>
                <w:rFonts w:ascii="Courier New" w:hAnsi="Courier New"/>
                <w:sz w:val="17"/>
              </w:rPr>
              <w:t>resource.type</w:t>
            </w:r>
            <w:proofErr w:type="spellEnd"/>
            <w:r>
              <w:rPr>
                <w:rFonts w:ascii="Courier New" w:hAnsi="Courier New"/>
                <w:sz w:val="17"/>
              </w:rPr>
              <w:t>="</w:t>
            </w:r>
            <w:proofErr w:type="spellStart"/>
            <w:r>
              <w:rPr>
                <w:rFonts w:ascii="Courier New" w:hAnsi="Courier New"/>
                <w:sz w:val="17"/>
              </w:rPr>
              <w:t>gce_instance</w:t>
            </w:r>
            <w:proofErr w:type="spellEnd"/>
            <w:r>
              <w:rPr>
                <w:rFonts w:ascii="Courier New" w:hAnsi="Courier New"/>
                <w:sz w:val="17"/>
              </w:rPr>
              <w:t>"' \</w:t>
            </w:r>
            <w:r>
              <w:rPr>
                <w:rFonts w:ascii="Courier New" w:hAnsi="Courier New"/>
                <w:sz w:val="17"/>
              </w:rPr>
              <w:br/>
              <w:t xml:space="preserve">  --project=reddust-development \</w:t>
            </w:r>
            <w:r>
              <w:rPr>
                <w:rFonts w:ascii="Courier New" w:hAnsi="Courier New"/>
                <w:sz w:val="17"/>
              </w:rPr>
              <w:br/>
              <w:t xml:space="preserve">  --limit=20 \</w:t>
            </w:r>
            <w:r>
              <w:rPr>
                <w:rFonts w:ascii="Courier New" w:hAnsi="Courier New"/>
                <w:sz w:val="17"/>
              </w:rPr>
              <w:br/>
              <w:t xml:space="preserve">  --format="table(</w:t>
            </w:r>
            <w:proofErr w:type="spellStart"/>
            <w:r>
              <w:rPr>
                <w:rFonts w:ascii="Courier New" w:hAnsi="Courier New"/>
                <w:sz w:val="17"/>
              </w:rPr>
              <w:t>timestamp,severity,logName,textPayload</w:t>
            </w:r>
            <w:proofErr w:type="spellEnd"/>
            <w:r>
              <w:rPr>
                <w:rFonts w:ascii="Courier New" w:hAnsi="Courier New"/>
                <w:sz w:val="17"/>
              </w:rPr>
              <w:t>)"</w:t>
            </w:r>
          </w:p>
        </w:tc>
      </w:tr>
    </w:tbl>
    <w:p w14:paraId="269322F5" w14:textId="77777777" w:rsidR="000E0F2F" w:rsidRDefault="000E0F2F" w:rsidP="00E60E6E">
      <w:pPr>
        <w:spacing w:after="20"/>
        <w:jc w:val="both"/>
      </w:pPr>
    </w:p>
    <w:p w14:paraId="75B0CAD8" w14:textId="0E5D44AD" w:rsidR="000E0F2F" w:rsidRDefault="00E84860" w:rsidP="00E60E6E">
      <w:pPr>
        <w:pStyle w:val="Heading2"/>
        <w:jc w:val="both"/>
      </w:pPr>
      <w:r>
        <w:t>7.1</w:t>
      </w:r>
      <w:r w:rsidR="00713CF4">
        <w:t>2</w:t>
      </w:r>
      <w:r>
        <w:t xml:space="preserve"> — Cloud Armor and DDoS Protection</w:t>
      </w:r>
    </w:p>
    <w:p w14:paraId="1A62C95E" w14:textId="77777777" w:rsidR="000E0F2F" w:rsidRDefault="00E84860" w:rsidP="00E60E6E">
      <w:pPr>
        <w:spacing w:after="120" w:line="269" w:lineRule="auto"/>
        <w:jc w:val="both"/>
      </w:pPr>
      <w:r>
        <w:t>Cloud Armor provides web-application and DDoS protection capabilities for supported load-balanced applications. It can enforce IP-based rules and managed protections at the edge. It becomes relevant when RedDust exposes production HTTP(S) services behind supported Google Cloud load-balancing architecture.</w:t>
      </w:r>
    </w:p>
    <w:p w14:paraId="5AD3C93A" w14:textId="11613090" w:rsidR="000E0F2F" w:rsidRDefault="00E84860" w:rsidP="00E60E6E">
      <w:pPr>
        <w:pStyle w:val="Heading2"/>
        <w:jc w:val="both"/>
      </w:pPr>
      <w:r>
        <w:lastRenderedPageBreak/>
        <w:t>7.1</w:t>
      </w:r>
      <w:r w:rsidR="00713CF4">
        <w:t>3</w:t>
      </w:r>
      <w:r>
        <w:t xml:space="preserve"> — Security Command Center</w:t>
      </w:r>
    </w:p>
    <w:p w14:paraId="4B40205F" w14:textId="39726E42" w:rsidR="000E0F2F" w:rsidRPr="00BF1F81" w:rsidRDefault="00E84860" w:rsidP="00E60E6E">
      <w:pPr>
        <w:spacing w:after="120" w:line="269" w:lineRule="auto"/>
        <w:jc w:val="both"/>
      </w:pPr>
      <w:r>
        <w:t>Security Command Center centralizes security posture findings and asset/security signals. Depending on edition and configuration, it can help identify misconfigurations, vulnerabilities, threats and compliance issues. It is a governance layer—not a replacement for good IAM, patching, secure code or monitoring.</w:t>
      </w:r>
      <w:r w:rsidRPr="00284E09">
        <w:rPr>
          <w:rFonts w:ascii="Calibri Light" w:eastAsia="Calibri Light" w:hAnsi="Calibri Light"/>
          <w:b/>
          <w:bCs/>
          <w:color w:val="7E4C00"/>
          <w:kern w:val="2"/>
          <w:sz w:val="22"/>
          <w:szCs w:val="24"/>
          <w:lang w:val="en-IN"/>
          <w14:ligatures w14:val="standardContextual"/>
        </w:rPr>
        <w:t xml:space="preserve"> </w:t>
      </w:r>
    </w:p>
    <w:p w14:paraId="376E3A4B" w14:textId="77777777" w:rsidR="00BF1F81" w:rsidRDefault="00BF1F81" w:rsidP="00E60E6E">
      <w:pPr>
        <w:spacing w:after="40"/>
        <w:jc w:val="both"/>
      </w:pPr>
    </w:p>
    <w:p w14:paraId="6BF147F5" w14:textId="23EF93D5" w:rsidR="000E0F2F" w:rsidRDefault="00ED48F5" w:rsidP="00E60E6E">
      <w:pPr>
        <w:spacing w:after="40"/>
        <w:jc w:val="both"/>
      </w:pPr>
      <w:r>
        <w:rPr>
          <w:noProof/>
          <w:lang w:val="en-AU" w:eastAsia="en-AU"/>
        </w:rPr>
        <w:drawing>
          <wp:inline distT="0" distB="0" distL="0" distR="0" wp14:anchorId="346A5AB4" wp14:editId="1DC794A6">
            <wp:extent cx="6455410" cy="3227705"/>
            <wp:effectExtent l="0" t="0" r="2540" b="0"/>
            <wp:docPr id="1895690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90882" name="Picture 1895690882"/>
                    <pic:cNvPicPr/>
                  </pic:nvPicPr>
                  <pic:blipFill>
                    <a:blip r:embed="rId16"/>
                    <a:stretch>
                      <a:fillRect/>
                    </a:stretch>
                  </pic:blipFill>
                  <pic:spPr>
                    <a:xfrm>
                      <a:off x="0" y="0"/>
                      <a:ext cx="6455410" cy="3227705"/>
                    </a:xfrm>
                    <a:prstGeom prst="rect">
                      <a:avLst/>
                    </a:prstGeom>
                  </pic:spPr>
                </pic:pic>
              </a:graphicData>
            </a:graphic>
          </wp:inline>
        </w:drawing>
      </w:r>
    </w:p>
    <w:p w14:paraId="50DFCD7E" w14:textId="34DB4339" w:rsidR="00BF1F81" w:rsidRPr="00BF1F81" w:rsidRDefault="00BF1F81" w:rsidP="00713CF4">
      <w:pPr>
        <w:spacing w:after="120" w:line="269" w:lineRule="auto"/>
        <w:jc w:val="center"/>
        <w:rPr>
          <w:rFonts w:ascii="Calibri Light" w:eastAsia="Calibri Light" w:hAnsi="Calibri Light"/>
          <w:b/>
          <w:bCs/>
          <w:color w:val="7E4C00"/>
          <w:kern w:val="2"/>
          <w:sz w:val="22"/>
          <w:szCs w:val="24"/>
          <w:lang w:val="en-IN"/>
          <w14:ligatures w14:val="standardContextual"/>
        </w:rPr>
      </w:pPr>
      <w:r w:rsidRPr="00284E09">
        <w:rPr>
          <w:rFonts w:ascii="Calibri Light" w:eastAsia="Calibri Light" w:hAnsi="Calibri Light"/>
          <w:b/>
          <w:bCs/>
          <w:color w:val="7E4C00"/>
          <w:kern w:val="2"/>
          <w:sz w:val="22"/>
          <w:szCs w:val="24"/>
          <w:lang w:val="en-IN"/>
          <w14:ligatures w14:val="standardContextual"/>
        </w:rPr>
        <w:t>GCP-07: Layered RedDust Access Security</w:t>
      </w:r>
    </w:p>
    <w:p w14:paraId="226265CF" w14:textId="77777777" w:rsidR="000E0F2F" w:rsidRDefault="00E84860" w:rsidP="00E60E6E">
      <w:pPr>
        <w:pStyle w:val="Heading3"/>
        <w:jc w:val="both"/>
      </w:pPr>
      <w:r>
        <w:t>Quick knowledge check</w:t>
      </w:r>
    </w:p>
    <w:p w14:paraId="33E88DF1" w14:textId="77777777" w:rsidR="000E0F2F" w:rsidRDefault="00E84860" w:rsidP="00E60E6E">
      <w:pPr>
        <w:pStyle w:val="ListBullet"/>
        <w:spacing w:after="60" w:line="259" w:lineRule="auto"/>
        <w:jc w:val="both"/>
      </w:pPr>
      <w:r>
        <w:t>What is the difference between authentication and authorization?</w:t>
      </w:r>
    </w:p>
    <w:p w14:paraId="7B9A24EC" w14:textId="77777777" w:rsidR="000E0F2F" w:rsidRDefault="00E84860" w:rsidP="00E60E6E">
      <w:pPr>
        <w:pStyle w:val="ListBullet"/>
        <w:spacing w:after="60" w:line="259" w:lineRule="auto"/>
        <w:jc w:val="both"/>
      </w:pPr>
      <w:r>
        <w:t>Why do IAP and OS Login both exist in the RedDust access path?</w:t>
      </w:r>
    </w:p>
    <w:p w14:paraId="638771C9" w14:textId="77777777" w:rsidR="000E0F2F" w:rsidRDefault="00E84860" w:rsidP="00E60E6E">
      <w:pPr>
        <w:pStyle w:val="ListBullet"/>
        <w:spacing w:after="60" w:line="259" w:lineRule="auto"/>
        <w:jc w:val="both"/>
      </w:pPr>
      <w:r>
        <w:t>Why can a service account be dangerous if it has broad roles on a VM where many people have sudo?</w:t>
      </w:r>
    </w:p>
    <w:p w14:paraId="5E251631" w14:textId="77777777" w:rsidR="000E0F2F" w:rsidRDefault="00E84860" w:rsidP="00E60E6E">
      <w:pPr>
        <w:pStyle w:val="ListBullet"/>
        <w:spacing w:after="60" w:line="259" w:lineRule="auto"/>
        <w:jc w:val="both"/>
      </w:pPr>
      <w:r>
        <w:t>Why should secrets not be placed in Git?</w:t>
      </w:r>
    </w:p>
    <w:p w14:paraId="4FD13E66" w14:textId="77777777" w:rsidR="000E0F2F" w:rsidRDefault="00E84860" w:rsidP="00E60E6E">
      <w:pPr>
        <w:pageBreakBefore/>
        <w:spacing w:after="80"/>
        <w:jc w:val="both"/>
      </w:pPr>
      <w:r>
        <w:rPr>
          <w:b/>
          <w:color w:val="E77732"/>
          <w:sz w:val="22"/>
        </w:rPr>
        <w:lastRenderedPageBreak/>
        <w:t>CHAPTER 8</w:t>
      </w:r>
    </w:p>
    <w:p w14:paraId="2953BEC6" w14:textId="77777777" w:rsidR="000E0F2F" w:rsidRDefault="00E84860" w:rsidP="00E60E6E">
      <w:pPr>
        <w:pStyle w:val="Heading1"/>
        <w:jc w:val="both"/>
      </w:pPr>
      <w:bookmarkStart w:id="9" w:name="_Toc243142408"/>
      <w:r w:rsidRPr="00284E09">
        <w:t>Cloud Operations &amp; Financial Governance</w:t>
      </w:r>
      <w:bookmarkEnd w:id="9"/>
    </w:p>
    <w:tbl>
      <w:tblPr>
        <w:tblW w:w="0" w:type="auto"/>
        <w:jc w:val="center"/>
        <w:tblLayout w:type="fixed"/>
        <w:tblLook w:val="04A0" w:firstRow="1" w:lastRow="0" w:firstColumn="1" w:lastColumn="0" w:noHBand="0" w:noVBand="1"/>
      </w:tblPr>
      <w:tblGrid>
        <w:gridCol w:w="9144"/>
      </w:tblGrid>
      <w:tr w:rsidR="000E0F2F" w14:paraId="348CEB48" w14:textId="77777777">
        <w:trPr>
          <w:jc w:val="center"/>
        </w:trPr>
        <w:tc>
          <w:tcPr>
            <w:tcW w:w="9144" w:type="dxa"/>
            <w:tcBorders>
              <w:top w:val="single" w:sz="12" w:space="0" w:color="2E75B6"/>
              <w:left w:val="single" w:sz="12" w:space="0" w:color="2E75B6"/>
              <w:bottom w:val="single" w:sz="12" w:space="0" w:color="2E75B6"/>
              <w:right w:val="single" w:sz="12" w:space="0" w:color="2E75B6"/>
            </w:tcBorders>
            <w:shd w:val="clear" w:color="auto" w:fill="EAF3F7"/>
          </w:tcPr>
          <w:p w14:paraId="0CCA851B" w14:textId="77777777" w:rsidR="000E0F2F" w:rsidRDefault="00E84860" w:rsidP="00E60E6E">
            <w:pPr>
              <w:spacing w:after="60"/>
              <w:jc w:val="both"/>
            </w:pPr>
            <w:r>
              <w:rPr>
                <w:b/>
                <w:color w:val="2E75B6"/>
                <w:sz w:val="21"/>
              </w:rPr>
              <w:t>What this chapter does and why it matters</w:t>
            </w:r>
          </w:p>
          <w:p w14:paraId="506101BF" w14:textId="77777777" w:rsidR="000E0F2F" w:rsidRDefault="00E84860" w:rsidP="00E60E6E">
            <w:pPr>
              <w:spacing w:after="0" w:line="259" w:lineRule="auto"/>
              <w:jc w:val="both"/>
            </w:pPr>
            <w:r>
              <w:t>Learn how teams keep cloud systems healthy and affordable after deployment: logs, metrics, traces, alerts, SRE thinking, SLIs/SLOs/SLAs, error budgets, billing accounts, budgets and cost optimization.</w:t>
            </w:r>
          </w:p>
        </w:tc>
      </w:tr>
    </w:tbl>
    <w:p w14:paraId="1D2AFC67"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4C4CF0BD"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1521CDB1" w14:textId="77777777" w:rsidR="000E0F2F" w:rsidRDefault="00E84860" w:rsidP="00E60E6E">
            <w:pPr>
              <w:spacing w:after="60"/>
              <w:jc w:val="both"/>
            </w:pPr>
            <w:r>
              <w:rPr>
                <w:b/>
                <w:color w:val="324A7B"/>
                <w:sz w:val="21"/>
              </w:rPr>
              <w:t>New technical concepts in absolute beginner terms</w:t>
            </w:r>
          </w:p>
          <w:p w14:paraId="4CDCC3B6" w14:textId="77777777" w:rsidR="000E0F2F" w:rsidRDefault="00E84860" w:rsidP="00E60E6E">
            <w:pPr>
              <w:spacing w:after="0" w:line="259" w:lineRule="auto"/>
              <w:jc w:val="both"/>
            </w:pPr>
            <w:r>
              <w:t xml:space="preserve">Observability, metrics, logs, traces, alerting, APM, SLI, SLO, SLA, error budget, incident response, budget, forecast, cost allocation and </w:t>
            </w:r>
            <w:proofErr w:type="spellStart"/>
            <w:r>
              <w:t>FinOps</w:t>
            </w:r>
            <w:proofErr w:type="spellEnd"/>
            <w:r>
              <w:t>.</w:t>
            </w:r>
          </w:p>
        </w:tc>
      </w:tr>
    </w:tbl>
    <w:p w14:paraId="3EBC5169"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0D80AC18"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598BFF50" w14:textId="77777777" w:rsidR="000E0F2F" w:rsidRDefault="00E84860" w:rsidP="00E60E6E">
            <w:pPr>
              <w:spacing w:after="60"/>
              <w:jc w:val="both"/>
            </w:pPr>
            <w:r>
              <w:rPr>
                <w:b/>
                <w:color w:val="E77732"/>
                <w:sz w:val="21"/>
              </w:rPr>
              <w:t>RedDust lens</w:t>
            </w:r>
          </w:p>
          <w:p w14:paraId="6ACE758E" w14:textId="77777777" w:rsidR="000E0F2F" w:rsidRDefault="00E84860" w:rsidP="00E60E6E">
            <w:pPr>
              <w:spacing w:after="0" w:line="259" w:lineRule="auto"/>
              <w:jc w:val="both"/>
            </w:pPr>
            <w:r>
              <w:t>RedDust Step 20 is a development proof, but it still needs operational discipline: health checks, systemd, logs, network diagnostics, budget alerts and stopping the billable e2-medium when testing ends. Step 22 will expand this into CI/CD, DevSecOps, Artifact Registry and stronger observability.</w:t>
            </w:r>
          </w:p>
        </w:tc>
      </w:tr>
    </w:tbl>
    <w:p w14:paraId="1C56D097" w14:textId="77777777" w:rsidR="000E0F2F" w:rsidRDefault="000E0F2F" w:rsidP="00E60E6E">
      <w:pPr>
        <w:spacing w:after="20"/>
        <w:jc w:val="both"/>
      </w:pPr>
    </w:p>
    <w:p w14:paraId="498CE95A" w14:textId="77777777" w:rsidR="000E0F2F" w:rsidRDefault="00E84860" w:rsidP="00E60E6E">
      <w:pPr>
        <w:pStyle w:val="Heading2"/>
        <w:jc w:val="both"/>
      </w:pPr>
      <w:r>
        <w:t>8.1 — Monitoring, Logging and Tracing</w:t>
      </w:r>
    </w:p>
    <w:tbl>
      <w:tblPr>
        <w:tblStyle w:val="TableGrid"/>
        <w:tblW w:w="0" w:type="auto"/>
        <w:jc w:val="center"/>
        <w:tblLook w:val="04A0" w:firstRow="1" w:lastRow="0" w:firstColumn="1" w:lastColumn="0" w:noHBand="0" w:noVBand="1"/>
      </w:tblPr>
      <w:tblGrid>
        <w:gridCol w:w="1728"/>
        <w:gridCol w:w="3312"/>
        <w:gridCol w:w="4104"/>
      </w:tblGrid>
      <w:tr w:rsidR="000E0F2F" w14:paraId="457148E4" w14:textId="77777777">
        <w:trPr>
          <w:tblHeader/>
          <w:jc w:val="center"/>
        </w:trPr>
        <w:tc>
          <w:tcPr>
            <w:tcW w:w="1728" w:type="dxa"/>
            <w:shd w:val="clear" w:color="auto" w:fill="17365D"/>
            <w:vAlign w:val="center"/>
          </w:tcPr>
          <w:p w14:paraId="3DE0F9E3" w14:textId="77777777" w:rsidR="000E0F2F" w:rsidRDefault="00E84860" w:rsidP="00E60E6E">
            <w:pPr>
              <w:spacing w:after="0"/>
              <w:jc w:val="both"/>
            </w:pPr>
            <w:r>
              <w:rPr>
                <w:b/>
                <w:color w:val="FFFFFF"/>
                <w:sz w:val="17"/>
              </w:rPr>
              <w:t>Signal</w:t>
            </w:r>
          </w:p>
        </w:tc>
        <w:tc>
          <w:tcPr>
            <w:tcW w:w="3312" w:type="dxa"/>
            <w:shd w:val="clear" w:color="auto" w:fill="17365D"/>
            <w:vAlign w:val="center"/>
          </w:tcPr>
          <w:p w14:paraId="7ADF4B49" w14:textId="77777777" w:rsidR="000E0F2F" w:rsidRDefault="00E84860" w:rsidP="00E60E6E">
            <w:pPr>
              <w:spacing w:after="0"/>
              <w:jc w:val="both"/>
            </w:pPr>
            <w:r>
              <w:rPr>
                <w:b/>
                <w:color w:val="FFFFFF"/>
                <w:sz w:val="17"/>
              </w:rPr>
              <w:t>Answers</w:t>
            </w:r>
          </w:p>
        </w:tc>
        <w:tc>
          <w:tcPr>
            <w:tcW w:w="4104" w:type="dxa"/>
            <w:shd w:val="clear" w:color="auto" w:fill="17365D"/>
            <w:vAlign w:val="center"/>
          </w:tcPr>
          <w:p w14:paraId="635816D8" w14:textId="77777777" w:rsidR="000E0F2F" w:rsidRDefault="00E84860" w:rsidP="00E60E6E">
            <w:pPr>
              <w:spacing w:after="0"/>
              <w:jc w:val="both"/>
            </w:pPr>
            <w:r>
              <w:rPr>
                <w:b/>
                <w:color w:val="FFFFFF"/>
                <w:sz w:val="17"/>
              </w:rPr>
              <w:t>Example</w:t>
            </w:r>
          </w:p>
        </w:tc>
      </w:tr>
      <w:tr w:rsidR="000E0F2F" w14:paraId="23CC11B5" w14:textId="77777777">
        <w:trPr>
          <w:cantSplit/>
          <w:jc w:val="center"/>
        </w:trPr>
        <w:tc>
          <w:tcPr>
            <w:tcW w:w="1728" w:type="dxa"/>
          </w:tcPr>
          <w:p w14:paraId="2606264D" w14:textId="77777777" w:rsidR="000E0F2F" w:rsidRDefault="00E84860" w:rsidP="00E60E6E">
            <w:pPr>
              <w:spacing w:after="0"/>
              <w:jc w:val="both"/>
            </w:pPr>
            <w:r>
              <w:rPr>
                <w:sz w:val="17"/>
              </w:rPr>
              <w:t>Metric</w:t>
            </w:r>
          </w:p>
        </w:tc>
        <w:tc>
          <w:tcPr>
            <w:tcW w:w="3312" w:type="dxa"/>
          </w:tcPr>
          <w:p w14:paraId="54F818C9" w14:textId="77777777" w:rsidR="000E0F2F" w:rsidRDefault="00E84860" w:rsidP="00E60E6E">
            <w:pPr>
              <w:spacing w:after="0"/>
              <w:jc w:val="both"/>
            </w:pPr>
            <w:r>
              <w:rPr>
                <w:sz w:val="17"/>
              </w:rPr>
              <w:t>How much / how often / how fast?</w:t>
            </w:r>
          </w:p>
        </w:tc>
        <w:tc>
          <w:tcPr>
            <w:tcW w:w="4104" w:type="dxa"/>
          </w:tcPr>
          <w:p w14:paraId="4CDBB56E" w14:textId="77777777" w:rsidR="000E0F2F" w:rsidRDefault="00E84860" w:rsidP="00E60E6E">
            <w:pPr>
              <w:spacing w:after="0"/>
              <w:jc w:val="both"/>
            </w:pPr>
            <w:r>
              <w:rPr>
                <w:sz w:val="17"/>
              </w:rPr>
              <w:t>CPU %, request latency, error count.</w:t>
            </w:r>
          </w:p>
        </w:tc>
      </w:tr>
      <w:tr w:rsidR="000E0F2F" w14:paraId="2C8631F9" w14:textId="77777777">
        <w:trPr>
          <w:cantSplit/>
          <w:jc w:val="center"/>
        </w:trPr>
        <w:tc>
          <w:tcPr>
            <w:tcW w:w="1728" w:type="dxa"/>
            <w:shd w:val="clear" w:color="auto" w:fill="F5F8FA"/>
          </w:tcPr>
          <w:p w14:paraId="66D010F0" w14:textId="77777777" w:rsidR="000E0F2F" w:rsidRDefault="00E84860" w:rsidP="00E60E6E">
            <w:pPr>
              <w:spacing w:after="0"/>
              <w:jc w:val="both"/>
            </w:pPr>
            <w:r>
              <w:rPr>
                <w:sz w:val="17"/>
              </w:rPr>
              <w:t>Log</w:t>
            </w:r>
          </w:p>
        </w:tc>
        <w:tc>
          <w:tcPr>
            <w:tcW w:w="3312" w:type="dxa"/>
            <w:shd w:val="clear" w:color="auto" w:fill="F5F8FA"/>
          </w:tcPr>
          <w:p w14:paraId="5726AC44" w14:textId="77777777" w:rsidR="000E0F2F" w:rsidRDefault="00E84860" w:rsidP="00E60E6E">
            <w:pPr>
              <w:spacing w:after="0"/>
              <w:jc w:val="both"/>
            </w:pPr>
            <w:r>
              <w:rPr>
                <w:sz w:val="17"/>
              </w:rPr>
              <w:t>What happened?</w:t>
            </w:r>
          </w:p>
        </w:tc>
        <w:tc>
          <w:tcPr>
            <w:tcW w:w="4104" w:type="dxa"/>
            <w:shd w:val="clear" w:color="auto" w:fill="F5F8FA"/>
          </w:tcPr>
          <w:p w14:paraId="01AB87D2" w14:textId="77777777" w:rsidR="000E0F2F" w:rsidRDefault="00E84860" w:rsidP="00E60E6E">
            <w:pPr>
              <w:spacing w:after="0"/>
              <w:jc w:val="both"/>
            </w:pPr>
            <w:r>
              <w:rPr>
                <w:sz w:val="17"/>
              </w:rPr>
              <w:t>Gateway startup, exception stack, IAM denial.</w:t>
            </w:r>
          </w:p>
        </w:tc>
      </w:tr>
      <w:tr w:rsidR="000E0F2F" w14:paraId="2AAB0589" w14:textId="77777777">
        <w:trPr>
          <w:cantSplit/>
          <w:jc w:val="center"/>
        </w:trPr>
        <w:tc>
          <w:tcPr>
            <w:tcW w:w="1728" w:type="dxa"/>
          </w:tcPr>
          <w:p w14:paraId="3337D728" w14:textId="77777777" w:rsidR="000E0F2F" w:rsidRDefault="00E84860" w:rsidP="00E60E6E">
            <w:pPr>
              <w:spacing w:after="0"/>
              <w:jc w:val="both"/>
            </w:pPr>
            <w:r>
              <w:rPr>
                <w:sz w:val="17"/>
              </w:rPr>
              <w:t>Trace</w:t>
            </w:r>
          </w:p>
        </w:tc>
        <w:tc>
          <w:tcPr>
            <w:tcW w:w="3312" w:type="dxa"/>
          </w:tcPr>
          <w:p w14:paraId="0045DEC5" w14:textId="77777777" w:rsidR="000E0F2F" w:rsidRDefault="00E84860" w:rsidP="00E60E6E">
            <w:pPr>
              <w:spacing w:after="0"/>
              <w:jc w:val="both"/>
            </w:pPr>
            <w:r>
              <w:rPr>
                <w:sz w:val="17"/>
              </w:rPr>
              <w:t>Where did time go across services?</w:t>
            </w:r>
          </w:p>
        </w:tc>
        <w:tc>
          <w:tcPr>
            <w:tcW w:w="4104" w:type="dxa"/>
          </w:tcPr>
          <w:p w14:paraId="137FD8C0" w14:textId="77777777" w:rsidR="000E0F2F" w:rsidRDefault="00E84860" w:rsidP="00E60E6E">
            <w:pPr>
              <w:spacing w:after="0"/>
              <w:jc w:val="both"/>
            </w:pPr>
            <w:r>
              <w:rPr>
                <w:sz w:val="17"/>
              </w:rPr>
              <w:t>Request path through API → microservice → database.</w:t>
            </w:r>
          </w:p>
        </w:tc>
      </w:tr>
      <w:tr w:rsidR="000E0F2F" w14:paraId="69731F45" w14:textId="77777777">
        <w:trPr>
          <w:cantSplit/>
          <w:jc w:val="center"/>
        </w:trPr>
        <w:tc>
          <w:tcPr>
            <w:tcW w:w="1728" w:type="dxa"/>
            <w:shd w:val="clear" w:color="auto" w:fill="F5F8FA"/>
          </w:tcPr>
          <w:p w14:paraId="7E001B0F" w14:textId="77777777" w:rsidR="000E0F2F" w:rsidRDefault="00E84860" w:rsidP="00E60E6E">
            <w:pPr>
              <w:spacing w:after="0"/>
              <w:jc w:val="both"/>
            </w:pPr>
            <w:r>
              <w:rPr>
                <w:sz w:val="17"/>
              </w:rPr>
              <w:t>Alert</w:t>
            </w:r>
          </w:p>
        </w:tc>
        <w:tc>
          <w:tcPr>
            <w:tcW w:w="3312" w:type="dxa"/>
            <w:shd w:val="clear" w:color="auto" w:fill="F5F8FA"/>
          </w:tcPr>
          <w:p w14:paraId="651B0D00" w14:textId="77777777" w:rsidR="000E0F2F" w:rsidRDefault="00E84860" w:rsidP="00E60E6E">
            <w:pPr>
              <w:spacing w:after="0"/>
              <w:jc w:val="both"/>
            </w:pPr>
            <w:r>
              <w:rPr>
                <w:sz w:val="17"/>
              </w:rPr>
              <w:t>When should a human or automation react?</w:t>
            </w:r>
          </w:p>
        </w:tc>
        <w:tc>
          <w:tcPr>
            <w:tcW w:w="4104" w:type="dxa"/>
            <w:shd w:val="clear" w:color="auto" w:fill="F5F8FA"/>
          </w:tcPr>
          <w:p w14:paraId="59CEB142" w14:textId="77777777" w:rsidR="000E0F2F" w:rsidRDefault="00E84860" w:rsidP="00E60E6E">
            <w:pPr>
              <w:spacing w:after="0"/>
              <w:jc w:val="both"/>
            </w:pPr>
            <w:r>
              <w:rPr>
                <w:sz w:val="17"/>
              </w:rPr>
              <w:t>Error rate above threshold for sustained period.</w:t>
            </w:r>
          </w:p>
        </w:tc>
      </w:tr>
    </w:tbl>
    <w:p w14:paraId="0083824C" w14:textId="77777777" w:rsidR="000E0F2F" w:rsidRDefault="000E0F2F" w:rsidP="00E60E6E">
      <w:pPr>
        <w:spacing w:after="40"/>
        <w:jc w:val="both"/>
      </w:pPr>
    </w:p>
    <w:p w14:paraId="502A441F" w14:textId="77777777" w:rsidR="000E0F2F" w:rsidRDefault="00E84860" w:rsidP="00E60E6E">
      <w:pPr>
        <w:spacing w:after="120" w:line="269" w:lineRule="auto"/>
        <w:jc w:val="both"/>
      </w:pPr>
      <w:r>
        <w:t>Observability is the ability to understand a system from its outputs. Collecting data is not enough; teams need meaningful dashboards, actionable alerts, retention rules and links from symptoms to root causes.</w:t>
      </w:r>
    </w:p>
    <w:p w14:paraId="0084410B" w14:textId="77777777" w:rsidR="000E0F2F" w:rsidRDefault="00E84860" w:rsidP="00E60E6E">
      <w:pPr>
        <w:pStyle w:val="Heading2"/>
        <w:jc w:val="both"/>
      </w:pPr>
      <w:r>
        <w:t>8.2 — Cloud Monitoring and Cloud Logging</w:t>
      </w:r>
    </w:p>
    <w:p w14:paraId="6CBFF186" w14:textId="77777777" w:rsidR="000E0F2F" w:rsidRDefault="00E84860" w:rsidP="00E60E6E">
      <w:pPr>
        <w:spacing w:after="120" w:line="269" w:lineRule="auto"/>
        <w:jc w:val="both"/>
      </w:pPr>
      <w:r>
        <w:t>Cloud Monitoring stores metrics and supports dashboards and alerts. Cloud Logging centralizes logs from cloud resources and applications. A Compute Engine workload can export system/application telemetry through Google Cloud agents and application integrations, depending on architecture.</w:t>
      </w:r>
    </w:p>
    <w:p w14:paraId="1AA19A2B" w14:textId="77777777" w:rsidR="000E0F2F" w:rsidRDefault="00E84860" w:rsidP="00E60E6E">
      <w:pPr>
        <w:spacing w:after="120" w:line="269" w:lineRule="auto"/>
        <w:jc w:val="both"/>
      </w:pPr>
      <w:r>
        <w:t>A beginner should first learn the golden questions: Is the service up? Is it responding correctly? Is it fast enough? Are errors increasing? Are resources saturated? Did a deployment change behavior?</w:t>
      </w:r>
    </w:p>
    <w:p w14:paraId="15A87966" w14:textId="1A96ACFE" w:rsidR="008E5C1F" w:rsidRDefault="008E5C1F" w:rsidP="00E60E6E">
      <w:pPr>
        <w:pStyle w:val="Heading2"/>
        <w:jc w:val="both"/>
      </w:pPr>
      <w:r>
        <w:t xml:space="preserve">8.3 - </w:t>
      </w:r>
      <w:r w:rsidRPr="008E5C1F">
        <w:t>Understanding Monitoring Versus Troubleshooting</w:t>
      </w:r>
    </w:p>
    <w:p w14:paraId="57EFC476" w14:textId="77777777" w:rsidR="008E5C1F" w:rsidRPr="00053EFF" w:rsidRDefault="008E5C1F" w:rsidP="00E60E6E">
      <w:pPr>
        <w:pStyle w:val="Heading3"/>
        <w:jc w:val="both"/>
        <w:rPr>
          <w:color w:val="7030A0"/>
          <w:lang w:val="en-IN"/>
        </w:rPr>
      </w:pPr>
      <w:r w:rsidRPr="00053EFF">
        <w:rPr>
          <w:color w:val="7030A0"/>
          <w:lang w:val="en-IN"/>
        </w:rPr>
        <w:t>Monitoring, Alerting and Troubleshooting</w:t>
      </w:r>
    </w:p>
    <w:p w14:paraId="2450D330" w14:textId="77777777" w:rsidR="008E5C1F" w:rsidRPr="00053EFF" w:rsidRDefault="008E5C1F" w:rsidP="00E60E6E">
      <w:pPr>
        <w:spacing w:after="120" w:line="269" w:lineRule="auto"/>
        <w:jc w:val="both"/>
        <w:rPr>
          <w:color w:val="7030A0"/>
          <w:lang w:val="en-IN"/>
        </w:rPr>
      </w:pPr>
      <w:r w:rsidRPr="00053EFF">
        <w:rPr>
          <w:color w:val="7030A0"/>
          <w:lang w:val="en-IN"/>
        </w:rPr>
        <w:t>Although related, monitoring, alerting and troubleshooting serve different purposes.</w:t>
      </w:r>
    </w:p>
    <w:p w14:paraId="4BC296A1" w14:textId="77777777" w:rsidR="008E5C1F" w:rsidRPr="00053EFF" w:rsidRDefault="008E5C1F" w:rsidP="00E60E6E">
      <w:pPr>
        <w:numPr>
          <w:ilvl w:val="0"/>
          <w:numId w:val="29"/>
        </w:numPr>
        <w:spacing w:after="120" w:line="269" w:lineRule="auto"/>
        <w:jc w:val="both"/>
        <w:rPr>
          <w:color w:val="7030A0"/>
          <w:lang w:val="en-IN"/>
        </w:rPr>
      </w:pPr>
      <w:r w:rsidRPr="00053EFF">
        <w:rPr>
          <w:b/>
          <w:bCs/>
          <w:color w:val="7030A0"/>
          <w:lang w:val="en-IN"/>
        </w:rPr>
        <w:t>Monitoring:</w:t>
      </w:r>
      <w:r w:rsidRPr="00053EFF">
        <w:rPr>
          <w:color w:val="7030A0"/>
          <w:lang w:val="en-IN"/>
        </w:rPr>
        <w:t xml:space="preserve"> Continuously observing the condition and performance of a system.</w:t>
      </w:r>
    </w:p>
    <w:p w14:paraId="03196F31" w14:textId="77777777" w:rsidR="008E5C1F" w:rsidRPr="00053EFF" w:rsidRDefault="008E5C1F" w:rsidP="00E60E6E">
      <w:pPr>
        <w:numPr>
          <w:ilvl w:val="0"/>
          <w:numId w:val="29"/>
        </w:numPr>
        <w:spacing w:after="120" w:line="269" w:lineRule="auto"/>
        <w:jc w:val="both"/>
        <w:rPr>
          <w:color w:val="7030A0"/>
          <w:lang w:val="en-IN"/>
        </w:rPr>
      </w:pPr>
      <w:r w:rsidRPr="00053EFF">
        <w:rPr>
          <w:b/>
          <w:bCs/>
          <w:color w:val="7030A0"/>
          <w:lang w:val="en-IN"/>
        </w:rPr>
        <w:t>Alerting:</w:t>
      </w:r>
      <w:r w:rsidRPr="00053EFF">
        <w:rPr>
          <w:color w:val="7030A0"/>
          <w:lang w:val="en-IN"/>
        </w:rPr>
        <w:t xml:space="preserve"> Notifying an appropriate person or system when an important condition occurs.</w:t>
      </w:r>
    </w:p>
    <w:p w14:paraId="01CB4FF8" w14:textId="77777777" w:rsidR="008E5C1F" w:rsidRPr="00053EFF" w:rsidRDefault="008E5C1F" w:rsidP="00E60E6E">
      <w:pPr>
        <w:numPr>
          <w:ilvl w:val="0"/>
          <w:numId w:val="29"/>
        </w:numPr>
        <w:spacing w:after="120" w:line="269" w:lineRule="auto"/>
        <w:jc w:val="both"/>
        <w:rPr>
          <w:color w:val="7030A0"/>
          <w:lang w:val="en-IN"/>
        </w:rPr>
      </w:pPr>
      <w:r w:rsidRPr="00053EFF">
        <w:rPr>
          <w:b/>
          <w:bCs/>
          <w:color w:val="7030A0"/>
          <w:lang w:val="en-IN"/>
        </w:rPr>
        <w:t>Troubleshooting:</w:t>
      </w:r>
      <w:r w:rsidRPr="00053EFF">
        <w:rPr>
          <w:color w:val="7030A0"/>
          <w:lang w:val="en-IN"/>
        </w:rPr>
        <w:t xml:space="preserve"> Investigating evidence to identify and resolve the cause of a problem.</w:t>
      </w:r>
    </w:p>
    <w:p w14:paraId="6FC7942A" w14:textId="77777777" w:rsidR="008E5C1F" w:rsidRPr="00053EFF" w:rsidRDefault="008E5C1F" w:rsidP="00E60E6E">
      <w:pPr>
        <w:spacing w:after="120" w:line="269" w:lineRule="auto"/>
        <w:jc w:val="both"/>
        <w:rPr>
          <w:color w:val="7030A0"/>
          <w:lang w:val="en-IN"/>
        </w:rPr>
      </w:pPr>
      <w:r w:rsidRPr="00053EFF">
        <w:rPr>
          <w:color w:val="7030A0"/>
          <w:lang w:val="en-IN"/>
        </w:rPr>
        <w:t>For example, a monitoring system might record an increasing API error rate. An alert might notify the development team when the error rate exceeds an agreed threshold. Developers would then investigate logs, recent deployments and infrastructure metrics to identify the cause.</w:t>
      </w:r>
    </w:p>
    <w:p w14:paraId="568C1380" w14:textId="77777777" w:rsidR="008E5C1F" w:rsidRPr="00053EFF" w:rsidRDefault="008E5C1F" w:rsidP="00E60E6E">
      <w:pPr>
        <w:pStyle w:val="Heading3"/>
        <w:jc w:val="both"/>
        <w:rPr>
          <w:lang w:val="en-IN"/>
        </w:rPr>
      </w:pPr>
      <w:r w:rsidRPr="00053EFF">
        <w:rPr>
          <w:lang w:val="en-IN"/>
        </w:rPr>
        <w:lastRenderedPageBreak/>
        <w:t>RedDust Example</w:t>
      </w:r>
    </w:p>
    <w:p w14:paraId="56D4FEA0" w14:textId="77777777" w:rsidR="008E5C1F" w:rsidRPr="00053EFF" w:rsidRDefault="008E5C1F" w:rsidP="00E60E6E">
      <w:pPr>
        <w:spacing w:after="120" w:line="269" w:lineRule="auto"/>
        <w:jc w:val="both"/>
        <w:rPr>
          <w:color w:val="7030A0"/>
          <w:lang w:val="en-IN"/>
        </w:rPr>
      </w:pPr>
      <w:r w:rsidRPr="00053EFF">
        <w:rPr>
          <w:color w:val="7030A0"/>
          <w:lang w:val="en-IN"/>
        </w:rPr>
        <w:t>Useful Gateway monitoring signals could include:</w:t>
      </w:r>
    </w:p>
    <w:p w14:paraId="443913E5" w14:textId="77777777" w:rsidR="008E5C1F" w:rsidRPr="00053EFF" w:rsidRDefault="008E5C1F" w:rsidP="00E60E6E">
      <w:pPr>
        <w:numPr>
          <w:ilvl w:val="0"/>
          <w:numId w:val="30"/>
        </w:numPr>
        <w:spacing w:after="0" w:line="269" w:lineRule="auto"/>
        <w:jc w:val="both"/>
        <w:rPr>
          <w:color w:val="7030A0"/>
          <w:lang w:val="en-IN"/>
        </w:rPr>
      </w:pPr>
      <w:r w:rsidRPr="00053EFF">
        <w:rPr>
          <w:color w:val="7030A0"/>
          <w:lang w:val="en-IN"/>
        </w:rPr>
        <w:t>Application availability.</w:t>
      </w:r>
    </w:p>
    <w:p w14:paraId="5CBD14E0" w14:textId="77777777" w:rsidR="008E5C1F" w:rsidRPr="00053EFF" w:rsidRDefault="008E5C1F" w:rsidP="00E60E6E">
      <w:pPr>
        <w:numPr>
          <w:ilvl w:val="0"/>
          <w:numId w:val="30"/>
        </w:numPr>
        <w:spacing w:after="0" w:line="269" w:lineRule="auto"/>
        <w:jc w:val="both"/>
        <w:rPr>
          <w:color w:val="7030A0"/>
          <w:lang w:val="en-IN"/>
        </w:rPr>
      </w:pPr>
      <w:r w:rsidRPr="00053EFF">
        <w:rPr>
          <w:color w:val="7030A0"/>
          <w:lang w:val="en-IN"/>
        </w:rPr>
        <w:t>HTTP signaling success and failure rates.</w:t>
      </w:r>
    </w:p>
    <w:p w14:paraId="5CD6C9AA" w14:textId="77777777" w:rsidR="008E5C1F" w:rsidRPr="00053EFF" w:rsidRDefault="008E5C1F" w:rsidP="00E60E6E">
      <w:pPr>
        <w:numPr>
          <w:ilvl w:val="0"/>
          <w:numId w:val="30"/>
        </w:numPr>
        <w:spacing w:after="0" w:line="269" w:lineRule="auto"/>
        <w:jc w:val="both"/>
        <w:rPr>
          <w:color w:val="7030A0"/>
          <w:lang w:val="en-IN"/>
        </w:rPr>
      </w:pPr>
      <w:r w:rsidRPr="00053EFF">
        <w:rPr>
          <w:color w:val="7030A0"/>
          <w:lang w:val="en-IN"/>
        </w:rPr>
        <w:t>WebRTC connection success rates.</w:t>
      </w:r>
    </w:p>
    <w:p w14:paraId="37035500" w14:textId="77777777" w:rsidR="008E5C1F" w:rsidRPr="00053EFF" w:rsidRDefault="008E5C1F" w:rsidP="00E60E6E">
      <w:pPr>
        <w:numPr>
          <w:ilvl w:val="0"/>
          <w:numId w:val="30"/>
        </w:numPr>
        <w:spacing w:after="0" w:line="269" w:lineRule="auto"/>
        <w:jc w:val="both"/>
        <w:rPr>
          <w:color w:val="7030A0"/>
          <w:lang w:val="en-IN"/>
        </w:rPr>
      </w:pPr>
      <w:r w:rsidRPr="00053EFF">
        <w:rPr>
          <w:color w:val="7030A0"/>
          <w:lang w:val="en-IN"/>
        </w:rPr>
        <w:t>Audio session failures.</w:t>
      </w:r>
    </w:p>
    <w:p w14:paraId="15E0BD77" w14:textId="77777777" w:rsidR="008E5C1F" w:rsidRPr="00053EFF" w:rsidRDefault="008E5C1F" w:rsidP="00E60E6E">
      <w:pPr>
        <w:numPr>
          <w:ilvl w:val="0"/>
          <w:numId w:val="30"/>
        </w:numPr>
        <w:spacing w:after="0" w:line="269" w:lineRule="auto"/>
        <w:jc w:val="both"/>
        <w:rPr>
          <w:color w:val="7030A0"/>
          <w:lang w:val="en-IN"/>
        </w:rPr>
      </w:pPr>
      <w:r w:rsidRPr="00053EFF">
        <w:rPr>
          <w:color w:val="7030A0"/>
          <w:lang w:val="en-IN"/>
        </w:rPr>
        <w:t>CPU and memory utilization.</w:t>
      </w:r>
    </w:p>
    <w:p w14:paraId="69D13740" w14:textId="77777777" w:rsidR="008E5C1F" w:rsidRPr="00053EFF" w:rsidRDefault="008E5C1F" w:rsidP="00E60E6E">
      <w:pPr>
        <w:numPr>
          <w:ilvl w:val="0"/>
          <w:numId w:val="30"/>
        </w:numPr>
        <w:spacing w:after="0" w:line="269" w:lineRule="auto"/>
        <w:jc w:val="both"/>
        <w:rPr>
          <w:color w:val="7030A0"/>
          <w:lang w:val="en-IN"/>
        </w:rPr>
      </w:pPr>
      <w:r w:rsidRPr="00053EFF">
        <w:rPr>
          <w:color w:val="7030A0"/>
          <w:lang w:val="en-IN"/>
        </w:rPr>
        <w:t>Application restart counts.</w:t>
      </w:r>
    </w:p>
    <w:p w14:paraId="51AC5834" w14:textId="31E36788" w:rsidR="008E5C1F" w:rsidRPr="00713CF4" w:rsidRDefault="008E5C1F" w:rsidP="00E60E6E">
      <w:pPr>
        <w:spacing w:after="120" w:line="269" w:lineRule="auto"/>
        <w:jc w:val="both"/>
        <w:rPr>
          <w:color w:val="7030A0"/>
          <w:lang w:val="en-IN"/>
        </w:rPr>
      </w:pPr>
      <w:r w:rsidRPr="00053EFF">
        <w:rPr>
          <w:color w:val="7030A0"/>
          <w:lang w:val="en-IN"/>
        </w:rPr>
        <w:t>These are suggested monitoring signals rather than confirmation that they are currently implemented.</w:t>
      </w:r>
    </w:p>
    <w:p w14:paraId="44A425A2" w14:textId="7279489B" w:rsidR="000E0F2F" w:rsidRDefault="00E84860" w:rsidP="00E60E6E">
      <w:pPr>
        <w:pStyle w:val="Heading2"/>
        <w:jc w:val="both"/>
      </w:pPr>
      <w:r>
        <w:t>8.</w:t>
      </w:r>
      <w:r w:rsidR="00713CF4">
        <w:t xml:space="preserve">4 </w:t>
      </w:r>
      <w:r>
        <w:t>— Application Performance Management (APM)</w:t>
      </w:r>
    </w:p>
    <w:p w14:paraId="684492AA" w14:textId="77777777" w:rsidR="000E0F2F" w:rsidRDefault="00E84860" w:rsidP="00E60E6E">
      <w:pPr>
        <w:spacing w:after="120" w:line="269" w:lineRule="auto"/>
        <w:jc w:val="both"/>
      </w:pPr>
      <w:r>
        <w:t>APM combines telemetry such as traces, profiles, errors and metrics to understand application performance. In a microservices architecture, distributed tracing becomes especially useful because one user action can cross many services.</w:t>
      </w:r>
    </w:p>
    <w:p w14:paraId="29BB634B" w14:textId="4C481325" w:rsidR="000E0F2F" w:rsidRDefault="00E84860" w:rsidP="00E60E6E">
      <w:pPr>
        <w:pStyle w:val="Heading2"/>
        <w:jc w:val="both"/>
      </w:pPr>
      <w:r>
        <w:t>8.</w:t>
      </w:r>
      <w:r w:rsidR="00713CF4">
        <w:t>5</w:t>
      </w:r>
      <w:r>
        <w:t xml:space="preserve"> — SLI, SLO and SLA</w:t>
      </w:r>
    </w:p>
    <w:tbl>
      <w:tblPr>
        <w:tblStyle w:val="TableGrid"/>
        <w:tblW w:w="0" w:type="auto"/>
        <w:jc w:val="center"/>
        <w:tblLook w:val="04A0" w:firstRow="1" w:lastRow="0" w:firstColumn="1" w:lastColumn="0" w:noHBand="0" w:noVBand="1"/>
      </w:tblPr>
      <w:tblGrid>
        <w:gridCol w:w="2376"/>
        <w:gridCol w:w="3528"/>
        <w:gridCol w:w="3240"/>
      </w:tblGrid>
      <w:tr w:rsidR="000E0F2F" w14:paraId="645437A6" w14:textId="77777777">
        <w:trPr>
          <w:tblHeader/>
          <w:jc w:val="center"/>
        </w:trPr>
        <w:tc>
          <w:tcPr>
            <w:tcW w:w="2376" w:type="dxa"/>
            <w:shd w:val="clear" w:color="auto" w:fill="17365D"/>
            <w:vAlign w:val="center"/>
          </w:tcPr>
          <w:p w14:paraId="14DCFE6E" w14:textId="77777777" w:rsidR="000E0F2F" w:rsidRDefault="00E84860" w:rsidP="00E60E6E">
            <w:pPr>
              <w:spacing w:after="0"/>
              <w:jc w:val="both"/>
            </w:pPr>
            <w:r>
              <w:rPr>
                <w:b/>
                <w:color w:val="FFFFFF"/>
                <w:sz w:val="17"/>
              </w:rPr>
              <w:t>Term</w:t>
            </w:r>
          </w:p>
        </w:tc>
        <w:tc>
          <w:tcPr>
            <w:tcW w:w="3528" w:type="dxa"/>
            <w:shd w:val="clear" w:color="auto" w:fill="17365D"/>
            <w:vAlign w:val="center"/>
          </w:tcPr>
          <w:p w14:paraId="7D196EB1" w14:textId="77777777" w:rsidR="000E0F2F" w:rsidRDefault="00E84860" w:rsidP="00E60E6E">
            <w:pPr>
              <w:spacing w:after="0"/>
              <w:jc w:val="both"/>
            </w:pPr>
            <w:r>
              <w:rPr>
                <w:b/>
                <w:color w:val="FFFFFF"/>
                <w:sz w:val="17"/>
              </w:rPr>
              <w:t>Meaning</w:t>
            </w:r>
          </w:p>
        </w:tc>
        <w:tc>
          <w:tcPr>
            <w:tcW w:w="3240" w:type="dxa"/>
            <w:shd w:val="clear" w:color="auto" w:fill="17365D"/>
            <w:vAlign w:val="center"/>
          </w:tcPr>
          <w:p w14:paraId="53B866FF" w14:textId="77777777" w:rsidR="000E0F2F" w:rsidRDefault="00E84860" w:rsidP="00E60E6E">
            <w:pPr>
              <w:spacing w:after="0"/>
              <w:jc w:val="both"/>
            </w:pPr>
            <w:r>
              <w:rPr>
                <w:b/>
                <w:color w:val="FFFFFF"/>
                <w:sz w:val="17"/>
              </w:rPr>
              <w:t>Example</w:t>
            </w:r>
          </w:p>
        </w:tc>
      </w:tr>
      <w:tr w:rsidR="000E0F2F" w14:paraId="109EF249" w14:textId="77777777">
        <w:trPr>
          <w:cantSplit/>
          <w:jc w:val="center"/>
        </w:trPr>
        <w:tc>
          <w:tcPr>
            <w:tcW w:w="2376" w:type="dxa"/>
          </w:tcPr>
          <w:p w14:paraId="0DE7D48B" w14:textId="77777777" w:rsidR="000E0F2F" w:rsidRDefault="00E84860" w:rsidP="00E60E6E">
            <w:pPr>
              <w:spacing w:after="0"/>
              <w:jc w:val="both"/>
            </w:pPr>
            <w:r>
              <w:rPr>
                <w:sz w:val="17"/>
              </w:rPr>
              <w:t>SLI — Service Level Indicator</w:t>
            </w:r>
          </w:p>
        </w:tc>
        <w:tc>
          <w:tcPr>
            <w:tcW w:w="3528" w:type="dxa"/>
          </w:tcPr>
          <w:p w14:paraId="11D187EE" w14:textId="77777777" w:rsidR="000E0F2F" w:rsidRDefault="00E84860" w:rsidP="00E60E6E">
            <w:pPr>
              <w:spacing w:after="0"/>
              <w:jc w:val="both"/>
            </w:pPr>
            <w:r>
              <w:rPr>
                <w:sz w:val="17"/>
              </w:rPr>
              <w:t>The measured reliability signal.</w:t>
            </w:r>
          </w:p>
        </w:tc>
        <w:tc>
          <w:tcPr>
            <w:tcW w:w="3240" w:type="dxa"/>
          </w:tcPr>
          <w:p w14:paraId="2E58681D" w14:textId="77777777" w:rsidR="000E0F2F" w:rsidRDefault="00E84860" w:rsidP="00E60E6E">
            <w:pPr>
              <w:spacing w:after="0"/>
              <w:jc w:val="both"/>
            </w:pPr>
            <w:r>
              <w:rPr>
                <w:sz w:val="17"/>
              </w:rPr>
              <w:t>99.7% of API requests succeeded in the last 30 days.</w:t>
            </w:r>
          </w:p>
        </w:tc>
      </w:tr>
      <w:tr w:rsidR="000E0F2F" w14:paraId="59007B38" w14:textId="77777777">
        <w:trPr>
          <w:cantSplit/>
          <w:jc w:val="center"/>
        </w:trPr>
        <w:tc>
          <w:tcPr>
            <w:tcW w:w="2376" w:type="dxa"/>
            <w:shd w:val="clear" w:color="auto" w:fill="F5F8FA"/>
          </w:tcPr>
          <w:p w14:paraId="3CC19484" w14:textId="77777777" w:rsidR="000E0F2F" w:rsidRDefault="00E84860" w:rsidP="00E60E6E">
            <w:pPr>
              <w:spacing w:after="0"/>
              <w:jc w:val="both"/>
            </w:pPr>
            <w:r>
              <w:rPr>
                <w:sz w:val="17"/>
              </w:rPr>
              <w:t>SLO — Service Level Objective</w:t>
            </w:r>
          </w:p>
        </w:tc>
        <w:tc>
          <w:tcPr>
            <w:tcW w:w="3528" w:type="dxa"/>
            <w:shd w:val="clear" w:color="auto" w:fill="F5F8FA"/>
          </w:tcPr>
          <w:p w14:paraId="696B560E" w14:textId="77777777" w:rsidR="000E0F2F" w:rsidRDefault="00E84860" w:rsidP="00E60E6E">
            <w:pPr>
              <w:spacing w:after="0"/>
              <w:jc w:val="both"/>
            </w:pPr>
            <w:r>
              <w:rPr>
                <w:sz w:val="17"/>
              </w:rPr>
              <w:t>Internal target for the SLI.</w:t>
            </w:r>
          </w:p>
        </w:tc>
        <w:tc>
          <w:tcPr>
            <w:tcW w:w="3240" w:type="dxa"/>
            <w:shd w:val="clear" w:color="auto" w:fill="F5F8FA"/>
          </w:tcPr>
          <w:p w14:paraId="55D14993" w14:textId="77777777" w:rsidR="000E0F2F" w:rsidRDefault="00E84860" w:rsidP="00E60E6E">
            <w:pPr>
              <w:spacing w:after="0"/>
              <w:jc w:val="both"/>
            </w:pPr>
            <w:r>
              <w:rPr>
                <w:sz w:val="17"/>
              </w:rPr>
              <w:t>Target ≥ 99.9% successful requests.</w:t>
            </w:r>
          </w:p>
        </w:tc>
      </w:tr>
      <w:tr w:rsidR="000E0F2F" w14:paraId="69765FA2" w14:textId="77777777">
        <w:trPr>
          <w:cantSplit/>
          <w:jc w:val="center"/>
        </w:trPr>
        <w:tc>
          <w:tcPr>
            <w:tcW w:w="2376" w:type="dxa"/>
          </w:tcPr>
          <w:p w14:paraId="028405FD" w14:textId="77777777" w:rsidR="000E0F2F" w:rsidRDefault="00E84860" w:rsidP="00E60E6E">
            <w:pPr>
              <w:spacing w:after="0"/>
              <w:jc w:val="both"/>
            </w:pPr>
            <w:r>
              <w:rPr>
                <w:sz w:val="17"/>
              </w:rPr>
              <w:t>SLA — Service Level Agreement</w:t>
            </w:r>
          </w:p>
        </w:tc>
        <w:tc>
          <w:tcPr>
            <w:tcW w:w="3528" w:type="dxa"/>
          </w:tcPr>
          <w:p w14:paraId="1DE66AF1" w14:textId="77777777" w:rsidR="000E0F2F" w:rsidRDefault="00E84860" w:rsidP="00E60E6E">
            <w:pPr>
              <w:spacing w:after="0"/>
              <w:jc w:val="both"/>
            </w:pPr>
            <w:r>
              <w:rPr>
                <w:sz w:val="17"/>
              </w:rPr>
              <w:t>External/business commitment, often with consequences.</w:t>
            </w:r>
          </w:p>
        </w:tc>
        <w:tc>
          <w:tcPr>
            <w:tcW w:w="3240" w:type="dxa"/>
          </w:tcPr>
          <w:p w14:paraId="2BA16397" w14:textId="77777777" w:rsidR="000E0F2F" w:rsidRDefault="00E84860" w:rsidP="00E60E6E">
            <w:pPr>
              <w:spacing w:after="0"/>
              <w:jc w:val="both"/>
            </w:pPr>
            <w:r>
              <w:rPr>
                <w:sz w:val="17"/>
              </w:rPr>
              <w:t>Contract promises a defined availability level.</w:t>
            </w:r>
          </w:p>
        </w:tc>
      </w:tr>
    </w:tbl>
    <w:p w14:paraId="7D3FCA80" w14:textId="77777777" w:rsidR="000E0F2F" w:rsidRDefault="000E0F2F" w:rsidP="00E60E6E">
      <w:pPr>
        <w:spacing w:after="40"/>
        <w:jc w:val="both"/>
      </w:pPr>
    </w:p>
    <w:p w14:paraId="13488BFC" w14:textId="77777777" w:rsidR="000E0F2F" w:rsidRDefault="00E84860" w:rsidP="00E60E6E">
      <w:pPr>
        <w:spacing w:after="120" w:line="269" w:lineRule="auto"/>
        <w:jc w:val="both"/>
      </w:pPr>
      <w:r>
        <w:t>Do not set an SLO because 99.99% “sounds professional.” Reliability has a cost. The target should reflect user expectations, business value and the architecture’s ability to deliver it.</w:t>
      </w:r>
    </w:p>
    <w:p w14:paraId="612F0335" w14:textId="2AF487AF" w:rsidR="000E0F2F" w:rsidRDefault="00E84860" w:rsidP="00E60E6E">
      <w:pPr>
        <w:pStyle w:val="Heading2"/>
        <w:jc w:val="both"/>
      </w:pPr>
      <w:r>
        <w:t>8.</w:t>
      </w:r>
      <w:r w:rsidR="00713CF4">
        <w:t xml:space="preserve">6 </w:t>
      </w:r>
      <w:r>
        <w:t>— Error Budgets</w:t>
      </w:r>
    </w:p>
    <w:p w14:paraId="639AFF17" w14:textId="77777777" w:rsidR="000E0F2F" w:rsidRDefault="00E84860" w:rsidP="00E60E6E">
      <w:pPr>
        <w:spacing w:after="120" w:line="269" w:lineRule="auto"/>
        <w:jc w:val="both"/>
      </w:pPr>
      <w:r>
        <w:t>An error budget is the amount of unreliability allowed by an SLO. If the SLO is 99.9% successful requests, the remaining 0.1% is the error budget. SRE uses error budgets to balance feature velocity against reliability work: when reliability is healthy, teams can take more change risk; when the budget is exhausted, stabilization becomes more urgent.</w:t>
      </w:r>
    </w:p>
    <w:p w14:paraId="4C38F257" w14:textId="3B37AED1" w:rsidR="000E0F2F" w:rsidRDefault="00E84860" w:rsidP="00E60E6E">
      <w:pPr>
        <w:pStyle w:val="Heading2"/>
        <w:jc w:val="both"/>
      </w:pPr>
      <w:r>
        <w:t>8.</w:t>
      </w:r>
      <w:r w:rsidR="00713CF4">
        <w:t>7</w:t>
      </w:r>
      <w:r>
        <w:t xml:space="preserve"> — Health Checks and Layered Troubleshooting</w:t>
      </w:r>
    </w:p>
    <w:p w14:paraId="3FB5DD68" w14:textId="77777777" w:rsidR="000E0F2F" w:rsidRDefault="00E84860" w:rsidP="00E60E6E">
      <w:pPr>
        <w:spacing w:after="120" w:line="269" w:lineRule="auto"/>
        <w:jc w:val="both"/>
      </w:pPr>
      <w:r>
        <w:t>RedDust already uses a simple /healthz endpoint to prove that the FastAPI service is alive. But health should be layered. A VM can be running while the service is down; the service can return /healthz while WebRTC media fails; ICE can connect while audio processing fails.</w:t>
      </w:r>
    </w:p>
    <w:tbl>
      <w:tblPr>
        <w:tblStyle w:val="TableGrid"/>
        <w:tblW w:w="0" w:type="auto"/>
        <w:jc w:val="center"/>
        <w:tblLook w:val="04A0" w:firstRow="1" w:lastRow="0" w:firstColumn="1" w:lastColumn="0" w:noHBand="0" w:noVBand="1"/>
      </w:tblPr>
      <w:tblGrid>
        <w:gridCol w:w="2016"/>
        <w:gridCol w:w="7128"/>
      </w:tblGrid>
      <w:tr w:rsidR="000E0F2F" w14:paraId="08B00A05" w14:textId="77777777">
        <w:trPr>
          <w:tblHeader/>
          <w:jc w:val="center"/>
        </w:trPr>
        <w:tc>
          <w:tcPr>
            <w:tcW w:w="2016" w:type="dxa"/>
            <w:shd w:val="clear" w:color="auto" w:fill="17365D"/>
            <w:vAlign w:val="center"/>
          </w:tcPr>
          <w:p w14:paraId="3EFBA48A" w14:textId="77777777" w:rsidR="000E0F2F" w:rsidRDefault="00E84860" w:rsidP="00E60E6E">
            <w:pPr>
              <w:spacing w:after="0"/>
              <w:jc w:val="both"/>
            </w:pPr>
            <w:r>
              <w:rPr>
                <w:b/>
                <w:color w:val="FFFFFF"/>
                <w:sz w:val="17"/>
              </w:rPr>
              <w:t>Gate</w:t>
            </w:r>
          </w:p>
        </w:tc>
        <w:tc>
          <w:tcPr>
            <w:tcW w:w="7128" w:type="dxa"/>
            <w:shd w:val="clear" w:color="auto" w:fill="17365D"/>
            <w:vAlign w:val="center"/>
          </w:tcPr>
          <w:p w14:paraId="56E42018" w14:textId="77777777" w:rsidR="000E0F2F" w:rsidRDefault="00E84860" w:rsidP="00E60E6E">
            <w:pPr>
              <w:spacing w:after="0"/>
              <w:jc w:val="both"/>
            </w:pPr>
            <w:r>
              <w:rPr>
                <w:b/>
                <w:color w:val="FFFFFF"/>
                <w:sz w:val="17"/>
              </w:rPr>
              <w:t>Question</w:t>
            </w:r>
          </w:p>
        </w:tc>
      </w:tr>
      <w:tr w:rsidR="000E0F2F" w14:paraId="17FE9948" w14:textId="77777777">
        <w:trPr>
          <w:cantSplit/>
          <w:jc w:val="center"/>
        </w:trPr>
        <w:tc>
          <w:tcPr>
            <w:tcW w:w="2016" w:type="dxa"/>
          </w:tcPr>
          <w:p w14:paraId="647D185D" w14:textId="77777777" w:rsidR="000E0F2F" w:rsidRDefault="00E84860" w:rsidP="00E60E6E">
            <w:pPr>
              <w:spacing w:after="0"/>
              <w:jc w:val="both"/>
            </w:pPr>
            <w:r>
              <w:rPr>
                <w:sz w:val="17"/>
              </w:rPr>
              <w:t>Infrastructure</w:t>
            </w:r>
          </w:p>
        </w:tc>
        <w:tc>
          <w:tcPr>
            <w:tcW w:w="7128" w:type="dxa"/>
          </w:tcPr>
          <w:p w14:paraId="2E1C8A9E" w14:textId="77777777" w:rsidR="000E0F2F" w:rsidRDefault="00E84860" w:rsidP="00E60E6E">
            <w:pPr>
              <w:spacing w:after="0"/>
              <w:jc w:val="both"/>
            </w:pPr>
            <w:r>
              <w:rPr>
                <w:sz w:val="17"/>
              </w:rPr>
              <w:t>Is the VM running and reachable through the intended admin path?</w:t>
            </w:r>
          </w:p>
        </w:tc>
      </w:tr>
      <w:tr w:rsidR="000E0F2F" w14:paraId="5D26769A" w14:textId="77777777">
        <w:trPr>
          <w:cantSplit/>
          <w:jc w:val="center"/>
        </w:trPr>
        <w:tc>
          <w:tcPr>
            <w:tcW w:w="2016" w:type="dxa"/>
            <w:shd w:val="clear" w:color="auto" w:fill="F5F8FA"/>
          </w:tcPr>
          <w:p w14:paraId="1D4B1661" w14:textId="77777777" w:rsidR="000E0F2F" w:rsidRDefault="00E84860" w:rsidP="00E60E6E">
            <w:pPr>
              <w:spacing w:after="0"/>
              <w:jc w:val="both"/>
            </w:pPr>
            <w:r>
              <w:rPr>
                <w:sz w:val="17"/>
              </w:rPr>
              <w:t>Application</w:t>
            </w:r>
          </w:p>
        </w:tc>
        <w:tc>
          <w:tcPr>
            <w:tcW w:w="7128" w:type="dxa"/>
            <w:shd w:val="clear" w:color="auto" w:fill="F5F8FA"/>
          </w:tcPr>
          <w:p w14:paraId="64A65C0E" w14:textId="77777777" w:rsidR="000E0F2F" w:rsidRDefault="00E84860" w:rsidP="00E60E6E">
            <w:pPr>
              <w:spacing w:after="0"/>
              <w:jc w:val="both"/>
            </w:pPr>
            <w:r>
              <w:rPr>
                <w:sz w:val="17"/>
              </w:rPr>
              <w:t>Does /healthz respond?</w:t>
            </w:r>
          </w:p>
        </w:tc>
      </w:tr>
      <w:tr w:rsidR="000E0F2F" w14:paraId="0DA03E4E" w14:textId="77777777">
        <w:trPr>
          <w:cantSplit/>
          <w:jc w:val="center"/>
        </w:trPr>
        <w:tc>
          <w:tcPr>
            <w:tcW w:w="2016" w:type="dxa"/>
          </w:tcPr>
          <w:p w14:paraId="27A0D2E8" w14:textId="77777777" w:rsidR="000E0F2F" w:rsidRDefault="00E84860" w:rsidP="00E60E6E">
            <w:pPr>
              <w:spacing w:after="0"/>
              <w:jc w:val="both"/>
            </w:pPr>
            <w:r>
              <w:rPr>
                <w:sz w:val="17"/>
              </w:rPr>
              <w:t>Signaling</w:t>
            </w:r>
          </w:p>
        </w:tc>
        <w:tc>
          <w:tcPr>
            <w:tcW w:w="7128" w:type="dxa"/>
          </w:tcPr>
          <w:p w14:paraId="5FC7C367" w14:textId="77777777" w:rsidR="000E0F2F" w:rsidRDefault="00E84860" w:rsidP="00E60E6E">
            <w:pPr>
              <w:spacing w:after="0"/>
              <w:jc w:val="both"/>
            </w:pPr>
            <w:r>
              <w:rPr>
                <w:sz w:val="17"/>
              </w:rPr>
              <w:t>Does /offer exchange SDP successfully?</w:t>
            </w:r>
          </w:p>
        </w:tc>
      </w:tr>
      <w:tr w:rsidR="000E0F2F" w14:paraId="0C710E34" w14:textId="77777777">
        <w:trPr>
          <w:cantSplit/>
          <w:jc w:val="center"/>
        </w:trPr>
        <w:tc>
          <w:tcPr>
            <w:tcW w:w="2016" w:type="dxa"/>
            <w:shd w:val="clear" w:color="auto" w:fill="F5F8FA"/>
          </w:tcPr>
          <w:p w14:paraId="578301CA" w14:textId="77777777" w:rsidR="000E0F2F" w:rsidRDefault="00E84860" w:rsidP="00E60E6E">
            <w:pPr>
              <w:spacing w:after="0"/>
              <w:jc w:val="both"/>
            </w:pPr>
            <w:r>
              <w:rPr>
                <w:sz w:val="17"/>
              </w:rPr>
              <w:t>Connectivity</w:t>
            </w:r>
          </w:p>
        </w:tc>
        <w:tc>
          <w:tcPr>
            <w:tcW w:w="7128" w:type="dxa"/>
            <w:shd w:val="clear" w:color="auto" w:fill="F5F8FA"/>
          </w:tcPr>
          <w:p w14:paraId="57E878D9" w14:textId="77777777" w:rsidR="000E0F2F" w:rsidRDefault="00E84860" w:rsidP="00E60E6E">
            <w:pPr>
              <w:spacing w:after="0"/>
              <w:jc w:val="both"/>
            </w:pPr>
            <w:r>
              <w:rPr>
                <w:sz w:val="17"/>
              </w:rPr>
              <w:t>Does ICE reach connected/completed?</w:t>
            </w:r>
          </w:p>
        </w:tc>
      </w:tr>
      <w:tr w:rsidR="000E0F2F" w14:paraId="4076CCA1" w14:textId="77777777">
        <w:trPr>
          <w:cantSplit/>
          <w:jc w:val="center"/>
        </w:trPr>
        <w:tc>
          <w:tcPr>
            <w:tcW w:w="2016" w:type="dxa"/>
          </w:tcPr>
          <w:p w14:paraId="683A8D8C" w14:textId="77777777" w:rsidR="000E0F2F" w:rsidRDefault="00E84860" w:rsidP="00E60E6E">
            <w:pPr>
              <w:spacing w:after="0"/>
              <w:jc w:val="both"/>
            </w:pPr>
            <w:r>
              <w:rPr>
                <w:sz w:val="17"/>
              </w:rPr>
              <w:t>Media</w:t>
            </w:r>
          </w:p>
        </w:tc>
        <w:tc>
          <w:tcPr>
            <w:tcW w:w="7128" w:type="dxa"/>
          </w:tcPr>
          <w:p w14:paraId="29551797" w14:textId="77777777" w:rsidR="000E0F2F" w:rsidRDefault="00E84860" w:rsidP="00E60E6E">
            <w:pPr>
              <w:spacing w:after="0"/>
              <w:jc w:val="both"/>
            </w:pPr>
            <w:r>
              <w:rPr>
                <w:sz w:val="17"/>
              </w:rPr>
              <w:t>Does encrypted audio travel and return audibly?</w:t>
            </w:r>
          </w:p>
        </w:tc>
      </w:tr>
    </w:tbl>
    <w:p w14:paraId="28950EFC" w14:textId="77777777" w:rsidR="000E0F2F" w:rsidRDefault="000E0F2F" w:rsidP="00E60E6E">
      <w:pPr>
        <w:spacing w:after="40"/>
        <w:jc w:val="both"/>
      </w:pPr>
    </w:p>
    <w:p w14:paraId="45DD01AB" w14:textId="77777777" w:rsidR="00053EFF" w:rsidRPr="00053EFF" w:rsidRDefault="00053EFF" w:rsidP="00E60E6E">
      <w:pPr>
        <w:pStyle w:val="Heading3"/>
        <w:jc w:val="both"/>
        <w:rPr>
          <w:color w:val="7030A0"/>
          <w:lang w:val="en-IN"/>
        </w:rPr>
      </w:pPr>
      <w:r w:rsidRPr="00053EFF">
        <w:rPr>
          <w:color w:val="7030A0"/>
          <w:lang w:val="en-IN"/>
        </w:rPr>
        <w:t>Why a Successful Health Check Does Not Guarantee a Working Application</w:t>
      </w:r>
    </w:p>
    <w:p w14:paraId="4A95DD7B" w14:textId="77777777" w:rsidR="00053EFF" w:rsidRPr="00053EFF" w:rsidRDefault="00053EFF" w:rsidP="00E60E6E">
      <w:pPr>
        <w:spacing w:after="40"/>
        <w:jc w:val="both"/>
        <w:rPr>
          <w:color w:val="7030A0"/>
          <w:lang w:val="en-IN"/>
        </w:rPr>
      </w:pPr>
      <w:r w:rsidRPr="00053EFF">
        <w:rPr>
          <w:color w:val="7030A0"/>
          <w:lang w:val="en-IN"/>
        </w:rPr>
        <w:t>A health check typically verifies a specific condition rather than every feature of an application.</w:t>
      </w:r>
    </w:p>
    <w:p w14:paraId="725E81C9" w14:textId="77777777" w:rsidR="00053EFF" w:rsidRPr="00053EFF" w:rsidRDefault="00053EFF" w:rsidP="00E60E6E">
      <w:pPr>
        <w:spacing w:after="40"/>
        <w:jc w:val="both"/>
        <w:rPr>
          <w:color w:val="7030A0"/>
          <w:lang w:val="en-IN"/>
        </w:rPr>
      </w:pPr>
      <w:r w:rsidRPr="00053EFF">
        <w:rPr>
          <w:color w:val="7030A0"/>
          <w:lang w:val="en-IN"/>
        </w:rPr>
        <w:t>For example, an HTTP endpoint may return a successful response while another part of the system is malfunctioning.</w:t>
      </w:r>
    </w:p>
    <w:p w14:paraId="2EA5EE83" w14:textId="77777777" w:rsidR="00053EFF" w:rsidRPr="00053EFF" w:rsidRDefault="00053EFF" w:rsidP="00E60E6E">
      <w:pPr>
        <w:pStyle w:val="Heading3"/>
        <w:jc w:val="both"/>
        <w:rPr>
          <w:color w:val="7030A0"/>
          <w:lang w:val="en-IN"/>
        </w:rPr>
      </w:pPr>
      <w:r w:rsidRPr="00053EFF">
        <w:rPr>
          <w:color w:val="7030A0"/>
          <w:lang w:val="en-IN"/>
        </w:rPr>
        <w:t>RedDust Example</w:t>
      </w:r>
    </w:p>
    <w:p w14:paraId="2EBBE00C" w14:textId="77777777" w:rsidR="00053EFF" w:rsidRPr="00053EFF" w:rsidRDefault="00053EFF" w:rsidP="00E60E6E">
      <w:pPr>
        <w:spacing w:after="40"/>
        <w:jc w:val="both"/>
        <w:rPr>
          <w:color w:val="7030A0"/>
          <w:lang w:val="en-IN"/>
        </w:rPr>
      </w:pPr>
      <w:r w:rsidRPr="00053EFF">
        <w:rPr>
          <w:color w:val="7030A0"/>
          <w:lang w:val="en-IN"/>
        </w:rPr>
        <w:t>Consider the following sequence:</w:t>
      </w:r>
    </w:p>
    <w:p w14:paraId="788EF8A2" w14:textId="77777777" w:rsidR="00053EFF" w:rsidRPr="00053EFF" w:rsidRDefault="00053EFF" w:rsidP="00E60E6E">
      <w:pPr>
        <w:numPr>
          <w:ilvl w:val="0"/>
          <w:numId w:val="31"/>
        </w:numPr>
        <w:spacing w:after="40"/>
        <w:jc w:val="both"/>
        <w:rPr>
          <w:color w:val="7030A0"/>
          <w:lang w:val="en-IN"/>
        </w:rPr>
      </w:pPr>
      <w:r w:rsidRPr="00053EFF">
        <w:rPr>
          <w:color w:val="7030A0"/>
          <w:lang w:val="en-IN"/>
        </w:rPr>
        <w:lastRenderedPageBreak/>
        <w:t>The Compute Engine VM is running.</w:t>
      </w:r>
    </w:p>
    <w:p w14:paraId="1FE55B9C" w14:textId="77777777" w:rsidR="00053EFF" w:rsidRPr="00053EFF" w:rsidRDefault="00053EFF" w:rsidP="00E60E6E">
      <w:pPr>
        <w:numPr>
          <w:ilvl w:val="0"/>
          <w:numId w:val="31"/>
        </w:numPr>
        <w:spacing w:after="40"/>
        <w:jc w:val="both"/>
        <w:rPr>
          <w:color w:val="7030A0"/>
          <w:lang w:val="en-IN"/>
        </w:rPr>
      </w:pPr>
      <w:r w:rsidRPr="00053EFF">
        <w:rPr>
          <w:color w:val="7030A0"/>
          <w:lang w:val="en-IN"/>
        </w:rPr>
        <w:t>The FastAPI /healthz endpoint responds successfully.</w:t>
      </w:r>
    </w:p>
    <w:p w14:paraId="3CF833C8" w14:textId="77777777" w:rsidR="00053EFF" w:rsidRPr="00053EFF" w:rsidRDefault="00053EFF" w:rsidP="00E60E6E">
      <w:pPr>
        <w:numPr>
          <w:ilvl w:val="0"/>
          <w:numId w:val="31"/>
        </w:numPr>
        <w:spacing w:after="40"/>
        <w:jc w:val="both"/>
        <w:rPr>
          <w:color w:val="7030A0"/>
          <w:lang w:val="en-IN"/>
        </w:rPr>
      </w:pPr>
      <w:r w:rsidRPr="00053EFF">
        <w:rPr>
          <w:color w:val="7030A0"/>
          <w:lang w:val="en-IN"/>
        </w:rPr>
        <w:t>The mobile application successfully calls /offer.</w:t>
      </w:r>
    </w:p>
    <w:p w14:paraId="18E75DC5" w14:textId="77777777" w:rsidR="00053EFF" w:rsidRPr="00053EFF" w:rsidRDefault="00053EFF" w:rsidP="00E60E6E">
      <w:pPr>
        <w:numPr>
          <w:ilvl w:val="0"/>
          <w:numId w:val="31"/>
        </w:numPr>
        <w:spacing w:after="40"/>
        <w:jc w:val="both"/>
        <w:rPr>
          <w:color w:val="7030A0"/>
          <w:lang w:val="en-IN"/>
        </w:rPr>
      </w:pPr>
      <w:r w:rsidRPr="00053EFF">
        <w:rPr>
          <w:color w:val="7030A0"/>
          <w:lang w:val="en-IN"/>
        </w:rPr>
        <w:t>ICE establishes a WebRTC connection.</w:t>
      </w:r>
    </w:p>
    <w:p w14:paraId="7F05076F" w14:textId="77777777" w:rsidR="00053EFF" w:rsidRPr="00053EFF" w:rsidRDefault="00053EFF" w:rsidP="00E60E6E">
      <w:pPr>
        <w:numPr>
          <w:ilvl w:val="0"/>
          <w:numId w:val="31"/>
        </w:numPr>
        <w:spacing w:after="40"/>
        <w:jc w:val="both"/>
        <w:rPr>
          <w:color w:val="7030A0"/>
          <w:lang w:val="en-IN"/>
        </w:rPr>
      </w:pPr>
      <w:r w:rsidRPr="00053EFF">
        <w:rPr>
          <w:color w:val="7030A0"/>
          <w:lang w:val="en-IN"/>
        </w:rPr>
        <w:t>Audio is transmitted and returned through the Gateway.</w:t>
      </w:r>
    </w:p>
    <w:p w14:paraId="7EFB285A" w14:textId="77777777" w:rsidR="00053EFF" w:rsidRPr="00053EFF" w:rsidRDefault="00053EFF" w:rsidP="00E60E6E">
      <w:pPr>
        <w:numPr>
          <w:ilvl w:val="0"/>
          <w:numId w:val="31"/>
        </w:numPr>
        <w:spacing w:after="40"/>
        <w:jc w:val="both"/>
        <w:rPr>
          <w:color w:val="7030A0"/>
          <w:lang w:val="en-IN"/>
        </w:rPr>
      </w:pPr>
      <w:r w:rsidRPr="00053EFF">
        <w:rPr>
          <w:color w:val="7030A0"/>
          <w:lang w:val="en-IN"/>
        </w:rPr>
        <w:t>The user hears the returned audio.</w:t>
      </w:r>
    </w:p>
    <w:p w14:paraId="04480ECB" w14:textId="77777777" w:rsidR="00053EFF" w:rsidRPr="00053EFF" w:rsidRDefault="00053EFF" w:rsidP="00E60E6E">
      <w:pPr>
        <w:spacing w:after="40"/>
        <w:jc w:val="both"/>
        <w:rPr>
          <w:color w:val="7030A0"/>
          <w:lang w:val="en-IN"/>
        </w:rPr>
      </w:pPr>
      <w:r w:rsidRPr="00053EFF">
        <w:rPr>
          <w:color w:val="7030A0"/>
          <w:lang w:val="en-IN"/>
        </w:rPr>
        <w:t>Each step validates a different part of the system.</w:t>
      </w:r>
    </w:p>
    <w:p w14:paraId="5B6C2C3B" w14:textId="77777777" w:rsidR="00053EFF" w:rsidRPr="00053EFF" w:rsidRDefault="00053EFF" w:rsidP="00E60E6E">
      <w:pPr>
        <w:spacing w:after="40"/>
        <w:jc w:val="both"/>
        <w:rPr>
          <w:color w:val="7030A0"/>
          <w:lang w:val="en-IN"/>
        </w:rPr>
      </w:pPr>
      <w:r w:rsidRPr="00053EFF">
        <w:rPr>
          <w:color w:val="7030A0"/>
          <w:lang w:val="en-IN"/>
        </w:rPr>
        <w:t>Passing Step 2 does not guarantee that Steps 3–6 will succeed.</w:t>
      </w:r>
    </w:p>
    <w:p w14:paraId="138A7B53" w14:textId="623A569A" w:rsidR="00053EFF" w:rsidRPr="00713CF4" w:rsidRDefault="00053EFF" w:rsidP="00E60E6E">
      <w:pPr>
        <w:spacing w:after="40"/>
        <w:jc w:val="both"/>
        <w:rPr>
          <w:color w:val="7030A0"/>
          <w:lang w:val="en-IN"/>
        </w:rPr>
      </w:pPr>
      <w:r w:rsidRPr="00053EFF">
        <w:rPr>
          <w:color w:val="7030A0"/>
          <w:lang w:val="en-IN"/>
        </w:rPr>
        <w:t>For a real-time voice application, functional testing should therefore include network connectivity and media behaviour, not just HTTP availability.</w:t>
      </w:r>
    </w:p>
    <w:p w14:paraId="796CB2DC" w14:textId="298BDA5B" w:rsidR="000E0F2F" w:rsidRDefault="00E84860" w:rsidP="00E60E6E">
      <w:pPr>
        <w:pStyle w:val="Heading2"/>
        <w:jc w:val="both"/>
      </w:pPr>
      <w:r>
        <w:t>8.</w:t>
      </w:r>
      <w:r w:rsidR="00713CF4">
        <w:t>8</w:t>
      </w:r>
      <w:r>
        <w:t xml:space="preserve"> — Billing Accounts, Budgets and Alerts</w:t>
      </w:r>
    </w:p>
    <w:p w14:paraId="5A168F8A" w14:textId="77777777" w:rsidR="000E0F2F" w:rsidRDefault="00E84860" w:rsidP="00E60E6E">
      <w:pPr>
        <w:spacing w:after="120" w:line="269" w:lineRule="auto"/>
        <w:jc w:val="both"/>
      </w:pPr>
      <w:r>
        <w:t>A billing account pays for linked projects. Budgets compare spending to thresholds and send alerts. A budget is a visibility mechanism; it does not automatically stop a VM. If automatic shutdown is desired, that is a separate automation design with its own safety considerations.</w:t>
      </w:r>
    </w:p>
    <w:tbl>
      <w:tblPr>
        <w:tblW w:w="0" w:type="auto"/>
        <w:jc w:val="center"/>
        <w:tblLayout w:type="fixed"/>
        <w:tblLook w:val="04A0" w:firstRow="1" w:lastRow="0" w:firstColumn="1" w:lastColumn="0" w:noHBand="0" w:noVBand="1"/>
      </w:tblPr>
      <w:tblGrid>
        <w:gridCol w:w="9144"/>
      </w:tblGrid>
      <w:tr w:rsidR="000E0F2F" w14:paraId="24001DD5" w14:textId="77777777">
        <w:trPr>
          <w:jc w:val="center"/>
        </w:trPr>
        <w:tc>
          <w:tcPr>
            <w:tcW w:w="9144" w:type="dxa"/>
            <w:tcBorders>
              <w:top w:val="single" w:sz="12" w:space="0" w:color="E77732"/>
              <w:left w:val="single" w:sz="12" w:space="0" w:color="E77732"/>
              <w:bottom w:val="single" w:sz="12" w:space="0" w:color="E77732"/>
              <w:right w:val="single" w:sz="12" w:space="0" w:color="E77732"/>
            </w:tcBorders>
            <w:shd w:val="clear" w:color="auto" w:fill="F7EFEA"/>
          </w:tcPr>
          <w:p w14:paraId="2E8D9772" w14:textId="77777777" w:rsidR="000E0F2F" w:rsidRDefault="00E84860" w:rsidP="00E60E6E">
            <w:pPr>
              <w:spacing w:after="60"/>
              <w:jc w:val="both"/>
            </w:pPr>
            <w:r>
              <w:rPr>
                <w:b/>
                <w:color w:val="E77732"/>
                <w:sz w:val="21"/>
              </w:rPr>
              <w:t>RedDust operating discipline</w:t>
            </w:r>
          </w:p>
          <w:p w14:paraId="08F7C2FD" w14:textId="77777777" w:rsidR="000E0F2F" w:rsidRDefault="00E84860" w:rsidP="00E60E6E">
            <w:pPr>
              <w:spacing w:after="0" w:line="259" w:lineRule="auto"/>
              <w:jc w:val="both"/>
            </w:pPr>
            <w:r>
              <w:t>Use one development Gateway VM unless an experiment requires more, stop it when not in use, avoid unnecessary static resources and quota increases, and review billing reports regularly. Promotional credits can hide the underlying architecture cost, so track gross consumption too.</w:t>
            </w:r>
          </w:p>
        </w:tc>
      </w:tr>
    </w:tbl>
    <w:p w14:paraId="33853784" w14:textId="77777777" w:rsidR="000E0F2F" w:rsidRDefault="000E0F2F" w:rsidP="00E60E6E">
      <w:pPr>
        <w:spacing w:after="20"/>
        <w:jc w:val="both"/>
      </w:pPr>
    </w:p>
    <w:p w14:paraId="18AF9334" w14:textId="62BDAFDA" w:rsidR="000E0F2F" w:rsidRDefault="00E84860" w:rsidP="00E60E6E">
      <w:pPr>
        <w:pStyle w:val="Heading2"/>
        <w:jc w:val="both"/>
      </w:pPr>
      <w:r>
        <w:t>8.</w:t>
      </w:r>
      <w:r w:rsidR="00713CF4">
        <w:t>9</w:t>
      </w:r>
      <w:r>
        <w:t xml:space="preserve"> — Cost Optimization Principles</w:t>
      </w:r>
    </w:p>
    <w:tbl>
      <w:tblPr>
        <w:tblStyle w:val="TableGrid"/>
        <w:tblW w:w="0" w:type="auto"/>
        <w:jc w:val="center"/>
        <w:tblLook w:val="04A0" w:firstRow="1" w:lastRow="0" w:firstColumn="1" w:lastColumn="0" w:noHBand="0" w:noVBand="1"/>
      </w:tblPr>
      <w:tblGrid>
        <w:gridCol w:w="2448"/>
        <w:gridCol w:w="6696"/>
      </w:tblGrid>
      <w:tr w:rsidR="000E0F2F" w14:paraId="1D42C99D" w14:textId="77777777">
        <w:trPr>
          <w:tblHeader/>
          <w:jc w:val="center"/>
        </w:trPr>
        <w:tc>
          <w:tcPr>
            <w:tcW w:w="2448" w:type="dxa"/>
            <w:shd w:val="clear" w:color="auto" w:fill="17365D"/>
            <w:vAlign w:val="center"/>
          </w:tcPr>
          <w:p w14:paraId="22AEF9F9" w14:textId="77777777" w:rsidR="000E0F2F" w:rsidRDefault="00E84860" w:rsidP="00E60E6E">
            <w:pPr>
              <w:spacing w:after="0"/>
              <w:jc w:val="both"/>
            </w:pPr>
            <w:r>
              <w:rPr>
                <w:b/>
                <w:color w:val="FFFFFF"/>
                <w:sz w:val="17"/>
              </w:rPr>
              <w:t>Principle</w:t>
            </w:r>
          </w:p>
        </w:tc>
        <w:tc>
          <w:tcPr>
            <w:tcW w:w="6696" w:type="dxa"/>
            <w:shd w:val="clear" w:color="auto" w:fill="17365D"/>
            <w:vAlign w:val="center"/>
          </w:tcPr>
          <w:p w14:paraId="2DB89542" w14:textId="77777777" w:rsidR="000E0F2F" w:rsidRDefault="00E84860" w:rsidP="00E60E6E">
            <w:pPr>
              <w:spacing w:after="0"/>
              <w:jc w:val="both"/>
            </w:pPr>
            <w:r>
              <w:rPr>
                <w:b/>
                <w:color w:val="FFFFFF"/>
                <w:sz w:val="17"/>
              </w:rPr>
              <w:t>Beginner action</w:t>
            </w:r>
          </w:p>
        </w:tc>
      </w:tr>
      <w:tr w:rsidR="000E0F2F" w14:paraId="7375344C" w14:textId="77777777">
        <w:trPr>
          <w:cantSplit/>
          <w:jc w:val="center"/>
        </w:trPr>
        <w:tc>
          <w:tcPr>
            <w:tcW w:w="2448" w:type="dxa"/>
          </w:tcPr>
          <w:p w14:paraId="263D4E33" w14:textId="77777777" w:rsidR="000E0F2F" w:rsidRDefault="00E84860" w:rsidP="00E60E6E">
            <w:pPr>
              <w:spacing w:after="0"/>
              <w:jc w:val="both"/>
            </w:pPr>
            <w:r>
              <w:rPr>
                <w:sz w:val="17"/>
              </w:rPr>
              <w:t>Right-size</w:t>
            </w:r>
          </w:p>
        </w:tc>
        <w:tc>
          <w:tcPr>
            <w:tcW w:w="6696" w:type="dxa"/>
          </w:tcPr>
          <w:p w14:paraId="18EDBCEB" w14:textId="77777777" w:rsidR="000E0F2F" w:rsidRDefault="00E84860" w:rsidP="00E60E6E">
            <w:pPr>
              <w:spacing w:after="0"/>
              <w:jc w:val="both"/>
            </w:pPr>
            <w:r>
              <w:rPr>
                <w:sz w:val="17"/>
              </w:rPr>
              <w:t>Do not run more CPU/RAM than the workload needs.</w:t>
            </w:r>
          </w:p>
        </w:tc>
      </w:tr>
      <w:tr w:rsidR="000E0F2F" w14:paraId="1B092F06" w14:textId="77777777">
        <w:trPr>
          <w:cantSplit/>
          <w:jc w:val="center"/>
        </w:trPr>
        <w:tc>
          <w:tcPr>
            <w:tcW w:w="2448" w:type="dxa"/>
            <w:shd w:val="clear" w:color="auto" w:fill="F5F8FA"/>
          </w:tcPr>
          <w:p w14:paraId="726438E6" w14:textId="77777777" w:rsidR="000E0F2F" w:rsidRDefault="00E84860" w:rsidP="00E60E6E">
            <w:pPr>
              <w:spacing w:after="0"/>
              <w:jc w:val="both"/>
            </w:pPr>
            <w:r>
              <w:rPr>
                <w:sz w:val="17"/>
              </w:rPr>
              <w:t>Stop idle compute</w:t>
            </w:r>
          </w:p>
        </w:tc>
        <w:tc>
          <w:tcPr>
            <w:tcW w:w="6696" w:type="dxa"/>
            <w:shd w:val="clear" w:color="auto" w:fill="F5F8FA"/>
          </w:tcPr>
          <w:p w14:paraId="09E7C1F9" w14:textId="77777777" w:rsidR="000E0F2F" w:rsidRDefault="00E84860" w:rsidP="00E60E6E">
            <w:pPr>
              <w:spacing w:after="0"/>
              <w:jc w:val="both"/>
            </w:pPr>
            <w:r>
              <w:rPr>
                <w:sz w:val="17"/>
              </w:rPr>
              <w:t>Development VMs should not run 24×7 unless necessary.</w:t>
            </w:r>
          </w:p>
        </w:tc>
      </w:tr>
      <w:tr w:rsidR="000E0F2F" w14:paraId="441D7E63" w14:textId="77777777">
        <w:trPr>
          <w:cantSplit/>
          <w:jc w:val="center"/>
        </w:trPr>
        <w:tc>
          <w:tcPr>
            <w:tcW w:w="2448" w:type="dxa"/>
          </w:tcPr>
          <w:p w14:paraId="4A5DAA2F" w14:textId="77777777" w:rsidR="000E0F2F" w:rsidRDefault="00E84860" w:rsidP="00E60E6E">
            <w:pPr>
              <w:spacing w:after="0"/>
              <w:jc w:val="both"/>
            </w:pPr>
            <w:r>
              <w:rPr>
                <w:sz w:val="17"/>
              </w:rPr>
              <w:t>Use managed scaling where appropriate</w:t>
            </w:r>
          </w:p>
        </w:tc>
        <w:tc>
          <w:tcPr>
            <w:tcW w:w="6696" w:type="dxa"/>
          </w:tcPr>
          <w:p w14:paraId="06569EFA" w14:textId="77777777" w:rsidR="000E0F2F" w:rsidRDefault="00E84860" w:rsidP="00E60E6E">
            <w:pPr>
              <w:spacing w:after="0"/>
              <w:jc w:val="both"/>
            </w:pPr>
            <w:r>
              <w:rPr>
                <w:sz w:val="17"/>
              </w:rPr>
              <w:t>Prefer services that scale down when the workload allows it.</w:t>
            </w:r>
          </w:p>
        </w:tc>
      </w:tr>
      <w:tr w:rsidR="000E0F2F" w14:paraId="2DE18CA0" w14:textId="77777777">
        <w:trPr>
          <w:cantSplit/>
          <w:jc w:val="center"/>
        </w:trPr>
        <w:tc>
          <w:tcPr>
            <w:tcW w:w="2448" w:type="dxa"/>
            <w:shd w:val="clear" w:color="auto" w:fill="F5F8FA"/>
          </w:tcPr>
          <w:p w14:paraId="3A868431" w14:textId="77777777" w:rsidR="000E0F2F" w:rsidRDefault="00E84860" w:rsidP="00E60E6E">
            <w:pPr>
              <w:spacing w:after="0"/>
              <w:jc w:val="both"/>
            </w:pPr>
            <w:r>
              <w:rPr>
                <w:sz w:val="17"/>
              </w:rPr>
              <w:t>Watch data transfer</w:t>
            </w:r>
          </w:p>
        </w:tc>
        <w:tc>
          <w:tcPr>
            <w:tcW w:w="6696" w:type="dxa"/>
            <w:shd w:val="clear" w:color="auto" w:fill="F5F8FA"/>
          </w:tcPr>
          <w:p w14:paraId="558A18AD" w14:textId="77777777" w:rsidR="000E0F2F" w:rsidRDefault="00E84860" w:rsidP="00E60E6E">
            <w:pPr>
              <w:spacing w:after="0"/>
              <w:jc w:val="both"/>
            </w:pPr>
            <w:r>
              <w:rPr>
                <w:sz w:val="17"/>
              </w:rPr>
              <w:t>Network egress can be material for media/data-heavy products.</w:t>
            </w:r>
          </w:p>
        </w:tc>
      </w:tr>
      <w:tr w:rsidR="000E0F2F" w14:paraId="77107AC0" w14:textId="77777777">
        <w:trPr>
          <w:cantSplit/>
          <w:jc w:val="center"/>
        </w:trPr>
        <w:tc>
          <w:tcPr>
            <w:tcW w:w="2448" w:type="dxa"/>
          </w:tcPr>
          <w:p w14:paraId="40DC9F8E" w14:textId="77777777" w:rsidR="000E0F2F" w:rsidRDefault="00E84860" w:rsidP="00E60E6E">
            <w:pPr>
              <w:spacing w:after="0"/>
              <w:jc w:val="both"/>
            </w:pPr>
            <w:r>
              <w:rPr>
                <w:sz w:val="17"/>
              </w:rPr>
              <w:t>Storage lifecycle</w:t>
            </w:r>
          </w:p>
        </w:tc>
        <w:tc>
          <w:tcPr>
            <w:tcW w:w="6696" w:type="dxa"/>
          </w:tcPr>
          <w:p w14:paraId="6AE1E4B9" w14:textId="77777777" w:rsidR="000E0F2F" w:rsidRDefault="00E84860" w:rsidP="00E60E6E">
            <w:pPr>
              <w:spacing w:after="0"/>
              <w:jc w:val="both"/>
            </w:pPr>
            <w:r>
              <w:rPr>
                <w:sz w:val="17"/>
              </w:rPr>
              <w:t>Move/delete data based on retention and access needs.</w:t>
            </w:r>
          </w:p>
        </w:tc>
      </w:tr>
      <w:tr w:rsidR="000E0F2F" w14:paraId="38DAB7D1" w14:textId="77777777">
        <w:trPr>
          <w:cantSplit/>
          <w:jc w:val="center"/>
        </w:trPr>
        <w:tc>
          <w:tcPr>
            <w:tcW w:w="2448" w:type="dxa"/>
            <w:shd w:val="clear" w:color="auto" w:fill="F5F8FA"/>
          </w:tcPr>
          <w:p w14:paraId="4E42072B" w14:textId="77777777" w:rsidR="000E0F2F" w:rsidRDefault="00E84860" w:rsidP="00E60E6E">
            <w:pPr>
              <w:spacing w:after="0"/>
              <w:jc w:val="both"/>
            </w:pPr>
            <w:r>
              <w:rPr>
                <w:sz w:val="17"/>
              </w:rPr>
              <w:t>Tag/label resources</w:t>
            </w:r>
          </w:p>
        </w:tc>
        <w:tc>
          <w:tcPr>
            <w:tcW w:w="6696" w:type="dxa"/>
            <w:shd w:val="clear" w:color="auto" w:fill="F5F8FA"/>
          </w:tcPr>
          <w:p w14:paraId="5619DA5B" w14:textId="77777777" w:rsidR="000E0F2F" w:rsidRDefault="00E84860" w:rsidP="00E60E6E">
            <w:pPr>
              <w:spacing w:after="0"/>
              <w:jc w:val="both"/>
            </w:pPr>
            <w:r>
              <w:rPr>
                <w:sz w:val="17"/>
              </w:rPr>
              <w:t>Make cost ownership and environment visible.</w:t>
            </w:r>
          </w:p>
        </w:tc>
      </w:tr>
      <w:tr w:rsidR="000E0F2F" w14:paraId="43219E39" w14:textId="77777777">
        <w:trPr>
          <w:cantSplit/>
          <w:jc w:val="center"/>
        </w:trPr>
        <w:tc>
          <w:tcPr>
            <w:tcW w:w="2448" w:type="dxa"/>
          </w:tcPr>
          <w:p w14:paraId="39CA8FD6" w14:textId="77777777" w:rsidR="000E0F2F" w:rsidRDefault="00E84860" w:rsidP="00E60E6E">
            <w:pPr>
              <w:spacing w:after="0"/>
              <w:jc w:val="both"/>
            </w:pPr>
            <w:r>
              <w:rPr>
                <w:sz w:val="17"/>
              </w:rPr>
              <w:t>Review recurring waste</w:t>
            </w:r>
          </w:p>
        </w:tc>
        <w:tc>
          <w:tcPr>
            <w:tcW w:w="6696" w:type="dxa"/>
          </w:tcPr>
          <w:p w14:paraId="2AFCE673" w14:textId="77777777" w:rsidR="000E0F2F" w:rsidRDefault="00E84860" w:rsidP="00E60E6E">
            <w:pPr>
              <w:spacing w:after="0"/>
              <w:jc w:val="both"/>
            </w:pPr>
            <w:r>
              <w:rPr>
                <w:sz w:val="17"/>
              </w:rPr>
              <w:t>Old disks, IPs, snapshots and test resources can accumulate.</w:t>
            </w:r>
          </w:p>
        </w:tc>
      </w:tr>
    </w:tbl>
    <w:p w14:paraId="7D51B451" w14:textId="77777777" w:rsidR="00053EFF" w:rsidRDefault="00053EFF" w:rsidP="00E60E6E">
      <w:pPr>
        <w:pStyle w:val="Heading3"/>
        <w:jc w:val="both"/>
        <w:rPr>
          <w:lang w:val="en-IN"/>
        </w:rPr>
      </w:pPr>
    </w:p>
    <w:p w14:paraId="725AEB1B" w14:textId="270B7344" w:rsidR="00053EFF" w:rsidRPr="00053EFF" w:rsidRDefault="00053EFF" w:rsidP="00E60E6E">
      <w:pPr>
        <w:pStyle w:val="Heading3"/>
        <w:jc w:val="both"/>
        <w:rPr>
          <w:color w:val="7030A0"/>
          <w:lang w:val="en-IN"/>
        </w:rPr>
      </w:pPr>
      <w:r w:rsidRPr="00053EFF">
        <w:rPr>
          <w:color w:val="7030A0"/>
          <w:lang w:val="en-IN"/>
        </w:rPr>
        <w:t>Cloud Cost Ownership and Development Discipline</w:t>
      </w:r>
    </w:p>
    <w:p w14:paraId="24FA4E51" w14:textId="77777777" w:rsidR="00053EFF" w:rsidRPr="00053EFF" w:rsidRDefault="00053EFF" w:rsidP="00E60E6E">
      <w:pPr>
        <w:spacing w:after="40"/>
        <w:jc w:val="both"/>
        <w:rPr>
          <w:color w:val="7030A0"/>
          <w:lang w:val="en-IN"/>
        </w:rPr>
      </w:pPr>
      <w:r w:rsidRPr="00053EFF">
        <w:rPr>
          <w:color w:val="7030A0"/>
          <w:lang w:val="en-IN"/>
        </w:rPr>
        <w:t>Cloud services make it easy to create infrastructure, but resources may continue generating charges after an experiment has finished.</w:t>
      </w:r>
    </w:p>
    <w:p w14:paraId="319B354B" w14:textId="77777777" w:rsidR="00053EFF" w:rsidRPr="00053EFF" w:rsidRDefault="00053EFF" w:rsidP="00E60E6E">
      <w:pPr>
        <w:spacing w:after="40"/>
        <w:jc w:val="both"/>
        <w:rPr>
          <w:color w:val="7030A0"/>
          <w:lang w:val="en-IN"/>
        </w:rPr>
      </w:pPr>
      <w:r w:rsidRPr="00053EFF">
        <w:rPr>
          <w:color w:val="7030A0"/>
          <w:lang w:val="en-IN"/>
        </w:rPr>
        <w:t>Every cloud resource should have a clear purpose and an identifiable owner or responsible team.</w:t>
      </w:r>
    </w:p>
    <w:p w14:paraId="2A585D1B" w14:textId="77777777" w:rsidR="00053EFF" w:rsidRPr="00053EFF" w:rsidRDefault="00053EFF" w:rsidP="00E60E6E">
      <w:pPr>
        <w:spacing w:after="40"/>
        <w:jc w:val="both"/>
        <w:rPr>
          <w:color w:val="7030A0"/>
          <w:lang w:val="en-IN"/>
        </w:rPr>
      </w:pPr>
      <w:r w:rsidRPr="00053EFF">
        <w:rPr>
          <w:color w:val="7030A0"/>
          <w:lang w:val="en-IN"/>
        </w:rPr>
        <w:t>Useful development practices include:</w:t>
      </w:r>
    </w:p>
    <w:p w14:paraId="1AF8AD00" w14:textId="77777777" w:rsidR="00053EFF" w:rsidRPr="00053EFF" w:rsidRDefault="00053EFF" w:rsidP="00E60E6E">
      <w:pPr>
        <w:numPr>
          <w:ilvl w:val="0"/>
          <w:numId w:val="32"/>
        </w:numPr>
        <w:spacing w:after="40"/>
        <w:jc w:val="both"/>
        <w:rPr>
          <w:color w:val="7030A0"/>
          <w:lang w:val="en-IN"/>
        </w:rPr>
      </w:pPr>
      <w:r w:rsidRPr="00053EFF">
        <w:rPr>
          <w:color w:val="7030A0"/>
          <w:lang w:val="en-IN"/>
        </w:rPr>
        <w:t>Create only the resources required for the current task.</w:t>
      </w:r>
    </w:p>
    <w:p w14:paraId="5111AAD2" w14:textId="77777777" w:rsidR="00053EFF" w:rsidRPr="00053EFF" w:rsidRDefault="00053EFF" w:rsidP="00E60E6E">
      <w:pPr>
        <w:numPr>
          <w:ilvl w:val="0"/>
          <w:numId w:val="32"/>
        </w:numPr>
        <w:spacing w:after="40"/>
        <w:jc w:val="both"/>
        <w:rPr>
          <w:color w:val="7030A0"/>
          <w:lang w:val="en-IN"/>
        </w:rPr>
      </w:pPr>
      <w:r w:rsidRPr="00053EFF">
        <w:rPr>
          <w:color w:val="7030A0"/>
          <w:lang w:val="en-IN"/>
        </w:rPr>
        <w:t>Apply consistent resource naming and labels where supported.</w:t>
      </w:r>
    </w:p>
    <w:p w14:paraId="2DD3219E" w14:textId="77777777" w:rsidR="00053EFF" w:rsidRPr="00053EFF" w:rsidRDefault="00053EFF" w:rsidP="00E60E6E">
      <w:pPr>
        <w:numPr>
          <w:ilvl w:val="0"/>
          <w:numId w:val="32"/>
        </w:numPr>
        <w:spacing w:after="40"/>
        <w:jc w:val="both"/>
        <w:rPr>
          <w:color w:val="7030A0"/>
          <w:lang w:val="en-IN"/>
        </w:rPr>
      </w:pPr>
      <w:r w:rsidRPr="00053EFF">
        <w:rPr>
          <w:color w:val="7030A0"/>
          <w:lang w:val="en-IN"/>
        </w:rPr>
        <w:t>Review running VMs, disks, snapshots and allocated network resources.</w:t>
      </w:r>
    </w:p>
    <w:p w14:paraId="17BD7062" w14:textId="77777777" w:rsidR="00053EFF" w:rsidRPr="00053EFF" w:rsidRDefault="00053EFF" w:rsidP="00E60E6E">
      <w:pPr>
        <w:numPr>
          <w:ilvl w:val="0"/>
          <w:numId w:val="32"/>
        </w:numPr>
        <w:spacing w:after="40"/>
        <w:jc w:val="both"/>
        <w:rPr>
          <w:color w:val="7030A0"/>
          <w:lang w:val="en-IN"/>
        </w:rPr>
      </w:pPr>
      <w:r w:rsidRPr="00053EFF">
        <w:rPr>
          <w:color w:val="7030A0"/>
          <w:lang w:val="en-IN"/>
        </w:rPr>
        <w:t>Stop unnecessary development compute resources.</w:t>
      </w:r>
    </w:p>
    <w:p w14:paraId="598D2C1A" w14:textId="77777777" w:rsidR="00053EFF" w:rsidRPr="00053EFF" w:rsidRDefault="00053EFF" w:rsidP="00E60E6E">
      <w:pPr>
        <w:numPr>
          <w:ilvl w:val="0"/>
          <w:numId w:val="32"/>
        </w:numPr>
        <w:spacing w:after="40"/>
        <w:jc w:val="both"/>
        <w:rPr>
          <w:color w:val="7030A0"/>
          <w:lang w:val="en-IN"/>
        </w:rPr>
      </w:pPr>
      <w:r w:rsidRPr="00053EFF">
        <w:rPr>
          <w:color w:val="7030A0"/>
          <w:lang w:val="en-IN"/>
        </w:rPr>
        <w:t>Review billing reports and budget notifications.</w:t>
      </w:r>
    </w:p>
    <w:p w14:paraId="17E1CCBF" w14:textId="77777777" w:rsidR="00053EFF" w:rsidRPr="00053EFF" w:rsidRDefault="00053EFF" w:rsidP="00E60E6E">
      <w:pPr>
        <w:numPr>
          <w:ilvl w:val="0"/>
          <w:numId w:val="32"/>
        </w:numPr>
        <w:spacing w:after="40"/>
        <w:jc w:val="both"/>
        <w:rPr>
          <w:color w:val="7030A0"/>
          <w:lang w:val="en-IN"/>
        </w:rPr>
      </w:pPr>
      <w:r w:rsidRPr="00053EFF">
        <w:rPr>
          <w:color w:val="7030A0"/>
          <w:lang w:val="en-IN"/>
        </w:rPr>
        <w:t>Remove obsolete resources only after verifying that they are no longer required.</w:t>
      </w:r>
    </w:p>
    <w:p w14:paraId="4C78730F" w14:textId="77777777" w:rsidR="00053EFF" w:rsidRPr="00053EFF" w:rsidRDefault="00053EFF" w:rsidP="00E60E6E">
      <w:pPr>
        <w:pStyle w:val="Heading3"/>
        <w:jc w:val="both"/>
        <w:rPr>
          <w:color w:val="7030A0"/>
          <w:lang w:val="en-IN"/>
        </w:rPr>
      </w:pPr>
      <w:r w:rsidRPr="00053EFF">
        <w:rPr>
          <w:color w:val="7030A0"/>
          <w:lang w:val="en-IN"/>
        </w:rPr>
        <w:lastRenderedPageBreak/>
        <w:t>RedDust Example</w:t>
      </w:r>
    </w:p>
    <w:p w14:paraId="43E2DEB7" w14:textId="77777777" w:rsidR="00053EFF" w:rsidRPr="00053EFF" w:rsidRDefault="00053EFF" w:rsidP="00E60E6E">
      <w:pPr>
        <w:spacing w:after="40"/>
        <w:jc w:val="both"/>
        <w:rPr>
          <w:color w:val="7030A0"/>
          <w:lang w:val="en-IN"/>
        </w:rPr>
      </w:pPr>
      <w:r w:rsidRPr="00053EFF">
        <w:rPr>
          <w:color w:val="7030A0"/>
          <w:lang w:val="en-IN"/>
        </w:rPr>
        <w:t>The reddust-gateway-dev VM is intended for development and testing.</w:t>
      </w:r>
    </w:p>
    <w:p w14:paraId="7186EB45" w14:textId="77777777" w:rsidR="00053EFF" w:rsidRPr="00053EFF" w:rsidRDefault="00053EFF" w:rsidP="00E60E6E">
      <w:pPr>
        <w:spacing w:after="40"/>
        <w:jc w:val="both"/>
        <w:rPr>
          <w:color w:val="7030A0"/>
          <w:lang w:val="en-IN"/>
        </w:rPr>
      </w:pPr>
      <w:r w:rsidRPr="00053EFF">
        <w:rPr>
          <w:color w:val="7030A0"/>
          <w:lang w:val="en-IN"/>
        </w:rPr>
        <w:t>The team should avoid leaving it running unnecessarily, while remembering that stopping a VM does not eliminate all associated storage and network charges.</w:t>
      </w:r>
    </w:p>
    <w:p w14:paraId="7BBFBF61" w14:textId="7E0FE7A7" w:rsidR="000E0F2F" w:rsidRPr="00053EFF" w:rsidRDefault="00053EFF" w:rsidP="00E60E6E">
      <w:pPr>
        <w:spacing w:after="40"/>
        <w:jc w:val="both"/>
        <w:rPr>
          <w:color w:val="7030A0"/>
          <w:lang w:val="en-IN"/>
        </w:rPr>
      </w:pPr>
      <w:r w:rsidRPr="00053EFF">
        <w:rPr>
          <w:color w:val="7030A0"/>
          <w:lang w:val="en-IN"/>
        </w:rPr>
        <w:t>A budget alert provides spending visibility but does not automatically shut down the VM.</w:t>
      </w:r>
    </w:p>
    <w:p w14:paraId="061DE1CE" w14:textId="7FD62382" w:rsidR="000E0F2F" w:rsidRDefault="00E84860" w:rsidP="00E60E6E">
      <w:pPr>
        <w:pStyle w:val="Heading2"/>
        <w:jc w:val="both"/>
      </w:pPr>
      <w:r>
        <w:t>8.</w:t>
      </w:r>
      <w:r w:rsidR="00713CF4">
        <w:t>10</w:t>
      </w:r>
      <w:r>
        <w:t xml:space="preserve"> — DevOps, CI/CD and DevSecOps</w:t>
      </w:r>
    </w:p>
    <w:p w14:paraId="436C4F29" w14:textId="77777777" w:rsidR="000E0F2F" w:rsidRDefault="00E84860" w:rsidP="00E60E6E">
      <w:pPr>
        <w:spacing w:after="120" w:line="269" w:lineRule="auto"/>
        <w:jc w:val="both"/>
      </w:pPr>
      <w:r>
        <w:t>DevOps combines development and operations practices to make software changes repeatable, observable and safe. Continuous Integration (CI) automatically validates code changes. Continuous Delivery/Deployment (CD) moves tested artifacts through environments. DevSecOps integrates security controls—dependency scanning, secret scanning, image scanning, policy and provenance—into that delivery lifecycle.</w:t>
      </w:r>
    </w:p>
    <w:p w14:paraId="2D25C1FF" w14:textId="77777777" w:rsidR="000E0F2F" w:rsidRDefault="00E84860" w:rsidP="00E60E6E">
      <w:pPr>
        <w:spacing w:after="120" w:line="269" w:lineRule="auto"/>
        <w:jc w:val="both"/>
      </w:pPr>
      <w:r>
        <w:t xml:space="preserve">For RedDust, the roadmap is: prove VM parity first; then add CI/CD, DevSecOps and Artifact Registry; later deploy microservices on GKE with dev/staging/prod, managed secrets, observability, TURN and HTTPS. The order matters because automation should encode </w:t>
      </w:r>
      <w:proofErr w:type="gramStart"/>
      <w:r>
        <w:t>a</w:t>
      </w:r>
      <w:proofErr w:type="gramEnd"/>
      <w:r>
        <w:t xml:space="preserve"> understood working system, not automate unknown failures.</w:t>
      </w:r>
    </w:p>
    <w:p w14:paraId="1C900EE8" w14:textId="777CCF65" w:rsidR="000E0F2F" w:rsidRDefault="00E84860" w:rsidP="00E60E6E">
      <w:pPr>
        <w:pStyle w:val="Heading2"/>
        <w:jc w:val="both"/>
      </w:pPr>
      <w:r>
        <w:t>8.1</w:t>
      </w:r>
      <w:r w:rsidR="00713CF4">
        <w:t>1</w:t>
      </w:r>
      <w:r>
        <w:t xml:space="preserve"> — Infrastructure as Code</w:t>
      </w:r>
    </w:p>
    <w:p w14:paraId="5D98A7C1" w14:textId="77777777" w:rsidR="000E0F2F" w:rsidRDefault="00E84860" w:rsidP="00E60E6E">
      <w:pPr>
        <w:spacing w:after="120" w:line="269" w:lineRule="auto"/>
        <w:jc w:val="both"/>
      </w:pPr>
      <w:r>
        <w:t>Infrastructure as Code (IaC) describes cloud infrastructure in version-controlled configuration. Terraform is a common tool. Instead of relying on manual console clicks, the desired resources and settings are reviewed as code, planned, applied and recorded in state.</w:t>
      </w:r>
    </w:p>
    <w:p w14:paraId="44689046" w14:textId="77777777" w:rsidR="000E0F2F" w:rsidRDefault="00E84860" w:rsidP="00E60E6E">
      <w:pPr>
        <w:spacing w:after="40"/>
        <w:jc w:val="both"/>
      </w:pPr>
      <w:r>
        <w:rPr>
          <w:b/>
          <w:color w:val="1F5A6B"/>
        </w:rPr>
        <w:t>Illustrative Terraform provider context used by the RedDust infrastructure roadmap</w:t>
      </w:r>
    </w:p>
    <w:tbl>
      <w:tblPr>
        <w:tblW w:w="0" w:type="auto"/>
        <w:jc w:val="center"/>
        <w:tblLayout w:type="fixed"/>
        <w:tblLook w:val="04A0" w:firstRow="1" w:lastRow="0" w:firstColumn="1" w:lastColumn="0" w:noHBand="0" w:noVBand="1"/>
      </w:tblPr>
      <w:tblGrid>
        <w:gridCol w:w="9144"/>
      </w:tblGrid>
      <w:tr w:rsidR="000E0F2F" w14:paraId="403E46C0"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7A739C40" w14:textId="77777777" w:rsidR="000E0F2F" w:rsidRDefault="00E84860" w:rsidP="00E60E6E">
            <w:pPr>
              <w:spacing w:after="0" w:line="240" w:lineRule="auto"/>
              <w:jc w:val="both"/>
            </w:pPr>
            <w:r>
              <w:rPr>
                <w:rFonts w:ascii="Courier New" w:hAnsi="Courier New"/>
                <w:sz w:val="17"/>
              </w:rPr>
              <w:t>terraform {</w:t>
            </w:r>
            <w:r>
              <w:rPr>
                <w:rFonts w:ascii="Courier New" w:hAnsi="Courier New"/>
                <w:sz w:val="17"/>
              </w:rPr>
              <w:br/>
              <w:t xml:space="preserve">  </w:t>
            </w:r>
            <w:proofErr w:type="spellStart"/>
            <w:r>
              <w:rPr>
                <w:rFonts w:ascii="Courier New" w:hAnsi="Courier New"/>
                <w:sz w:val="17"/>
              </w:rPr>
              <w:t>required_version</w:t>
            </w:r>
            <w:proofErr w:type="spellEnd"/>
            <w:r>
              <w:rPr>
                <w:rFonts w:ascii="Courier New" w:hAnsi="Courier New"/>
                <w:sz w:val="17"/>
              </w:rPr>
              <w:t xml:space="preserve"> = "= 1.16.4"</w:t>
            </w:r>
            <w:r>
              <w:rPr>
                <w:rFonts w:ascii="Courier New" w:hAnsi="Courier New"/>
                <w:sz w:val="17"/>
              </w:rPr>
              <w:br/>
              <w:t>}</w:t>
            </w:r>
            <w:r>
              <w:rPr>
                <w:rFonts w:ascii="Courier New" w:hAnsi="Courier New"/>
                <w:sz w:val="17"/>
              </w:rPr>
              <w:br/>
            </w:r>
            <w:r>
              <w:rPr>
                <w:rFonts w:ascii="Courier New" w:hAnsi="Courier New"/>
                <w:sz w:val="17"/>
              </w:rPr>
              <w:br/>
              <w:t>provider "google" {</w:t>
            </w:r>
            <w:r>
              <w:rPr>
                <w:rFonts w:ascii="Courier New" w:hAnsi="Courier New"/>
                <w:sz w:val="17"/>
              </w:rPr>
              <w:br/>
              <w:t xml:space="preserve">  project = "reddust-development"</w:t>
            </w:r>
            <w:r>
              <w:rPr>
                <w:rFonts w:ascii="Courier New" w:hAnsi="Courier New"/>
                <w:sz w:val="17"/>
              </w:rPr>
              <w:br/>
              <w:t xml:space="preserve">  region  = "australia-southeast1"</w:t>
            </w:r>
            <w:r>
              <w:rPr>
                <w:rFonts w:ascii="Courier New" w:hAnsi="Courier New"/>
                <w:sz w:val="17"/>
              </w:rPr>
              <w:br/>
              <w:t>}</w:t>
            </w:r>
          </w:p>
        </w:tc>
      </w:tr>
    </w:tbl>
    <w:p w14:paraId="302D0533"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4FBE60D7" w14:textId="77777777">
        <w:trPr>
          <w:jc w:val="center"/>
        </w:trPr>
        <w:tc>
          <w:tcPr>
            <w:tcW w:w="9144" w:type="dxa"/>
            <w:tcBorders>
              <w:top w:val="single" w:sz="12" w:space="0" w:color="D49B1D"/>
              <w:left w:val="single" w:sz="12" w:space="0" w:color="D49B1D"/>
              <w:bottom w:val="single" w:sz="12" w:space="0" w:color="D49B1D"/>
              <w:right w:val="single" w:sz="12" w:space="0" w:color="D49B1D"/>
            </w:tcBorders>
            <w:shd w:val="clear" w:color="auto" w:fill="FFF4D6"/>
          </w:tcPr>
          <w:p w14:paraId="4A2D3A03" w14:textId="77777777" w:rsidR="000E0F2F" w:rsidRDefault="00E84860" w:rsidP="00E60E6E">
            <w:pPr>
              <w:spacing w:after="60"/>
              <w:jc w:val="both"/>
            </w:pPr>
            <w:r>
              <w:rPr>
                <w:b/>
                <w:color w:val="D49B1D"/>
                <w:sz w:val="21"/>
              </w:rPr>
              <w:t>Brownfield rule</w:t>
            </w:r>
          </w:p>
          <w:p w14:paraId="44175FAE" w14:textId="77777777" w:rsidR="000E0F2F" w:rsidRDefault="00E84860" w:rsidP="00E60E6E">
            <w:pPr>
              <w:spacing w:after="0" w:line="259" w:lineRule="auto"/>
              <w:jc w:val="both"/>
            </w:pPr>
            <w:r>
              <w:t>When infrastructure already exists, do not blindly “apply” new Terraform and hope it matches. Inventory existing resources, write matching code, import/adopt them, inspect the plan, reconcile drift and reach a no-op plan before controlled change.</w:t>
            </w:r>
          </w:p>
        </w:tc>
      </w:tr>
    </w:tbl>
    <w:p w14:paraId="5595EEA6" w14:textId="77777777" w:rsidR="000E0F2F" w:rsidRDefault="000E0F2F" w:rsidP="00E60E6E">
      <w:pPr>
        <w:spacing w:after="20"/>
        <w:jc w:val="both"/>
      </w:pPr>
    </w:p>
    <w:p w14:paraId="42819249" w14:textId="348B8372" w:rsidR="000E0F2F" w:rsidRDefault="00ED48F5" w:rsidP="00E60E6E">
      <w:pPr>
        <w:spacing w:after="40"/>
        <w:jc w:val="both"/>
      </w:pPr>
      <w:r>
        <w:rPr>
          <w:noProof/>
          <w:lang w:val="en-AU" w:eastAsia="en-AU"/>
        </w:rPr>
        <w:lastRenderedPageBreak/>
        <w:drawing>
          <wp:inline distT="0" distB="0" distL="0" distR="0" wp14:anchorId="673E8042" wp14:editId="00C0C340">
            <wp:extent cx="6455410" cy="3227705"/>
            <wp:effectExtent l="0" t="0" r="2540" b="0"/>
            <wp:docPr id="1802881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81792" name="Picture 1802881792"/>
                    <pic:cNvPicPr/>
                  </pic:nvPicPr>
                  <pic:blipFill>
                    <a:blip r:embed="rId17"/>
                    <a:stretch>
                      <a:fillRect/>
                    </a:stretch>
                  </pic:blipFill>
                  <pic:spPr>
                    <a:xfrm>
                      <a:off x="0" y="0"/>
                      <a:ext cx="6455410" cy="3227705"/>
                    </a:xfrm>
                    <a:prstGeom prst="rect">
                      <a:avLst/>
                    </a:prstGeom>
                  </pic:spPr>
                </pic:pic>
              </a:graphicData>
            </a:graphic>
          </wp:inline>
        </w:drawing>
      </w:r>
    </w:p>
    <w:p w14:paraId="6BF30990" w14:textId="77777777" w:rsidR="00BF1F81" w:rsidRPr="00BF1F81" w:rsidRDefault="00BF1F81" w:rsidP="00713CF4">
      <w:pPr>
        <w:spacing w:after="120" w:line="269" w:lineRule="auto"/>
        <w:jc w:val="center"/>
        <w:rPr>
          <w:rFonts w:ascii="Calibri Light" w:eastAsia="Calibri Light" w:hAnsi="Calibri Light"/>
          <w:b/>
          <w:bCs/>
          <w:color w:val="7E4C00"/>
          <w:kern w:val="2"/>
          <w:sz w:val="22"/>
          <w:szCs w:val="24"/>
          <w:lang w:val="en-IN"/>
          <w14:ligatures w14:val="standardContextual"/>
        </w:rPr>
      </w:pPr>
      <w:r w:rsidRPr="00BF1F81">
        <w:rPr>
          <w:rFonts w:ascii="Calibri Light" w:eastAsia="Calibri Light" w:hAnsi="Calibri Light"/>
          <w:b/>
          <w:bCs/>
          <w:color w:val="7E4C00"/>
          <w:kern w:val="2"/>
          <w:sz w:val="22"/>
          <w:szCs w:val="24"/>
          <w:lang w:val="en-IN"/>
          <w14:ligatures w14:val="standardContextual"/>
        </w:rPr>
        <w:t>GCP-08: RedDust Platform Evolution Roadmap</w:t>
      </w:r>
    </w:p>
    <w:p w14:paraId="37239AB6" w14:textId="77777777" w:rsidR="00BF1F81" w:rsidRDefault="00BF1F81" w:rsidP="00E60E6E">
      <w:pPr>
        <w:spacing w:after="40"/>
        <w:jc w:val="both"/>
      </w:pPr>
    </w:p>
    <w:p w14:paraId="7FD5D302" w14:textId="77777777" w:rsidR="000E0F2F" w:rsidRDefault="00E84860" w:rsidP="00E60E6E">
      <w:pPr>
        <w:pStyle w:val="Heading3"/>
        <w:jc w:val="both"/>
      </w:pPr>
      <w:r>
        <w:t>Quick knowledge check</w:t>
      </w:r>
    </w:p>
    <w:p w14:paraId="490CE16C" w14:textId="77777777" w:rsidR="000E0F2F" w:rsidRDefault="00E84860" w:rsidP="00E60E6E">
      <w:pPr>
        <w:pStyle w:val="ListBullet"/>
        <w:spacing w:after="60" w:line="259" w:lineRule="auto"/>
        <w:jc w:val="both"/>
      </w:pPr>
      <w:r>
        <w:t>Why is a budget alert not the same as an automatic shutdown?</w:t>
      </w:r>
    </w:p>
    <w:p w14:paraId="0E30C314" w14:textId="77777777" w:rsidR="000E0F2F" w:rsidRDefault="00E84860" w:rsidP="00E60E6E">
      <w:pPr>
        <w:pStyle w:val="ListBullet"/>
        <w:spacing w:after="60" w:line="259" w:lineRule="auto"/>
        <w:jc w:val="both"/>
      </w:pPr>
      <w:r>
        <w:t>What is the difference between an SLI and an SLO?</w:t>
      </w:r>
    </w:p>
    <w:p w14:paraId="7FB89DBE" w14:textId="77777777" w:rsidR="000E0F2F" w:rsidRDefault="00E84860" w:rsidP="00E60E6E">
      <w:pPr>
        <w:pStyle w:val="ListBullet"/>
        <w:spacing w:after="60" w:line="259" w:lineRule="auto"/>
        <w:jc w:val="both"/>
      </w:pPr>
      <w:r>
        <w:t>Why should CI/CD automate a known-good deployment pattern rather than a poorly understood one?</w:t>
      </w:r>
    </w:p>
    <w:p w14:paraId="68888D2A" w14:textId="77777777" w:rsidR="000E0F2F" w:rsidRDefault="00E84860" w:rsidP="00E60E6E">
      <w:pPr>
        <w:pStyle w:val="ListBullet"/>
        <w:spacing w:after="60" w:line="259" w:lineRule="auto"/>
        <w:jc w:val="both"/>
      </w:pPr>
      <w:r>
        <w:t>What does Terraform state represent at a high level?</w:t>
      </w:r>
    </w:p>
    <w:p w14:paraId="3CCF07D0" w14:textId="77777777" w:rsidR="00053EFF" w:rsidRDefault="00053EFF" w:rsidP="00E60E6E">
      <w:pPr>
        <w:pStyle w:val="ListBullet"/>
        <w:jc w:val="both"/>
        <w:rPr>
          <w:rFonts w:ascii="Times New Roman" w:hAnsi="Times New Roman"/>
        </w:rPr>
      </w:pPr>
      <w:r>
        <w:t>What is the difference between monitoring, alerting and troubleshooting?</w:t>
      </w:r>
    </w:p>
    <w:p w14:paraId="6D6B7A72" w14:textId="77777777" w:rsidR="00053EFF" w:rsidRDefault="00053EFF" w:rsidP="00E60E6E">
      <w:pPr>
        <w:pStyle w:val="ListBullet"/>
        <w:jc w:val="both"/>
      </w:pPr>
      <w:r>
        <w:t xml:space="preserve">Why can </w:t>
      </w:r>
      <w:r>
        <w:rPr>
          <w:rStyle w:val="HTMLCode"/>
          <w:rFonts w:eastAsiaTheme="minorEastAsia"/>
        </w:rPr>
        <w:t>/healthz</w:t>
      </w:r>
      <w:r>
        <w:t xml:space="preserve"> return a successful response while RedDust audio communication is still failing?</w:t>
      </w:r>
    </w:p>
    <w:p w14:paraId="2F9BED3C" w14:textId="77777777" w:rsidR="00053EFF" w:rsidRDefault="00053EFF" w:rsidP="00E60E6E">
      <w:pPr>
        <w:pStyle w:val="ListBullet"/>
        <w:numPr>
          <w:ilvl w:val="0"/>
          <w:numId w:val="0"/>
        </w:numPr>
        <w:spacing w:after="60" w:line="259" w:lineRule="auto"/>
        <w:ind w:left="360"/>
        <w:jc w:val="both"/>
      </w:pPr>
    </w:p>
    <w:p w14:paraId="599C69EF" w14:textId="1F6B6004" w:rsidR="000E0F2F" w:rsidRDefault="00E84860" w:rsidP="00E60E6E">
      <w:pPr>
        <w:pStyle w:val="Heading1"/>
        <w:pageBreakBefore/>
        <w:jc w:val="both"/>
      </w:pPr>
      <w:bookmarkStart w:id="10" w:name="_Toc243142409"/>
      <w:r>
        <w:lastRenderedPageBreak/>
        <w:t>Appendix</w:t>
      </w:r>
      <w:bookmarkEnd w:id="10"/>
      <w:r>
        <w:t xml:space="preserve"> </w:t>
      </w:r>
    </w:p>
    <w:p w14:paraId="149105CF" w14:textId="5ECBA27F" w:rsidR="000076A8" w:rsidRDefault="000076A8" w:rsidP="00E60E6E">
      <w:pPr>
        <w:pStyle w:val="Heading2"/>
        <w:jc w:val="both"/>
      </w:pPr>
      <w:r>
        <w:t>Appendix A – RedDust-to-GCP Cheat Sheet</w:t>
      </w:r>
    </w:p>
    <w:p w14:paraId="6098E252" w14:textId="4E14F1E7" w:rsidR="000E0F2F" w:rsidRDefault="00E84860" w:rsidP="00E60E6E">
      <w:pPr>
        <w:spacing w:after="120" w:line="269" w:lineRule="auto"/>
        <w:jc w:val="both"/>
      </w:pPr>
      <w:r>
        <w:t>This appendix maps the abstract Google Cloud concepts in the book to the concrete names used in the Step-20 RedDust runbook. It is intentionally concise so interns can keep it beside the implementation guide.</w:t>
      </w:r>
    </w:p>
    <w:tbl>
      <w:tblPr>
        <w:tblStyle w:val="TableGrid"/>
        <w:tblW w:w="0" w:type="auto"/>
        <w:jc w:val="center"/>
        <w:tblLook w:val="04A0" w:firstRow="1" w:lastRow="0" w:firstColumn="1" w:lastColumn="0" w:noHBand="0" w:noVBand="1"/>
      </w:tblPr>
      <w:tblGrid>
        <w:gridCol w:w="2736"/>
        <w:gridCol w:w="6408"/>
      </w:tblGrid>
      <w:tr w:rsidR="000E0F2F" w14:paraId="71BE1C68" w14:textId="77777777">
        <w:trPr>
          <w:tblHeader/>
          <w:jc w:val="center"/>
        </w:trPr>
        <w:tc>
          <w:tcPr>
            <w:tcW w:w="2736" w:type="dxa"/>
            <w:shd w:val="clear" w:color="auto" w:fill="17365D"/>
            <w:vAlign w:val="center"/>
          </w:tcPr>
          <w:p w14:paraId="642F3E3A" w14:textId="77777777" w:rsidR="000E0F2F" w:rsidRDefault="00E84860" w:rsidP="00E60E6E">
            <w:pPr>
              <w:spacing w:after="0"/>
              <w:jc w:val="both"/>
            </w:pPr>
            <w:r>
              <w:rPr>
                <w:b/>
                <w:color w:val="FFFFFF"/>
                <w:sz w:val="17"/>
              </w:rPr>
              <w:t>Cloud concept</w:t>
            </w:r>
          </w:p>
        </w:tc>
        <w:tc>
          <w:tcPr>
            <w:tcW w:w="6408" w:type="dxa"/>
            <w:shd w:val="clear" w:color="auto" w:fill="17365D"/>
            <w:vAlign w:val="center"/>
          </w:tcPr>
          <w:p w14:paraId="03731A21" w14:textId="77777777" w:rsidR="000E0F2F" w:rsidRDefault="00E84860" w:rsidP="00E60E6E">
            <w:pPr>
              <w:spacing w:after="0"/>
              <w:jc w:val="both"/>
            </w:pPr>
            <w:r>
              <w:rPr>
                <w:b/>
                <w:color w:val="FFFFFF"/>
                <w:sz w:val="17"/>
              </w:rPr>
              <w:t>RedDust implementation / example</w:t>
            </w:r>
          </w:p>
        </w:tc>
      </w:tr>
      <w:tr w:rsidR="000E0F2F" w14:paraId="55FA564E" w14:textId="77777777">
        <w:trPr>
          <w:cantSplit/>
          <w:jc w:val="center"/>
        </w:trPr>
        <w:tc>
          <w:tcPr>
            <w:tcW w:w="2736" w:type="dxa"/>
          </w:tcPr>
          <w:p w14:paraId="2554B95E" w14:textId="77777777" w:rsidR="000E0F2F" w:rsidRDefault="00E84860" w:rsidP="00E60E6E">
            <w:pPr>
              <w:spacing w:after="0"/>
              <w:jc w:val="both"/>
            </w:pPr>
            <w:r>
              <w:rPr>
                <w:sz w:val="17"/>
              </w:rPr>
              <w:t>Organization</w:t>
            </w:r>
          </w:p>
        </w:tc>
        <w:tc>
          <w:tcPr>
            <w:tcW w:w="6408" w:type="dxa"/>
          </w:tcPr>
          <w:p w14:paraId="3E582117" w14:textId="77777777" w:rsidR="000E0F2F" w:rsidRDefault="00E84860" w:rsidP="00E60E6E">
            <w:pPr>
              <w:spacing w:after="0"/>
              <w:jc w:val="both"/>
            </w:pPr>
            <w:r>
              <w:rPr>
                <w:sz w:val="17"/>
              </w:rPr>
              <w:t>red-dust-proj-org (where applicable in the runbook)</w:t>
            </w:r>
          </w:p>
        </w:tc>
      </w:tr>
      <w:tr w:rsidR="000E0F2F" w14:paraId="7AA08D0F" w14:textId="77777777">
        <w:trPr>
          <w:cantSplit/>
          <w:jc w:val="center"/>
        </w:trPr>
        <w:tc>
          <w:tcPr>
            <w:tcW w:w="2736" w:type="dxa"/>
            <w:shd w:val="clear" w:color="auto" w:fill="F5F8FA"/>
          </w:tcPr>
          <w:p w14:paraId="7FCDDE33" w14:textId="77777777" w:rsidR="000E0F2F" w:rsidRDefault="00E84860" w:rsidP="00E60E6E">
            <w:pPr>
              <w:spacing w:after="0"/>
              <w:jc w:val="both"/>
            </w:pPr>
            <w:r>
              <w:rPr>
                <w:sz w:val="17"/>
              </w:rPr>
              <w:t>Project</w:t>
            </w:r>
          </w:p>
        </w:tc>
        <w:tc>
          <w:tcPr>
            <w:tcW w:w="6408" w:type="dxa"/>
            <w:shd w:val="clear" w:color="auto" w:fill="F5F8FA"/>
          </w:tcPr>
          <w:p w14:paraId="17D25200" w14:textId="77777777" w:rsidR="000E0F2F" w:rsidRDefault="00E84860" w:rsidP="00E60E6E">
            <w:pPr>
              <w:spacing w:after="0"/>
              <w:jc w:val="both"/>
            </w:pPr>
            <w:r>
              <w:rPr>
                <w:sz w:val="17"/>
              </w:rPr>
              <w:t>reddust-development / RedDust Development</w:t>
            </w:r>
          </w:p>
        </w:tc>
      </w:tr>
      <w:tr w:rsidR="000E0F2F" w14:paraId="6EEBE8F9" w14:textId="77777777">
        <w:trPr>
          <w:cantSplit/>
          <w:jc w:val="center"/>
        </w:trPr>
        <w:tc>
          <w:tcPr>
            <w:tcW w:w="2736" w:type="dxa"/>
          </w:tcPr>
          <w:p w14:paraId="7C506817" w14:textId="77777777" w:rsidR="000E0F2F" w:rsidRDefault="00E84860" w:rsidP="00E60E6E">
            <w:pPr>
              <w:spacing w:after="0"/>
              <w:jc w:val="both"/>
            </w:pPr>
            <w:r>
              <w:rPr>
                <w:sz w:val="17"/>
              </w:rPr>
              <w:t>Primary region</w:t>
            </w:r>
          </w:p>
        </w:tc>
        <w:tc>
          <w:tcPr>
            <w:tcW w:w="6408" w:type="dxa"/>
          </w:tcPr>
          <w:p w14:paraId="33B62D12" w14:textId="77777777" w:rsidR="000E0F2F" w:rsidRDefault="00E84860" w:rsidP="00E60E6E">
            <w:pPr>
              <w:spacing w:after="0"/>
              <w:jc w:val="both"/>
            </w:pPr>
            <w:r>
              <w:rPr>
                <w:sz w:val="17"/>
              </w:rPr>
              <w:t>australia-southeast1 (Sydney)</w:t>
            </w:r>
          </w:p>
        </w:tc>
      </w:tr>
      <w:tr w:rsidR="000E0F2F" w14:paraId="0544480C" w14:textId="77777777">
        <w:trPr>
          <w:cantSplit/>
          <w:jc w:val="center"/>
        </w:trPr>
        <w:tc>
          <w:tcPr>
            <w:tcW w:w="2736" w:type="dxa"/>
            <w:shd w:val="clear" w:color="auto" w:fill="F5F8FA"/>
          </w:tcPr>
          <w:p w14:paraId="6B5585B3" w14:textId="77777777" w:rsidR="000E0F2F" w:rsidRDefault="00E84860" w:rsidP="00E60E6E">
            <w:pPr>
              <w:spacing w:after="0"/>
              <w:jc w:val="both"/>
            </w:pPr>
            <w:r>
              <w:rPr>
                <w:sz w:val="17"/>
              </w:rPr>
              <w:t>Primary zone</w:t>
            </w:r>
          </w:p>
        </w:tc>
        <w:tc>
          <w:tcPr>
            <w:tcW w:w="6408" w:type="dxa"/>
            <w:shd w:val="clear" w:color="auto" w:fill="F5F8FA"/>
          </w:tcPr>
          <w:p w14:paraId="4AF71DEF" w14:textId="77777777" w:rsidR="000E0F2F" w:rsidRDefault="00E84860" w:rsidP="00E60E6E">
            <w:pPr>
              <w:spacing w:after="0"/>
              <w:jc w:val="both"/>
            </w:pPr>
            <w:r>
              <w:rPr>
                <w:sz w:val="17"/>
              </w:rPr>
              <w:t>australia-southeast1-b</w:t>
            </w:r>
          </w:p>
        </w:tc>
      </w:tr>
      <w:tr w:rsidR="000E0F2F" w14:paraId="47124513" w14:textId="77777777">
        <w:trPr>
          <w:cantSplit/>
          <w:jc w:val="center"/>
        </w:trPr>
        <w:tc>
          <w:tcPr>
            <w:tcW w:w="2736" w:type="dxa"/>
          </w:tcPr>
          <w:p w14:paraId="278CAF41" w14:textId="77777777" w:rsidR="000E0F2F" w:rsidRDefault="00E84860" w:rsidP="00E60E6E">
            <w:pPr>
              <w:spacing w:after="0"/>
              <w:jc w:val="both"/>
            </w:pPr>
            <w:r>
              <w:rPr>
                <w:sz w:val="17"/>
              </w:rPr>
              <w:t>Compute Engine VM</w:t>
            </w:r>
          </w:p>
        </w:tc>
        <w:tc>
          <w:tcPr>
            <w:tcW w:w="6408" w:type="dxa"/>
          </w:tcPr>
          <w:p w14:paraId="5B2C219C" w14:textId="77777777" w:rsidR="000E0F2F" w:rsidRDefault="00E84860" w:rsidP="00E60E6E">
            <w:pPr>
              <w:spacing w:after="0"/>
              <w:jc w:val="both"/>
            </w:pPr>
            <w:r>
              <w:rPr>
                <w:sz w:val="17"/>
              </w:rPr>
              <w:t>reddust-gateway-dev</w:t>
            </w:r>
          </w:p>
        </w:tc>
      </w:tr>
      <w:tr w:rsidR="000E0F2F" w14:paraId="2ED45DDC" w14:textId="77777777">
        <w:trPr>
          <w:cantSplit/>
          <w:jc w:val="center"/>
        </w:trPr>
        <w:tc>
          <w:tcPr>
            <w:tcW w:w="2736" w:type="dxa"/>
            <w:shd w:val="clear" w:color="auto" w:fill="F5F8FA"/>
          </w:tcPr>
          <w:p w14:paraId="22F0B6DB" w14:textId="77777777" w:rsidR="000E0F2F" w:rsidRDefault="00E84860" w:rsidP="00E60E6E">
            <w:pPr>
              <w:spacing w:after="0"/>
              <w:jc w:val="both"/>
            </w:pPr>
            <w:r>
              <w:rPr>
                <w:sz w:val="17"/>
              </w:rPr>
              <w:t>Machine type</w:t>
            </w:r>
          </w:p>
        </w:tc>
        <w:tc>
          <w:tcPr>
            <w:tcW w:w="6408" w:type="dxa"/>
            <w:shd w:val="clear" w:color="auto" w:fill="F5F8FA"/>
          </w:tcPr>
          <w:p w14:paraId="07A3B7F1" w14:textId="77777777" w:rsidR="000E0F2F" w:rsidRDefault="00E84860" w:rsidP="00E60E6E">
            <w:pPr>
              <w:spacing w:after="0"/>
              <w:jc w:val="both"/>
            </w:pPr>
            <w:r>
              <w:rPr>
                <w:sz w:val="17"/>
              </w:rPr>
              <w:t>e2-medium</w:t>
            </w:r>
          </w:p>
        </w:tc>
      </w:tr>
      <w:tr w:rsidR="000E0F2F" w14:paraId="2A6FBFFF" w14:textId="77777777">
        <w:trPr>
          <w:cantSplit/>
          <w:jc w:val="center"/>
        </w:trPr>
        <w:tc>
          <w:tcPr>
            <w:tcW w:w="2736" w:type="dxa"/>
          </w:tcPr>
          <w:p w14:paraId="24219B70" w14:textId="77777777" w:rsidR="000E0F2F" w:rsidRDefault="00E84860" w:rsidP="00E60E6E">
            <w:pPr>
              <w:spacing w:after="0"/>
              <w:jc w:val="both"/>
            </w:pPr>
            <w:r>
              <w:rPr>
                <w:sz w:val="17"/>
              </w:rPr>
              <w:t>Guest OS</w:t>
            </w:r>
          </w:p>
        </w:tc>
        <w:tc>
          <w:tcPr>
            <w:tcW w:w="6408" w:type="dxa"/>
          </w:tcPr>
          <w:p w14:paraId="3854DB59" w14:textId="77777777" w:rsidR="000E0F2F" w:rsidRDefault="00E84860" w:rsidP="00E60E6E">
            <w:pPr>
              <w:spacing w:after="0"/>
              <w:jc w:val="both"/>
            </w:pPr>
            <w:r>
              <w:rPr>
                <w:sz w:val="17"/>
              </w:rPr>
              <w:t>Ubuntu 24.04 LTS</w:t>
            </w:r>
          </w:p>
        </w:tc>
      </w:tr>
      <w:tr w:rsidR="000E0F2F" w14:paraId="3D41C9B1" w14:textId="77777777">
        <w:trPr>
          <w:cantSplit/>
          <w:jc w:val="center"/>
        </w:trPr>
        <w:tc>
          <w:tcPr>
            <w:tcW w:w="2736" w:type="dxa"/>
            <w:shd w:val="clear" w:color="auto" w:fill="F5F8FA"/>
          </w:tcPr>
          <w:p w14:paraId="1C256B3C" w14:textId="77777777" w:rsidR="000E0F2F" w:rsidRDefault="00E84860" w:rsidP="00E60E6E">
            <w:pPr>
              <w:spacing w:after="0"/>
              <w:jc w:val="both"/>
            </w:pPr>
            <w:r>
              <w:rPr>
                <w:sz w:val="17"/>
              </w:rPr>
              <w:t>Boot disk</w:t>
            </w:r>
          </w:p>
        </w:tc>
        <w:tc>
          <w:tcPr>
            <w:tcW w:w="6408" w:type="dxa"/>
            <w:shd w:val="clear" w:color="auto" w:fill="F5F8FA"/>
          </w:tcPr>
          <w:p w14:paraId="628FAF37" w14:textId="77777777" w:rsidR="000E0F2F" w:rsidRDefault="00E84860" w:rsidP="00E60E6E">
            <w:pPr>
              <w:spacing w:after="0"/>
              <w:jc w:val="both"/>
            </w:pPr>
            <w:r>
              <w:rPr>
                <w:sz w:val="17"/>
              </w:rPr>
              <w:t>10 GB pd-standard</w:t>
            </w:r>
          </w:p>
        </w:tc>
      </w:tr>
      <w:tr w:rsidR="000E0F2F" w14:paraId="47D0B53E" w14:textId="77777777">
        <w:trPr>
          <w:cantSplit/>
          <w:jc w:val="center"/>
        </w:trPr>
        <w:tc>
          <w:tcPr>
            <w:tcW w:w="2736" w:type="dxa"/>
          </w:tcPr>
          <w:p w14:paraId="1FE356AE" w14:textId="77777777" w:rsidR="000E0F2F" w:rsidRDefault="00E84860" w:rsidP="00E60E6E">
            <w:pPr>
              <w:spacing w:after="0"/>
              <w:jc w:val="both"/>
            </w:pPr>
            <w:r>
              <w:rPr>
                <w:sz w:val="17"/>
              </w:rPr>
              <w:t>Application runtime</w:t>
            </w:r>
          </w:p>
        </w:tc>
        <w:tc>
          <w:tcPr>
            <w:tcW w:w="6408" w:type="dxa"/>
          </w:tcPr>
          <w:p w14:paraId="6F8120B5" w14:textId="77777777" w:rsidR="000E0F2F" w:rsidRDefault="00E84860" w:rsidP="00E60E6E">
            <w:pPr>
              <w:spacing w:after="0"/>
              <w:jc w:val="both"/>
            </w:pPr>
            <w:r>
              <w:rPr>
                <w:sz w:val="17"/>
              </w:rPr>
              <w:t>Python 3.12.10 + shared Linux virtual environment</w:t>
            </w:r>
          </w:p>
        </w:tc>
      </w:tr>
      <w:tr w:rsidR="000E0F2F" w14:paraId="2E869664" w14:textId="77777777">
        <w:trPr>
          <w:cantSplit/>
          <w:jc w:val="center"/>
        </w:trPr>
        <w:tc>
          <w:tcPr>
            <w:tcW w:w="2736" w:type="dxa"/>
            <w:shd w:val="clear" w:color="auto" w:fill="F5F8FA"/>
          </w:tcPr>
          <w:p w14:paraId="2CC5DE2C" w14:textId="77777777" w:rsidR="000E0F2F" w:rsidRDefault="00E84860" w:rsidP="00E60E6E">
            <w:pPr>
              <w:spacing w:after="0"/>
              <w:jc w:val="both"/>
            </w:pPr>
            <w:r>
              <w:rPr>
                <w:sz w:val="17"/>
              </w:rPr>
              <w:t>Gateway stack</w:t>
            </w:r>
          </w:p>
        </w:tc>
        <w:tc>
          <w:tcPr>
            <w:tcW w:w="6408" w:type="dxa"/>
            <w:shd w:val="clear" w:color="auto" w:fill="F5F8FA"/>
          </w:tcPr>
          <w:p w14:paraId="3DE8FEDF" w14:textId="77777777" w:rsidR="000E0F2F" w:rsidRDefault="00E84860" w:rsidP="00E60E6E">
            <w:pPr>
              <w:spacing w:after="0"/>
              <w:jc w:val="both"/>
            </w:pPr>
            <w:r>
              <w:rPr>
                <w:sz w:val="17"/>
              </w:rPr>
              <w:t>FastAPI + Uvicorn + aiortc + PyAV</w:t>
            </w:r>
          </w:p>
        </w:tc>
      </w:tr>
      <w:tr w:rsidR="000E0F2F" w14:paraId="00DE812A" w14:textId="77777777">
        <w:trPr>
          <w:cantSplit/>
          <w:jc w:val="center"/>
        </w:trPr>
        <w:tc>
          <w:tcPr>
            <w:tcW w:w="2736" w:type="dxa"/>
          </w:tcPr>
          <w:p w14:paraId="7C444AF3" w14:textId="77777777" w:rsidR="000E0F2F" w:rsidRDefault="00E84860" w:rsidP="00E60E6E">
            <w:pPr>
              <w:spacing w:after="0"/>
              <w:jc w:val="both"/>
            </w:pPr>
            <w:r>
              <w:rPr>
                <w:sz w:val="17"/>
              </w:rPr>
              <w:t>Human SSH identity</w:t>
            </w:r>
          </w:p>
        </w:tc>
        <w:tc>
          <w:tcPr>
            <w:tcW w:w="6408" w:type="dxa"/>
          </w:tcPr>
          <w:p w14:paraId="62FC3733" w14:textId="77777777" w:rsidR="000E0F2F" w:rsidRDefault="00E84860" w:rsidP="00E60E6E">
            <w:pPr>
              <w:spacing w:after="0"/>
              <w:jc w:val="both"/>
            </w:pPr>
            <w:r>
              <w:rPr>
                <w:sz w:val="17"/>
              </w:rPr>
              <w:t>Individual Google identity → IAP → OS Login → individual Linux user</w:t>
            </w:r>
          </w:p>
        </w:tc>
      </w:tr>
      <w:tr w:rsidR="000E0F2F" w14:paraId="70D1AB23" w14:textId="77777777">
        <w:trPr>
          <w:cantSplit/>
          <w:jc w:val="center"/>
        </w:trPr>
        <w:tc>
          <w:tcPr>
            <w:tcW w:w="2736" w:type="dxa"/>
            <w:shd w:val="clear" w:color="auto" w:fill="F5F8FA"/>
          </w:tcPr>
          <w:p w14:paraId="730DCF5E" w14:textId="77777777" w:rsidR="000E0F2F" w:rsidRDefault="00E84860" w:rsidP="00E60E6E">
            <w:pPr>
              <w:spacing w:after="0"/>
              <w:jc w:val="both"/>
            </w:pPr>
            <w:r>
              <w:rPr>
                <w:sz w:val="17"/>
              </w:rPr>
              <w:t>Workload identity</w:t>
            </w:r>
          </w:p>
        </w:tc>
        <w:tc>
          <w:tcPr>
            <w:tcW w:w="6408" w:type="dxa"/>
            <w:shd w:val="clear" w:color="auto" w:fill="F5F8FA"/>
          </w:tcPr>
          <w:p w14:paraId="73D9424E" w14:textId="77777777" w:rsidR="000E0F2F" w:rsidRDefault="00E84860" w:rsidP="00E60E6E">
            <w:pPr>
              <w:spacing w:after="0"/>
              <w:jc w:val="both"/>
            </w:pPr>
            <w:r>
              <w:rPr>
                <w:sz w:val="17"/>
              </w:rPr>
              <w:t>reddust-gateway-dev-runtime service account</w:t>
            </w:r>
          </w:p>
        </w:tc>
      </w:tr>
      <w:tr w:rsidR="000E0F2F" w14:paraId="67EB2BAD" w14:textId="77777777">
        <w:trPr>
          <w:cantSplit/>
          <w:jc w:val="center"/>
        </w:trPr>
        <w:tc>
          <w:tcPr>
            <w:tcW w:w="2736" w:type="dxa"/>
          </w:tcPr>
          <w:p w14:paraId="369F40D9" w14:textId="77777777" w:rsidR="000E0F2F" w:rsidRDefault="00E84860" w:rsidP="00E60E6E">
            <w:pPr>
              <w:spacing w:after="0"/>
              <w:jc w:val="both"/>
            </w:pPr>
            <w:r>
              <w:rPr>
                <w:sz w:val="17"/>
              </w:rPr>
              <w:t>Admin SSH</w:t>
            </w:r>
          </w:p>
        </w:tc>
        <w:tc>
          <w:tcPr>
            <w:tcW w:w="6408" w:type="dxa"/>
          </w:tcPr>
          <w:p w14:paraId="1687844D" w14:textId="77777777" w:rsidR="000E0F2F" w:rsidRDefault="00E84860" w:rsidP="00E60E6E">
            <w:pPr>
              <w:spacing w:after="0"/>
              <w:jc w:val="both"/>
            </w:pPr>
            <w:r>
              <w:rPr>
                <w:sz w:val="17"/>
              </w:rPr>
              <w:t>IAP TCP forwarding → TCP 22 → OS Login</w:t>
            </w:r>
          </w:p>
        </w:tc>
      </w:tr>
      <w:tr w:rsidR="000E0F2F" w14:paraId="443BEB3C" w14:textId="77777777">
        <w:trPr>
          <w:cantSplit/>
          <w:jc w:val="center"/>
        </w:trPr>
        <w:tc>
          <w:tcPr>
            <w:tcW w:w="2736" w:type="dxa"/>
            <w:shd w:val="clear" w:color="auto" w:fill="F5F8FA"/>
          </w:tcPr>
          <w:p w14:paraId="43F78468" w14:textId="77777777" w:rsidR="000E0F2F" w:rsidRDefault="00E84860" w:rsidP="00E60E6E">
            <w:pPr>
              <w:spacing w:after="0"/>
              <w:jc w:val="both"/>
            </w:pPr>
            <w:r>
              <w:rPr>
                <w:sz w:val="17"/>
              </w:rPr>
              <w:t>Temporary signaling</w:t>
            </w:r>
          </w:p>
        </w:tc>
        <w:tc>
          <w:tcPr>
            <w:tcW w:w="6408" w:type="dxa"/>
            <w:shd w:val="clear" w:color="auto" w:fill="F5F8FA"/>
          </w:tcPr>
          <w:p w14:paraId="099F6D97" w14:textId="77777777" w:rsidR="000E0F2F" w:rsidRDefault="00E84860" w:rsidP="00E60E6E">
            <w:pPr>
              <w:spacing w:after="0"/>
              <w:jc w:val="both"/>
            </w:pPr>
            <w:r>
              <w:rPr>
                <w:sz w:val="17"/>
              </w:rPr>
              <w:t>HTTP TCP 8000</w:t>
            </w:r>
          </w:p>
        </w:tc>
      </w:tr>
      <w:tr w:rsidR="000E0F2F" w14:paraId="39798095" w14:textId="77777777">
        <w:trPr>
          <w:cantSplit/>
          <w:jc w:val="center"/>
        </w:trPr>
        <w:tc>
          <w:tcPr>
            <w:tcW w:w="2736" w:type="dxa"/>
          </w:tcPr>
          <w:p w14:paraId="49BC2B2C" w14:textId="77777777" w:rsidR="000E0F2F" w:rsidRDefault="00E84860" w:rsidP="00E60E6E">
            <w:pPr>
              <w:spacing w:after="0"/>
              <w:jc w:val="both"/>
            </w:pPr>
            <w:r>
              <w:rPr>
                <w:sz w:val="17"/>
              </w:rPr>
              <w:t>WebRTC media</w:t>
            </w:r>
          </w:p>
        </w:tc>
        <w:tc>
          <w:tcPr>
            <w:tcW w:w="6408" w:type="dxa"/>
          </w:tcPr>
          <w:p w14:paraId="52D110AC" w14:textId="77777777" w:rsidR="000E0F2F" w:rsidRDefault="00E84860" w:rsidP="00E60E6E">
            <w:pPr>
              <w:spacing w:after="0"/>
              <w:jc w:val="both"/>
            </w:pPr>
            <w:r>
              <w:rPr>
                <w:sz w:val="17"/>
              </w:rPr>
              <w:t>UDP ephemeral range + ICE/STUN; TURN later</w:t>
            </w:r>
          </w:p>
        </w:tc>
      </w:tr>
      <w:tr w:rsidR="000E0F2F" w14:paraId="19664139" w14:textId="77777777">
        <w:trPr>
          <w:cantSplit/>
          <w:jc w:val="center"/>
        </w:trPr>
        <w:tc>
          <w:tcPr>
            <w:tcW w:w="2736" w:type="dxa"/>
            <w:shd w:val="clear" w:color="auto" w:fill="F5F8FA"/>
          </w:tcPr>
          <w:p w14:paraId="0546B5C4" w14:textId="77777777" w:rsidR="000E0F2F" w:rsidRDefault="00E84860" w:rsidP="00E60E6E">
            <w:pPr>
              <w:spacing w:after="0"/>
              <w:jc w:val="both"/>
            </w:pPr>
            <w:r>
              <w:rPr>
                <w:sz w:val="17"/>
              </w:rPr>
              <w:t>Process manager</w:t>
            </w:r>
          </w:p>
        </w:tc>
        <w:tc>
          <w:tcPr>
            <w:tcW w:w="6408" w:type="dxa"/>
            <w:shd w:val="clear" w:color="auto" w:fill="F5F8FA"/>
          </w:tcPr>
          <w:p w14:paraId="04B7C752" w14:textId="77777777" w:rsidR="000E0F2F" w:rsidRDefault="00E84860" w:rsidP="00E60E6E">
            <w:pPr>
              <w:spacing w:after="0"/>
              <w:jc w:val="both"/>
            </w:pPr>
            <w:r>
              <w:rPr>
                <w:sz w:val="17"/>
              </w:rPr>
              <w:t>systemd</w:t>
            </w:r>
          </w:p>
        </w:tc>
      </w:tr>
      <w:tr w:rsidR="000E0F2F" w14:paraId="47A851DF" w14:textId="77777777">
        <w:trPr>
          <w:cantSplit/>
          <w:jc w:val="center"/>
        </w:trPr>
        <w:tc>
          <w:tcPr>
            <w:tcW w:w="2736" w:type="dxa"/>
          </w:tcPr>
          <w:p w14:paraId="02E0F689" w14:textId="77777777" w:rsidR="000E0F2F" w:rsidRDefault="00E84860" w:rsidP="00E60E6E">
            <w:pPr>
              <w:spacing w:after="0"/>
              <w:jc w:val="both"/>
            </w:pPr>
            <w:r>
              <w:rPr>
                <w:sz w:val="17"/>
              </w:rPr>
              <w:t>Cost control</w:t>
            </w:r>
          </w:p>
        </w:tc>
        <w:tc>
          <w:tcPr>
            <w:tcW w:w="6408" w:type="dxa"/>
          </w:tcPr>
          <w:p w14:paraId="0B5E9C8C" w14:textId="77777777" w:rsidR="000E0F2F" w:rsidRDefault="00E84860" w:rsidP="00E60E6E">
            <w:pPr>
              <w:spacing w:after="0"/>
              <w:jc w:val="both"/>
            </w:pPr>
            <w:r>
              <w:rPr>
                <w:sz w:val="17"/>
              </w:rPr>
              <w:t>Budget alerts + stop VM when not testing</w:t>
            </w:r>
          </w:p>
        </w:tc>
      </w:tr>
      <w:tr w:rsidR="000E0F2F" w14:paraId="7BE3E39C" w14:textId="77777777">
        <w:trPr>
          <w:cantSplit/>
          <w:jc w:val="center"/>
        </w:trPr>
        <w:tc>
          <w:tcPr>
            <w:tcW w:w="2736" w:type="dxa"/>
            <w:shd w:val="clear" w:color="auto" w:fill="F5F8FA"/>
          </w:tcPr>
          <w:p w14:paraId="1F59AC86" w14:textId="77777777" w:rsidR="000E0F2F" w:rsidRDefault="00E84860" w:rsidP="00E60E6E">
            <w:pPr>
              <w:spacing w:after="0"/>
              <w:jc w:val="both"/>
            </w:pPr>
            <w:r>
              <w:rPr>
                <w:sz w:val="17"/>
              </w:rPr>
              <w:t>Future IaC</w:t>
            </w:r>
          </w:p>
        </w:tc>
        <w:tc>
          <w:tcPr>
            <w:tcW w:w="6408" w:type="dxa"/>
            <w:shd w:val="clear" w:color="auto" w:fill="F5F8FA"/>
          </w:tcPr>
          <w:p w14:paraId="4E3C5709" w14:textId="77777777" w:rsidR="000E0F2F" w:rsidRDefault="00E84860" w:rsidP="00E60E6E">
            <w:pPr>
              <w:spacing w:after="0"/>
              <w:jc w:val="both"/>
            </w:pPr>
            <w:r>
              <w:rPr>
                <w:sz w:val="17"/>
              </w:rPr>
              <w:t>Terraform</w:t>
            </w:r>
          </w:p>
        </w:tc>
      </w:tr>
      <w:tr w:rsidR="000E0F2F" w14:paraId="1E4AEC4A" w14:textId="77777777">
        <w:trPr>
          <w:cantSplit/>
          <w:jc w:val="center"/>
        </w:trPr>
        <w:tc>
          <w:tcPr>
            <w:tcW w:w="2736" w:type="dxa"/>
          </w:tcPr>
          <w:p w14:paraId="709FD4B9" w14:textId="77777777" w:rsidR="000E0F2F" w:rsidRDefault="00E84860" w:rsidP="00E60E6E">
            <w:pPr>
              <w:spacing w:after="0"/>
              <w:jc w:val="both"/>
            </w:pPr>
            <w:r>
              <w:rPr>
                <w:sz w:val="17"/>
              </w:rPr>
              <w:t>Future delivery</w:t>
            </w:r>
          </w:p>
        </w:tc>
        <w:tc>
          <w:tcPr>
            <w:tcW w:w="6408" w:type="dxa"/>
          </w:tcPr>
          <w:p w14:paraId="3EB0C38E" w14:textId="77777777" w:rsidR="000E0F2F" w:rsidRDefault="00E84860" w:rsidP="00E60E6E">
            <w:pPr>
              <w:spacing w:after="0"/>
              <w:jc w:val="both"/>
            </w:pPr>
            <w:r>
              <w:rPr>
                <w:sz w:val="17"/>
              </w:rPr>
              <w:t>CI/CD + DevSecOps + Artifact Registry</w:t>
            </w:r>
          </w:p>
        </w:tc>
      </w:tr>
      <w:tr w:rsidR="000E0F2F" w14:paraId="47457CE1" w14:textId="77777777">
        <w:trPr>
          <w:cantSplit/>
          <w:jc w:val="center"/>
        </w:trPr>
        <w:tc>
          <w:tcPr>
            <w:tcW w:w="2736" w:type="dxa"/>
            <w:shd w:val="clear" w:color="auto" w:fill="F5F8FA"/>
          </w:tcPr>
          <w:p w14:paraId="3B579439" w14:textId="77777777" w:rsidR="000E0F2F" w:rsidRDefault="00E84860" w:rsidP="00E60E6E">
            <w:pPr>
              <w:spacing w:after="0"/>
              <w:jc w:val="both"/>
            </w:pPr>
            <w:r>
              <w:rPr>
                <w:sz w:val="17"/>
              </w:rPr>
              <w:t>Future runtime</w:t>
            </w:r>
          </w:p>
        </w:tc>
        <w:tc>
          <w:tcPr>
            <w:tcW w:w="6408" w:type="dxa"/>
            <w:shd w:val="clear" w:color="auto" w:fill="F5F8FA"/>
          </w:tcPr>
          <w:p w14:paraId="29DE112C" w14:textId="77777777" w:rsidR="000E0F2F" w:rsidRDefault="00E84860" w:rsidP="00E60E6E">
            <w:pPr>
              <w:spacing w:after="0"/>
              <w:jc w:val="both"/>
            </w:pPr>
            <w:r>
              <w:rPr>
                <w:sz w:val="17"/>
              </w:rPr>
              <w:t>GKE microservices with dev/staging/prod, secrets, observability, TURN, HTTPS</w:t>
            </w:r>
          </w:p>
        </w:tc>
      </w:tr>
    </w:tbl>
    <w:p w14:paraId="4FFCC351" w14:textId="77777777" w:rsidR="00BF1F81" w:rsidRDefault="00BF1F81" w:rsidP="00E60E6E">
      <w:pPr>
        <w:spacing w:after="40"/>
        <w:jc w:val="both"/>
      </w:pPr>
    </w:p>
    <w:p w14:paraId="106C538D" w14:textId="620394D1" w:rsidR="000E0F2F" w:rsidRDefault="00ED48F5" w:rsidP="00713CF4">
      <w:pPr>
        <w:spacing w:after="40"/>
        <w:jc w:val="center"/>
      </w:pPr>
      <w:r>
        <w:rPr>
          <w:noProof/>
          <w:lang w:val="en-AU" w:eastAsia="en-AU"/>
        </w:rPr>
        <w:drawing>
          <wp:inline distT="0" distB="0" distL="0" distR="0" wp14:anchorId="3E71057F" wp14:editId="4B7D4A13">
            <wp:extent cx="5614870" cy="3743063"/>
            <wp:effectExtent l="0" t="0" r="5080" b="0"/>
            <wp:docPr id="723928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28270" name="Picture 723928270"/>
                    <pic:cNvPicPr/>
                  </pic:nvPicPr>
                  <pic:blipFill>
                    <a:blip r:embed="rId18"/>
                    <a:stretch>
                      <a:fillRect/>
                    </a:stretch>
                  </pic:blipFill>
                  <pic:spPr>
                    <a:xfrm>
                      <a:off x="0" y="0"/>
                      <a:ext cx="5622929" cy="3748436"/>
                    </a:xfrm>
                    <a:prstGeom prst="rect">
                      <a:avLst/>
                    </a:prstGeom>
                  </pic:spPr>
                </pic:pic>
              </a:graphicData>
            </a:graphic>
          </wp:inline>
        </w:drawing>
      </w:r>
    </w:p>
    <w:p w14:paraId="102D7A7B" w14:textId="3131BF53" w:rsidR="00BF1F81" w:rsidRPr="00BF1F81" w:rsidRDefault="00BF1F81" w:rsidP="00713CF4">
      <w:pPr>
        <w:spacing w:after="120" w:line="269" w:lineRule="auto"/>
        <w:jc w:val="center"/>
        <w:rPr>
          <w:rFonts w:ascii="Calibri Light" w:eastAsia="Calibri Light" w:hAnsi="Calibri Light"/>
          <w:b/>
          <w:bCs/>
          <w:color w:val="7E4C00"/>
          <w:kern w:val="2"/>
          <w:sz w:val="22"/>
          <w:szCs w:val="24"/>
          <w:lang w:val="en-IN"/>
          <w14:ligatures w14:val="standardContextual"/>
        </w:rPr>
      </w:pPr>
      <w:r w:rsidRPr="00284E09">
        <w:rPr>
          <w:rFonts w:ascii="Calibri Light" w:eastAsia="Calibri Light" w:hAnsi="Calibri Light"/>
          <w:b/>
          <w:bCs/>
          <w:color w:val="7E4C00"/>
          <w:kern w:val="2"/>
          <w:sz w:val="22"/>
          <w:szCs w:val="24"/>
          <w:lang w:val="en-IN"/>
          <w14:ligatures w14:val="standardContextual"/>
        </w:rPr>
        <w:t>GCP-A1: Entire RedDust GCP Mental Model</w:t>
      </w:r>
    </w:p>
    <w:p w14:paraId="26CE0CB5" w14:textId="77777777" w:rsidR="000E0F2F" w:rsidRDefault="00E84860" w:rsidP="00E60E6E">
      <w:pPr>
        <w:pStyle w:val="Heading2"/>
        <w:jc w:val="both"/>
      </w:pPr>
      <w:r>
        <w:lastRenderedPageBreak/>
        <w:t>Appendix B — gcloud &amp; Cloud Shell Survival Guide</w:t>
      </w:r>
    </w:p>
    <w:p w14:paraId="49CA5658" w14:textId="77777777" w:rsidR="000E0F2F" w:rsidRDefault="00E84860" w:rsidP="00E60E6E">
      <w:pPr>
        <w:spacing w:after="120" w:line="269" w:lineRule="auto"/>
        <w:jc w:val="both"/>
      </w:pPr>
      <w:r>
        <w:t>The Google Cloud CLI (gcloud) lets you inspect and manage Google Cloud from a terminal. Cloud Shell is a browser-based shell environment where gcloud is already installed. Interns should learn to verify identity and project context before every command batch.</w:t>
      </w:r>
    </w:p>
    <w:tbl>
      <w:tblPr>
        <w:tblW w:w="0" w:type="auto"/>
        <w:jc w:val="center"/>
        <w:tblLayout w:type="fixed"/>
        <w:tblLook w:val="04A0" w:firstRow="1" w:lastRow="0" w:firstColumn="1" w:lastColumn="0" w:noHBand="0" w:noVBand="1"/>
      </w:tblPr>
      <w:tblGrid>
        <w:gridCol w:w="9144"/>
      </w:tblGrid>
      <w:tr w:rsidR="000E0F2F" w14:paraId="2742C9AC" w14:textId="77777777">
        <w:trPr>
          <w:jc w:val="center"/>
        </w:trPr>
        <w:tc>
          <w:tcPr>
            <w:tcW w:w="9144" w:type="dxa"/>
            <w:tcBorders>
              <w:top w:val="single" w:sz="12" w:space="0" w:color="324A7B"/>
              <w:left w:val="single" w:sz="12" w:space="0" w:color="324A7B"/>
              <w:bottom w:val="single" w:sz="12" w:space="0" w:color="324A7B"/>
              <w:right w:val="single" w:sz="12" w:space="0" w:color="324A7B"/>
            </w:tcBorders>
            <w:shd w:val="clear" w:color="auto" w:fill="EEF1F8"/>
          </w:tcPr>
          <w:p w14:paraId="725F3898" w14:textId="77777777" w:rsidR="000E0F2F" w:rsidRDefault="00E84860" w:rsidP="00E60E6E">
            <w:pPr>
              <w:spacing w:after="60"/>
              <w:jc w:val="both"/>
            </w:pPr>
            <w:r>
              <w:rPr>
                <w:b/>
                <w:color w:val="324A7B"/>
                <w:sz w:val="21"/>
              </w:rPr>
              <w:t>The three pre-flight questions</w:t>
            </w:r>
          </w:p>
          <w:p w14:paraId="4A0B1C20" w14:textId="77777777" w:rsidR="000E0F2F" w:rsidRDefault="00E84860" w:rsidP="00E60E6E">
            <w:pPr>
              <w:spacing w:after="0" w:line="259" w:lineRule="auto"/>
              <w:jc w:val="both"/>
            </w:pPr>
            <w:r>
              <w:t>1) Which Google identity is active? 2) Which project is active? 3) Is this command read-only or does it change cloud state?</w:t>
            </w:r>
          </w:p>
        </w:tc>
      </w:tr>
    </w:tbl>
    <w:p w14:paraId="483FA15A" w14:textId="77777777" w:rsidR="000E0F2F" w:rsidRDefault="000E0F2F" w:rsidP="00E60E6E">
      <w:pPr>
        <w:spacing w:after="20"/>
        <w:jc w:val="both"/>
      </w:pPr>
    </w:p>
    <w:p w14:paraId="4C1DD9AE" w14:textId="77777777" w:rsidR="000E0F2F" w:rsidRDefault="00E84860" w:rsidP="00E60E6E">
      <w:pPr>
        <w:spacing w:after="40"/>
        <w:jc w:val="both"/>
      </w:pPr>
      <w:r>
        <w:rPr>
          <w:b/>
          <w:color w:val="1F5A6B"/>
        </w:rPr>
        <w:t>Orientation</w:t>
      </w:r>
    </w:p>
    <w:tbl>
      <w:tblPr>
        <w:tblW w:w="0" w:type="auto"/>
        <w:jc w:val="center"/>
        <w:tblLayout w:type="fixed"/>
        <w:tblLook w:val="04A0" w:firstRow="1" w:lastRow="0" w:firstColumn="1" w:lastColumn="0" w:noHBand="0" w:noVBand="1"/>
      </w:tblPr>
      <w:tblGrid>
        <w:gridCol w:w="9144"/>
      </w:tblGrid>
      <w:tr w:rsidR="000E0F2F" w14:paraId="7130B379"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3034B5D7" w14:textId="77777777" w:rsidR="000E0F2F" w:rsidRDefault="00E84860" w:rsidP="00E60E6E">
            <w:pPr>
              <w:spacing w:after="0" w:line="240" w:lineRule="auto"/>
            </w:pPr>
            <w:r>
              <w:rPr>
                <w:rFonts w:ascii="Courier New" w:hAnsi="Courier New"/>
                <w:sz w:val="17"/>
              </w:rPr>
              <w:t>gcloud auth list</w:t>
            </w:r>
            <w:r>
              <w:rPr>
                <w:rFonts w:ascii="Courier New" w:hAnsi="Courier New"/>
                <w:sz w:val="17"/>
              </w:rPr>
              <w:br/>
              <w:t>gcloud config get-value project</w:t>
            </w:r>
            <w:r>
              <w:rPr>
                <w:rFonts w:ascii="Courier New" w:hAnsi="Courier New"/>
                <w:sz w:val="17"/>
              </w:rPr>
              <w:br/>
              <w:t>gcloud config list</w:t>
            </w:r>
          </w:p>
        </w:tc>
      </w:tr>
    </w:tbl>
    <w:p w14:paraId="746215E6" w14:textId="77777777" w:rsidR="000E0F2F" w:rsidRDefault="000E0F2F" w:rsidP="00E60E6E">
      <w:pPr>
        <w:spacing w:after="20"/>
        <w:jc w:val="both"/>
      </w:pPr>
    </w:p>
    <w:p w14:paraId="71EF1CF3" w14:textId="77777777" w:rsidR="000E0F2F" w:rsidRDefault="00E84860" w:rsidP="00E60E6E">
      <w:pPr>
        <w:spacing w:after="40"/>
        <w:jc w:val="both"/>
      </w:pPr>
      <w:r>
        <w:rPr>
          <w:b/>
          <w:color w:val="1F5A6B"/>
        </w:rPr>
        <w:t>Project and API discovery</w:t>
      </w:r>
    </w:p>
    <w:tbl>
      <w:tblPr>
        <w:tblW w:w="0" w:type="auto"/>
        <w:jc w:val="center"/>
        <w:tblLayout w:type="fixed"/>
        <w:tblLook w:val="04A0" w:firstRow="1" w:lastRow="0" w:firstColumn="1" w:lastColumn="0" w:noHBand="0" w:noVBand="1"/>
      </w:tblPr>
      <w:tblGrid>
        <w:gridCol w:w="9144"/>
      </w:tblGrid>
      <w:tr w:rsidR="000E0F2F" w14:paraId="31FE4105"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7D3694FA" w14:textId="77777777" w:rsidR="000E0F2F" w:rsidRDefault="00E84860" w:rsidP="00E60E6E">
            <w:pPr>
              <w:spacing w:after="0" w:line="240" w:lineRule="auto"/>
            </w:pPr>
            <w:r>
              <w:rPr>
                <w:rFonts w:ascii="Courier New" w:hAnsi="Courier New"/>
                <w:sz w:val="17"/>
              </w:rPr>
              <w:t>gcloud projects describe reddust-development \</w:t>
            </w:r>
            <w:r>
              <w:rPr>
                <w:rFonts w:ascii="Courier New" w:hAnsi="Courier New"/>
                <w:sz w:val="17"/>
              </w:rPr>
              <w:br/>
              <w:t xml:space="preserve">  --format="yaml(projectId,name,projectNumber,parent)"</w:t>
            </w:r>
            <w:r>
              <w:rPr>
                <w:rFonts w:ascii="Courier New" w:hAnsi="Courier New"/>
                <w:sz w:val="17"/>
              </w:rPr>
              <w:br/>
            </w:r>
            <w:r>
              <w:rPr>
                <w:rFonts w:ascii="Courier New" w:hAnsi="Courier New"/>
                <w:sz w:val="17"/>
              </w:rPr>
              <w:br/>
              <w:t>gcloud services list --enabled \</w:t>
            </w:r>
            <w:r>
              <w:rPr>
                <w:rFonts w:ascii="Courier New" w:hAnsi="Courier New"/>
                <w:sz w:val="17"/>
              </w:rPr>
              <w:br/>
              <w:t xml:space="preserve">  --project=reddust-development \</w:t>
            </w:r>
            <w:r>
              <w:rPr>
                <w:rFonts w:ascii="Courier New" w:hAnsi="Courier New"/>
                <w:sz w:val="17"/>
              </w:rPr>
              <w:br/>
              <w:t xml:space="preserve">  --format="table(NAME,TITLE)"</w:t>
            </w:r>
          </w:p>
        </w:tc>
      </w:tr>
    </w:tbl>
    <w:p w14:paraId="02111C96" w14:textId="77777777" w:rsidR="000E0F2F" w:rsidRDefault="000E0F2F" w:rsidP="00E60E6E">
      <w:pPr>
        <w:spacing w:after="20"/>
        <w:jc w:val="both"/>
      </w:pPr>
    </w:p>
    <w:p w14:paraId="658249B5" w14:textId="77777777" w:rsidR="000E0F2F" w:rsidRDefault="00E84860" w:rsidP="00E60E6E">
      <w:pPr>
        <w:spacing w:after="40"/>
        <w:jc w:val="both"/>
      </w:pPr>
      <w:r>
        <w:rPr>
          <w:b/>
          <w:color w:val="1F5A6B"/>
        </w:rPr>
        <w:t>Compute and networking inventory</w:t>
      </w:r>
    </w:p>
    <w:tbl>
      <w:tblPr>
        <w:tblW w:w="0" w:type="auto"/>
        <w:jc w:val="center"/>
        <w:tblLayout w:type="fixed"/>
        <w:tblLook w:val="04A0" w:firstRow="1" w:lastRow="0" w:firstColumn="1" w:lastColumn="0" w:noHBand="0" w:noVBand="1"/>
      </w:tblPr>
      <w:tblGrid>
        <w:gridCol w:w="9144"/>
      </w:tblGrid>
      <w:tr w:rsidR="000E0F2F" w14:paraId="43F19D52"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52528CD5" w14:textId="77777777" w:rsidR="000E0F2F" w:rsidRDefault="00E84860" w:rsidP="00E60E6E">
            <w:pPr>
              <w:spacing w:after="0" w:line="240" w:lineRule="auto"/>
            </w:pPr>
            <w:r>
              <w:rPr>
                <w:rFonts w:ascii="Courier New" w:hAnsi="Courier New"/>
                <w:sz w:val="17"/>
              </w:rPr>
              <w:t>gcloud compute instances list --project=reddust-development</w:t>
            </w:r>
            <w:r>
              <w:rPr>
                <w:rFonts w:ascii="Courier New" w:hAnsi="Courier New"/>
                <w:sz w:val="17"/>
              </w:rPr>
              <w:br/>
              <w:t>gcloud compute networks list --project=reddust-development</w:t>
            </w:r>
            <w:r>
              <w:rPr>
                <w:rFonts w:ascii="Courier New" w:hAnsi="Courier New"/>
                <w:sz w:val="17"/>
              </w:rPr>
              <w:br/>
              <w:t>gcloud compute networks subnets list --project=reddust-development</w:t>
            </w:r>
            <w:r>
              <w:rPr>
                <w:rFonts w:ascii="Courier New" w:hAnsi="Courier New"/>
                <w:sz w:val="17"/>
              </w:rPr>
              <w:br/>
              <w:t>gcloud compute firewall-rules list --project=reddust-development</w:t>
            </w:r>
          </w:p>
        </w:tc>
      </w:tr>
    </w:tbl>
    <w:p w14:paraId="272D39BE" w14:textId="77777777" w:rsidR="000E0F2F" w:rsidRDefault="000E0F2F" w:rsidP="00E60E6E">
      <w:pPr>
        <w:spacing w:after="20"/>
        <w:jc w:val="both"/>
      </w:pPr>
    </w:p>
    <w:p w14:paraId="0D0CF788" w14:textId="77777777" w:rsidR="000E0F2F" w:rsidRDefault="00E84860" w:rsidP="00E60E6E">
      <w:pPr>
        <w:spacing w:after="40"/>
        <w:jc w:val="both"/>
      </w:pPr>
      <w:r>
        <w:rPr>
          <w:b/>
          <w:color w:val="1F5A6B"/>
        </w:rPr>
        <w:t>Identity discovery — requires sufficient IAM permissions</w:t>
      </w:r>
    </w:p>
    <w:tbl>
      <w:tblPr>
        <w:tblW w:w="0" w:type="auto"/>
        <w:jc w:val="center"/>
        <w:tblLayout w:type="fixed"/>
        <w:tblLook w:val="04A0" w:firstRow="1" w:lastRow="0" w:firstColumn="1" w:lastColumn="0" w:noHBand="0" w:noVBand="1"/>
      </w:tblPr>
      <w:tblGrid>
        <w:gridCol w:w="9144"/>
      </w:tblGrid>
      <w:tr w:rsidR="000E0F2F" w14:paraId="7ACAB63A" w14:textId="77777777">
        <w:trPr>
          <w:jc w:val="center"/>
        </w:trPr>
        <w:tc>
          <w:tcPr>
            <w:tcW w:w="9144" w:type="dxa"/>
            <w:tcBorders>
              <w:top w:val="single" w:sz="6" w:space="0" w:color="D6DDE3"/>
              <w:left w:val="single" w:sz="6" w:space="0" w:color="D6DDE3"/>
              <w:bottom w:val="single" w:sz="6" w:space="0" w:color="D6DDE3"/>
              <w:right w:val="single" w:sz="6" w:space="0" w:color="D6DDE3"/>
            </w:tcBorders>
            <w:shd w:val="clear" w:color="auto" w:fill="F3F5F7"/>
          </w:tcPr>
          <w:p w14:paraId="4580D726" w14:textId="77777777" w:rsidR="000E0F2F" w:rsidRDefault="00E84860" w:rsidP="00E60E6E">
            <w:pPr>
              <w:spacing w:after="0" w:line="240" w:lineRule="auto"/>
            </w:pPr>
            <w:r>
              <w:rPr>
                <w:rFonts w:ascii="Courier New" w:hAnsi="Courier New"/>
                <w:sz w:val="17"/>
              </w:rPr>
              <w:t>gcloud iam service-accounts list --project=reddust-development</w:t>
            </w:r>
            <w:r>
              <w:rPr>
                <w:rFonts w:ascii="Courier New" w:hAnsi="Courier New"/>
                <w:sz w:val="17"/>
              </w:rPr>
              <w:br/>
              <w:t>gcloud projects get-iam-policy reddust-development \</w:t>
            </w:r>
            <w:r>
              <w:rPr>
                <w:rFonts w:ascii="Courier New" w:hAnsi="Courier New"/>
                <w:sz w:val="17"/>
              </w:rPr>
              <w:br/>
              <w:t xml:space="preserve">  --format="table(bindings.role,bindings.members)"</w:t>
            </w:r>
          </w:p>
        </w:tc>
      </w:tr>
    </w:tbl>
    <w:p w14:paraId="4DBDBEB7" w14:textId="77777777" w:rsidR="000E0F2F" w:rsidRDefault="000E0F2F" w:rsidP="00E60E6E">
      <w:pPr>
        <w:spacing w:after="20"/>
        <w:jc w:val="both"/>
      </w:pPr>
    </w:p>
    <w:tbl>
      <w:tblPr>
        <w:tblW w:w="0" w:type="auto"/>
        <w:jc w:val="center"/>
        <w:tblLayout w:type="fixed"/>
        <w:tblLook w:val="04A0" w:firstRow="1" w:lastRow="0" w:firstColumn="1" w:lastColumn="0" w:noHBand="0" w:noVBand="1"/>
      </w:tblPr>
      <w:tblGrid>
        <w:gridCol w:w="9144"/>
      </w:tblGrid>
      <w:tr w:rsidR="000E0F2F" w14:paraId="472E8EF1" w14:textId="77777777">
        <w:trPr>
          <w:jc w:val="center"/>
        </w:trPr>
        <w:tc>
          <w:tcPr>
            <w:tcW w:w="9144" w:type="dxa"/>
            <w:tcBorders>
              <w:top w:val="single" w:sz="12" w:space="0" w:color="C00000"/>
              <w:left w:val="single" w:sz="12" w:space="0" w:color="C00000"/>
              <w:bottom w:val="single" w:sz="12" w:space="0" w:color="C00000"/>
              <w:right w:val="single" w:sz="12" w:space="0" w:color="C00000"/>
            </w:tcBorders>
            <w:shd w:val="clear" w:color="auto" w:fill="FDECEC"/>
          </w:tcPr>
          <w:p w14:paraId="034A3ED6" w14:textId="77777777" w:rsidR="000E0F2F" w:rsidRDefault="00E84860" w:rsidP="00E60E6E">
            <w:pPr>
              <w:spacing w:after="60"/>
              <w:jc w:val="both"/>
            </w:pPr>
            <w:r>
              <w:rPr>
                <w:b/>
                <w:color w:val="C00000"/>
                <w:sz w:val="21"/>
              </w:rPr>
              <w:t>Do not learn cloud by destructive experiments in the team project</w:t>
            </w:r>
          </w:p>
          <w:p w14:paraId="52594EBD" w14:textId="77777777" w:rsidR="000E0F2F" w:rsidRDefault="00E84860" w:rsidP="00E60E6E">
            <w:pPr>
              <w:spacing w:after="0" w:line="259" w:lineRule="auto"/>
              <w:jc w:val="both"/>
            </w:pPr>
            <w:r>
              <w:t>Creating/deleting VMs, disabling APIs, changing other people’s IAM, deleting service accounts, modifying firewall rules or rotating credentials are write operations. Use an approved sandbox or an assigned runbook step.</w:t>
            </w:r>
          </w:p>
        </w:tc>
      </w:tr>
    </w:tbl>
    <w:p w14:paraId="602E7BB5" w14:textId="77777777" w:rsidR="000E0F2F" w:rsidRDefault="000E0F2F" w:rsidP="00E60E6E">
      <w:pPr>
        <w:spacing w:after="20"/>
        <w:jc w:val="both"/>
      </w:pPr>
    </w:p>
    <w:p w14:paraId="724CA585" w14:textId="77777777" w:rsidR="000E0F2F" w:rsidRDefault="00E84860" w:rsidP="00E60E6E">
      <w:pPr>
        <w:pStyle w:val="Heading2"/>
        <w:jc w:val="both"/>
      </w:pPr>
      <w:r>
        <w:t>Appendix C — Glossary for Absolute Beginners</w:t>
      </w:r>
    </w:p>
    <w:tbl>
      <w:tblPr>
        <w:tblStyle w:val="TableGrid"/>
        <w:tblW w:w="0" w:type="auto"/>
        <w:jc w:val="center"/>
        <w:tblLook w:val="04A0" w:firstRow="1" w:lastRow="0" w:firstColumn="1" w:lastColumn="0" w:noHBand="0" w:noVBand="1"/>
      </w:tblPr>
      <w:tblGrid>
        <w:gridCol w:w="2232"/>
        <w:gridCol w:w="6912"/>
      </w:tblGrid>
      <w:tr w:rsidR="000E0F2F" w14:paraId="03754E22" w14:textId="77777777">
        <w:trPr>
          <w:tblHeader/>
          <w:jc w:val="center"/>
        </w:trPr>
        <w:tc>
          <w:tcPr>
            <w:tcW w:w="2232" w:type="dxa"/>
            <w:shd w:val="clear" w:color="auto" w:fill="17365D"/>
            <w:vAlign w:val="center"/>
          </w:tcPr>
          <w:p w14:paraId="0176C632" w14:textId="77777777" w:rsidR="000E0F2F" w:rsidRDefault="00E84860" w:rsidP="00E60E6E">
            <w:pPr>
              <w:spacing w:after="0"/>
              <w:jc w:val="both"/>
            </w:pPr>
            <w:r>
              <w:rPr>
                <w:b/>
                <w:color w:val="FFFFFF"/>
                <w:sz w:val="17"/>
              </w:rPr>
              <w:t>Term</w:t>
            </w:r>
          </w:p>
        </w:tc>
        <w:tc>
          <w:tcPr>
            <w:tcW w:w="6912" w:type="dxa"/>
            <w:shd w:val="clear" w:color="auto" w:fill="17365D"/>
            <w:vAlign w:val="center"/>
          </w:tcPr>
          <w:p w14:paraId="449E2EC6" w14:textId="77777777" w:rsidR="000E0F2F" w:rsidRDefault="00E84860" w:rsidP="00E60E6E">
            <w:pPr>
              <w:spacing w:after="0"/>
              <w:jc w:val="both"/>
            </w:pPr>
            <w:r>
              <w:rPr>
                <w:b/>
                <w:color w:val="FFFFFF"/>
                <w:sz w:val="17"/>
              </w:rPr>
              <w:t>Plain-English definition</w:t>
            </w:r>
          </w:p>
        </w:tc>
      </w:tr>
      <w:tr w:rsidR="000E0F2F" w14:paraId="0DA65967" w14:textId="77777777">
        <w:trPr>
          <w:cantSplit/>
          <w:jc w:val="center"/>
        </w:trPr>
        <w:tc>
          <w:tcPr>
            <w:tcW w:w="2232" w:type="dxa"/>
          </w:tcPr>
          <w:p w14:paraId="46431204" w14:textId="77777777" w:rsidR="000E0F2F" w:rsidRDefault="00E84860" w:rsidP="00E60E6E">
            <w:pPr>
              <w:spacing w:after="0"/>
              <w:jc w:val="both"/>
            </w:pPr>
            <w:r>
              <w:rPr>
                <w:sz w:val="17"/>
              </w:rPr>
              <w:t>API</w:t>
            </w:r>
          </w:p>
        </w:tc>
        <w:tc>
          <w:tcPr>
            <w:tcW w:w="6912" w:type="dxa"/>
          </w:tcPr>
          <w:p w14:paraId="16170EFA" w14:textId="77777777" w:rsidR="000E0F2F" w:rsidRDefault="00E84860" w:rsidP="00E60E6E">
            <w:pPr>
              <w:spacing w:after="0"/>
              <w:jc w:val="both"/>
            </w:pPr>
            <w:r>
              <w:rPr>
                <w:sz w:val="17"/>
              </w:rPr>
              <w:t>A defined interface software uses to request an operation from another system.</w:t>
            </w:r>
          </w:p>
        </w:tc>
      </w:tr>
      <w:tr w:rsidR="000E0F2F" w14:paraId="5C28D103" w14:textId="77777777">
        <w:trPr>
          <w:cantSplit/>
          <w:jc w:val="center"/>
        </w:trPr>
        <w:tc>
          <w:tcPr>
            <w:tcW w:w="2232" w:type="dxa"/>
            <w:shd w:val="clear" w:color="auto" w:fill="F5F8FA"/>
          </w:tcPr>
          <w:p w14:paraId="41C069F5" w14:textId="77777777" w:rsidR="000E0F2F" w:rsidRDefault="00E84860" w:rsidP="00E60E6E">
            <w:pPr>
              <w:spacing w:after="0"/>
              <w:jc w:val="both"/>
            </w:pPr>
            <w:r>
              <w:rPr>
                <w:sz w:val="17"/>
              </w:rPr>
              <w:t>Availability zone</w:t>
            </w:r>
          </w:p>
        </w:tc>
        <w:tc>
          <w:tcPr>
            <w:tcW w:w="6912" w:type="dxa"/>
            <w:shd w:val="clear" w:color="auto" w:fill="F5F8FA"/>
          </w:tcPr>
          <w:p w14:paraId="0DADB5EC" w14:textId="77777777" w:rsidR="000E0F2F" w:rsidRDefault="00E84860" w:rsidP="00E60E6E">
            <w:pPr>
              <w:spacing w:after="0"/>
              <w:jc w:val="both"/>
            </w:pPr>
            <w:r>
              <w:rPr>
                <w:sz w:val="17"/>
              </w:rPr>
              <w:t>A deployment location/failure domain within a region.</w:t>
            </w:r>
          </w:p>
        </w:tc>
      </w:tr>
      <w:tr w:rsidR="000E0F2F" w14:paraId="1CF0836A" w14:textId="77777777">
        <w:trPr>
          <w:cantSplit/>
          <w:jc w:val="center"/>
        </w:trPr>
        <w:tc>
          <w:tcPr>
            <w:tcW w:w="2232" w:type="dxa"/>
          </w:tcPr>
          <w:p w14:paraId="24E7355C" w14:textId="77777777" w:rsidR="000E0F2F" w:rsidRDefault="00E84860" w:rsidP="00E60E6E">
            <w:pPr>
              <w:spacing w:after="0"/>
              <w:jc w:val="both"/>
            </w:pPr>
            <w:r>
              <w:rPr>
                <w:sz w:val="17"/>
              </w:rPr>
              <w:t>Bucket</w:t>
            </w:r>
          </w:p>
        </w:tc>
        <w:tc>
          <w:tcPr>
            <w:tcW w:w="6912" w:type="dxa"/>
          </w:tcPr>
          <w:p w14:paraId="54F6D905" w14:textId="77777777" w:rsidR="000E0F2F" w:rsidRDefault="00E84860" w:rsidP="00E60E6E">
            <w:pPr>
              <w:spacing w:after="0"/>
              <w:jc w:val="both"/>
            </w:pPr>
            <w:r>
              <w:rPr>
                <w:sz w:val="17"/>
              </w:rPr>
              <w:t>Top-level container for Cloud Storage objects.</w:t>
            </w:r>
          </w:p>
        </w:tc>
      </w:tr>
      <w:tr w:rsidR="000E0F2F" w14:paraId="635D6D0C" w14:textId="77777777">
        <w:trPr>
          <w:cantSplit/>
          <w:jc w:val="center"/>
        </w:trPr>
        <w:tc>
          <w:tcPr>
            <w:tcW w:w="2232" w:type="dxa"/>
            <w:shd w:val="clear" w:color="auto" w:fill="F5F8FA"/>
          </w:tcPr>
          <w:p w14:paraId="51EE30E1" w14:textId="77777777" w:rsidR="000E0F2F" w:rsidRDefault="00E84860" w:rsidP="00E60E6E">
            <w:pPr>
              <w:spacing w:after="0"/>
              <w:jc w:val="both"/>
            </w:pPr>
            <w:r>
              <w:rPr>
                <w:sz w:val="17"/>
              </w:rPr>
              <w:t>CIDR</w:t>
            </w:r>
          </w:p>
        </w:tc>
        <w:tc>
          <w:tcPr>
            <w:tcW w:w="6912" w:type="dxa"/>
            <w:shd w:val="clear" w:color="auto" w:fill="F5F8FA"/>
          </w:tcPr>
          <w:p w14:paraId="39D60A7F" w14:textId="77777777" w:rsidR="000E0F2F" w:rsidRDefault="00E84860" w:rsidP="00E60E6E">
            <w:pPr>
              <w:spacing w:after="0"/>
              <w:jc w:val="both"/>
            </w:pPr>
            <w:r>
              <w:rPr>
                <w:sz w:val="17"/>
              </w:rPr>
              <w:t>Notation for an IP address range, such as 10.0.0.0/24.</w:t>
            </w:r>
          </w:p>
        </w:tc>
      </w:tr>
      <w:tr w:rsidR="000E0F2F" w14:paraId="63F2416F" w14:textId="77777777">
        <w:trPr>
          <w:cantSplit/>
          <w:jc w:val="center"/>
        </w:trPr>
        <w:tc>
          <w:tcPr>
            <w:tcW w:w="2232" w:type="dxa"/>
          </w:tcPr>
          <w:p w14:paraId="122D4712" w14:textId="77777777" w:rsidR="000E0F2F" w:rsidRDefault="00E84860" w:rsidP="00E60E6E">
            <w:pPr>
              <w:spacing w:after="0"/>
              <w:jc w:val="both"/>
            </w:pPr>
            <w:r>
              <w:rPr>
                <w:sz w:val="17"/>
              </w:rPr>
              <w:t>Cloud Shell</w:t>
            </w:r>
          </w:p>
        </w:tc>
        <w:tc>
          <w:tcPr>
            <w:tcW w:w="6912" w:type="dxa"/>
          </w:tcPr>
          <w:p w14:paraId="6E0C2B9E" w14:textId="77777777" w:rsidR="000E0F2F" w:rsidRDefault="00E84860" w:rsidP="00E60E6E">
            <w:pPr>
              <w:spacing w:after="0"/>
              <w:jc w:val="both"/>
            </w:pPr>
            <w:r>
              <w:rPr>
                <w:sz w:val="17"/>
              </w:rPr>
              <w:t>Browser-based command-line environment with Google Cloud tooling.</w:t>
            </w:r>
          </w:p>
        </w:tc>
      </w:tr>
      <w:tr w:rsidR="000E0F2F" w14:paraId="61D1302D" w14:textId="77777777">
        <w:trPr>
          <w:cantSplit/>
          <w:jc w:val="center"/>
        </w:trPr>
        <w:tc>
          <w:tcPr>
            <w:tcW w:w="2232" w:type="dxa"/>
            <w:shd w:val="clear" w:color="auto" w:fill="F5F8FA"/>
          </w:tcPr>
          <w:p w14:paraId="5FC53509" w14:textId="77777777" w:rsidR="000E0F2F" w:rsidRDefault="00E84860" w:rsidP="00E60E6E">
            <w:pPr>
              <w:spacing w:after="0"/>
              <w:jc w:val="both"/>
            </w:pPr>
            <w:r>
              <w:rPr>
                <w:sz w:val="17"/>
              </w:rPr>
              <w:t>Container</w:t>
            </w:r>
          </w:p>
        </w:tc>
        <w:tc>
          <w:tcPr>
            <w:tcW w:w="6912" w:type="dxa"/>
            <w:shd w:val="clear" w:color="auto" w:fill="F5F8FA"/>
          </w:tcPr>
          <w:p w14:paraId="2B9081D2" w14:textId="77777777" w:rsidR="000E0F2F" w:rsidRDefault="00E84860" w:rsidP="00E60E6E">
            <w:pPr>
              <w:spacing w:after="0"/>
              <w:jc w:val="both"/>
            </w:pPr>
            <w:r>
              <w:rPr>
                <w:sz w:val="17"/>
              </w:rPr>
              <w:t>Packaged application plus user-space dependencies that shares a host kernel.</w:t>
            </w:r>
          </w:p>
        </w:tc>
      </w:tr>
      <w:tr w:rsidR="000E0F2F" w14:paraId="3E745215" w14:textId="77777777">
        <w:trPr>
          <w:cantSplit/>
          <w:jc w:val="center"/>
        </w:trPr>
        <w:tc>
          <w:tcPr>
            <w:tcW w:w="2232" w:type="dxa"/>
          </w:tcPr>
          <w:p w14:paraId="313214DA" w14:textId="77777777" w:rsidR="000E0F2F" w:rsidRDefault="00E84860" w:rsidP="00E60E6E">
            <w:pPr>
              <w:spacing w:after="0"/>
              <w:jc w:val="both"/>
            </w:pPr>
            <w:r>
              <w:rPr>
                <w:sz w:val="17"/>
              </w:rPr>
              <w:t>DNS</w:t>
            </w:r>
          </w:p>
        </w:tc>
        <w:tc>
          <w:tcPr>
            <w:tcW w:w="6912" w:type="dxa"/>
          </w:tcPr>
          <w:p w14:paraId="6956B540" w14:textId="77777777" w:rsidR="000E0F2F" w:rsidRDefault="00E84860" w:rsidP="00E60E6E">
            <w:pPr>
              <w:spacing w:after="0"/>
              <w:jc w:val="both"/>
            </w:pPr>
            <w:r>
              <w:rPr>
                <w:sz w:val="17"/>
              </w:rPr>
              <w:t>System that maps names to IP addresses.</w:t>
            </w:r>
          </w:p>
        </w:tc>
      </w:tr>
      <w:tr w:rsidR="000E0F2F" w14:paraId="32D2F4A2" w14:textId="77777777">
        <w:trPr>
          <w:cantSplit/>
          <w:jc w:val="center"/>
        </w:trPr>
        <w:tc>
          <w:tcPr>
            <w:tcW w:w="2232" w:type="dxa"/>
            <w:shd w:val="clear" w:color="auto" w:fill="F5F8FA"/>
          </w:tcPr>
          <w:p w14:paraId="0F7DD6CF" w14:textId="77777777" w:rsidR="000E0F2F" w:rsidRDefault="00E84860" w:rsidP="00E60E6E">
            <w:pPr>
              <w:spacing w:after="0"/>
              <w:jc w:val="both"/>
            </w:pPr>
            <w:r>
              <w:rPr>
                <w:sz w:val="17"/>
              </w:rPr>
              <w:t>Egress</w:t>
            </w:r>
          </w:p>
        </w:tc>
        <w:tc>
          <w:tcPr>
            <w:tcW w:w="6912" w:type="dxa"/>
            <w:shd w:val="clear" w:color="auto" w:fill="F5F8FA"/>
          </w:tcPr>
          <w:p w14:paraId="69A67B3E" w14:textId="77777777" w:rsidR="000E0F2F" w:rsidRDefault="00E84860" w:rsidP="00E60E6E">
            <w:pPr>
              <w:spacing w:after="0"/>
              <w:jc w:val="both"/>
            </w:pPr>
            <w:r>
              <w:rPr>
                <w:sz w:val="17"/>
              </w:rPr>
              <w:t>Traffic leaving a system/network.</w:t>
            </w:r>
          </w:p>
        </w:tc>
      </w:tr>
      <w:tr w:rsidR="000E0F2F" w14:paraId="536E1E72" w14:textId="77777777">
        <w:trPr>
          <w:cantSplit/>
          <w:jc w:val="center"/>
        </w:trPr>
        <w:tc>
          <w:tcPr>
            <w:tcW w:w="2232" w:type="dxa"/>
          </w:tcPr>
          <w:p w14:paraId="61FFAF09" w14:textId="77777777" w:rsidR="000E0F2F" w:rsidRDefault="00E84860" w:rsidP="00E60E6E">
            <w:pPr>
              <w:spacing w:after="0"/>
              <w:jc w:val="both"/>
            </w:pPr>
            <w:r>
              <w:rPr>
                <w:sz w:val="17"/>
              </w:rPr>
              <w:t>Firewall</w:t>
            </w:r>
          </w:p>
        </w:tc>
        <w:tc>
          <w:tcPr>
            <w:tcW w:w="6912" w:type="dxa"/>
          </w:tcPr>
          <w:p w14:paraId="28EAD159" w14:textId="77777777" w:rsidR="000E0F2F" w:rsidRDefault="00E84860" w:rsidP="00E60E6E">
            <w:pPr>
              <w:spacing w:after="0"/>
              <w:jc w:val="both"/>
            </w:pPr>
            <w:r>
              <w:rPr>
                <w:sz w:val="17"/>
              </w:rPr>
              <w:t>Rule set controlling allowed or denied network traffic.</w:t>
            </w:r>
          </w:p>
        </w:tc>
      </w:tr>
      <w:tr w:rsidR="000E0F2F" w14:paraId="517380E8" w14:textId="77777777">
        <w:trPr>
          <w:cantSplit/>
          <w:jc w:val="center"/>
        </w:trPr>
        <w:tc>
          <w:tcPr>
            <w:tcW w:w="2232" w:type="dxa"/>
            <w:shd w:val="clear" w:color="auto" w:fill="F5F8FA"/>
          </w:tcPr>
          <w:p w14:paraId="4292D075" w14:textId="77777777" w:rsidR="000E0F2F" w:rsidRDefault="00E84860" w:rsidP="00E60E6E">
            <w:pPr>
              <w:spacing w:after="0"/>
              <w:jc w:val="both"/>
            </w:pPr>
            <w:r>
              <w:rPr>
                <w:sz w:val="17"/>
              </w:rPr>
              <w:t>IAM</w:t>
            </w:r>
          </w:p>
        </w:tc>
        <w:tc>
          <w:tcPr>
            <w:tcW w:w="6912" w:type="dxa"/>
            <w:shd w:val="clear" w:color="auto" w:fill="F5F8FA"/>
          </w:tcPr>
          <w:p w14:paraId="1553F891" w14:textId="77777777" w:rsidR="000E0F2F" w:rsidRDefault="00E84860" w:rsidP="00E60E6E">
            <w:pPr>
              <w:spacing w:after="0"/>
              <w:jc w:val="both"/>
            </w:pPr>
            <w:r>
              <w:rPr>
                <w:sz w:val="17"/>
              </w:rPr>
              <w:t xml:space="preserve">Identity and Access Management: who can do what on which </w:t>
            </w:r>
            <w:proofErr w:type="gramStart"/>
            <w:r>
              <w:rPr>
                <w:sz w:val="17"/>
              </w:rPr>
              <w:t>resource.</w:t>
            </w:r>
            <w:proofErr w:type="gramEnd"/>
          </w:p>
        </w:tc>
      </w:tr>
      <w:tr w:rsidR="000E0F2F" w14:paraId="2D84642B" w14:textId="77777777">
        <w:trPr>
          <w:cantSplit/>
          <w:jc w:val="center"/>
        </w:trPr>
        <w:tc>
          <w:tcPr>
            <w:tcW w:w="2232" w:type="dxa"/>
          </w:tcPr>
          <w:p w14:paraId="572520E4" w14:textId="77777777" w:rsidR="000E0F2F" w:rsidRDefault="00E84860" w:rsidP="00E60E6E">
            <w:pPr>
              <w:spacing w:after="0"/>
              <w:jc w:val="both"/>
            </w:pPr>
            <w:r>
              <w:rPr>
                <w:sz w:val="17"/>
              </w:rPr>
              <w:t>IAP</w:t>
            </w:r>
          </w:p>
        </w:tc>
        <w:tc>
          <w:tcPr>
            <w:tcW w:w="6912" w:type="dxa"/>
          </w:tcPr>
          <w:p w14:paraId="466BB826" w14:textId="77777777" w:rsidR="000E0F2F" w:rsidRDefault="00E84860" w:rsidP="00E60E6E">
            <w:pPr>
              <w:spacing w:after="0"/>
              <w:jc w:val="both"/>
            </w:pPr>
            <w:r>
              <w:rPr>
                <w:sz w:val="17"/>
              </w:rPr>
              <w:t>Identity-Aware Proxy; identity-aware access and TCP forwarding capability.</w:t>
            </w:r>
          </w:p>
        </w:tc>
      </w:tr>
      <w:tr w:rsidR="000E0F2F" w14:paraId="1BB1473F" w14:textId="77777777">
        <w:trPr>
          <w:cantSplit/>
          <w:jc w:val="center"/>
        </w:trPr>
        <w:tc>
          <w:tcPr>
            <w:tcW w:w="2232" w:type="dxa"/>
            <w:shd w:val="clear" w:color="auto" w:fill="F5F8FA"/>
          </w:tcPr>
          <w:p w14:paraId="4B03A1B5" w14:textId="77777777" w:rsidR="000E0F2F" w:rsidRDefault="00E84860" w:rsidP="00E60E6E">
            <w:pPr>
              <w:spacing w:after="0"/>
              <w:jc w:val="both"/>
            </w:pPr>
            <w:r>
              <w:rPr>
                <w:sz w:val="17"/>
              </w:rPr>
              <w:t>Ingress</w:t>
            </w:r>
          </w:p>
        </w:tc>
        <w:tc>
          <w:tcPr>
            <w:tcW w:w="6912" w:type="dxa"/>
            <w:shd w:val="clear" w:color="auto" w:fill="F5F8FA"/>
          </w:tcPr>
          <w:p w14:paraId="655F7FA8" w14:textId="77777777" w:rsidR="000E0F2F" w:rsidRDefault="00E84860" w:rsidP="00E60E6E">
            <w:pPr>
              <w:spacing w:after="0"/>
              <w:jc w:val="both"/>
            </w:pPr>
            <w:r>
              <w:rPr>
                <w:sz w:val="17"/>
              </w:rPr>
              <w:t>Traffic entering a system/network.</w:t>
            </w:r>
          </w:p>
        </w:tc>
      </w:tr>
      <w:tr w:rsidR="000E0F2F" w14:paraId="4D011484" w14:textId="77777777">
        <w:trPr>
          <w:cantSplit/>
          <w:jc w:val="center"/>
        </w:trPr>
        <w:tc>
          <w:tcPr>
            <w:tcW w:w="2232" w:type="dxa"/>
          </w:tcPr>
          <w:p w14:paraId="7B06EEFC" w14:textId="77777777" w:rsidR="000E0F2F" w:rsidRDefault="00E84860" w:rsidP="00E60E6E">
            <w:pPr>
              <w:spacing w:after="0"/>
              <w:jc w:val="both"/>
            </w:pPr>
            <w:r>
              <w:rPr>
                <w:sz w:val="17"/>
              </w:rPr>
              <w:t>Instance</w:t>
            </w:r>
          </w:p>
        </w:tc>
        <w:tc>
          <w:tcPr>
            <w:tcW w:w="6912" w:type="dxa"/>
          </w:tcPr>
          <w:p w14:paraId="540B351A" w14:textId="77777777" w:rsidR="000E0F2F" w:rsidRDefault="00E84860" w:rsidP="00E60E6E">
            <w:pPr>
              <w:spacing w:after="0"/>
              <w:jc w:val="both"/>
            </w:pPr>
            <w:r>
              <w:rPr>
                <w:sz w:val="17"/>
              </w:rPr>
              <w:t>A running or defined virtual machine resource.</w:t>
            </w:r>
          </w:p>
        </w:tc>
      </w:tr>
      <w:tr w:rsidR="000E0F2F" w14:paraId="4212DBC6" w14:textId="77777777">
        <w:trPr>
          <w:cantSplit/>
          <w:jc w:val="center"/>
        </w:trPr>
        <w:tc>
          <w:tcPr>
            <w:tcW w:w="2232" w:type="dxa"/>
            <w:shd w:val="clear" w:color="auto" w:fill="F5F8FA"/>
          </w:tcPr>
          <w:p w14:paraId="3D7CDF46" w14:textId="77777777" w:rsidR="000E0F2F" w:rsidRDefault="00E84860" w:rsidP="00E60E6E">
            <w:pPr>
              <w:spacing w:after="0"/>
              <w:jc w:val="both"/>
            </w:pPr>
            <w:r>
              <w:rPr>
                <w:sz w:val="17"/>
              </w:rPr>
              <w:lastRenderedPageBreak/>
              <w:t>Least privilege</w:t>
            </w:r>
          </w:p>
        </w:tc>
        <w:tc>
          <w:tcPr>
            <w:tcW w:w="6912" w:type="dxa"/>
            <w:shd w:val="clear" w:color="auto" w:fill="F5F8FA"/>
          </w:tcPr>
          <w:p w14:paraId="7A8E59AB" w14:textId="77777777" w:rsidR="000E0F2F" w:rsidRDefault="00E84860" w:rsidP="00E60E6E">
            <w:pPr>
              <w:spacing w:after="0"/>
              <w:jc w:val="both"/>
            </w:pPr>
            <w:r>
              <w:rPr>
                <w:sz w:val="17"/>
              </w:rPr>
              <w:t>Give only the access necessary for a task.</w:t>
            </w:r>
          </w:p>
        </w:tc>
      </w:tr>
      <w:tr w:rsidR="000E0F2F" w14:paraId="7F83DCDB" w14:textId="77777777">
        <w:trPr>
          <w:cantSplit/>
          <w:jc w:val="center"/>
        </w:trPr>
        <w:tc>
          <w:tcPr>
            <w:tcW w:w="2232" w:type="dxa"/>
          </w:tcPr>
          <w:p w14:paraId="68860F12" w14:textId="77777777" w:rsidR="000E0F2F" w:rsidRDefault="00E84860" w:rsidP="00E60E6E">
            <w:pPr>
              <w:spacing w:after="0"/>
              <w:jc w:val="both"/>
            </w:pPr>
            <w:r>
              <w:rPr>
                <w:sz w:val="17"/>
              </w:rPr>
              <w:t>Load balancer</w:t>
            </w:r>
          </w:p>
        </w:tc>
        <w:tc>
          <w:tcPr>
            <w:tcW w:w="6912" w:type="dxa"/>
          </w:tcPr>
          <w:p w14:paraId="79FD2510" w14:textId="77777777" w:rsidR="000E0F2F" w:rsidRDefault="00E84860" w:rsidP="00E60E6E">
            <w:pPr>
              <w:spacing w:after="0"/>
              <w:jc w:val="both"/>
            </w:pPr>
            <w:r>
              <w:rPr>
                <w:sz w:val="17"/>
              </w:rPr>
              <w:t>Frontend that distributes traffic to backend services.</w:t>
            </w:r>
          </w:p>
        </w:tc>
      </w:tr>
      <w:tr w:rsidR="000E0F2F" w14:paraId="2B914842" w14:textId="77777777">
        <w:trPr>
          <w:cantSplit/>
          <w:jc w:val="center"/>
        </w:trPr>
        <w:tc>
          <w:tcPr>
            <w:tcW w:w="2232" w:type="dxa"/>
            <w:shd w:val="clear" w:color="auto" w:fill="F5F8FA"/>
          </w:tcPr>
          <w:p w14:paraId="00BCBC1E" w14:textId="77777777" w:rsidR="000E0F2F" w:rsidRDefault="00E84860" w:rsidP="00E60E6E">
            <w:pPr>
              <w:spacing w:after="0"/>
              <w:jc w:val="both"/>
            </w:pPr>
            <w:r>
              <w:rPr>
                <w:sz w:val="17"/>
              </w:rPr>
              <w:t>Metadata server</w:t>
            </w:r>
          </w:p>
        </w:tc>
        <w:tc>
          <w:tcPr>
            <w:tcW w:w="6912" w:type="dxa"/>
            <w:shd w:val="clear" w:color="auto" w:fill="F5F8FA"/>
          </w:tcPr>
          <w:p w14:paraId="6389766E" w14:textId="77777777" w:rsidR="000E0F2F" w:rsidRDefault="00E84860" w:rsidP="00E60E6E">
            <w:pPr>
              <w:spacing w:after="0"/>
              <w:jc w:val="both"/>
            </w:pPr>
            <w:r>
              <w:rPr>
                <w:sz w:val="17"/>
              </w:rPr>
              <w:t>Special endpoint through which a GCE workload can obtain instance information and short-lived credentials for an attached service account.</w:t>
            </w:r>
          </w:p>
        </w:tc>
      </w:tr>
      <w:tr w:rsidR="000E0F2F" w14:paraId="5AE9374E" w14:textId="77777777">
        <w:trPr>
          <w:cantSplit/>
          <w:jc w:val="center"/>
        </w:trPr>
        <w:tc>
          <w:tcPr>
            <w:tcW w:w="2232" w:type="dxa"/>
          </w:tcPr>
          <w:p w14:paraId="7F8DD94D" w14:textId="77777777" w:rsidR="000E0F2F" w:rsidRDefault="00E84860" w:rsidP="00E60E6E">
            <w:pPr>
              <w:spacing w:after="0"/>
              <w:jc w:val="both"/>
            </w:pPr>
            <w:r>
              <w:rPr>
                <w:sz w:val="17"/>
              </w:rPr>
              <w:t>Object</w:t>
            </w:r>
          </w:p>
        </w:tc>
        <w:tc>
          <w:tcPr>
            <w:tcW w:w="6912" w:type="dxa"/>
          </w:tcPr>
          <w:p w14:paraId="7FD64A31" w14:textId="77777777" w:rsidR="000E0F2F" w:rsidRDefault="00E84860" w:rsidP="00E60E6E">
            <w:pPr>
              <w:spacing w:after="0"/>
              <w:jc w:val="both"/>
            </w:pPr>
            <w:r>
              <w:rPr>
                <w:sz w:val="17"/>
              </w:rPr>
              <w:t>Named data item stored in an object storage bucket.</w:t>
            </w:r>
          </w:p>
        </w:tc>
      </w:tr>
      <w:tr w:rsidR="000E0F2F" w14:paraId="246A4836" w14:textId="77777777">
        <w:trPr>
          <w:cantSplit/>
          <w:jc w:val="center"/>
        </w:trPr>
        <w:tc>
          <w:tcPr>
            <w:tcW w:w="2232" w:type="dxa"/>
            <w:shd w:val="clear" w:color="auto" w:fill="F5F8FA"/>
          </w:tcPr>
          <w:p w14:paraId="3FFB8EC4" w14:textId="77777777" w:rsidR="000E0F2F" w:rsidRDefault="00E84860" w:rsidP="00E60E6E">
            <w:pPr>
              <w:spacing w:after="0"/>
              <w:jc w:val="both"/>
            </w:pPr>
            <w:r>
              <w:rPr>
                <w:sz w:val="17"/>
              </w:rPr>
              <w:t>OS Login</w:t>
            </w:r>
          </w:p>
        </w:tc>
        <w:tc>
          <w:tcPr>
            <w:tcW w:w="6912" w:type="dxa"/>
            <w:shd w:val="clear" w:color="auto" w:fill="F5F8FA"/>
          </w:tcPr>
          <w:p w14:paraId="30A0D078" w14:textId="77777777" w:rsidR="000E0F2F" w:rsidRDefault="00E84860" w:rsidP="00E60E6E">
            <w:pPr>
              <w:spacing w:after="0"/>
              <w:jc w:val="both"/>
            </w:pPr>
            <w:r>
              <w:rPr>
                <w:sz w:val="17"/>
              </w:rPr>
              <w:t>Google identity/IAM-based Linux SSH login for Compute Engine.</w:t>
            </w:r>
          </w:p>
        </w:tc>
      </w:tr>
      <w:tr w:rsidR="000E0F2F" w14:paraId="73BABFB0" w14:textId="77777777">
        <w:trPr>
          <w:cantSplit/>
          <w:jc w:val="center"/>
        </w:trPr>
        <w:tc>
          <w:tcPr>
            <w:tcW w:w="2232" w:type="dxa"/>
          </w:tcPr>
          <w:p w14:paraId="1C611770" w14:textId="77777777" w:rsidR="000E0F2F" w:rsidRDefault="00E84860" w:rsidP="00E60E6E">
            <w:pPr>
              <w:spacing w:after="0"/>
              <w:jc w:val="both"/>
            </w:pPr>
            <w:r>
              <w:rPr>
                <w:sz w:val="17"/>
              </w:rPr>
              <w:t>Principal</w:t>
            </w:r>
          </w:p>
        </w:tc>
        <w:tc>
          <w:tcPr>
            <w:tcW w:w="6912" w:type="dxa"/>
          </w:tcPr>
          <w:p w14:paraId="53CCD2AB" w14:textId="77777777" w:rsidR="000E0F2F" w:rsidRDefault="00E84860" w:rsidP="00E60E6E">
            <w:pPr>
              <w:spacing w:after="0"/>
              <w:jc w:val="both"/>
            </w:pPr>
            <w:r>
              <w:rPr>
                <w:sz w:val="17"/>
              </w:rPr>
              <w:t>Identity making an access request.</w:t>
            </w:r>
          </w:p>
        </w:tc>
      </w:tr>
      <w:tr w:rsidR="000E0F2F" w14:paraId="51B243B8" w14:textId="77777777">
        <w:trPr>
          <w:cantSplit/>
          <w:jc w:val="center"/>
        </w:trPr>
        <w:tc>
          <w:tcPr>
            <w:tcW w:w="2232" w:type="dxa"/>
            <w:shd w:val="clear" w:color="auto" w:fill="F5F8FA"/>
          </w:tcPr>
          <w:p w14:paraId="5E58AD69" w14:textId="77777777" w:rsidR="000E0F2F" w:rsidRDefault="00E84860" w:rsidP="00E60E6E">
            <w:pPr>
              <w:spacing w:after="0"/>
              <w:jc w:val="both"/>
            </w:pPr>
            <w:r>
              <w:rPr>
                <w:sz w:val="17"/>
              </w:rPr>
              <w:t>Project</w:t>
            </w:r>
          </w:p>
        </w:tc>
        <w:tc>
          <w:tcPr>
            <w:tcW w:w="6912" w:type="dxa"/>
            <w:shd w:val="clear" w:color="auto" w:fill="F5F8FA"/>
          </w:tcPr>
          <w:p w14:paraId="0B017355" w14:textId="77777777" w:rsidR="000E0F2F" w:rsidRDefault="00E84860" w:rsidP="00E60E6E">
            <w:pPr>
              <w:spacing w:after="0"/>
              <w:jc w:val="both"/>
            </w:pPr>
            <w:r>
              <w:rPr>
                <w:sz w:val="17"/>
              </w:rPr>
              <w:t>Core GCP boundary for resources, IAM, APIs, quotas and billing linkage.</w:t>
            </w:r>
          </w:p>
        </w:tc>
      </w:tr>
      <w:tr w:rsidR="000E0F2F" w14:paraId="2E1819D6" w14:textId="77777777">
        <w:trPr>
          <w:cantSplit/>
          <w:jc w:val="center"/>
        </w:trPr>
        <w:tc>
          <w:tcPr>
            <w:tcW w:w="2232" w:type="dxa"/>
          </w:tcPr>
          <w:p w14:paraId="3EDCBA64" w14:textId="77777777" w:rsidR="000E0F2F" w:rsidRDefault="00E84860" w:rsidP="00E60E6E">
            <w:pPr>
              <w:spacing w:after="0"/>
              <w:jc w:val="both"/>
            </w:pPr>
            <w:r>
              <w:rPr>
                <w:sz w:val="17"/>
              </w:rPr>
              <w:t>Region</w:t>
            </w:r>
          </w:p>
        </w:tc>
        <w:tc>
          <w:tcPr>
            <w:tcW w:w="6912" w:type="dxa"/>
          </w:tcPr>
          <w:p w14:paraId="34E77249" w14:textId="77777777" w:rsidR="000E0F2F" w:rsidRDefault="00E84860" w:rsidP="00E60E6E">
            <w:pPr>
              <w:spacing w:after="0"/>
              <w:jc w:val="both"/>
            </w:pPr>
            <w:r>
              <w:rPr>
                <w:sz w:val="17"/>
              </w:rPr>
              <w:t>Geographic cloud location containing zones.</w:t>
            </w:r>
          </w:p>
        </w:tc>
      </w:tr>
      <w:tr w:rsidR="000E0F2F" w14:paraId="0DDB39B2" w14:textId="77777777">
        <w:trPr>
          <w:cantSplit/>
          <w:jc w:val="center"/>
        </w:trPr>
        <w:tc>
          <w:tcPr>
            <w:tcW w:w="2232" w:type="dxa"/>
            <w:shd w:val="clear" w:color="auto" w:fill="F5F8FA"/>
          </w:tcPr>
          <w:p w14:paraId="6DA3ECDF" w14:textId="77777777" w:rsidR="000E0F2F" w:rsidRDefault="00E84860" w:rsidP="00E60E6E">
            <w:pPr>
              <w:spacing w:after="0"/>
              <w:jc w:val="both"/>
            </w:pPr>
            <w:r>
              <w:rPr>
                <w:sz w:val="17"/>
              </w:rPr>
              <w:t>Role</w:t>
            </w:r>
          </w:p>
        </w:tc>
        <w:tc>
          <w:tcPr>
            <w:tcW w:w="6912" w:type="dxa"/>
            <w:shd w:val="clear" w:color="auto" w:fill="F5F8FA"/>
          </w:tcPr>
          <w:p w14:paraId="44C327D0" w14:textId="77777777" w:rsidR="000E0F2F" w:rsidRDefault="00E84860" w:rsidP="00E60E6E">
            <w:pPr>
              <w:spacing w:after="0"/>
              <w:jc w:val="both"/>
            </w:pPr>
            <w:r>
              <w:rPr>
                <w:sz w:val="17"/>
              </w:rPr>
              <w:t>Named bundle of IAM permissions.</w:t>
            </w:r>
          </w:p>
        </w:tc>
      </w:tr>
      <w:tr w:rsidR="000E0F2F" w14:paraId="2B217EC2" w14:textId="77777777">
        <w:trPr>
          <w:cantSplit/>
          <w:jc w:val="center"/>
        </w:trPr>
        <w:tc>
          <w:tcPr>
            <w:tcW w:w="2232" w:type="dxa"/>
          </w:tcPr>
          <w:p w14:paraId="2E41210E" w14:textId="77777777" w:rsidR="000E0F2F" w:rsidRDefault="00E84860" w:rsidP="00E60E6E">
            <w:pPr>
              <w:spacing w:after="0"/>
              <w:jc w:val="both"/>
            </w:pPr>
            <w:r>
              <w:rPr>
                <w:sz w:val="17"/>
              </w:rPr>
              <w:t>Service account</w:t>
            </w:r>
          </w:p>
        </w:tc>
        <w:tc>
          <w:tcPr>
            <w:tcW w:w="6912" w:type="dxa"/>
          </w:tcPr>
          <w:p w14:paraId="139DE331" w14:textId="77777777" w:rsidR="000E0F2F" w:rsidRDefault="00E84860" w:rsidP="00E60E6E">
            <w:pPr>
              <w:spacing w:after="0"/>
              <w:jc w:val="both"/>
            </w:pPr>
            <w:r>
              <w:rPr>
                <w:sz w:val="17"/>
              </w:rPr>
              <w:t>Identity intended for software/workloads.</w:t>
            </w:r>
          </w:p>
        </w:tc>
      </w:tr>
      <w:tr w:rsidR="000E0F2F" w14:paraId="751E8574" w14:textId="77777777">
        <w:trPr>
          <w:cantSplit/>
          <w:jc w:val="center"/>
        </w:trPr>
        <w:tc>
          <w:tcPr>
            <w:tcW w:w="2232" w:type="dxa"/>
            <w:shd w:val="clear" w:color="auto" w:fill="F5F8FA"/>
          </w:tcPr>
          <w:p w14:paraId="3F08958B" w14:textId="77777777" w:rsidR="000E0F2F" w:rsidRDefault="00E84860" w:rsidP="00E60E6E">
            <w:pPr>
              <w:spacing w:after="0"/>
              <w:jc w:val="both"/>
            </w:pPr>
            <w:r>
              <w:rPr>
                <w:sz w:val="17"/>
              </w:rPr>
              <w:t>SLA</w:t>
            </w:r>
          </w:p>
        </w:tc>
        <w:tc>
          <w:tcPr>
            <w:tcW w:w="6912" w:type="dxa"/>
            <w:shd w:val="clear" w:color="auto" w:fill="F5F8FA"/>
          </w:tcPr>
          <w:p w14:paraId="475DD0C2" w14:textId="77777777" w:rsidR="000E0F2F" w:rsidRDefault="00E84860" w:rsidP="00E60E6E">
            <w:pPr>
              <w:spacing w:after="0"/>
              <w:jc w:val="both"/>
            </w:pPr>
            <w:r>
              <w:rPr>
                <w:sz w:val="17"/>
              </w:rPr>
              <w:t>Service Level Agreement: formal external reliability commitment.</w:t>
            </w:r>
          </w:p>
        </w:tc>
      </w:tr>
      <w:tr w:rsidR="000E0F2F" w14:paraId="460629EB" w14:textId="77777777">
        <w:trPr>
          <w:cantSplit/>
          <w:jc w:val="center"/>
        </w:trPr>
        <w:tc>
          <w:tcPr>
            <w:tcW w:w="2232" w:type="dxa"/>
          </w:tcPr>
          <w:p w14:paraId="2EF2B152" w14:textId="77777777" w:rsidR="000E0F2F" w:rsidRDefault="00E84860" w:rsidP="00E60E6E">
            <w:pPr>
              <w:spacing w:after="0"/>
              <w:jc w:val="both"/>
            </w:pPr>
            <w:r>
              <w:rPr>
                <w:sz w:val="17"/>
              </w:rPr>
              <w:t>SLI</w:t>
            </w:r>
          </w:p>
        </w:tc>
        <w:tc>
          <w:tcPr>
            <w:tcW w:w="6912" w:type="dxa"/>
          </w:tcPr>
          <w:p w14:paraId="2F896C22" w14:textId="77777777" w:rsidR="000E0F2F" w:rsidRDefault="00E84860" w:rsidP="00E60E6E">
            <w:pPr>
              <w:spacing w:after="0"/>
              <w:jc w:val="both"/>
            </w:pPr>
            <w:r>
              <w:rPr>
                <w:sz w:val="17"/>
              </w:rPr>
              <w:t>Service Level Indicator: measured reliability signal.</w:t>
            </w:r>
          </w:p>
        </w:tc>
      </w:tr>
      <w:tr w:rsidR="000E0F2F" w14:paraId="2AC78F00" w14:textId="77777777">
        <w:trPr>
          <w:cantSplit/>
          <w:jc w:val="center"/>
        </w:trPr>
        <w:tc>
          <w:tcPr>
            <w:tcW w:w="2232" w:type="dxa"/>
            <w:shd w:val="clear" w:color="auto" w:fill="F5F8FA"/>
          </w:tcPr>
          <w:p w14:paraId="758306D7" w14:textId="77777777" w:rsidR="000E0F2F" w:rsidRDefault="00E84860" w:rsidP="00E60E6E">
            <w:pPr>
              <w:spacing w:after="0"/>
              <w:jc w:val="both"/>
            </w:pPr>
            <w:r>
              <w:rPr>
                <w:sz w:val="17"/>
              </w:rPr>
              <w:t>SLO</w:t>
            </w:r>
          </w:p>
        </w:tc>
        <w:tc>
          <w:tcPr>
            <w:tcW w:w="6912" w:type="dxa"/>
            <w:shd w:val="clear" w:color="auto" w:fill="F5F8FA"/>
          </w:tcPr>
          <w:p w14:paraId="3EAA6A94" w14:textId="77777777" w:rsidR="000E0F2F" w:rsidRDefault="00E84860" w:rsidP="00E60E6E">
            <w:pPr>
              <w:spacing w:after="0"/>
              <w:jc w:val="both"/>
            </w:pPr>
            <w:r>
              <w:rPr>
                <w:sz w:val="17"/>
              </w:rPr>
              <w:t>Service Level Objective: target for an SLI.</w:t>
            </w:r>
          </w:p>
        </w:tc>
      </w:tr>
      <w:tr w:rsidR="000E0F2F" w14:paraId="2BCB923A" w14:textId="77777777">
        <w:trPr>
          <w:cantSplit/>
          <w:jc w:val="center"/>
        </w:trPr>
        <w:tc>
          <w:tcPr>
            <w:tcW w:w="2232" w:type="dxa"/>
          </w:tcPr>
          <w:p w14:paraId="44C5C7AB" w14:textId="77777777" w:rsidR="000E0F2F" w:rsidRDefault="00E84860" w:rsidP="00E60E6E">
            <w:pPr>
              <w:spacing w:after="0"/>
              <w:jc w:val="both"/>
            </w:pPr>
            <w:r>
              <w:rPr>
                <w:sz w:val="17"/>
              </w:rPr>
              <w:t>Subnet</w:t>
            </w:r>
          </w:p>
        </w:tc>
        <w:tc>
          <w:tcPr>
            <w:tcW w:w="6912" w:type="dxa"/>
          </w:tcPr>
          <w:p w14:paraId="7289CEB3" w14:textId="77777777" w:rsidR="000E0F2F" w:rsidRDefault="00E84860" w:rsidP="00E60E6E">
            <w:pPr>
              <w:spacing w:after="0"/>
              <w:jc w:val="both"/>
            </w:pPr>
            <w:r>
              <w:rPr>
                <w:sz w:val="17"/>
              </w:rPr>
              <w:t>Regional IP address range within a VPC.</w:t>
            </w:r>
          </w:p>
        </w:tc>
      </w:tr>
      <w:tr w:rsidR="000E0F2F" w14:paraId="187A7382" w14:textId="77777777">
        <w:trPr>
          <w:cantSplit/>
          <w:jc w:val="center"/>
        </w:trPr>
        <w:tc>
          <w:tcPr>
            <w:tcW w:w="2232" w:type="dxa"/>
            <w:shd w:val="clear" w:color="auto" w:fill="F5F8FA"/>
          </w:tcPr>
          <w:p w14:paraId="3BB595CF" w14:textId="77777777" w:rsidR="000E0F2F" w:rsidRDefault="00E84860" w:rsidP="00E60E6E">
            <w:pPr>
              <w:spacing w:after="0"/>
              <w:jc w:val="both"/>
            </w:pPr>
            <w:r>
              <w:rPr>
                <w:sz w:val="17"/>
              </w:rPr>
              <w:t>Terraform state</w:t>
            </w:r>
          </w:p>
        </w:tc>
        <w:tc>
          <w:tcPr>
            <w:tcW w:w="6912" w:type="dxa"/>
            <w:shd w:val="clear" w:color="auto" w:fill="F5F8FA"/>
          </w:tcPr>
          <w:p w14:paraId="4040FEC4" w14:textId="77777777" w:rsidR="000E0F2F" w:rsidRDefault="00E84860" w:rsidP="00E60E6E">
            <w:pPr>
              <w:spacing w:after="0"/>
              <w:jc w:val="both"/>
            </w:pPr>
            <w:proofErr w:type="spellStart"/>
            <w:r>
              <w:rPr>
                <w:sz w:val="17"/>
              </w:rPr>
              <w:t>Terraform’s</w:t>
            </w:r>
            <w:proofErr w:type="spellEnd"/>
            <w:r>
              <w:rPr>
                <w:sz w:val="17"/>
              </w:rPr>
              <w:t xml:space="preserve"> record mapping configuration to managed real-world resources.</w:t>
            </w:r>
          </w:p>
        </w:tc>
      </w:tr>
      <w:tr w:rsidR="000E0F2F" w14:paraId="41FB0F97" w14:textId="77777777">
        <w:trPr>
          <w:cantSplit/>
          <w:jc w:val="center"/>
        </w:trPr>
        <w:tc>
          <w:tcPr>
            <w:tcW w:w="2232" w:type="dxa"/>
          </w:tcPr>
          <w:p w14:paraId="2CADEE96" w14:textId="77777777" w:rsidR="000E0F2F" w:rsidRDefault="00E84860" w:rsidP="00E60E6E">
            <w:pPr>
              <w:spacing w:after="0"/>
              <w:jc w:val="both"/>
            </w:pPr>
            <w:r>
              <w:rPr>
                <w:sz w:val="17"/>
              </w:rPr>
              <w:t>VPC</w:t>
            </w:r>
          </w:p>
        </w:tc>
        <w:tc>
          <w:tcPr>
            <w:tcW w:w="6912" w:type="dxa"/>
          </w:tcPr>
          <w:p w14:paraId="27A6B85A" w14:textId="77777777" w:rsidR="000E0F2F" w:rsidRDefault="00E84860" w:rsidP="00E60E6E">
            <w:pPr>
              <w:spacing w:after="0"/>
              <w:jc w:val="both"/>
            </w:pPr>
            <w:r>
              <w:rPr>
                <w:sz w:val="17"/>
              </w:rPr>
              <w:t>Virtual Private Cloud: logically isolated software-defined cloud network.</w:t>
            </w:r>
          </w:p>
        </w:tc>
      </w:tr>
      <w:tr w:rsidR="000E0F2F" w14:paraId="513DC888" w14:textId="77777777">
        <w:trPr>
          <w:cantSplit/>
          <w:jc w:val="center"/>
        </w:trPr>
        <w:tc>
          <w:tcPr>
            <w:tcW w:w="2232" w:type="dxa"/>
            <w:shd w:val="clear" w:color="auto" w:fill="F5F8FA"/>
          </w:tcPr>
          <w:p w14:paraId="5791E4DA" w14:textId="77777777" w:rsidR="000E0F2F" w:rsidRDefault="00E84860" w:rsidP="00E60E6E">
            <w:pPr>
              <w:spacing w:after="0"/>
              <w:jc w:val="both"/>
            </w:pPr>
            <w:r>
              <w:rPr>
                <w:sz w:val="17"/>
              </w:rPr>
              <w:t>VM</w:t>
            </w:r>
          </w:p>
        </w:tc>
        <w:tc>
          <w:tcPr>
            <w:tcW w:w="6912" w:type="dxa"/>
            <w:shd w:val="clear" w:color="auto" w:fill="F5F8FA"/>
          </w:tcPr>
          <w:p w14:paraId="13056699" w14:textId="77777777" w:rsidR="000E0F2F" w:rsidRDefault="00E84860" w:rsidP="00E60E6E">
            <w:pPr>
              <w:spacing w:after="0"/>
              <w:jc w:val="both"/>
            </w:pPr>
            <w:r>
              <w:rPr>
                <w:sz w:val="17"/>
              </w:rPr>
              <w:t>Virtual machine: software-defined computer with CPU, memory, disks and OS.</w:t>
            </w:r>
          </w:p>
        </w:tc>
      </w:tr>
      <w:tr w:rsidR="000E0F2F" w14:paraId="7BDCE3D5" w14:textId="77777777">
        <w:trPr>
          <w:cantSplit/>
          <w:jc w:val="center"/>
        </w:trPr>
        <w:tc>
          <w:tcPr>
            <w:tcW w:w="2232" w:type="dxa"/>
          </w:tcPr>
          <w:p w14:paraId="4A42F826" w14:textId="77777777" w:rsidR="000E0F2F" w:rsidRDefault="00E84860" w:rsidP="00E60E6E">
            <w:pPr>
              <w:spacing w:after="0"/>
              <w:jc w:val="both"/>
            </w:pPr>
            <w:r>
              <w:rPr>
                <w:sz w:val="17"/>
              </w:rPr>
              <w:t>Zone</w:t>
            </w:r>
          </w:p>
        </w:tc>
        <w:tc>
          <w:tcPr>
            <w:tcW w:w="6912" w:type="dxa"/>
          </w:tcPr>
          <w:p w14:paraId="0636B57B" w14:textId="77777777" w:rsidR="000E0F2F" w:rsidRDefault="00E84860" w:rsidP="00E60E6E">
            <w:pPr>
              <w:spacing w:after="0"/>
              <w:jc w:val="both"/>
            </w:pPr>
            <w:r>
              <w:rPr>
                <w:sz w:val="17"/>
              </w:rPr>
              <w:t>Deployment area inside a region.</w:t>
            </w:r>
          </w:p>
        </w:tc>
      </w:tr>
    </w:tbl>
    <w:p w14:paraId="641D4C67" w14:textId="77777777" w:rsidR="000E0F2F" w:rsidRDefault="000E0F2F" w:rsidP="00E60E6E">
      <w:pPr>
        <w:spacing w:after="40"/>
        <w:jc w:val="both"/>
      </w:pPr>
    </w:p>
    <w:p w14:paraId="5308E628" w14:textId="77777777" w:rsidR="000E0F2F" w:rsidRDefault="00E84860" w:rsidP="00E60E6E">
      <w:pPr>
        <w:pStyle w:val="Heading2"/>
        <w:jc w:val="both"/>
      </w:pPr>
      <w:r>
        <w:t>Appendix D — 30-Day Intern Learning Plan</w:t>
      </w:r>
    </w:p>
    <w:tbl>
      <w:tblPr>
        <w:tblStyle w:val="TableGrid"/>
        <w:tblW w:w="0" w:type="auto"/>
        <w:jc w:val="center"/>
        <w:tblLook w:val="04A0" w:firstRow="1" w:lastRow="0" w:firstColumn="1" w:lastColumn="0" w:noHBand="0" w:noVBand="1"/>
      </w:tblPr>
      <w:tblGrid>
        <w:gridCol w:w="1296"/>
        <w:gridCol w:w="3456"/>
        <w:gridCol w:w="4392"/>
      </w:tblGrid>
      <w:tr w:rsidR="000E0F2F" w14:paraId="479F2002" w14:textId="77777777">
        <w:trPr>
          <w:tblHeader/>
          <w:jc w:val="center"/>
        </w:trPr>
        <w:tc>
          <w:tcPr>
            <w:tcW w:w="1296" w:type="dxa"/>
            <w:shd w:val="clear" w:color="auto" w:fill="17365D"/>
            <w:vAlign w:val="center"/>
          </w:tcPr>
          <w:p w14:paraId="17726519" w14:textId="77777777" w:rsidR="000E0F2F" w:rsidRDefault="00E84860" w:rsidP="00E60E6E">
            <w:pPr>
              <w:spacing w:after="0"/>
              <w:jc w:val="both"/>
            </w:pPr>
            <w:r>
              <w:rPr>
                <w:b/>
                <w:color w:val="FFFFFF"/>
                <w:sz w:val="16"/>
              </w:rPr>
              <w:t>Days</w:t>
            </w:r>
          </w:p>
        </w:tc>
        <w:tc>
          <w:tcPr>
            <w:tcW w:w="3456" w:type="dxa"/>
            <w:shd w:val="clear" w:color="auto" w:fill="17365D"/>
            <w:vAlign w:val="center"/>
          </w:tcPr>
          <w:p w14:paraId="1A9D3E62" w14:textId="77777777" w:rsidR="000E0F2F" w:rsidRDefault="00E84860" w:rsidP="00E60E6E">
            <w:pPr>
              <w:spacing w:after="0"/>
              <w:jc w:val="both"/>
            </w:pPr>
            <w:r>
              <w:rPr>
                <w:b/>
                <w:color w:val="FFFFFF"/>
                <w:sz w:val="16"/>
              </w:rPr>
              <w:t>Focus</w:t>
            </w:r>
          </w:p>
        </w:tc>
        <w:tc>
          <w:tcPr>
            <w:tcW w:w="4392" w:type="dxa"/>
            <w:shd w:val="clear" w:color="auto" w:fill="17365D"/>
            <w:vAlign w:val="center"/>
          </w:tcPr>
          <w:p w14:paraId="1D6F0853" w14:textId="77777777" w:rsidR="000E0F2F" w:rsidRDefault="00E84860" w:rsidP="00E60E6E">
            <w:pPr>
              <w:spacing w:after="0"/>
              <w:jc w:val="both"/>
            </w:pPr>
            <w:r>
              <w:rPr>
                <w:b/>
                <w:color w:val="FFFFFF"/>
                <w:sz w:val="16"/>
              </w:rPr>
              <w:t>Practical outcome</w:t>
            </w:r>
          </w:p>
        </w:tc>
      </w:tr>
      <w:tr w:rsidR="000E0F2F" w14:paraId="7E5F6881" w14:textId="77777777">
        <w:trPr>
          <w:cantSplit/>
          <w:jc w:val="center"/>
        </w:trPr>
        <w:tc>
          <w:tcPr>
            <w:tcW w:w="1296" w:type="dxa"/>
          </w:tcPr>
          <w:p w14:paraId="3E9BCDFC" w14:textId="77777777" w:rsidR="000E0F2F" w:rsidRDefault="00E84860" w:rsidP="00E60E6E">
            <w:pPr>
              <w:spacing w:after="0"/>
              <w:jc w:val="both"/>
            </w:pPr>
            <w:r>
              <w:rPr>
                <w:sz w:val="16"/>
              </w:rPr>
              <w:t>1–3</w:t>
            </w:r>
          </w:p>
        </w:tc>
        <w:tc>
          <w:tcPr>
            <w:tcW w:w="3456" w:type="dxa"/>
          </w:tcPr>
          <w:p w14:paraId="7A3A0D8B" w14:textId="77777777" w:rsidR="000E0F2F" w:rsidRDefault="00E84860" w:rsidP="00E60E6E">
            <w:pPr>
              <w:spacing w:after="0"/>
              <w:jc w:val="both"/>
            </w:pPr>
            <w:r>
              <w:rPr>
                <w:sz w:val="16"/>
              </w:rPr>
              <w:t>Chapter 1: cloud, regions/zones, projects, IAM</w:t>
            </w:r>
          </w:p>
        </w:tc>
        <w:tc>
          <w:tcPr>
            <w:tcW w:w="4392" w:type="dxa"/>
          </w:tcPr>
          <w:p w14:paraId="202674E6" w14:textId="77777777" w:rsidR="000E0F2F" w:rsidRDefault="00E84860" w:rsidP="00E60E6E">
            <w:pPr>
              <w:spacing w:after="0"/>
              <w:jc w:val="both"/>
            </w:pPr>
            <w:r>
              <w:rPr>
                <w:sz w:val="16"/>
              </w:rPr>
              <w:t>Can explain resource hierarchy and authentication vs authorization.</w:t>
            </w:r>
          </w:p>
        </w:tc>
      </w:tr>
      <w:tr w:rsidR="000E0F2F" w14:paraId="741AE978" w14:textId="77777777">
        <w:trPr>
          <w:cantSplit/>
          <w:jc w:val="center"/>
        </w:trPr>
        <w:tc>
          <w:tcPr>
            <w:tcW w:w="1296" w:type="dxa"/>
            <w:shd w:val="clear" w:color="auto" w:fill="F5F8FA"/>
          </w:tcPr>
          <w:p w14:paraId="2D390B9C" w14:textId="77777777" w:rsidR="000E0F2F" w:rsidRDefault="00E84860" w:rsidP="00E60E6E">
            <w:pPr>
              <w:spacing w:after="0"/>
              <w:jc w:val="both"/>
            </w:pPr>
            <w:r>
              <w:rPr>
                <w:sz w:val="16"/>
              </w:rPr>
              <w:t>4–7</w:t>
            </w:r>
          </w:p>
        </w:tc>
        <w:tc>
          <w:tcPr>
            <w:tcW w:w="3456" w:type="dxa"/>
            <w:shd w:val="clear" w:color="auto" w:fill="F5F8FA"/>
          </w:tcPr>
          <w:p w14:paraId="007F2522" w14:textId="77777777" w:rsidR="000E0F2F" w:rsidRDefault="00E84860" w:rsidP="00E60E6E">
            <w:pPr>
              <w:spacing w:after="0"/>
              <w:jc w:val="both"/>
            </w:pPr>
            <w:r>
              <w:rPr>
                <w:sz w:val="16"/>
              </w:rPr>
              <w:t>Chapter 2: Compute Engine + Linux basics</w:t>
            </w:r>
          </w:p>
        </w:tc>
        <w:tc>
          <w:tcPr>
            <w:tcW w:w="4392" w:type="dxa"/>
            <w:shd w:val="clear" w:color="auto" w:fill="F5F8FA"/>
          </w:tcPr>
          <w:p w14:paraId="28C04B71" w14:textId="77777777" w:rsidR="000E0F2F" w:rsidRDefault="00E84860" w:rsidP="00E60E6E">
            <w:pPr>
              <w:spacing w:after="0"/>
              <w:jc w:val="both"/>
            </w:pPr>
            <w:r>
              <w:rPr>
                <w:sz w:val="16"/>
              </w:rPr>
              <w:t>Can safely inspect the RedDust VM and explain machine type, disk, image and systemd.</w:t>
            </w:r>
          </w:p>
        </w:tc>
      </w:tr>
      <w:tr w:rsidR="000E0F2F" w14:paraId="0762381A" w14:textId="77777777">
        <w:trPr>
          <w:cantSplit/>
          <w:jc w:val="center"/>
        </w:trPr>
        <w:tc>
          <w:tcPr>
            <w:tcW w:w="1296" w:type="dxa"/>
          </w:tcPr>
          <w:p w14:paraId="477B8782" w14:textId="77777777" w:rsidR="000E0F2F" w:rsidRDefault="00E84860" w:rsidP="00E60E6E">
            <w:pPr>
              <w:spacing w:after="0"/>
              <w:jc w:val="both"/>
            </w:pPr>
            <w:r>
              <w:rPr>
                <w:sz w:val="16"/>
              </w:rPr>
              <w:t>8–11</w:t>
            </w:r>
          </w:p>
        </w:tc>
        <w:tc>
          <w:tcPr>
            <w:tcW w:w="3456" w:type="dxa"/>
          </w:tcPr>
          <w:p w14:paraId="690A5F77" w14:textId="77777777" w:rsidR="000E0F2F" w:rsidRDefault="00E84860" w:rsidP="00E60E6E">
            <w:pPr>
              <w:spacing w:after="0"/>
              <w:jc w:val="both"/>
            </w:pPr>
            <w:r>
              <w:rPr>
                <w:sz w:val="16"/>
              </w:rPr>
              <w:t>Chapter 4: VPC, IPs, firewalls, TCP/UDP, IAP</w:t>
            </w:r>
          </w:p>
        </w:tc>
        <w:tc>
          <w:tcPr>
            <w:tcW w:w="4392" w:type="dxa"/>
          </w:tcPr>
          <w:p w14:paraId="4DFD3EE2" w14:textId="77777777" w:rsidR="000E0F2F" w:rsidRDefault="00E84860" w:rsidP="00E60E6E">
            <w:pPr>
              <w:spacing w:after="0"/>
              <w:jc w:val="both"/>
            </w:pPr>
            <w:r>
              <w:rPr>
                <w:sz w:val="16"/>
              </w:rPr>
              <w:t>Can draw the three RedDust network paths and troubleshoot which layer failed.</w:t>
            </w:r>
          </w:p>
        </w:tc>
      </w:tr>
      <w:tr w:rsidR="000E0F2F" w14:paraId="781338D1" w14:textId="77777777">
        <w:trPr>
          <w:cantSplit/>
          <w:jc w:val="center"/>
        </w:trPr>
        <w:tc>
          <w:tcPr>
            <w:tcW w:w="1296" w:type="dxa"/>
            <w:shd w:val="clear" w:color="auto" w:fill="F5F8FA"/>
          </w:tcPr>
          <w:p w14:paraId="5E0EE24F" w14:textId="77777777" w:rsidR="000E0F2F" w:rsidRDefault="00E84860" w:rsidP="00E60E6E">
            <w:pPr>
              <w:spacing w:after="0"/>
              <w:jc w:val="both"/>
            </w:pPr>
            <w:r>
              <w:rPr>
                <w:sz w:val="16"/>
              </w:rPr>
              <w:t>12–15</w:t>
            </w:r>
          </w:p>
        </w:tc>
        <w:tc>
          <w:tcPr>
            <w:tcW w:w="3456" w:type="dxa"/>
            <w:shd w:val="clear" w:color="auto" w:fill="F5F8FA"/>
          </w:tcPr>
          <w:p w14:paraId="7C0CD89F" w14:textId="77777777" w:rsidR="000E0F2F" w:rsidRDefault="00E84860" w:rsidP="00E60E6E">
            <w:pPr>
              <w:spacing w:after="0"/>
              <w:jc w:val="both"/>
            </w:pPr>
            <w:r>
              <w:rPr>
                <w:sz w:val="16"/>
              </w:rPr>
              <w:t>Chapter 7: IAM, OS Login, service accounts, 2FA, audit</w:t>
            </w:r>
          </w:p>
        </w:tc>
        <w:tc>
          <w:tcPr>
            <w:tcW w:w="4392" w:type="dxa"/>
            <w:shd w:val="clear" w:color="auto" w:fill="F5F8FA"/>
          </w:tcPr>
          <w:p w14:paraId="13DF497F" w14:textId="77777777" w:rsidR="000E0F2F" w:rsidRDefault="00E84860" w:rsidP="00E60E6E">
            <w:pPr>
              <w:spacing w:after="0"/>
              <w:jc w:val="both"/>
            </w:pPr>
            <w:r>
              <w:rPr>
                <w:sz w:val="16"/>
              </w:rPr>
              <w:t>Can explain least privilege and human vs workload identity.</w:t>
            </w:r>
          </w:p>
        </w:tc>
      </w:tr>
      <w:tr w:rsidR="000E0F2F" w14:paraId="2C608F48" w14:textId="77777777">
        <w:trPr>
          <w:cantSplit/>
          <w:jc w:val="center"/>
        </w:trPr>
        <w:tc>
          <w:tcPr>
            <w:tcW w:w="1296" w:type="dxa"/>
          </w:tcPr>
          <w:p w14:paraId="1477A629" w14:textId="77777777" w:rsidR="000E0F2F" w:rsidRDefault="00E84860" w:rsidP="00E60E6E">
            <w:pPr>
              <w:spacing w:after="0"/>
              <w:jc w:val="both"/>
            </w:pPr>
            <w:r>
              <w:rPr>
                <w:sz w:val="16"/>
              </w:rPr>
              <w:t>16–18</w:t>
            </w:r>
          </w:p>
        </w:tc>
        <w:tc>
          <w:tcPr>
            <w:tcW w:w="3456" w:type="dxa"/>
          </w:tcPr>
          <w:p w14:paraId="4D2E2CAA" w14:textId="77777777" w:rsidR="000E0F2F" w:rsidRDefault="00E84860" w:rsidP="00E60E6E">
            <w:pPr>
              <w:spacing w:after="0"/>
              <w:jc w:val="both"/>
            </w:pPr>
            <w:r>
              <w:rPr>
                <w:sz w:val="16"/>
              </w:rPr>
              <w:t>Chapter 8: logs, monitoring, cost and SRE</w:t>
            </w:r>
          </w:p>
        </w:tc>
        <w:tc>
          <w:tcPr>
            <w:tcW w:w="4392" w:type="dxa"/>
          </w:tcPr>
          <w:p w14:paraId="7F745151" w14:textId="77777777" w:rsidR="000E0F2F" w:rsidRDefault="00E84860" w:rsidP="00E60E6E">
            <w:pPr>
              <w:spacing w:after="0"/>
              <w:jc w:val="both"/>
            </w:pPr>
            <w:r>
              <w:rPr>
                <w:sz w:val="16"/>
              </w:rPr>
              <w:t>Can inspect basic telemetry and explain budgets, SLI/SLO.</w:t>
            </w:r>
          </w:p>
        </w:tc>
      </w:tr>
      <w:tr w:rsidR="000E0F2F" w14:paraId="3DF854B3" w14:textId="77777777">
        <w:trPr>
          <w:cantSplit/>
          <w:jc w:val="center"/>
        </w:trPr>
        <w:tc>
          <w:tcPr>
            <w:tcW w:w="1296" w:type="dxa"/>
            <w:shd w:val="clear" w:color="auto" w:fill="F5F8FA"/>
          </w:tcPr>
          <w:p w14:paraId="0F658491" w14:textId="77777777" w:rsidR="000E0F2F" w:rsidRDefault="00E84860" w:rsidP="00E60E6E">
            <w:pPr>
              <w:spacing w:after="0"/>
              <w:jc w:val="both"/>
            </w:pPr>
            <w:r>
              <w:rPr>
                <w:sz w:val="16"/>
              </w:rPr>
              <w:t>19–21</w:t>
            </w:r>
          </w:p>
        </w:tc>
        <w:tc>
          <w:tcPr>
            <w:tcW w:w="3456" w:type="dxa"/>
            <w:shd w:val="clear" w:color="auto" w:fill="F5F8FA"/>
          </w:tcPr>
          <w:p w14:paraId="449B661F" w14:textId="77777777" w:rsidR="000E0F2F" w:rsidRDefault="00E84860" w:rsidP="00E60E6E">
            <w:pPr>
              <w:spacing w:after="0"/>
              <w:jc w:val="both"/>
            </w:pPr>
            <w:r>
              <w:rPr>
                <w:sz w:val="16"/>
              </w:rPr>
              <w:t>Chapter 3: storage and databases</w:t>
            </w:r>
          </w:p>
        </w:tc>
        <w:tc>
          <w:tcPr>
            <w:tcW w:w="4392" w:type="dxa"/>
            <w:shd w:val="clear" w:color="auto" w:fill="F5F8FA"/>
          </w:tcPr>
          <w:p w14:paraId="18A99CFD" w14:textId="77777777" w:rsidR="000E0F2F" w:rsidRDefault="00E84860" w:rsidP="00E60E6E">
            <w:pPr>
              <w:spacing w:after="0"/>
              <w:jc w:val="both"/>
            </w:pPr>
            <w:r>
              <w:rPr>
                <w:sz w:val="16"/>
              </w:rPr>
              <w:t>Can choose between Cloud Storage, Cloud SQL and NoSQL at a high level.</w:t>
            </w:r>
          </w:p>
        </w:tc>
      </w:tr>
      <w:tr w:rsidR="000E0F2F" w14:paraId="2C4E163E" w14:textId="77777777">
        <w:trPr>
          <w:cantSplit/>
          <w:jc w:val="center"/>
        </w:trPr>
        <w:tc>
          <w:tcPr>
            <w:tcW w:w="1296" w:type="dxa"/>
          </w:tcPr>
          <w:p w14:paraId="7AD6391B" w14:textId="77777777" w:rsidR="000E0F2F" w:rsidRDefault="00E84860" w:rsidP="00E60E6E">
            <w:pPr>
              <w:spacing w:after="0"/>
              <w:jc w:val="both"/>
            </w:pPr>
            <w:r>
              <w:rPr>
                <w:sz w:val="16"/>
              </w:rPr>
              <w:t>22–24</w:t>
            </w:r>
          </w:p>
        </w:tc>
        <w:tc>
          <w:tcPr>
            <w:tcW w:w="3456" w:type="dxa"/>
          </w:tcPr>
          <w:p w14:paraId="0759B819" w14:textId="77777777" w:rsidR="000E0F2F" w:rsidRDefault="00E84860" w:rsidP="00E60E6E">
            <w:pPr>
              <w:spacing w:after="0"/>
              <w:jc w:val="both"/>
            </w:pPr>
            <w:r>
              <w:rPr>
                <w:sz w:val="16"/>
              </w:rPr>
              <w:t xml:space="preserve">Chapter 5: Pub/Sub, Dataflow, </w:t>
            </w:r>
            <w:proofErr w:type="spellStart"/>
            <w:r>
              <w:rPr>
                <w:sz w:val="16"/>
              </w:rPr>
              <w:t>BigQuery</w:t>
            </w:r>
            <w:proofErr w:type="spellEnd"/>
          </w:p>
        </w:tc>
        <w:tc>
          <w:tcPr>
            <w:tcW w:w="4392" w:type="dxa"/>
          </w:tcPr>
          <w:p w14:paraId="17F85127" w14:textId="77777777" w:rsidR="000E0F2F" w:rsidRDefault="00E84860" w:rsidP="00E60E6E">
            <w:pPr>
              <w:spacing w:after="0"/>
              <w:jc w:val="both"/>
            </w:pPr>
            <w:r>
              <w:rPr>
                <w:sz w:val="16"/>
              </w:rPr>
              <w:t>Can explain event-driven and analytical architecture.</w:t>
            </w:r>
          </w:p>
        </w:tc>
      </w:tr>
      <w:tr w:rsidR="000E0F2F" w14:paraId="4452FF28" w14:textId="77777777">
        <w:trPr>
          <w:cantSplit/>
          <w:jc w:val="center"/>
        </w:trPr>
        <w:tc>
          <w:tcPr>
            <w:tcW w:w="1296" w:type="dxa"/>
            <w:shd w:val="clear" w:color="auto" w:fill="F5F8FA"/>
          </w:tcPr>
          <w:p w14:paraId="4AB81087" w14:textId="77777777" w:rsidR="000E0F2F" w:rsidRDefault="00E84860" w:rsidP="00E60E6E">
            <w:pPr>
              <w:spacing w:after="0"/>
              <w:jc w:val="both"/>
            </w:pPr>
            <w:r>
              <w:rPr>
                <w:sz w:val="16"/>
              </w:rPr>
              <w:t>25–27</w:t>
            </w:r>
          </w:p>
        </w:tc>
        <w:tc>
          <w:tcPr>
            <w:tcW w:w="3456" w:type="dxa"/>
            <w:shd w:val="clear" w:color="auto" w:fill="F5F8FA"/>
          </w:tcPr>
          <w:p w14:paraId="125EFA3D" w14:textId="77777777" w:rsidR="000E0F2F" w:rsidRDefault="00E84860" w:rsidP="00E60E6E">
            <w:pPr>
              <w:spacing w:after="0"/>
              <w:jc w:val="both"/>
            </w:pPr>
            <w:r>
              <w:rPr>
                <w:sz w:val="16"/>
              </w:rPr>
              <w:t>Chapter 6: Vertex AI / Gemini concepts</w:t>
            </w:r>
          </w:p>
        </w:tc>
        <w:tc>
          <w:tcPr>
            <w:tcW w:w="4392" w:type="dxa"/>
            <w:shd w:val="clear" w:color="auto" w:fill="F5F8FA"/>
          </w:tcPr>
          <w:p w14:paraId="60B2BEEA" w14:textId="77777777" w:rsidR="000E0F2F" w:rsidRDefault="00E84860" w:rsidP="00E60E6E">
            <w:pPr>
              <w:spacing w:after="0"/>
              <w:jc w:val="both"/>
            </w:pPr>
            <w:r>
              <w:rPr>
                <w:sz w:val="16"/>
              </w:rPr>
              <w:t>Can explain secure AI API integration and evaluation dimensions.</w:t>
            </w:r>
          </w:p>
        </w:tc>
      </w:tr>
      <w:tr w:rsidR="000E0F2F" w14:paraId="1892EE6A" w14:textId="77777777">
        <w:trPr>
          <w:cantSplit/>
          <w:jc w:val="center"/>
        </w:trPr>
        <w:tc>
          <w:tcPr>
            <w:tcW w:w="1296" w:type="dxa"/>
          </w:tcPr>
          <w:p w14:paraId="3F138DCE" w14:textId="77777777" w:rsidR="000E0F2F" w:rsidRDefault="00E84860" w:rsidP="00E60E6E">
            <w:pPr>
              <w:spacing w:after="0"/>
              <w:jc w:val="both"/>
            </w:pPr>
            <w:r>
              <w:rPr>
                <w:sz w:val="16"/>
              </w:rPr>
              <w:t>28–30</w:t>
            </w:r>
          </w:p>
        </w:tc>
        <w:tc>
          <w:tcPr>
            <w:tcW w:w="3456" w:type="dxa"/>
          </w:tcPr>
          <w:p w14:paraId="6C33DD5E" w14:textId="77777777" w:rsidR="000E0F2F" w:rsidRDefault="00E84860" w:rsidP="00E60E6E">
            <w:pPr>
              <w:spacing w:after="0"/>
              <w:jc w:val="both"/>
            </w:pPr>
            <w:r>
              <w:rPr>
                <w:sz w:val="16"/>
              </w:rPr>
              <w:t>Review + RedDust architecture walkthrough</w:t>
            </w:r>
          </w:p>
        </w:tc>
        <w:tc>
          <w:tcPr>
            <w:tcW w:w="4392" w:type="dxa"/>
          </w:tcPr>
          <w:p w14:paraId="1CC04E92" w14:textId="77777777" w:rsidR="000E0F2F" w:rsidRDefault="00E84860" w:rsidP="00E60E6E">
            <w:pPr>
              <w:spacing w:after="0"/>
              <w:jc w:val="both"/>
            </w:pPr>
            <w:r>
              <w:rPr>
                <w:sz w:val="16"/>
              </w:rPr>
              <w:t>Presents the Step-20 architecture and future roadmap to another intern without notes.</w:t>
            </w:r>
          </w:p>
        </w:tc>
      </w:tr>
    </w:tbl>
    <w:p w14:paraId="57D114E6" w14:textId="77777777" w:rsidR="000E0F2F" w:rsidRDefault="000E0F2F" w:rsidP="00E60E6E">
      <w:pPr>
        <w:spacing w:after="40"/>
        <w:jc w:val="both"/>
      </w:pPr>
    </w:p>
    <w:p w14:paraId="0B1BA4D5" w14:textId="77777777" w:rsidR="000E0F2F" w:rsidRDefault="00E84860" w:rsidP="00E60E6E">
      <w:pPr>
        <w:pStyle w:val="Heading1"/>
        <w:jc w:val="both"/>
      </w:pPr>
      <w:bookmarkStart w:id="11" w:name="_Toc243142410"/>
      <w:r>
        <w:t>Final Intern Readiness Checklist</w:t>
      </w:r>
      <w:bookmarkEnd w:id="11"/>
    </w:p>
    <w:p w14:paraId="3E8F3AB9" w14:textId="77777777" w:rsidR="000E0F2F" w:rsidRDefault="00E84860" w:rsidP="00E60E6E">
      <w:pPr>
        <w:pStyle w:val="ListBullet"/>
        <w:spacing w:after="60" w:line="259" w:lineRule="auto"/>
        <w:jc w:val="both"/>
      </w:pPr>
      <w:r>
        <w:t>☐ I can explain why RedDust uses Sydney and what region/zone mean.</w:t>
      </w:r>
    </w:p>
    <w:p w14:paraId="17CC9FA7" w14:textId="77777777" w:rsidR="000E0F2F" w:rsidRDefault="00E84860" w:rsidP="00E60E6E">
      <w:pPr>
        <w:pStyle w:val="ListBullet"/>
        <w:spacing w:after="60" w:line="259" w:lineRule="auto"/>
        <w:jc w:val="both"/>
      </w:pPr>
      <w:r>
        <w:t>☐ I can distinguish project IAM from OS Login, IAP and Linux sudo.</w:t>
      </w:r>
    </w:p>
    <w:p w14:paraId="20159858" w14:textId="77777777" w:rsidR="000E0F2F" w:rsidRDefault="00E84860" w:rsidP="00E60E6E">
      <w:pPr>
        <w:pStyle w:val="ListBullet"/>
        <w:spacing w:after="60" w:line="259" w:lineRule="auto"/>
        <w:jc w:val="both"/>
      </w:pPr>
      <w:r>
        <w:t>☐ I can explain human identity versus workload/service-account identity.</w:t>
      </w:r>
    </w:p>
    <w:p w14:paraId="7782372A" w14:textId="77777777" w:rsidR="000E0F2F" w:rsidRDefault="00E84860" w:rsidP="00E60E6E">
      <w:pPr>
        <w:pStyle w:val="ListBullet"/>
        <w:spacing w:after="60" w:line="259" w:lineRule="auto"/>
        <w:jc w:val="both"/>
      </w:pPr>
      <w:r>
        <w:t>☐ I can explain why /offer success does not prove WebRTC media success.</w:t>
      </w:r>
    </w:p>
    <w:p w14:paraId="598B463C" w14:textId="77777777" w:rsidR="000E0F2F" w:rsidRDefault="00E84860" w:rsidP="00E60E6E">
      <w:pPr>
        <w:pStyle w:val="ListBullet"/>
        <w:spacing w:after="60" w:line="259" w:lineRule="auto"/>
        <w:jc w:val="both"/>
      </w:pPr>
      <w:r>
        <w:t>☐ I know the difference between TCP 22, TCP 8000 and UDP media in the Step-20 architecture.</w:t>
      </w:r>
    </w:p>
    <w:p w14:paraId="4F124EED" w14:textId="77777777" w:rsidR="000E0F2F" w:rsidRDefault="00E84860" w:rsidP="00E60E6E">
      <w:pPr>
        <w:pStyle w:val="ListBullet"/>
        <w:spacing w:after="60" w:line="259" w:lineRule="auto"/>
        <w:jc w:val="both"/>
      </w:pPr>
      <w:r>
        <w:t>☐ I can safely inspect a VM, VPC, firewall rules, service accounts and logs using read-only commands.</w:t>
      </w:r>
    </w:p>
    <w:p w14:paraId="0C6ABFDB" w14:textId="77777777" w:rsidR="000E0F2F" w:rsidRDefault="00E84860" w:rsidP="00E60E6E">
      <w:pPr>
        <w:pStyle w:val="ListBullet"/>
        <w:spacing w:after="60" w:line="259" w:lineRule="auto"/>
        <w:jc w:val="both"/>
      </w:pPr>
      <w:r>
        <w:t>☐ I understand that budget alerts notify; they do not automatically stop resources.</w:t>
      </w:r>
    </w:p>
    <w:p w14:paraId="764EDB4B" w14:textId="77777777" w:rsidR="000E0F2F" w:rsidRDefault="00E84860" w:rsidP="00E60E6E">
      <w:pPr>
        <w:pStyle w:val="ListBullet"/>
        <w:spacing w:after="60" w:line="259" w:lineRule="auto"/>
        <w:jc w:val="both"/>
      </w:pPr>
      <w:r>
        <w:t>☐ I can compare Compute Engine, GKE, Cloud Run and functions at a high level.</w:t>
      </w:r>
    </w:p>
    <w:p w14:paraId="4A3FC8ED" w14:textId="77777777" w:rsidR="000E0F2F" w:rsidRDefault="00E84860" w:rsidP="00E60E6E">
      <w:pPr>
        <w:pStyle w:val="ListBullet"/>
        <w:spacing w:after="60" w:line="259" w:lineRule="auto"/>
        <w:jc w:val="both"/>
      </w:pPr>
      <w:r>
        <w:t xml:space="preserve">☐ I can distinguish Cloud Storage, Cloud SQL, </w:t>
      </w:r>
      <w:proofErr w:type="spellStart"/>
      <w:r>
        <w:t>Firestore</w:t>
      </w:r>
      <w:proofErr w:type="spellEnd"/>
      <w:r>
        <w:t xml:space="preserve">, </w:t>
      </w:r>
      <w:proofErr w:type="spellStart"/>
      <w:r>
        <w:t>Bigtable</w:t>
      </w:r>
      <w:proofErr w:type="spellEnd"/>
      <w:r>
        <w:t xml:space="preserve"> and </w:t>
      </w:r>
      <w:proofErr w:type="spellStart"/>
      <w:r>
        <w:t>BigQuery</w:t>
      </w:r>
      <w:proofErr w:type="spellEnd"/>
      <w:r>
        <w:t xml:space="preserve"> by purpose.</w:t>
      </w:r>
    </w:p>
    <w:p w14:paraId="0C0C0F88" w14:textId="77777777" w:rsidR="000E0F2F" w:rsidRDefault="00E84860" w:rsidP="00E60E6E">
      <w:pPr>
        <w:pStyle w:val="ListBullet"/>
        <w:spacing w:after="60" w:line="259" w:lineRule="auto"/>
        <w:jc w:val="both"/>
      </w:pPr>
      <w:r>
        <w:t>☐ I can explain Pub/Sub, Dataflow and an event-to-analytics pipeline.</w:t>
      </w:r>
    </w:p>
    <w:p w14:paraId="45BC894E" w14:textId="77777777" w:rsidR="000E0F2F" w:rsidRDefault="00E84860" w:rsidP="00E60E6E">
      <w:pPr>
        <w:pStyle w:val="ListBullet"/>
        <w:spacing w:after="60" w:line="259" w:lineRule="auto"/>
        <w:jc w:val="both"/>
      </w:pPr>
      <w:r>
        <w:t>☐ I can explain Vertex AI/Gemini as governed cloud services with IAM, cost and data-handling implications.</w:t>
      </w:r>
    </w:p>
    <w:p w14:paraId="6CEC5850" w14:textId="77777777" w:rsidR="000E0F2F" w:rsidRDefault="00E84860" w:rsidP="00E60E6E">
      <w:pPr>
        <w:pStyle w:val="ListBullet"/>
        <w:spacing w:after="60" w:line="259" w:lineRule="auto"/>
        <w:jc w:val="both"/>
      </w:pPr>
      <w:r>
        <w:t>☐ I know that production changes must follow reviewed runbooks/IaC, not ad hoc experiments in a shared project.</w:t>
      </w:r>
    </w:p>
    <w:p w14:paraId="4204F33E" w14:textId="77777777" w:rsidR="000E0F2F" w:rsidRDefault="00E84860" w:rsidP="00E60E6E">
      <w:pPr>
        <w:pStyle w:val="Heading1"/>
        <w:jc w:val="both"/>
      </w:pPr>
      <w:bookmarkStart w:id="12" w:name="_Toc243142411"/>
      <w:r>
        <w:lastRenderedPageBreak/>
        <w:t>Closing Perspective</w:t>
      </w:r>
      <w:bookmarkEnd w:id="12"/>
    </w:p>
    <w:p w14:paraId="52F466DE" w14:textId="77777777" w:rsidR="000E0F2F" w:rsidRDefault="00E84860" w:rsidP="00E60E6E">
      <w:pPr>
        <w:spacing w:after="120" w:line="269" w:lineRule="auto"/>
        <w:jc w:val="both"/>
      </w:pPr>
      <w:r>
        <w:t>The most important skill in cloud engineering is not memorizing product names. It is learning to reason in layers: identity, resource hierarchy, network path, compute/runtime, data, observability, security and cost. When something fails, identify which layer is answering which question. When something works, verify that it works for the intended reason rather than because an overly broad permission or firewall rule accidentally made the test pass.</w:t>
      </w:r>
    </w:p>
    <w:p w14:paraId="051B2838" w14:textId="77777777" w:rsidR="000E0F2F" w:rsidRDefault="00E84860" w:rsidP="00E60E6E">
      <w:pPr>
        <w:spacing w:after="120" w:line="269" w:lineRule="auto"/>
        <w:jc w:val="both"/>
      </w:pPr>
      <w:r>
        <w:t>For RedDust, the immediate goal is modest and deliberate: prove a secure, observable, cost-conscious WebRTC Gateway on Compute Engine. Once that boundary is understood and repeatable, Terraform, CI/CD, DevSecOps, Artifact Registry and GKE become controlled engineering steps rather than a collection of unrelated cloud products.</w:t>
      </w:r>
    </w:p>
    <w:p w14:paraId="7DE2B073" w14:textId="77777777" w:rsidR="000E0F2F" w:rsidRDefault="00E84860" w:rsidP="00E60E6E">
      <w:pPr>
        <w:pStyle w:val="Heading1"/>
        <w:jc w:val="both"/>
      </w:pPr>
      <w:bookmarkStart w:id="13" w:name="_Toc243142412"/>
      <w:bookmarkStart w:id="14" w:name="_GoBack"/>
      <w:bookmarkEnd w:id="14"/>
      <w:r>
        <w:t>Reference Basis</w:t>
      </w:r>
      <w:bookmarkEnd w:id="13"/>
    </w:p>
    <w:p w14:paraId="7C98303F" w14:textId="77777777" w:rsidR="000E0F2F" w:rsidRDefault="00E84860" w:rsidP="00E60E6E">
      <w:pPr>
        <w:spacing w:after="120" w:line="269" w:lineRule="auto"/>
        <w:jc w:val="both"/>
      </w:pPr>
      <w:r>
        <w:t xml:space="preserve">This book was prepared as an educational companion to the attached RedDust Step-20 “Move Gateway to Cloud” implementation runbook and expands its concrete Compute Engine, IAM, IAP, </w:t>
      </w:r>
      <w:proofErr w:type="gramStart"/>
      <w:r>
        <w:t>OS</w:t>
      </w:r>
      <w:proofErr w:type="gramEnd"/>
      <w:r>
        <w:t xml:space="preserve"> Login, networking, runtime and cost-control patterns into a broad GCP fundamentals curriculum. The chapters also follow the subject areas commonly encountered in Google Cloud Digital Leader and Associate Cloud Engineer foundational study. For production decisions, always validate service behavior and current product documentation before change approval.</w:t>
      </w:r>
    </w:p>
    <w:sectPr w:rsidR="000E0F2F" w:rsidSect="00034616">
      <w:headerReference w:type="default" r:id="rId19"/>
      <w:footerReference w:type="default" r:id="rId2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E7AF4F" w14:textId="77777777" w:rsidR="00221B36" w:rsidRDefault="00221B36">
      <w:pPr>
        <w:spacing w:after="0" w:line="240" w:lineRule="auto"/>
      </w:pPr>
      <w:r>
        <w:separator/>
      </w:r>
    </w:p>
  </w:endnote>
  <w:endnote w:type="continuationSeparator" w:id="0">
    <w:p w14:paraId="4015F0AC" w14:textId="77777777" w:rsidR="00221B36" w:rsidRDefault="00221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D17CFB" w14:textId="7DB99D5C" w:rsidR="000E0F2F" w:rsidRDefault="00E84860" w:rsidP="000F2868">
    <w:pPr>
      <w:pStyle w:val="Footer"/>
      <w:jc w:val="center"/>
    </w:pPr>
    <w:r>
      <w:rPr>
        <w:color w:val="6E6E6E"/>
        <w:sz w:val="16"/>
      </w:rPr>
      <w:t>Intern Learning Book • RedDust Platform Engineering</w:t>
    </w:r>
    <w:r>
      <w:t xml:space="preserve">                                      </w:t>
    </w:r>
    <w:r w:rsidR="000F2868">
      <w:br/>
    </w:r>
    <w:r>
      <w:rPr>
        <w:color w:val="5A5A5A"/>
        <w:sz w:val="18"/>
      </w:rPr>
      <w:t xml:space="preserve">Page </w:t>
    </w:r>
    <w:r>
      <w:rPr>
        <w:color w:val="5A5A5A"/>
        <w:sz w:val="18"/>
      </w:rPr>
      <w:fldChar w:fldCharType="begin"/>
    </w:r>
    <w:r>
      <w:rPr>
        <w:color w:val="5A5A5A"/>
        <w:sz w:val="18"/>
      </w:rPr>
      <w:instrText>PAGE</w:instrText>
    </w:r>
    <w:r>
      <w:rPr>
        <w:color w:val="5A5A5A"/>
        <w:sz w:val="18"/>
      </w:rPr>
      <w:fldChar w:fldCharType="separate"/>
    </w:r>
    <w:r w:rsidR="007133C0">
      <w:rPr>
        <w:noProof/>
        <w:color w:val="5A5A5A"/>
        <w:sz w:val="18"/>
      </w:rPr>
      <w:t>20</w:t>
    </w:r>
    <w:r>
      <w:rPr>
        <w:color w:val="5A5A5A"/>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1340FB" w14:textId="77777777" w:rsidR="00221B36" w:rsidRDefault="00221B36">
      <w:pPr>
        <w:spacing w:after="0" w:line="240" w:lineRule="auto"/>
      </w:pPr>
      <w:r>
        <w:separator/>
      </w:r>
    </w:p>
  </w:footnote>
  <w:footnote w:type="continuationSeparator" w:id="0">
    <w:p w14:paraId="308FBCAE" w14:textId="77777777" w:rsidR="00221B36" w:rsidRDefault="00221B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97C431" w14:textId="77777777" w:rsidR="000E0F2F" w:rsidRDefault="00E84860">
    <w:pPr>
      <w:pStyle w:val="Header"/>
      <w:jc w:val="center"/>
    </w:pPr>
    <w:proofErr w:type="gramStart"/>
    <w:r>
      <w:rPr>
        <w:b/>
        <w:color w:val="1F5A6B"/>
        <w:sz w:val="17"/>
      </w:rPr>
      <w:t>ANODIAM  |</w:t>
    </w:r>
    <w:proofErr w:type="gramEnd"/>
    <w:r>
      <w:rPr>
        <w:b/>
        <w:color w:val="1F5A6B"/>
        <w:sz w:val="17"/>
      </w:rPr>
      <w:t xml:space="preserve">  GOOGLE CLOUD ZERO TO HERO  |  REDDUST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8824DD"/>
    <w:multiLevelType w:val="multilevel"/>
    <w:tmpl w:val="F84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54FCC"/>
    <w:multiLevelType w:val="multilevel"/>
    <w:tmpl w:val="0E46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B3C85"/>
    <w:multiLevelType w:val="multilevel"/>
    <w:tmpl w:val="0C44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86414"/>
    <w:multiLevelType w:val="multilevel"/>
    <w:tmpl w:val="2C00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300347"/>
    <w:multiLevelType w:val="multilevel"/>
    <w:tmpl w:val="F2D6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90283"/>
    <w:multiLevelType w:val="multilevel"/>
    <w:tmpl w:val="110E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B4029"/>
    <w:multiLevelType w:val="multilevel"/>
    <w:tmpl w:val="62584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952592"/>
    <w:multiLevelType w:val="multilevel"/>
    <w:tmpl w:val="3BE07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FD3956"/>
    <w:multiLevelType w:val="multilevel"/>
    <w:tmpl w:val="C15ED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CC7836"/>
    <w:multiLevelType w:val="multilevel"/>
    <w:tmpl w:val="09A8C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45317A"/>
    <w:multiLevelType w:val="multilevel"/>
    <w:tmpl w:val="A95E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43634A"/>
    <w:multiLevelType w:val="hybridMultilevel"/>
    <w:tmpl w:val="93F21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0AE022D"/>
    <w:multiLevelType w:val="multilevel"/>
    <w:tmpl w:val="6436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35BD5"/>
    <w:multiLevelType w:val="multilevel"/>
    <w:tmpl w:val="797C1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0F3D77"/>
    <w:multiLevelType w:val="multilevel"/>
    <w:tmpl w:val="70F4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06641"/>
    <w:multiLevelType w:val="multilevel"/>
    <w:tmpl w:val="54FC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2163A"/>
    <w:multiLevelType w:val="multilevel"/>
    <w:tmpl w:val="B5C0FB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48588C"/>
    <w:multiLevelType w:val="multilevel"/>
    <w:tmpl w:val="6CFC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035C07"/>
    <w:multiLevelType w:val="hybridMultilevel"/>
    <w:tmpl w:val="7944C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5E1E57"/>
    <w:multiLevelType w:val="multilevel"/>
    <w:tmpl w:val="5FBE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B836BA"/>
    <w:multiLevelType w:val="multilevel"/>
    <w:tmpl w:val="9956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7215FC"/>
    <w:multiLevelType w:val="multilevel"/>
    <w:tmpl w:val="22F80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8521F9"/>
    <w:multiLevelType w:val="multilevel"/>
    <w:tmpl w:val="15FA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34313"/>
    <w:multiLevelType w:val="multilevel"/>
    <w:tmpl w:val="FB8002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9"/>
  </w:num>
  <w:num w:numId="11">
    <w:abstractNumId w:val="14"/>
  </w:num>
  <w:num w:numId="12">
    <w:abstractNumId w:val="27"/>
  </w:num>
  <w:num w:numId="13">
    <w:abstractNumId w:val="15"/>
  </w:num>
  <w:num w:numId="14">
    <w:abstractNumId w:val="11"/>
  </w:num>
  <w:num w:numId="15">
    <w:abstractNumId w:val="29"/>
  </w:num>
  <w:num w:numId="16">
    <w:abstractNumId w:val="20"/>
  </w:num>
  <w:num w:numId="17">
    <w:abstractNumId w:val="31"/>
  </w:num>
  <w:num w:numId="18">
    <w:abstractNumId w:val="28"/>
  </w:num>
  <w:num w:numId="19">
    <w:abstractNumId w:val="17"/>
  </w:num>
  <w:num w:numId="20">
    <w:abstractNumId w:val="25"/>
  </w:num>
  <w:num w:numId="21">
    <w:abstractNumId w:val="21"/>
  </w:num>
  <w:num w:numId="22">
    <w:abstractNumId w:val="24"/>
  </w:num>
  <w:num w:numId="23">
    <w:abstractNumId w:val="22"/>
  </w:num>
  <w:num w:numId="24">
    <w:abstractNumId w:val="13"/>
  </w:num>
  <w:num w:numId="25">
    <w:abstractNumId w:val="26"/>
  </w:num>
  <w:num w:numId="26">
    <w:abstractNumId w:val="16"/>
  </w:num>
  <w:num w:numId="27">
    <w:abstractNumId w:val="23"/>
  </w:num>
  <w:num w:numId="28">
    <w:abstractNumId w:val="12"/>
  </w:num>
  <w:num w:numId="29">
    <w:abstractNumId w:val="10"/>
  </w:num>
  <w:num w:numId="30">
    <w:abstractNumId w:val="9"/>
  </w:num>
  <w:num w:numId="31">
    <w:abstractNumId w:val="18"/>
  </w:num>
  <w:num w:numId="32">
    <w:abstractNumId w:val="30"/>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76A8"/>
    <w:rsid w:val="00034616"/>
    <w:rsid w:val="00040157"/>
    <w:rsid w:val="00053EFF"/>
    <w:rsid w:val="0006063C"/>
    <w:rsid w:val="0007666D"/>
    <w:rsid w:val="000E0F2F"/>
    <w:rsid w:val="000E5D5F"/>
    <w:rsid w:val="000F2868"/>
    <w:rsid w:val="000F56C6"/>
    <w:rsid w:val="0015074B"/>
    <w:rsid w:val="001A1C89"/>
    <w:rsid w:val="00206735"/>
    <w:rsid w:val="00221B36"/>
    <w:rsid w:val="00284E09"/>
    <w:rsid w:val="00294569"/>
    <w:rsid w:val="0029639D"/>
    <w:rsid w:val="002D491B"/>
    <w:rsid w:val="002E258B"/>
    <w:rsid w:val="002F2F6A"/>
    <w:rsid w:val="00326F90"/>
    <w:rsid w:val="00351AA9"/>
    <w:rsid w:val="003963D2"/>
    <w:rsid w:val="003C703A"/>
    <w:rsid w:val="00406165"/>
    <w:rsid w:val="0043484F"/>
    <w:rsid w:val="00460FD0"/>
    <w:rsid w:val="005127BA"/>
    <w:rsid w:val="00536917"/>
    <w:rsid w:val="00543AC6"/>
    <w:rsid w:val="005663E8"/>
    <w:rsid w:val="005D4DD4"/>
    <w:rsid w:val="005F78E4"/>
    <w:rsid w:val="00633569"/>
    <w:rsid w:val="006476E3"/>
    <w:rsid w:val="00685C22"/>
    <w:rsid w:val="006E0C7A"/>
    <w:rsid w:val="007133C0"/>
    <w:rsid w:val="00713CF4"/>
    <w:rsid w:val="00804510"/>
    <w:rsid w:val="00864228"/>
    <w:rsid w:val="008A58A6"/>
    <w:rsid w:val="008B5C38"/>
    <w:rsid w:val="008E5C1F"/>
    <w:rsid w:val="00950246"/>
    <w:rsid w:val="00951EE4"/>
    <w:rsid w:val="009A3576"/>
    <w:rsid w:val="009A4DFE"/>
    <w:rsid w:val="009E68CC"/>
    <w:rsid w:val="00A764BA"/>
    <w:rsid w:val="00AA1D8D"/>
    <w:rsid w:val="00B20BEC"/>
    <w:rsid w:val="00B47730"/>
    <w:rsid w:val="00B73800"/>
    <w:rsid w:val="00BF1F81"/>
    <w:rsid w:val="00BF3C40"/>
    <w:rsid w:val="00C06098"/>
    <w:rsid w:val="00C218AC"/>
    <w:rsid w:val="00CB0664"/>
    <w:rsid w:val="00CD3988"/>
    <w:rsid w:val="00CD5477"/>
    <w:rsid w:val="00CE67A7"/>
    <w:rsid w:val="00D25967"/>
    <w:rsid w:val="00D93B72"/>
    <w:rsid w:val="00DA72AF"/>
    <w:rsid w:val="00DD4EBE"/>
    <w:rsid w:val="00E13D92"/>
    <w:rsid w:val="00E60E6E"/>
    <w:rsid w:val="00E84860"/>
    <w:rsid w:val="00EA6696"/>
    <w:rsid w:val="00EB041B"/>
    <w:rsid w:val="00EC1947"/>
    <w:rsid w:val="00ED48F5"/>
    <w:rsid w:val="00F726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144F0"/>
  <w14:defaultImageDpi w14:val="300"/>
  <w15:docId w15:val="{DC46D104-096C-4663-97FE-44CA529C7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0FD0"/>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Cs/>
      <w:color w:val="1F5A6B"/>
      <w:sz w:val="30"/>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A3576"/>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9A3576"/>
    <w:pPr>
      <w:spacing w:before="240" w:after="0"/>
    </w:pPr>
    <w:rPr>
      <w:rFonts w:asciiTheme="minorHAnsi" w:hAnsiTheme="minorHAnsi"/>
      <w:b/>
      <w:bCs/>
      <w:szCs w:val="20"/>
    </w:rPr>
  </w:style>
  <w:style w:type="paragraph" w:styleId="TOC3">
    <w:name w:val="toc 3"/>
    <w:basedOn w:val="Normal"/>
    <w:next w:val="Normal"/>
    <w:autoRedefine/>
    <w:uiPriority w:val="39"/>
    <w:unhideWhenUsed/>
    <w:rsid w:val="009A3576"/>
    <w:pPr>
      <w:spacing w:after="0"/>
      <w:ind w:left="200"/>
    </w:pPr>
    <w:rPr>
      <w:rFonts w:asciiTheme="minorHAnsi" w:hAnsiTheme="minorHAnsi"/>
      <w:szCs w:val="20"/>
    </w:rPr>
  </w:style>
  <w:style w:type="paragraph" w:styleId="TOC4">
    <w:name w:val="toc 4"/>
    <w:basedOn w:val="Normal"/>
    <w:next w:val="Normal"/>
    <w:autoRedefine/>
    <w:uiPriority w:val="39"/>
    <w:unhideWhenUsed/>
    <w:rsid w:val="009A3576"/>
    <w:pPr>
      <w:spacing w:after="0"/>
      <w:ind w:left="400"/>
    </w:pPr>
    <w:rPr>
      <w:rFonts w:asciiTheme="minorHAnsi" w:hAnsiTheme="minorHAnsi"/>
      <w:szCs w:val="20"/>
    </w:rPr>
  </w:style>
  <w:style w:type="paragraph" w:styleId="TOC5">
    <w:name w:val="toc 5"/>
    <w:basedOn w:val="Normal"/>
    <w:next w:val="Normal"/>
    <w:autoRedefine/>
    <w:uiPriority w:val="39"/>
    <w:unhideWhenUsed/>
    <w:rsid w:val="009A3576"/>
    <w:pPr>
      <w:spacing w:after="0"/>
      <w:ind w:left="600"/>
    </w:pPr>
    <w:rPr>
      <w:rFonts w:asciiTheme="minorHAnsi" w:hAnsiTheme="minorHAnsi"/>
      <w:szCs w:val="20"/>
    </w:rPr>
  </w:style>
  <w:style w:type="paragraph" w:styleId="TOC6">
    <w:name w:val="toc 6"/>
    <w:basedOn w:val="Normal"/>
    <w:next w:val="Normal"/>
    <w:autoRedefine/>
    <w:uiPriority w:val="39"/>
    <w:unhideWhenUsed/>
    <w:rsid w:val="009A3576"/>
    <w:pPr>
      <w:spacing w:after="0"/>
      <w:ind w:left="800"/>
    </w:pPr>
    <w:rPr>
      <w:rFonts w:asciiTheme="minorHAnsi" w:hAnsiTheme="minorHAnsi"/>
      <w:szCs w:val="20"/>
    </w:rPr>
  </w:style>
  <w:style w:type="paragraph" w:styleId="TOC7">
    <w:name w:val="toc 7"/>
    <w:basedOn w:val="Normal"/>
    <w:next w:val="Normal"/>
    <w:autoRedefine/>
    <w:uiPriority w:val="39"/>
    <w:unhideWhenUsed/>
    <w:rsid w:val="009A3576"/>
    <w:pPr>
      <w:spacing w:after="0"/>
      <w:ind w:left="1000"/>
    </w:pPr>
    <w:rPr>
      <w:rFonts w:asciiTheme="minorHAnsi" w:hAnsiTheme="minorHAnsi"/>
      <w:szCs w:val="20"/>
    </w:rPr>
  </w:style>
  <w:style w:type="paragraph" w:styleId="TOC8">
    <w:name w:val="toc 8"/>
    <w:basedOn w:val="Normal"/>
    <w:next w:val="Normal"/>
    <w:autoRedefine/>
    <w:uiPriority w:val="39"/>
    <w:unhideWhenUsed/>
    <w:rsid w:val="009A3576"/>
    <w:pPr>
      <w:spacing w:after="0"/>
      <w:ind w:left="1200"/>
    </w:pPr>
    <w:rPr>
      <w:rFonts w:asciiTheme="minorHAnsi" w:hAnsiTheme="minorHAnsi"/>
      <w:szCs w:val="20"/>
    </w:rPr>
  </w:style>
  <w:style w:type="paragraph" w:styleId="TOC9">
    <w:name w:val="toc 9"/>
    <w:basedOn w:val="Normal"/>
    <w:next w:val="Normal"/>
    <w:autoRedefine/>
    <w:uiPriority w:val="39"/>
    <w:unhideWhenUsed/>
    <w:rsid w:val="009A3576"/>
    <w:pPr>
      <w:spacing w:after="0"/>
      <w:ind w:left="1400"/>
    </w:pPr>
    <w:rPr>
      <w:rFonts w:asciiTheme="minorHAnsi" w:hAnsiTheme="minorHAnsi"/>
      <w:szCs w:val="20"/>
    </w:rPr>
  </w:style>
  <w:style w:type="character" w:styleId="Hyperlink">
    <w:name w:val="Hyperlink"/>
    <w:basedOn w:val="DefaultParagraphFont"/>
    <w:uiPriority w:val="99"/>
    <w:unhideWhenUsed/>
    <w:rsid w:val="009A3576"/>
    <w:rPr>
      <w:color w:val="0000FF" w:themeColor="hyperlink"/>
      <w:u w:val="single"/>
    </w:rPr>
  </w:style>
  <w:style w:type="character" w:customStyle="1" w:styleId="UnresolvedMention">
    <w:name w:val="Unresolved Mention"/>
    <w:basedOn w:val="DefaultParagraphFont"/>
    <w:uiPriority w:val="99"/>
    <w:semiHidden/>
    <w:unhideWhenUsed/>
    <w:rsid w:val="009A3576"/>
    <w:rPr>
      <w:color w:val="605E5C"/>
      <w:shd w:val="clear" w:color="auto" w:fill="E1DFDD"/>
    </w:rPr>
  </w:style>
  <w:style w:type="paragraph" w:styleId="NormalWeb">
    <w:name w:val="Normal (Web)"/>
    <w:basedOn w:val="Normal"/>
    <w:uiPriority w:val="99"/>
    <w:semiHidden/>
    <w:unhideWhenUsed/>
    <w:rsid w:val="00460FD0"/>
    <w:pPr>
      <w:spacing w:before="100" w:beforeAutospacing="1"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053E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B3BC18-6131-42D6-A31E-0FC50A89E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3738</TotalTime>
  <Pages>1</Pages>
  <Words>15831</Words>
  <Characters>90241</Characters>
  <Application>Microsoft Office Word</Application>
  <DocSecurity>0</DocSecurity>
  <Lines>752</Lines>
  <Paragraphs>211</Paragraphs>
  <ScaleCrop>false</ScaleCrop>
  <HeadingPairs>
    <vt:vector size="2" baseType="variant">
      <vt:variant>
        <vt:lpstr>Title</vt:lpstr>
      </vt:variant>
      <vt:variant>
        <vt:i4>1</vt:i4>
      </vt:variant>
    </vt:vector>
  </HeadingPairs>
  <TitlesOfParts>
    <vt:vector size="1" baseType="lpstr">
      <vt:lpstr>Google Cloud Zero to Hero for Anodiam Interns — RedDust Edition</vt:lpstr>
    </vt:vector>
  </TitlesOfParts>
  <Manager/>
  <Company/>
  <LinksUpToDate>false</LinksUpToDate>
  <CharactersWithSpaces>105861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Cloud Zero to Hero for Anodiam Interns — RedDust Edition</dc:title>
  <dc:subject>Beginner-friendly Google Cloud foundations with RedDust Compute Engine context</dc:subject>
  <dc:creator>Anodiam / RedDust Platform Engineering</dc:creator>
  <cp:keywords>Google Cloud, GCP, RedDust, Compute Engine, IAM, IAP, OS Login, GKE, Cloud Storage, BigQuery, Vertex AI, SRE, DevOps</cp:keywords>
  <dc:description/>
  <cp:lastModifiedBy>User</cp:lastModifiedBy>
  <cp:revision>19</cp:revision>
  <dcterms:created xsi:type="dcterms:W3CDTF">2026-09-27T12:39:00Z</dcterms:created>
  <dcterms:modified xsi:type="dcterms:W3CDTF">2026-10-25T22:08:00Z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483a5f6e-2d54-4cb4-b102-d3caf9fc0905</vt:lpwstr>
  </property>
</Properties>
</file>