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78C6" w:rsidRDefault="00B52E16">
      <w:pPr>
        <w:spacing w:before="900"/>
        <w:jc w:val="center"/>
      </w:pPr>
      <w:bookmarkStart w:id="0" w:name="_GoBack"/>
      <w:bookmarkEnd w:id="0"/>
      <w:r>
        <w:rPr>
          <w:rFonts w:ascii="Arial" w:hAnsi="Arial"/>
          <w:b/>
          <w:color w:val="000000"/>
          <w:sz w:val="74"/>
        </w:rPr>
        <w:t>DEVSECOPS</w:t>
      </w:r>
      <w:r>
        <w:rPr>
          <w:rFonts w:ascii="Arial" w:hAnsi="Arial"/>
          <w:b/>
          <w:color w:val="000000"/>
          <w:sz w:val="74"/>
        </w:rPr>
        <w:br/>
      </w:r>
      <w:r>
        <w:rPr>
          <w:rFonts w:ascii="Arial" w:hAnsi="Arial"/>
          <w:b/>
          <w:color w:val="000000"/>
          <w:sz w:val="68"/>
        </w:rPr>
        <w:t>ZERO TO HERO</w:t>
      </w:r>
    </w:p>
    <w:p w:rsidR="00B578C6" w:rsidRDefault="00B52E16">
      <w:pPr>
        <w:spacing w:before="300"/>
        <w:jc w:val="center"/>
      </w:pPr>
      <w:r>
        <w:rPr>
          <w:rFonts w:ascii="Calibri Light" w:hAnsi="Calibri Light"/>
          <w:color w:val="145369"/>
          <w:sz w:val="32"/>
        </w:rPr>
        <w:t>Terraform • CI/CD • DevSecOps • GitOps • Supply-Chain Security</w:t>
      </w:r>
    </w:p>
    <w:p w:rsidR="00B578C6" w:rsidRDefault="00B52E16">
      <w:pPr>
        <w:spacing w:before="360"/>
        <w:jc w:val="center"/>
      </w:pPr>
      <w:r>
        <w:rPr>
          <w:b/>
          <w:color w:val="113F67"/>
          <w:sz w:val="24"/>
        </w:rPr>
        <w:t>A production-oriented beginner-to-practitioner book for Anodiam Interns</w:t>
      </w:r>
    </w:p>
    <w:p w:rsidR="00B578C6" w:rsidRDefault="00B52E16">
      <w:pPr>
        <w:spacing w:before="400"/>
        <w:jc w:val="center"/>
      </w:pPr>
      <w:r>
        <w:rPr>
          <w:b/>
          <w:color w:val="C41F2D"/>
          <w:sz w:val="36"/>
        </w:rPr>
        <w:t>RedDust Edition</w:t>
      </w:r>
    </w:p>
    <w:p w:rsidR="00B578C6" w:rsidRDefault="00B52E16">
      <w:pPr>
        <w:jc w:val="center"/>
      </w:pPr>
      <w:r>
        <w:rPr>
          <w:noProof/>
          <w:lang w:val="en-AU" w:eastAsia="en-AU"/>
        </w:rPr>
        <w:drawing>
          <wp:inline distT="0" distB="0" distL="0" distR="0">
            <wp:extent cx="822960" cy="827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ust_logo.png"/>
                    <pic:cNvPicPr/>
                  </pic:nvPicPr>
                  <pic:blipFill>
                    <a:blip r:embed="rId8"/>
                    <a:stretch>
                      <a:fillRect/>
                    </a:stretch>
                  </pic:blipFill>
                  <pic:spPr>
                    <a:xfrm>
                      <a:off x="0" y="0"/>
                      <a:ext cx="822960" cy="827888"/>
                    </a:xfrm>
                    <a:prstGeom prst="rect">
                      <a:avLst/>
                    </a:prstGeom>
                  </pic:spPr>
                </pic:pic>
              </a:graphicData>
            </a:graphic>
          </wp:inline>
        </w:drawing>
      </w:r>
    </w:p>
    <w:p w:rsidR="00B578C6" w:rsidRDefault="00B52E16">
      <w:pPr>
        <w:jc w:val="center"/>
      </w:pPr>
      <w:r>
        <w:rPr>
          <w:noProof/>
          <w:lang w:val="en-AU" w:eastAsia="en-AU"/>
        </w:rPr>
        <w:drawing>
          <wp:inline distT="0" distB="0" distL="0" distR="0">
            <wp:extent cx="822960" cy="179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diam_logo.png"/>
                    <pic:cNvPicPr/>
                  </pic:nvPicPr>
                  <pic:blipFill>
                    <a:blip r:embed="rId9"/>
                    <a:stretch>
                      <a:fillRect/>
                    </a:stretch>
                  </pic:blipFill>
                  <pic:spPr>
                    <a:xfrm>
                      <a:off x="0" y="0"/>
                      <a:ext cx="822960" cy="179115"/>
                    </a:xfrm>
                    <a:prstGeom prst="rect">
                      <a:avLst/>
                    </a:prstGeom>
                  </pic:spPr>
                </pic:pic>
              </a:graphicData>
            </a:graphic>
          </wp:inline>
        </w:drawing>
      </w:r>
    </w:p>
    <w:p w:rsidR="00B578C6" w:rsidRDefault="00B52E16">
      <w:pPr>
        <w:spacing w:before="240"/>
        <w:jc w:val="center"/>
      </w:pPr>
      <w:r>
        <w:rPr>
          <w:b/>
        </w:rPr>
        <w:t>From Anodiam</w:t>
      </w:r>
    </w:p>
    <w:p w:rsidR="00B578C6" w:rsidRDefault="00B52E16">
      <w:r>
        <w:br w:type="page"/>
      </w:r>
    </w:p>
    <w:p w:rsidR="00B578C6" w:rsidRDefault="00B52E16">
      <w:pPr>
        <w:pStyle w:val="Heading1"/>
      </w:pPr>
      <w:r>
        <w:lastRenderedPageBreak/>
        <w:t>About This Book</w:t>
      </w:r>
    </w:p>
    <w:p w:rsidR="00B578C6" w:rsidRDefault="00B52E16">
      <w:pPr>
        <w:spacing w:line="259" w:lineRule="auto"/>
      </w:pPr>
      <w:r>
        <w:t xml:space="preserve">This book is written for Anodiam interns who </w:t>
      </w:r>
      <w:r>
        <w:t xml:space="preserve">may be excellent programmers but have little or no practical experience with production delivery pipelines, cloud infrastructure automation, or security engineering. It starts with first principles, then builds toward a realistic DevSecOps operating model </w:t>
      </w:r>
      <w:r>
        <w:t>suitable for RedDust and future Anodiam products.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RedDust roadmap context</w:t>
            </w:r>
            <w:r>
              <w:rPr>
                <w:b/>
                <w:color w:val="113F67"/>
                <w:sz w:val="20"/>
              </w:rPr>
              <w:br/>
            </w:r>
            <w:r>
              <w:t>The learning path intentionally mirrors the platform roadmap: Step 21 proves Terraform-managed Compute Engine parity; Step 22 introduces CI/CD, DevSecOps and Artifact Registry; later</w:t>
            </w:r>
            <w:r>
              <w:t xml:space="preserve"> phases move suitable microservices to GKE with dev/staging/prod environments, secrets, observability, HTTPS and TURN. The objective is to learn the principles before automating production changes.</w:t>
            </w:r>
          </w:p>
        </w:tc>
      </w:tr>
      <w:tr w:rsidR="00B578C6">
        <w:trPr>
          <w:jc w:val="center"/>
        </w:trPr>
        <w:tc>
          <w:tcPr>
            <w:tcW w:w="10166" w:type="dxa"/>
            <w:tcBorders>
              <w:top w:val="single" w:sz="12" w:space="0" w:color="C41F2D"/>
              <w:left w:val="single" w:sz="12" w:space="0" w:color="C41F2D"/>
              <w:bottom w:val="single" w:sz="12" w:space="0" w:color="C41F2D"/>
              <w:right w:val="single" w:sz="12" w:space="0" w:color="C41F2D"/>
            </w:tcBorders>
            <w:shd w:val="clear" w:color="auto" w:fill="FDEBEC"/>
          </w:tcPr>
          <w:p w:rsidR="00B578C6" w:rsidRDefault="00B52E16">
            <w:r>
              <w:rPr>
                <w:b/>
                <w:color w:val="C41F2D"/>
                <w:sz w:val="20"/>
              </w:rPr>
              <w:t>Safety rule for interns</w:t>
            </w:r>
            <w:r>
              <w:rPr>
                <w:b/>
                <w:color w:val="C41F2D"/>
                <w:sz w:val="20"/>
              </w:rPr>
              <w:br/>
            </w:r>
            <w:r>
              <w:t>Practice destructive Terraform, I</w:t>
            </w:r>
            <w:r>
              <w:t>AM, registry and deployment operations only in an isolated training project or sandbox. Do not run terraform destroy, modify organization IAM, rotate shared credentials, or change the active RedDust environment merely to prove that a command works.</w:t>
            </w:r>
          </w:p>
        </w:tc>
      </w:tr>
    </w:tbl>
    <w:p w:rsidR="00B578C6" w:rsidRDefault="00B52E16">
      <w:pPr>
        <w:pStyle w:val="Heading2"/>
      </w:pPr>
      <w:r>
        <w:t>Learning outcomes</w:t>
      </w:r>
    </w:p>
    <w:p w:rsidR="00B578C6" w:rsidRDefault="00B52E16">
      <w:pPr>
        <w:pStyle w:val="ListBullet"/>
        <w:spacing w:after="40"/>
      </w:pPr>
      <w:r>
        <w:rPr>
          <w:b/>
        </w:rPr>
        <w:t xml:space="preserve">Explain the delivery system: </w:t>
      </w:r>
      <w:r>
        <w:t>source code -&gt; review -&gt; build -&gt; security checks -&gt; artifact -&gt; infrastructure plan -&gt; approval -&gt; deployment -&gt; observability.</w:t>
      </w:r>
    </w:p>
    <w:p w:rsidR="00B578C6" w:rsidRDefault="00B52E16">
      <w:pPr>
        <w:pStyle w:val="ListBullet"/>
        <w:spacing w:after="40"/>
      </w:pPr>
      <w:r>
        <w:rPr>
          <w:b/>
        </w:rPr>
        <w:t xml:space="preserve">Write Terraform safely: </w:t>
      </w:r>
      <w:r>
        <w:t>providers, resources, data sources, variables, locals, o</w:t>
      </w:r>
      <w:r>
        <w:t>utputs, modules, remote state, imports and drift checks.</w:t>
      </w:r>
    </w:p>
    <w:p w:rsidR="00B578C6" w:rsidRDefault="00B52E16">
      <w:pPr>
        <w:pStyle w:val="ListBullet"/>
        <w:spacing w:after="40"/>
      </w:pPr>
      <w:r>
        <w:rPr>
          <w:b/>
        </w:rPr>
        <w:t xml:space="preserve">Build modern CI/CD: </w:t>
      </w:r>
      <w:r>
        <w:t>GitHub Actions-style pipelines with pull-request gates, environment protection, artifacts and approvals.</w:t>
      </w:r>
    </w:p>
    <w:p w:rsidR="00B578C6" w:rsidRDefault="00B52E16">
      <w:pPr>
        <w:pStyle w:val="ListBullet"/>
        <w:spacing w:after="40"/>
      </w:pPr>
      <w:r>
        <w:rPr>
          <w:b/>
        </w:rPr>
        <w:t xml:space="preserve">Shift security left: </w:t>
      </w:r>
      <w:r>
        <w:t>secret scanning, SAST, SCA, IaC scanning, container s</w:t>
      </w:r>
      <w:r>
        <w:t>canning, SBOMs, signing and policy checks before deployment.</w:t>
      </w:r>
    </w:p>
    <w:p w:rsidR="00B578C6" w:rsidRDefault="00B52E16">
      <w:pPr>
        <w:pStyle w:val="ListBullet"/>
        <w:spacing w:after="40"/>
      </w:pPr>
      <w:r>
        <w:rPr>
          <w:b/>
        </w:rPr>
        <w:t xml:space="preserve">Operate safely: </w:t>
      </w:r>
      <w:r>
        <w:t>understand rollback, blast radius, audit trails, DORA metrics, vulnerability MTTR and incident feedback loops.</w:t>
      </w:r>
    </w:p>
    <w:p w:rsidR="00B578C6" w:rsidRDefault="00B52E16">
      <w:pPr>
        <w:pStyle w:val="ListBullet"/>
        <w:spacing w:after="40"/>
      </w:pPr>
      <w:r>
        <w:rPr>
          <w:b/>
        </w:rPr>
        <w:t xml:space="preserve">Apply to RedDust: </w:t>
      </w:r>
      <w:r>
        <w:t xml:space="preserve">move from manually-operated infrastructure toward </w:t>
      </w:r>
      <w:r>
        <w:t>reproducible Terraform and guarded deployment pipelines without weakening IAM or workload identity boundaries.</w:t>
      </w:r>
    </w:p>
    <w:p w:rsidR="00B578C6" w:rsidRDefault="00B52E16">
      <w:pPr>
        <w:pStyle w:val="Heading2"/>
      </w:pPr>
      <w:r>
        <w:t>Book structure</w:t>
      </w:r>
    </w:p>
    <w:tbl>
      <w:tblPr>
        <w:tblStyle w:val="TableGrid"/>
        <w:tblW w:w="0" w:type="auto"/>
        <w:jc w:val="center"/>
        <w:tblLayout w:type="fixed"/>
        <w:tblLook w:val="04A0" w:firstRow="1" w:lastRow="0" w:firstColumn="1" w:lastColumn="0" w:noHBand="0" w:noVBand="1"/>
      </w:tblPr>
      <w:tblGrid>
        <w:gridCol w:w="720"/>
        <w:gridCol w:w="3024"/>
        <w:gridCol w:w="5760"/>
      </w:tblGrid>
      <w:tr w:rsidR="00B578C6">
        <w:trPr>
          <w:jc w:val="center"/>
        </w:trPr>
        <w:tc>
          <w:tcPr>
            <w:tcW w:w="720" w:type="dxa"/>
            <w:shd w:val="clear" w:color="auto" w:fill="1C4E73"/>
            <w:vAlign w:val="center"/>
          </w:tcPr>
          <w:p w:rsidR="00B578C6" w:rsidRDefault="00B52E16">
            <w:pPr>
              <w:jc w:val="center"/>
            </w:pPr>
            <w:r>
              <w:rPr>
                <w:b/>
                <w:color w:val="FFFFFF"/>
                <w:sz w:val="17"/>
              </w:rPr>
              <w:t>Chapter</w:t>
            </w:r>
          </w:p>
        </w:tc>
        <w:tc>
          <w:tcPr>
            <w:tcW w:w="3024" w:type="dxa"/>
            <w:shd w:val="clear" w:color="auto" w:fill="1C4E73"/>
            <w:vAlign w:val="center"/>
          </w:tcPr>
          <w:p w:rsidR="00B578C6" w:rsidRDefault="00B52E16">
            <w:pPr>
              <w:jc w:val="center"/>
            </w:pPr>
            <w:r>
              <w:rPr>
                <w:b/>
                <w:color w:val="FFFFFF"/>
                <w:sz w:val="17"/>
              </w:rPr>
              <w:t>Theme</w:t>
            </w:r>
          </w:p>
        </w:tc>
        <w:tc>
          <w:tcPr>
            <w:tcW w:w="5760" w:type="dxa"/>
            <w:shd w:val="clear" w:color="auto" w:fill="1C4E73"/>
            <w:vAlign w:val="center"/>
          </w:tcPr>
          <w:p w:rsidR="00B578C6" w:rsidRDefault="00B52E16">
            <w:pPr>
              <w:jc w:val="center"/>
            </w:pPr>
            <w:r>
              <w:rPr>
                <w:b/>
                <w:color w:val="FFFFFF"/>
                <w:sz w:val="17"/>
              </w:rPr>
              <w:t>Primary outcome</w:t>
            </w:r>
          </w:p>
        </w:tc>
      </w:tr>
      <w:tr w:rsidR="00B578C6">
        <w:trPr>
          <w:jc w:val="center"/>
        </w:trPr>
        <w:tc>
          <w:tcPr>
            <w:tcW w:w="720" w:type="dxa"/>
            <w:shd w:val="clear" w:color="auto" w:fill="F6FAFC"/>
          </w:tcPr>
          <w:p w:rsidR="00B578C6" w:rsidRDefault="00B52E16">
            <w:pPr>
              <w:spacing w:after="0"/>
            </w:pPr>
            <w:r>
              <w:rPr>
                <w:sz w:val="16"/>
              </w:rPr>
              <w:t>1</w:t>
            </w:r>
          </w:p>
        </w:tc>
        <w:tc>
          <w:tcPr>
            <w:tcW w:w="3024" w:type="dxa"/>
            <w:shd w:val="clear" w:color="auto" w:fill="F6FAFC"/>
          </w:tcPr>
          <w:p w:rsidR="00B578C6" w:rsidRDefault="00B52E16">
            <w:pPr>
              <w:spacing w:after="0"/>
            </w:pPr>
            <w:r>
              <w:rPr>
                <w:sz w:val="16"/>
              </w:rPr>
              <w:t>DevSecOps foundations &amp; shift-left culture</w:t>
            </w:r>
          </w:p>
        </w:tc>
        <w:tc>
          <w:tcPr>
            <w:tcW w:w="5760" w:type="dxa"/>
            <w:shd w:val="clear" w:color="auto" w:fill="F6FAFC"/>
          </w:tcPr>
          <w:p w:rsidR="00B578C6" w:rsidRDefault="00B52E16">
            <w:pPr>
              <w:spacing w:after="0"/>
            </w:pPr>
            <w:r>
              <w:rPr>
                <w:sz w:val="16"/>
              </w:rPr>
              <w:t xml:space="preserve">Understand why security becomes part of delivery </w:t>
            </w:r>
            <w:r>
              <w:rPr>
                <w:sz w:val="16"/>
              </w:rPr>
              <w:t>rather than a late gate.</w:t>
            </w:r>
          </w:p>
        </w:tc>
      </w:tr>
      <w:tr w:rsidR="00B578C6">
        <w:trPr>
          <w:jc w:val="center"/>
        </w:trPr>
        <w:tc>
          <w:tcPr>
            <w:tcW w:w="720" w:type="dxa"/>
            <w:shd w:val="clear" w:color="auto" w:fill="FFFFFF"/>
          </w:tcPr>
          <w:p w:rsidR="00B578C6" w:rsidRDefault="00B52E16">
            <w:pPr>
              <w:spacing w:after="0"/>
            </w:pPr>
            <w:r>
              <w:rPr>
                <w:sz w:val="16"/>
              </w:rPr>
              <w:t>2</w:t>
            </w:r>
          </w:p>
        </w:tc>
        <w:tc>
          <w:tcPr>
            <w:tcW w:w="3024" w:type="dxa"/>
            <w:shd w:val="clear" w:color="auto" w:fill="FFFFFF"/>
          </w:tcPr>
          <w:p w:rsidR="00B578C6" w:rsidRDefault="00B52E16">
            <w:pPr>
              <w:spacing w:after="0"/>
            </w:pPr>
            <w:r>
              <w:rPr>
                <w:sz w:val="16"/>
              </w:rPr>
              <w:t>Terraform fundamentals</w:t>
            </w:r>
          </w:p>
        </w:tc>
        <w:tc>
          <w:tcPr>
            <w:tcW w:w="5760" w:type="dxa"/>
            <w:shd w:val="clear" w:color="auto" w:fill="FFFFFF"/>
          </w:tcPr>
          <w:p w:rsidR="00B578C6" w:rsidRDefault="00B52E16">
            <w:pPr>
              <w:spacing w:after="0"/>
            </w:pPr>
            <w:r>
              <w:rPr>
                <w:sz w:val="16"/>
              </w:rPr>
              <w:t>Model infrastructure declaratively and understand state.</w:t>
            </w:r>
          </w:p>
        </w:tc>
      </w:tr>
      <w:tr w:rsidR="00B578C6">
        <w:trPr>
          <w:jc w:val="center"/>
        </w:trPr>
        <w:tc>
          <w:tcPr>
            <w:tcW w:w="720" w:type="dxa"/>
            <w:shd w:val="clear" w:color="auto" w:fill="F6FAFC"/>
          </w:tcPr>
          <w:p w:rsidR="00B578C6" w:rsidRDefault="00B52E16">
            <w:pPr>
              <w:spacing w:after="0"/>
            </w:pPr>
            <w:r>
              <w:rPr>
                <w:sz w:val="16"/>
              </w:rPr>
              <w:t>3</w:t>
            </w:r>
          </w:p>
        </w:tc>
        <w:tc>
          <w:tcPr>
            <w:tcW w:w="3024" w:type="dxa"/>
            <w:shd w:val="clear" w:color="auto" w:fill="F6FAFC"/>
          </w:tcPr>
          <w:p w:rsidR="00B578C6" w:rsidRDefault="00B52E16">
            <w:pPr>
              <w:spacing w:after="0"/>
            </w:pPr>
            <w:r>
              <w:rPr>
                <w:sz w:val="16"/>
              </w:rPr>
              <w:t>Securing Infrastructure as Code</w:t>
            </w:r>
          </w:p>
        </w:tc>
        <w:tc>
          <w:tcPr>
            <w:tcW w:w="5760" w:type="dxa"/>
            <w:shd w:val="clear" w:color="auto" w:fill="F6FAFC"/>
          </w:tcPr>
          <w:p w:rsidR="00B578C6" w:rsidRDefault="00B52E16">
            <w:pPr>
              <w:spacing w:after="0"/>
            </w:pPr>
            <w:r>
              <w:rPr>
                <w:sz w:val="16"/>
              </w:rPr>
              <w:t>Find misconfiguration, secrets and policy violations before apply.</w:t>
            </w:r>
          </w:p>
        </w:tc>
      </w:tr>
      <w:tr w:rsidR="00B578C6">
        <w:trPr>
          <w:jc w:val="center"/>
        </w:trPr>
        <w:tc>
          <w:tcPr>
            <w:tcW w:w="720" w:type="dxa"/>
            <w:shd w:val="clear" w:color="auto" w:fill="FFFFFF"/>
          </w:tcPr>
          <w:p w:rsidR="00B578C6" w:rsidRDefault="00B52E16">
            <w:pPr>
              <w:spacing w:after="0"/>
            </w:pPr>
            <w:r>
              <w:rPr>
                <w:sz w:val="16"/>
              </w:rPr>
              <w:t>4</w:t>
            </w:r>
          </w:p>
        </w:tc>
        <w:tc>
          <w:tcPr>
            <w:tcW w:w="3024" w:type="dxa"/>
            <w:shd w:val="clear" w:color="auto" w:fill="FFFFFF"/>
          </w:tcPr>
          <w:p w:rsidR="00B578C6" w:rsidRDefault="00B52E16">
            <w:pPr>
              <w:spacing w:after="0"/>
            </w:pPr>
            <w:r>
              <w:rPr>
                <w:sz w:val="16"/>
              </w:rPr>
              <w:t>Modern Continuous Integration</w:t>
            </w:r>
          </w:p>
        </w:tc>
        <w:tc>
          <w:tcPr>
            <w:tcW w:w="5760" w:type="dxa"/>
            <w:shd w:val="clear" w:color="auto" w:fill="FFFFFF"/>
          </w:tcPr>
          <w:p w:rsidR="00B578C6" w:rsidRDefault="00B52E16">
            <w:pPr>
              <w:spacing w:after="0"/>
            </w:pPr>
            <w:r>
              <w:rPr>
                <w:sz w:val="16"/>
              </w:rPr>
              <w:t>Build repeata</w:t>
            </w:r>
            <w:r>
              <w:rPr>
                <w:sz w:val="16"/>
              </w:rPr>
              <w:t>ble PR pipelines with layered security gates.</w:t>
            </w:r>
          </w:p>
        </w:tc>
      </w:tr>
      <w:tr w:rsidR="00B578C6">
        <w:trPr>
          <w:jc w:val="center"/>
        </w:trPr>
        <w:tc>
          <w:tcPr>
            <w:tcW w:w="720" w:type="dxa"/>
            <w:shd w:val="clear" w:color="auto" w:fill="F6FAFC"/>
          </w:tcPr>
          <w:p w:rsidR="00B578C6" w:rsidRDefault="00B52E16">
            <w:pPr>
              <w:spacing w:after="0"/>
            </w:pPr>
            <w:r>
              <w:rPr>
                <w:sz w:val="16"/>
              </w:rPr>
              <w:t>5</w:t>
            </w:r>
          </w:p>
        </w:tc>
        <w:tc>
          <w:tcPr>
            <w:tcW w:w="3024" w:type="dxa"/>
            <w:shd w:val="clear" w:color="auto" w:fill="F6FAFC"/>
          </w:tcPr>
          <w:p w:rsidR="00B578C6" w:rsidRDefault="00B52E16">
            <w:pPr>
              <w:spacing w:after="0"/>
            </w:pPr>
            <w:r>
              <w:rPr>
                <w:sz w:val="16"/>
              </w:rPr>
              <w:t>Continuous Delivery &amp; GitOps</w:t>
            </w:r>
          </w:p>
        </w:tc>
        <w:tc>
          <w:tcPr>
            <w:tcW w:w="5760" w:type="dxa"/>
            <w:shd w:val="clear" w:color="auto" w:fill="F6FAFC"/>
          </w:tcPr>
          <w:p w:rsidR="00B578C6" w:rsidRDefault="00B52E16">
            <w:pPr>
              <w:spacing w:after="0"/>
            </w:pPr>
            <w:r>
              <w:rPr>
                <w:sz w:val="16"/>
              </w:rPr>
              <w:t>Promote approved artifacts and infrastructure safely.</w:t>
            </w:r>
          </w:p>
        </w:tc>
      </w:tr>
      <w:tr w:rsidR="00B578C6">
        <w:trPr>
          <w:jc w:val="center"/>
        </w:trPr>
        <w:tc>
          <w:tcPr>
            <w:tcW w:w="720" w:type="dxa"/>
            <w:shd w:val="clear" w:color="auto" w:fill="FFFFFF"/>
          </w:tcPr>
          <w:p w:rsidR="00B578C6" w:rsidRDefault="00B52E16">
            <w:pPr>
              <w:spacing w:after="0"/>
            </w:pPr>
            <w:r>
              <w:rPr>
                <w:sz w:val="16"/>
              </w:rPr>
              <w:t>6</w:t>
            </w:r>
          </w:p>
        </w:tc>
        <w:tc>
          <w:tcPr>
            <w:tcW w:w="3024" w:type="dxa"/>
            <w:shd w:val="clear" w:color="auto" w:fill="FFFFFF"/>
          </w:tcPr>
          <w:p w:rsidR="00B578C6" w:rsidRDefault="00B52E16">
            <w:pPr>
              <w:spacing w:after="0"/>
            </w:pPr>
            <w:r>
              <w:rPr>
                <w:sz w:val="16"/>
              </w:rPr>
              <w:t>Dynamic testing &amp; runtime protection</w:t>
            </w:r>
          </w:p>
        </w:tc>
        <w:tc>
          <w:tcPr>
            <w:tcW w:w="5760" w:type="dxa"/>
            <w:shd w:val="clear" w:color="auto" w:fill="FFFFFF"/>
          </w:tcPr>
          <w:p w:rsidR="00B578C6" w:rsidRDefault="00B52E16">
            <w:pPr>
              <w:spacing w:after="0"/>
            </w:pPr>
            <w:r>
              <w:rPr>
                <w:sz w:val="16"/>
              </w:rPr>
              <w:t>Test live systems and detect runtime drift/threats.</w:t>
            </w:r>
          </w:p>
        </w:tc>
      </w:tr>
      <w:tr w:rsidR="00B578C6">
        <w:trPr>
          <w:jc w:val="center"/>
        </w:trPr>
        <w:tc>
          <w:tcPr>
            <w:tcW w:w="720" w:type="dxa"/>
            <w:shd w:val="clear" w:color="auto" w:fill="F6FAFC"/>
          </w:tcPr>
          <w:p w:rsidR="00B578C6" w:rsidRDefault="00B52E16">
            <w:pPr>
              <w:spacing w:after="0"/>
            </w:pPr>
            <w:r>
              <w:rPr>
                <w:sz w:val="16"/>
              </w:rPr>
              <w:t>7</w:t>
            </w:r>
          </w:p>
        </w:tc>
        <w:tc>
          <w:tcPr>
            <w:tcW w:w="3024" w:type="dxa"/>
            <w:shd w:val="clear" w:color="auto" w:fill="F6FAFC"/>
          </w:tcPr>
          <w:p w:rsidR="00B578C6" w:rsidRDefault="00B52E16">
            <w:pPr>
              <w:spacing w:after="0"/>
            </w:pPr>
            <w:r>
              <w:rPr>
                <w:sz w:val="16"/>
              </w:rPr>
              <w:t>Observability, auditability &amp;</w:t>
            </w:r>
            <w:r>
              <w:rPr>
                <w:sz w:val="16"/>
              </w:rPr>
              <w:t xml:space="preserve"> Day-2 operations</w:t>
            </w:r>
          </w:p>
        </w:tc>
        <w:tc>
          <w:tcPr>
            <w:tcW w:w="5760" w:type="dxa"/>
            <w:shd w:val="clear" w:color="auto" w:fill="F6FAFC"/>
          </w:tcPr>
          <w:p w:rsidR="00B578C6" w:rsidRDefault="00B52E16">
            <w:pPr>
              <w:spacing w:after="0"/>
            </w:pPr>
            <w:r>
              <w:rPr>
                <w:sz w:val="16"/>
              </w:rPr>
              <w:t>Measure delivery quality and respond to failures.</w:t>
            </w:r>
          </w:p>
        </w:tc>
      </w:tr>
      <w:tr w:rsidR="00B578C6">
        <w:trPr>
          <w:jc w:val="center"/>
        </w:trPr>
        <w:tc>
          <w:tcPr>
            <w:tcW w:w="720" w:type="dxa"/>
            <w:shd w:val="clear" w:color="auto" w:fill="FFFFFF"/>
          </w:tcPr>
          <w:p w:rsidR="00B578C6" w:rsidRDefault="00B52E16">
            <w:pPr>
              <w:spacing w:after="0"/>
            </w:pPr>
            <w:r>
              <w:rPr>
                <w:sz w:val="16"/>
              </w:rPr>
              <w:t>8</w:t>
            </w:r>
          </w:p>
        </w:tc>
        <w:tc>
          <w:tcPr>
            <w:tcW w:w="3024" w:type="dxa"/>
            <w:shd w:val="clear" w:color="auto" w:fill="FFFFFF"/>
          </w:tcPr>
          <w:p w:rsidR="00B578C6" w:rsidRDefault="00B52E16">
            <w:pPr>
              <w:spacing w:after="0"/>
            </w:pPr>
            <w:r>
              <w:rPr>
                <w:sz w:val="16"/>
              </w:rPr>
              <w:t>Hands-on RedDust-style capstone lab</w:t>
            </w:r>
          </w:p>
        </w:tc>
        <w:tc>
          <w:tcPr>
            <w:tcW w:w="5760" w:type="dxa"/>
            <w:shd w:val="clear" w:color="auto" w:fill="FFFFFF"/>
          </w:tcPr>
          <w:p w:rsidR="00B578C6" w:rsidRDefault="00B52E16">
            <w:pPr>
              <w:spacing w:after="0"/>
            </w:pPr>
            <w:r>
              <w:rPr>
                <w:sz w:val="16"/>
              </w:rPr>
              <w:t>Assemble Terraform + CI + security + artifact + deployment workflow.</w:t>
            </w:r>
          </w:p>
        </w:tc>
      </w:tr>
    </w:tbl>
    <w:p w:rsidR="00B578C6" w:rsidRDefault="00B52E16">
      <w:r>
        <w:br w:type="page"/>
      </w:r>
    </w:p>
    <w:p w:rsidR="00B578C6" w:rsidRDefault="00B52E16">
      <w:pPr>
        <w:pStyle w:val="Heading1"/>
      </w:pPr>
      <w:r>
        <w:lastRenderedPageBreak/>
        <w:t>Contents</w:t>
      </w:r>
    </w:p>
    <w:p w:rsidR="00B578C6" w:rsidRDefault="00B52E16">
      <w:pPr>
        <w:spacing w:after="80"/>
        <w:ind w:left="360"/>
      </w:pPr>
      <w:r>
        <w:t>Chapter 1 — Foundations of DevSecOps &amp; Shift-Left Culture</w:t>
      </w:r>
    </w:p>
    <w:p w:rsidR="00B578C6" w:rsidRDefault="00B52E16">
      <w:pPr>
        <w:spacing w:after="80"/>
        <w:ind w:left="360"/>
      </w:pPr>
      <w:r>
        <w:t xml:space="preserve">Chapter 2 </w:t>
      </w:r>
      <w:r>
        <w:t>— Infrastructure as Code with Terraform Fundamentals</w:t>
      </w:r>
    </w:p>
    <w:p w:rsidR="00B578C6" w:rsidRDefault="00B52E16">
      <w:pPr>
        <w:spacing w:after="80"/>
        <w:ind w:left="360"/>
      </w:pPr>
      <w:r>
        <w:t>Chapter 3 — Securing Infrastructure as Code (Static IaC Security)</w:t>
      </w:r>
    </w:p>
    <w:p w:rsidR="00B578C6" w:rsidRDefault="00B52E16">
      <w:pPr>
        <w:spacing w:after="80"/>
        <w:ind w:left="360"/>
      </w:pPr>
      <w:r>
        <w:t>Chapter 4 — Modern Continuous Integration (CI) Pipelines</w:t>
      </w:r>
    </w:p>
    <w:p w:rsidR="00B578C6" w:rsidRDefault="00B52E16">
      <w:pPr>
        <w:spacing w:after="80"/>
        <w:ind w:left="360"/>
      </w:pPr>
      <w:r>
        <w:t>Chapter 5 — Continuous Delivery (CD) &amp; GitOps Automation</w:t>
      </w:r>
    </w:p>
    <w:p w:rsidR="00B578C6" w:rsidRDefault="00B52E16">
      <w:pPr>
        <w:spacing w:after="80"/>
        <w:ind w:left="360"/>
      </w:pPr>
      <w:r>
        <w:t>Chapter 6 — Dynamic Sec</w:t>
      </w:r>
      <w:r>
        <w:t>urity Testing &amp; Runtime Protection</w:t>
      </w:r>
    </w:p>
    <w:p w:rsidR="00B578C6" w:rsidRDefault="00B52E16">
      <w:pPr>
        <w:spacing w:after="80"/>
        <w:ind w:left="360"/>
      </w:pPr>
      <w:r>
        <w:t>Chapter 7 — Observability, Auditability &amp; Day-2 Operations</w:t>
      </w:r>
    </w:p>
    <w:p w:rsidR="00B578C6" w:rsidRDefault="00B52E16">
      <w:pPr>
        <w:spacing w:after="80"/>
        <w:ind w:left="360"/>
      </w:pPr>
      <w:r>
        <w:t>Chapter 8 — Hands-on Capstone: RedDust-style Secure Delivery Pipeline</w:t>
      </w:r>
    </w:p>
    <w:p w:rsidR="00B578C6" w:rsidRDefault="00B52E16">
      <w:pPr>
        <w:spacing w:after="80"/>
        <w:ind w:left="360"/>
      </w:pPr>
      <w:r>
        <w:t>Appendix A — Terraform / HCL Survival Guide</w:t>
      </w:r>
    </w:p>
    <w:p w:rsidR="00B578C6" w:rsidRDefault="00B52E16">
      <w:pPr>
        <w:spacing w:after="80"/>
        <w:ind w:left="360"/>
      </w:pPr>
      <w:r>
        <w:t>Appendix B — GitHub Actions Survival Guide</w:t>
      </w:r>
    </w:p>
    <w:p w:rsidR="00B578C6" w:rsidRDefault="00B52E16">
      <w:pPr>
        <w:spacing w:after="80"/>
        <w:ind w:left="360"/>
      </w:pPr>
      <w:r>
        <w:t>Appen</w:t>
      </w:r>
      <w:r>
        <w:t>dix C — DevSecOps Tool Map</w:t>
      </w:r>
    </w:p>
    <w:p w:rsidR="00B578C6" w:rsidRDefault="00B52E16">
      <w:pPr>
        <w:spacing w:after="80"/>
        <w:ind w:left="360"/>
      </w:pPr>
      <w:r>
        <w:t>Appendix D — RedDust Delivery Architecture Mapping</w:t>
      </w:r>
    </w:p>
    <w:p w:rsidR="00B578C6" w:rsidRDefault="00B52E16">
      <w:pPr>
        <w:spacing w:after="80"/>
        <w:ind w:left="360"/>
      </w:pPr>
      <w:r>
        <w:t>Appendix E — Glossary &amp; Intern Readiness Checklist</w:t>
      </w:r>
    </w:p>
    <w:p w:rsidR="00B578C6" w:rsidRDefault="00B52E16">
      <w:r>
        <w:br w:type="page"/>
      </w:r>
    </w:p>
    <w:p w:rsidR="00B578C6" w:rsidRDefault="00B52E16">
      <w:pPr>
        <w:pStyle w:val="Heading1"/>
      </w:pPr>
      <w:r>
        <w:lastRenderedPageBreak/>
        <w:t>Chapter 1 — Foundations of DevSecOps &amp; Shift-Left Culture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chapter does and why it matters</w:t>
            </w:r>
            <w:r>
              <w:rPr>
                <w:b/>
                <w:color w:val="113F67"/>
                <w:sz w:val="20"/>
              </w:rPr>
              <w:br/>
            </w:r>
            <w:r>
              <w:t xml:space="preserve">Before learning tools, </w:t>
            </w:r>
            <w:r>
              <w:t>you need the mental model. DevSecOps is not a product you install. It is a way of designing software delivery so that reliability, security, auditability and repeatability are built into everyday engineering work.</w:t>
            </w:r>
          </w:p>
        </w:tc>
      </w:tr>
    </w:tbl>
    <w:p w:rsidR="00B578C6" w:rsidRDefault="00B52E16">
      <w:pPr>
        <w:pStyle w:val="Heading2"/>
      </w:pPr>
      <w:r>
        <w:t>1.1 DevOps versus DevSecOps</w:t>
      </w:r>
    </w:p>
    <w:p w:rsidR="00B578C6" w:rsidRDefault="00B52E16">
      <w:pPr>
        <w:spacing w:line="259" w:lineRule="auto"/>
      </w:pPr>
      <w:r>
        <w:t xml:space="preserve">Traditional </w:t>
      </w:r>
      <w:r>
        <w:t>delivery often treated development, operations and security as separate departments. Developers wrote code, operations deployed it, and security reviewed it late. The result was slow feedback: a vulnerability discovered days or weeks after implementation w</w:t>
      </w:r>
      <w:r>
        <w:t>as expensive to fix and tempting to waive.</w:t>
      </w:r>
    </w:p>
    <w:p w:rsidR="00B578C6" w:rsidRDefault="00B52E16">
      <w:pPr>
        <w:spacing w:line="259" w:lineRule="auto"/>
      </w:pPr>
      <w:r>
        <w:t>DevOps shortened the development-to-operations loop through automation, shared ownership and continuous delivery. DevSecOps extends the same idea to security: security checks become automated feedback inside the s</w:t>
      </w:r>
      <w:r>
        <w:t>ame workflow instead of a final manual checkpoint.</w:t>
      </w:r>
    </w:p>
    <w:tbl>
      <w:tblPr>
        <w:tblStyle w:val="TableGrid"/>
        <w:tblW w:w="0" w:type="auto"/>
        <w:jc w:val="center"/>
        <w:tblLayout w:type="fixed"/>
        <w:tblLook w:val="04A0" w:firstRow="1" w:lastRow="0" w:firstColumn="1" w:lastColumn="0" w:noHBand="0" w:noVBand="1"/>
      </w:tblPr>
      <w:tblGrid>
        <w:gridCol w:w="1872"/>
        <w:gridCol w:w="3024"/>
        <w:gridCol w:w="4464"/>
      </w:tblGrid>
      <w:tr w:rsidR="00B578C6">
        <w:trPr>
          <w:jc w:val="center"/>
        </w:trPr>
        <w:tc>
          <w:tcPr>
            <w:tcW w:w="1872" w:type="dxa"/>
            <w:shd w:val="clear" w:color="auto" w:fill="1C4E73"/>
            <w:vAlign w:val="center"/>
          </w:tcPr>
          <w:p w:rsidR="00B578C6" w:rsidRDefault="00B52E16">
            <w:pPr>
              <w:jc w:val="center"/>
            </w:pPr>
            <w:r>
              <w:rPr>
                <w:b/>
                <w:color w:val="FFFFFF"/>
                <w:sz w:val="17"/>
              </w:rPr>
              <w:t>Model</w:t>
            </w:r>
          </w:p>
        </w:tc>
        <w:tc>
          <w:tcPr>
            <w:tcW w:w="3024" w:type="dxa"/>
            <w:shd w:val="clear" w:color="auto" w:fill="1C4E73"/>
            <w:vAlign w:val="center"/>
          </w:tcPr>
          <w:p w:rsidR="00B578C6" w:rsidRDefault="00B52E16">
            <w:pPr>
              <w:jc w:val="center"/>
            </w:pPr>
            <w:r>
              <w:rPr>
                <w:b/>
                <w:color w:val="FFFFFF"/>
                <w:sz w:val="17"/>
              </w:rPr>
              <w:t>Security timing</w:t>
            </w:r>
          </w:p>
        </w:tc>
        <w:tc>
          <w:tcPr>
            <w:tcW w:w="4464" w:type="dxa"/>
            <w:shd w:val="clear" w:color="auto" w:fill="1C4E73"/>
            <w:vAlign w:val="center"/>
          </w:tcPr>
          <w:p w:rsidR="00B578C6" w:rsidRDefault="00B52E16">
            <w:pPr>
              <w:jc w:val="center"/>
            </w:pPr>
            <w:r>
              <w:rPr>
                <w:b/>
                <w:color w:val="FFFFFF"/>
                <w:sz w:val="17"/>
              </w:rPr>
              <w:t>Typical consequence</w:t>
            </w:r>
          </w:p>
        </w:tc>
      </w:tr>
      <w:tr w:rsidR="00B578C6">
        <w:trPr>
          <w:jc w:val="center"/>
        </w:trPr>
        <w:tc>
          <w:tcPr>
            <w:tcW w:w="1872" w:type="dxa"/>
            <w:shd w:val="clear" w:color="auto" w:fill="F6FAFC"/>
          </w:tcPr>
          <w:p w:rsidR="00B578C6" w:rsidRDefault="00B52E16">
            <w:pPr>
              <w:spacing w:after="0"/>
            </w:pPr>
            <w:r>
              <w:rPr>
                <w:sz w:val="16"/>
              </w:rPr>
              <w:t>Traditional</w:t>
            </w:r>
          </w:p>
        </w:tc>
        <w:tc>
          <w:tcPr>
            <w:tcW w:w="3024" w:type="dxa"/>
            <w:shd w:val="clear" w:color="auto" w:fill="F6FAFC"/>
          </w:tcPr>
          <w:p w:rsidR="00B578C6" w:rsidRDefault="00B52E16">
            <w:pPr>
              <w:spacing w:after="0"/>
            </w:pPr>
            <w:r>
              <w:rPr>
                <w:sz w:val="16"/>
              </w:rPr>
              <w:t>Late audit / pre-release gate</w:t>
            </w:r>
          </w:p>
        </w:tc>
        <w:tc>
          <w:tcPr>
            <w:tcW w:w="4464" w:type="dxa"/>
            <w:shd w:val="clear" w:color="auto" w:fill="F6FAFC"/>
          </w:tcPr>
          <w:p w:rsidR="00B578C6" w:rsidRDefault="00B52E16">
            <w:pPr>
              <w:spacing w:after="0"/>
            </w:pPr>
            <w:r>
              <w:rPr>
                <w:sz w:val="16"/>
              </w:rPr>
              <w:t>Long feedback loops; large batches of findings.</w:t>
            </w:r>
          </w:p>
        </w:tc>
      </w:tr>
      <w:tr w:rsidR="00B578C6">
        <w:trPr>
          <w:jc w:val="center"/>
        </w:trPr>
        <w:tc>
          <w:tcPr>
            <w:tcW w:w="1872" w:type="dxa"/>
            <w:shd w:val="clear" w:color="auto" w:fill="FFFFFF"/>
          </w:tcPr>
          <w:p w:rsidR="00B578C6" w:rsidRDefault="00B52E16">
            <w:pPr>
              <w:spacing w:after="0"/>
            </w:pPr>
            <w:r>
              <w:rPr>
                <w:sz w:val="16"/>
              </w:rPr>
              <w:t>DevOps without mature security</w:t>
            </w:r>
          </w:p>
        </w:tc>
        <w:tc>
          <w:tcPr>
            <w:tcW w:w="3024" w:type="dxa"/>
            <w:shd w:val="clear" w:color="auto" w:fill="FFFFFF"/>
          </w:tcPr>
          <w:p w:rsidR="00B578C6" w:rsidRDefault="00B52E16">
            <w:pPr>
              <w:spacing w:after="0"/>
            </w:pPr>
            <w:r>
              <w:rPr>
                <w:sz w:val="16"/>
              </w:rPr>
              <w:t xml:space="preserve">Fast delivery, security may remain </w:t>
            </w:r>
            <w:r>
              <w:rPr>
                <w:sz w:val="16"/>
              </w:rPr>
              <w:t>external</w:t>
            </w:r>
          </w:p>
        </w:tc>
        <w:tc>
          <w:tcPr>
            <w:tcW w:w="4464" w:type="dxa"/>
            <w:shd w:val="clear" w:color="auto" w:fill="FFFFFF"/>
          </w:tcPr>
          <w:p w:rsidR="00B578C6" w:rsidRDefault="00B52E16">
            <w:pPr>
              <w:spacing w:after="0"/>
            </w:pPr>
            <w:r>
              <w:rPr>
                <w:sz w:val="16"/>
              </w:rPr>
              <w:t>Speed can amplify insecure defaults.</w:t>
            </w:r>
          </w:p>
        </w:tc>
      </w:tr>
      <w:tr w:rsidR="00B578C6">
        <w:trPr>
          <w:jc w:val="center"/>
        </w:trPr>
        <w:tc>
          <w:tcPr>
            <w:tcW w:w="1872" w:type="dxa"/>
            <w:shd w:val="clear" w:color="auto" w:fill="F6FAFC"/>
          </w:tcPr>
          <w:p w:rsidR="00B578C6" w:rsidRDefault="00B52E16">
            <w:pPr>
              <w:spacing w:after="0"/>
            </w:pPr>
            <w:r>
              <w:rPr>
                <w:sz w:val="16"/>
              </w:rPr>
              <w:t>DevSecOps</w:t>
            </w:r>
          </w:p>
        </w:tc>
        <w:tc>
          <w:tcPr>
            <w:tcW w:w="3024" w:type="dxa"/>
            <w:shd w:val="clear" w:color="auto" w:fill="F6FAFC"/>
          </w:tcPr>
          <w:p w:rsidR="00B578C6" w:rsidRDefault="00B52E16">
            <w:pPr>
              <w:spacing w:after="0"/>
            </w:pPr>
            <w:r>
              <w:rPr>
                <w:sz w:val="16"/>
              </w:rPr>
              <w:t>Security from design through runtime</w:t>
            </w:r>
          </w:p>
        </w:tc>
        <w:tc>
          <w:tcPr>
            <w:tcW w:w="4464" w:type="dxa"/>
            <w:shd w:val="clear" w:color="auto" w:fill="F6FAFC"/>
          </w:tcPr>
          <w:p w:rsidR="00B578C6" w:rsidRDefault="00B52E16">
            <w:pPr>
              <w:spacing w:after="0"/>
            </w:pPr>
            <w:r>
              <w:rPr>
                <w:sz w:val="16"/>
              </w:rPr>
              <w:t>Earlier feedback, repeatable evidence, smaller fixes.</w:t>
            </w:r>
          </w:p>
        </w:tc>
      </w:tr>
    </w:tbl>
    <w:p w:rsidR="00B578C6" w:rsidRDefault="00B52E16">
      <w:pPr>
        <w:pStyle w:val="DiagramTitle"/>
      </w:pPr>
      <w:r>
        <w:t>DIAGRAM DS-01: DevOps to DevSecOps Evolution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w:t>
            </w:r>
            <w:r>
              <w:rPr>
                <w:b/>
                <w:color w:val="113F67"/>
              </w:rPr>
              <w:t>tion prompt</w:t>
            </w:r>
            <w:r>
              <w:rPr>
                <w:b/>
                <w:color w:val="113F67"/>
              </w:rPr>
              <w:br/>
            </w:r>
            <w:r>
              <w:rPr>
                <w:i/>
                <w:sz w:val="18"/>
              </w:rPr>
              <w:t>Create a presentation-ready landscape diagram titled “DevOps to DevSecOps — Moving Security into the Delivery Loop”. Show a left-side traditional waterfall with Development → Operations → Security gate, contrasted with a right-side infinity-loo</w:t>
            </w:r>
            <w:r>
              <w:rPr>
                <w:i/>
                <w:sz w:val="18"/>
              </w:rPr>
              <w:t>p DevSecOps lifecycle: Plan → Code → Build → Test → Secure → Release → Deploy → Operate → Monitor → Feedback. Highlight automated gates for secret scanning, SAST, SCA, IaC scanning, container scanning, policy checks and runtime monitoring. White background</w:t>
            </w:r>
            <w:r>
              <w:rPr>
                <w:i/>
                <w:sz w:val="18"/>
              </w:rPr>
              <w:t>, dark-blue headers, restrained security styling, suitable for absolute beginners.</w:t>
            </w:r>
          </w:p>
        </w:tc>
      </w:tr>
    </w:tbl>
    <w:p w:rsidR="00B578C6" w:rsidRDefault="00B52E16">
      <w:pPr>
        <w:pStyle w:val="Heading2"/>
      </w:pPr>
      <w:r>
        <w:t>1.2 What “shift-left” actually means</w:t>
      </w:r>
    </w:p>
    <w:p w:rsidR="00B578C6" w:rsidRDefault="00B52E16">
      <w:pPr>
        <w:spacing w:line="259" w:lineRule="auto"/>
      </w:pPr>
      <w:r>
        <w:t xml:space="preserve">A delivery timeline is often drawn from left to right: idea and code on the left, production on the right. Shift-left means moving </w:t>
      </w:r>
      <w:r>
        <w:t>useful checks earlier. The goal is not “run every security tool before coding.” The goal is to catch each class of defect at the earliest stage where the signal is reliable and the fix is inexpensive.</w:t>
      </w:r>
    </w:p>
    <w:tbl>
      <w:tblPr>
        <w:tblStyle w:val="TableGrid"/>
        <w:tblW w:w="0" w:type="auto"/>
        <w:jc w:val="center"/>
        <w:tblLayout w:type="fixed"/>
        <w:tblLook w:val="04A0" w:firstRow="1" w:lastRow="0" w:firstColumn="1" w:lastColumn="0" w:noHBand="0" w:noVBand="1"/>
      </w:tblPr>
      <w:tblGrid>
        <w:gridCol w:w="1728"/>
        <w:gridCol w:w="3456"/>
        <w:gridCol w:w="4320"/>
      </w:tblGrid>
      <w:tr w:rsidR="00B578C6">
        <w:trPr>
          <w:jc w:val="center"/>
        </w:trPr>
        <w:tc>
          <w:tcPr>
            <w:tcW w:w="1728" w:type="dxa"/>
            <w:shd w:val="clear" w:color="auto" w:fill="1C4E73"/>
            <w:vAlign w:val="center"/>
          </w:tcPr>
          <w:p w:rsidR="00B578C6" w:rsidRDefault="00B52E16">
            <w:pPr>
              <w:jc w:val="center"/>
            </w:pPr>
            <w:r>
              <w:rPr>
                <w:b/>
                <w:color w:val="FFFFFF"/>
                <w:sz w:val="17"/>
              </w:rPr>
              <w:t>Stage</w:t>
            </w:r>
          </w:p>
        </w:tc>
        <w:tc>
          <w:tcPr>
            <w:tcW w:w="3456" w:type="dxa"/>
            <w:shd w:val="clear" w:color="auto" w:fill="1C4E73"/>
            <w:vAlign w:val="center"/>
          </w:tcPr>
          <w:p w:rsidR="00B578C6" w:rsidRDefault="00B52E16">
            <w:pPr>
              <w:jc w:val="center"/>
            </w:pPr>
            <w:r>
              <w:rPr>
                <w:b/>
                <w:color w:val="FFFFFF"/>
                <w:sz w:val="17"/>
              </w:rPr>
              <w:t>Example control</w:t>
            </w:r>
          </w:p>
        </w:tc>
        <w:tc>
          <w:tcPr>
            <w:tcW w:w="4320" w:type="dxa"/>
            <w:shd w:val="clear" w:color="auto" w:fill="1C4E73"/>
            <w:vAlign w:val="center"/>
          </w:tcPr>
          <w:p w:rsidR="00B578C6" w:rsidRDefault="00B52E16">
            <w:pPr>
              <w:jc w:val="center"/>
            </w:pPr>
            <w:r>
              <w:rPr>
                <w:b/>
                <w:color w:val="FFFFFF"/>
                <w:sz w:val="17"/>
              </w:rPr>
              <w:t>Why here?</w:t>
            </w:r>
          </w:p>
        </w:tc>
      </w:tr>
      <w:tr w:rsidR="00B578C6">
        <w:trPr>
          <w:jc w:val="center"/>
        </w:trPr>
        <w:tc>
          <w:tcPr>
            <w:tcW w:w="1728" w:type="dxa"/>
            <w:shd w:val="clear" w:color="auto" w:fill="F6FAFC"/>
          </w:tcPr>
          <w:p w:rsidR="00B578C6" w:rsidRDefault="00B52E16">
            <w:pPr>
              <w:spacing w:after="0"/>
            </w:pPr>
            <w:r>
              <w:rPr>
                <w:sz w:val="16"/>
              </w:rPr>
              <w:t>Developer workstation</w:t>
            </w:r>
          </w:p>
        </w:tc>
        <w:tc>
          <w:tcPr>
            <w:tcW w:w="3456" w:type="dxa"/>
            <w:shd w:val="clear" w:color="auto" w:fill="F6FAFC"/>
          </w:tcPr>
          <w:p w:rsidR="00B578C6" w:rsidRDefault="00B52E16">
            <w:pPr>
              <w:spacing w:after="0"/>
            </w:pPr>
            <w:r>
              <w:rPr>
                <w:sz w:val="16"/>
              </w:rPr>
              <w:t>pre-commit secret scan, formatter</w:t>
            </w:r>
          </w:p>
        </w:tc>
        <w:tc>
          <w:tcPr>
            <w:tcW w:w="4320" w:type="dxa"/>
            <w:shd w:val="clear" w:color="auto" w:fill="F6FAFC"/>
          </w:tcPr>
          <w:p w:rsidR="00B578C6" w:rsidRDefault="00B52E16">
            <w:pPr>
              <w:spacing w:after="0"/>
            </w:pPr>
            <w:r>
              <w:rPr>
                <w:sz w:val="16"/>
              </w:rPr>
              <w:t>Immediate feedback before bad content enters Git.</w:t>
            </w:r>
          </w:p>
        </w:tc>
      </w:tr>
      <w:tr w:rsidR="00B578C6">
        <w:trPr>
          <w:jc w:val="center"/>
        </w:trPr>
        <w:tc>
          <w:tcPr>
            <w:tcW w:w="1728" w:type="dxa"/>
            <w:shd w:val="clear" w:color="auto" w:fill="FFFFFF"/>
          </w:tcPr>
          <w:p w:rsidR="00B578C6" w:rsidRDefault="00B52E16">
            <w:pPr>
              <w:spacing w:after="0"/>
            </w:pPr>
            <w:r>
              <w:rPr>
                <w:sz w:val="16"/>
              </w:rPr>
              <w:t>Pull request</w:t>
            </w:r>
          </w:p>
        </w:tc>
        <w:tc>
          <w:tcPr>
            <w:tcW w:w="3456" w:type="dxa"/>
            <w:shd w:val="clear" w:color="auto" w:fill="FFFFFF"/>
          </w:tcPr>
          <w:p w:rsidR="00B578C6" w:rsidRDefault="00B52E16">
            <w:pPr>
              <w:spacing w:after="0"/>
            </w:pPr>
            <w:r>
              <w:rPr>
                <w:sz w:val="16"/>
              </w:rPr>
              <w:t>SAST, SCA, IaC scan, unit tests</w:t>
            </w:r>
          </w:p>
        </w:tc>
        <w:tc>
          <w:tcPr>
            <w:tcW w:w="4320" w:type="dxa"/>
            <w:shd w:val="clear" w:color="auto" w:fill="FFFFFF"/>
          </w:tcPr>
          <w:p w:rsidR="00B578C6" w:rsidRDefault="00B52E16">
            <w:pPr>
              <w:spacing w:after="0"/>
            </w:pPr>
            <w:r>
              <w:rPr>
                <w:sz w:val="16"/>
              </w:rPr>
              <w:t>Blocks unsafe change before merge.</w:t>
            </w:r>
          </w:p>
        </w:tc>
      </w:tr>
      <w:tr w:rsidR="00B578C6">
        <w:trPr>
          <w:jc w:val="center"/>
        </w:trPr>
        <w:tc>
          <w:tcPr>
            <w:tcW w:w="1728" w:type="dxa"/>
            <w:shd w:val="clear" w:color="auto" w:fill="F6FAFC"/>
          </w:tcPr>
          <w:p w:rsidR="00B578C6" w:rsidRDefault="00B52E16">
            <w:pPr>
              <w:spacing w:after="0"/>
            </w:pPr>
            <w:r>
              <w:rPr>
                <w:sz w:val="16"/>
              </w:rPr>
              <w:t>Build</w:t>
            </w:r>
          </w:p>
        </w:tc>
        <w:tc>
          <w:tcPr>
            <w:tcW w:w="3456" w:type="dxa"/>
            <w:shd w:val="clear" w:color="auto" w:fill="F6FAFC"/>
          </w:tcPr>
          <w:p w:rsidR="00B578C6" w:rsidRDefault="00B52E16">
            <w:pPr>
              <w:spacing w:after="0"/>
            </w:pPr>
            <w:r>
              <w:rPr>
                <w:sz w:val="16"/>
              </w:rPr>
              <w:t>container CVE scan, SBOM generation</w:t>
            </w:r>
          </w:p>
        </w:tc>
        <w:tc>
          <w:tcPr>
            <w:tcW w:w="4320" w:type="dxa"/>
            <w:shd w:val="clear" w:color="auto" w:fill="F6FAFC"/>
          </w:tcPr>
          <w:p w:rsidR="00B578C6" w:rsidRDefault="00B52E16">
            <w:pPr>
              <w:spacing w:after="0"/>
            </w:pPr>
            <w:r>
              <w:rPr>
                <w:sz w:val="16"/>
              </w:rPr>
              <w:t>Checks the exact artifact to be promoted.</w:t>
            </w:r>
          </w:p>
        </w:tc>
      </w:tr>
      <w:tr w:rsidR="00B578C6">
        <w:trPr>
          <w:jc w:val="center"/>
        </w:trPr>
        <w:tc>
          <w:tcPr>
            <w:tcW w:w="1728" w:type="dxa"/>
            <w:shd w:val="clear" w:color="auto" w:fill="FFFFFF"/>
          </w:tcPr>
          <w:p w:rsidR="00B578C6" w:rsidRDefault="00B52E16">
            <w:pPr>
              <w:spacing w:after="0"/>
            </w:pPr>
            <w:r>
              <w:rPr>
                <w:sz w:val="16"/>
              </w:rPr>
              <w:t>Deploy</w:t>
            </w:r>
          </w:p>
        </w:tc>
        <w:tc>
          <w:tcPr>
            <w:tcW w:w="3456" w:type="dxa"/>
            <w:shd w:val="clear" w:color="auto" w:fill="FFFFFF"/>
          </w:tcPr>
          <w:p w:rsidR="00B578C6" w:rsidRDefault="00B52E16">
            <w:pPr>
              <w:spacing w:after="0"/>
            </w:pPr>
            <w:r>
              <w:rPr>
                <w:sz w:val="16"/>
              </w:rPr>
              <w:t>policy/approval/environment gate</w:t>
            </w:r>
          </w:p>
        </w:tc>
        <w:tc>
          <w:tcPr>
            <w:tcW w:w="4320" w:type="dxa"/>
            <w:shd w:val="clear" w:color="auto" w:fill="FFFFFF"/>
          </w:tcPr>
          <w:p w:rsidR="00B578C6" w:rsidRDefault="00B52E16">
            <w:pPr>
              <w:spacing w:after="0"/>
            </w:pPr>
            <w:r>
              <w:rPr>
                <w:sz w:val="16"/>
              </w:rPr>
              <w:t>Controls blast radius and authorization.</w:t>
            </w:r>
          </w:p>
        </w:tc>
      </w:tr>
      <w:tr w:rsidR="00B578C6">
        <w:trPr>
          <w:jc w:val="center"/>
        </w:trPr>
        <w:tc>
          <w:tcPr>
            <w:tcW w:w="1728" w:type="dxa"/>
            <w:shd w:val="clear" w:color="auto" w:fill="F6FAFC"/>
          </w:tcPr>
          <w:p w:rsidR="00B578C6" w:rsidRDefault="00B52E16">
            <w:pPr>
              <w:spacing w:after="0"/>
            </w:pPr>
            <w:r>
              <w:rPr>
                <w:sz w:val="16"/>
              </w:rPr>
              <w:t>Runtime</w:t>
            </w:r>
          </w:p>
        </w:tc>
        <w:tc>
          <w:tcPr>
            <w:tcW w:w="3456" w:type="dxa"/>
            <w:shd w:val="clear" w:color="auto" w:fill="F6FAFC"/>
          </w:tcPr>
          <w:p w:rsidR="00B578C6" w:rsidRDefault="00B52E16">
            <w:pPr>
              <w:spacing w:after="0"/>
            </w:pPr>
            <w:r>
              <w:rPr>
                <w:sz w:val="16"/>
              </w:rPr>
              <w:t>DAST, Falco/CNAPP, logs/metrics</w:t>
            </w:r>
          </w:p>
        </w:tc>
        <w:tc>
          <w:tcPr>
            <w:tcW w:w="4320" w:type="dxa"/>
            <w:shd w:val="clear" w:color="auto" w:fill="F6FAFC"/>
          </w:tcPr>
          <w:p w:rsidR="00B578C6" w:rsidRDefault="00B52E16">
            <w:pPr>
              <w:spacing w:after="0"/>
            </w:pPr>
            <w:r>
              <w:rPr>
                <w:sz w:val="16"/>
              </w:rPr>
              <w:t>Finds behavior that static checks cannot see.</w:t>
            </w:r>
          </w:p>
        </w:tc>
      </w:tr>
    </w:tbl>
    <w:p w:rsidR="00B578C6" w:rsidRDefault="00B52E16">
      <w:pPr>
        <w:pStyle w:val="Heading2"/>
      </w:pPr>
      <w:r>
        <w:t>1.3 Security as Code, Policy as Code and Immutable Infrastructure</w:t>
      </w:r>
    </w:p>
    <w:p w:rsidR="00B578C6" w:rsidRDefault="00B52E16">
      <w:pPr>
        <w:spacing w:line="259" w:lineRule="auto"/>
      </w:pPr>
      <w:r>
        <w:t xml:space="preserve">Security as Code </w:t>
      </w:r>
      <w:r>
        <w:t>means security requirements are expressed in version-controlled, reviewable definitions whenever possible: IAM bindings in Terraform, Kubernetes NetworkPolicies in YAML, OPA rules, CI workflow permissions, scanner configuration and deployment policies. The</w:t>
      </w:r>
      <w:r>
        <w:t xml:space="preserve"> important property is reproducibility: the rule is not trapped in one administrator’s memory.</w:t>
      </w:r>
    </w:p>
    <w:p w:rsidR="00B578C6" w:rsidRDefault="00B52E16">
      <w:pPr>
        <w:spacing w:line="259" w:lineRule="auto"/>
      </w:pPr>
      <w:r>
        <w:t>Policy as Code is a narrower idea: encode rules such as “production storage must not be public” or “Terraform plans containing unrestricted SSH ingress are rejec</w:t>
      </w:r>
      <w:r>
        <w:t>ted.” The policy engine evaluates machine-readable input and produces a deterministic decision.</w:t>
      </w:r>
    </w:p>
    <w:p w:rsidR="00B578C6" w:rsidRDefault="00B52E16">
      <w:pPr>
        <w:spacing w:line="259" w:lineRule="auto"/>
      </w:pPr>
      <w:r>
        <w:t>Immutable infrastructure means we prefer replacing a known artifact or declarative configuration rather than logging into production and modifying it by hand. I</w:t>
      </w:r>
      <w:r>
        <w:t>n practice, not every system can be perfectly immutable, but the direction matters: build once, promote the same artifact, and minimize undocumented mutation.</w:t>
      </w:r>
    </w:p>
    <w:p w:rsidR="00B578C6" w:rsidRDefault="00B52E16">
      <w:pPr>
        <w:pStyle w:val="Heading2"/>
      </w:pPr>
      <w:r>
        <w:lastRenderedPageBreak/>
        <w:t>1.4 Zero Trust in delivery systems</w:t>
      </w:r>
    </w:p>
    <w:p w:rsidR="00B578C6" w:rsidRDefault="00B52E16">
      <w:pPr>
        <w:spacing w:line="259" w:lineRule="auto"/>
      </w:pPr>
      <w:r>
        <w:t>Zero Trust is not “trust nobody.” It means do not grant perman</w:t>
      </w:r>
      <w:r>
        <w:t>ent trust merely because a request comes from the corporate network or a familiar machine. Re-evaluate identity, authorization, device/workload context and resource scope. For CI/CD this leads to short-lived credentials, workload identity federation, least</w:t>
      </w:r>
      <w:r>
        <w:t>-privilege pipeline permissions and strong environment approvals.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49792D"/>
              <w:left w:val="single" w:sz="12" w:space="0" w:color="49792D"/>
              <w:bottom w:val="single" w:sz="12" w:space="0" w:color="49792D"/>
              <w:right w:val="single" w:sz="12" w:space="0" w:color="49792D"/>
            </w:tcBorders>
            <w:shd w:val="clear" w:color="auto" w:fill="EDF6E9"/>
          </w:tcPr>
          <w:p w:rsidR="00B578C6" w:rsidRDefault="00B52E16">
            <w:r>
              <w:rPr>
                <w:b/>
                <w:color w:val="49792D"/>
                <w:sz w:val="20"/>
              </w:rPr>
              <w:t>RedDust Lens</w:t>
            </w:r>
            <w:r>
              <w:rPr>
                <w:b/>
                <w:color w:val="49792D"/>
                <w:sz w:val="20"/>
              </w:rPr>
              <w:br/>
            </w:r>
            <w:r>
              <w:t>RedDust already uses this thinking for human VM access: individual Google identities, IAP, OS Login, 2FA and scoped IAM. CI/CD should follow the same principle. A GitHub Actions</w:t>
            </w:r>
            <w:r>
              <w:t xml:space="preserve"> runner should authenticate as a workload, with short-lived credentials and only the permissions required for that pipeline—not with a downloaded service-account JSON key.</w:t>
            </w:r>
          </w:p>
        </w:tc>
      </w:tr>
    </w:tbl>
    <w:p w:rsidR="00B578C6" w:rsidRDefault="00B52E16">
      <w:pPr>
        <w:pStyle w:val="Heading2"/>
      </w:pPr>
      <w:r>
        <w:t>1.5 Compliance and governance without turning interns into auditors</w:t>
      </w:r>
    </w:p>
    <w:p w:rsidR="00B578C6" w:rsidRDefault="00B52E16">
      <w:pPr>
        <w:spacing w:line="259" w:lineRule="auto"/>
      </w:pPr>
      <w:r>
        <w:t>Frameworks such</w:t>
      </w:r>
      <w:r>
        <w:t xml:space="preserve"> as PCI-DSS, SOC 2, HIPAA and GDPR contain different requirements and apply in different legal/business contexts. Interns do not need to memorize every clause. They do need to understand the engineering patterns that create evidence: access control, encryp</w:t>
      </w:r>
      <w:r>
        <w:t>tion, change review, logs, vulnerability management, backup/recovery, incident response, data minimization and traceable approvals.</w:t>
      </w:r>
    </w:p>
    <w:tbl>
      <w:tblPr>
        <w:tblStyle w:val="TableGrid"/>
        <w:tblW w:w="0" w:type="auto"/>
        <w:jc w:val="center"/>
        <w:tblLayout w:type="fixed"/>
        <w:tblLook w:val="04A0" w:firstRow="1" w:lastRow="0" w:firstColumn="1" w:lastColumn="0" w:noHBand="0" w:noVBand="1"/>
      </w:tblPr>
      <w:tblGrid>
        <w:gridCol w:w="2880"/>
        <w:gridCol w:w="6624"/>
      </w:tblGrid>
      <w:tr w:rsidR="00B578C6">
        <w:trPr>
          <w:jc w:val="center"/>
        </w:trPr>
        <w:tc>
          <w:tcPr>
            <w:tcW w:w="2880" w:type="dxa"/>
            <w:shd w:val="clear" w:color="auto" w:fill="1C4E73"/>
            <w:vAlign w:val="center"/>
          </w:tcPr>
          <w:p w:rsidR="00B578C6" w:rsidRDefault="00B52E16">
            <w:pPr>
              <w:jc w:val="center"/>
            </w:pPr>
            <w:r>
              <w:rPr>
                <w:b/>
                <w:color w:val="FFFFFF"/>
                <w:sz w:val="17"/>
              </w:rPr>
              <w:t>Control family</w:t>
            </w:r>
          </w:p>
        </w:tc>
        <w:tc>
          <w:tcPr>
            <w:tcW w:w="6624" w:type="dxa"/>
            <w:shd w:val="clear" w:color="auto" w:fill="1C4E73"/>
            <w:vAlign w:val="center"/>
          </w:tcPr>
          <w:p w:rsidR="00B578C6" w:rsidRDefault="00B52E16">
            <w:pPr>
              <w:jc w:val="center"/>
            </w:pPr>
            <w:r>
              <w:rPr>
                <w:b/>
                <w:color w:val="FFFFFF"/>
                <w:sz w:val="17"/>
              </w:rPr>
              <w:t>Pipeline evidence example</w:t>
            </w:r>
          </w:p>
        </w:tc>
      </w:tr>
      <w:tr w:rsidR="00B578C6">
        <w:trPr>
          <w:jc w:val="center"/>
        </w:trPr>
        <w:tc>
          <w:tcPr>
            <w:tcW w:w="2880" w:type="dxa"/>
            <w:shd w:val="clear" w:color="auto" w:fill="F6FAFC"/>
          </w:tcPr>
          <w:p w:rsidR="00B578C6" w:rsidRDefault="00B52E16">
            <w:pPr>
              <w:spacing w:after="0"/>
            </w:pPr>
            <w:r>
              <w:rPr>
                <w:sz w:val="16"/>
              </w:rPr>
              <w:t>Access control</w:t>
            </w:r>
          </w:p>
        </w:tc>
        <w:tc>
          <w:tcPr>
            <w:tcW w:w="6624" w:type="dxa"/>
            <w:shd w:val="clear" w:color="auto" w:fill="F6FAFC"/>
          </w:tcPr>
          <w:p w:rsidR="00B578C6" w:rsidRDefault="00B52E16">
            <w:pPr>
              <w:spacing w:after="0"/>
            </w:pPr>
            <w:r>
              <w:rPr>
                <w:sz w:val="16"/>
              </w:rPr>
              <w:t xml:space="preserve">Protected environments, least-privilege cloud role, required </w:t>
            </w:r>
            <w:r>
              <w:rPr>
                <w:sz w:val="16"/>
              </w:rPr>
              <w:t>reviewer.</w:t>
            </w:r>
          </w:p>
        </w:tc>
      </w:tr>
      <w:tr w:rsidR="00B578C6">
        <w:trPr>
          <w:jc w:val="center"/>
        </w:trPr>
        <w:tc>
          <w:tcPr>
            <w:tcW w:w="2880" w:type="dxa"/>
            <w:shd w:val="clear" w:color="auto" w:fill="FFFFFF"/>
          </w:tcPr>
          <w:p w:rsidR="00B578C6" w:rsidRDefault="00B52E16">
            <w:pPr>
              <w:spacing w:after="0"/>
            </w:pPr>
            <w:r>
              <w:rPr>
                <w:sz w:val="16"/>
              </w:rPr>
              <w:t>Change management</w:t>
            </w:r>
          </w:p>
        </w:tc>
        <w:tc>
          <w:tcPr>
            <w:tcW w:w="6624" w:type="dxa"/>
            <w:shd w:val="clear" w:color="auto" w:fill="FFFFFF"/>
          </w:tcPr>
          <w:p w:rsidR="00B578C6" w:rsidRDefault="00B52E16">
            <w:pPr>
              <w:spacing w:after="0"/>
            </w:pPr>
            <w:r>
              <w:rPr>
                <w:sz w:val="16"/>
              </w:rPr>
              <w:t>Pull request, commit SHA, approved Terraform plan, deployment record.</w:t>
            </w:r>
          </w:p>
        </w:tc>
      </w:tr>
      <w:tr w:rsidR="00B578C6">
        <w:trPr>
          <w:jc w:val="center"/>
        </w:trPr>
        <w:tc>
          <w:tcPr>
            <w:tcW w:w="2880" w:type="dxa"/>
            <w:shd w:val="clear" w:color="auto" w:fill="F6FAFC"/>
          </w:tcPr>
          <w:p w:rsidR="00B578C6" w:rsidRDefault="00B52E16">
            <w:pPr>
              <w:spacing w:after="0"/>
            </w:pPr>
            <w:r>
              <w:rPr>
                <w:sz w:val="16"/>
              </w:rPr>
              <w:t>Vulnerability management</w:t>
            </w:r>
          </w:p>
        </w:tc>
        <w:tc>
          <w:tcPr>
            <w:tcW w:w="6624" w:type="dxa"/>
            <w:shd w:val="clear" w:color="auto" w:fill="F6FAFC"/>
          </w:tcPr>
          <w:p w:rsidR="00B578C6" w:rsidRDefault="00B52E16">
            <w:pPr>
              <w:spacing w:after="0"/>
            </w:pPr>
            <w:r>
              <w:rPr>
                <w:sz w:val="16"/>
              </w:rPr>
              <w:t>SCA/container scan report, remediation SLA, exception record.</w:t>
            </w:r>
          </w:p>
        </w:tc>
      </w:tr>
      <w:tr w:rsidR="00B578C6">
        <w:trPr>
          <w:jc w:val="center"/>
        </w:trPr>
        <w:tc>
          <w:tcPr>
            <w:tcW w:w="2880" w:type="dxa"/>
            <w:shd w:val="clear" w:color="auto" w:fill="FFFFFF"/>
          </w:tcPr>
          <w:p w:rsidR="00B578C6" w:rsidRDefault="00B52E16">
            <w:pPr>
              <w:spacing w:after="0"/>
            </w:pPr>
            <w:r>
              <w:rPr>
                <w:sz w:val="16"/>
              </w:rPr>
              <w:t>Data protection</w:t>
            </w:r>
          </w:p>
        </w:tc>
        <w:tc>
          <w:tcPr>
            <w:tcW w:w="6624" w:type="dxa"/>
            <w:shd w:val="clear" w:color="auto" w:fill="FFFFFF"/>
          </w:tcPr>
          <w:p w:rsidR="00B578C6" w:rsidRDefault="00B52E16">
            <w:pPr>
              <w:spacing w:after="0"/>
            </w:pPr>
            <w:r>
              <w:rPr>
                <w:sz w:val="16"/>
              </w:rPr>
              <w:t xml:space="preserve">Secret manager references, encrypted backend, no </w:t>
            </w:r>
            <w:r>
              <w:rPr>
                <w:sz w:val="16"/>
              </w:rPr>
              <w:t>secrets in logs.</w:t>
            </w:r>
          </w:p>
        </w:tc>
      </w:tr>
      <w:tr w:rsidR="00B578C6">
        <w:trPr>
          <w:jc w:val="center"/>
        </w:trPr>
        <w:tc>
          <w:tcPr>
            <w:tcW w:w="2880" w:type="dxa"/>
            <w:shd w:val="clear" w:color="auto" w:fill="F6FAFC"/>
          </w:tcPr>
          <w:p w:rsidR="00B578C6" w:rsidRDefault="00B52E16">
            <w:pPr>
              <w:spacing w:after="0"/>
            </w:pPr>
            <w:r>
              <w:rPr>
                <w:sz w:val="16"/>
              </w:rPr>
              <w:t>Auditability</w:t>
            </w:r>
          </w:p>
        </w:tc>
        <w:tc>
          <w:tcPr>
            <w:tcW w:w="6624" w:type="dxa"/>
            <w:shd w:val="clear" w:color="auto" w:fill="F6FAFC"/>
          </w:tcPr>
          <w:p w:rsidR="00B578C6" w:rsidRDefault="00B52E16">
            <w:pPr>
              <w:spacing w:after="0"/>
            </w:pPr>
            <w:r>
              <w:rPr>
                <w:sz w:val="16"/>
              </w:rPr>
              <w:t>Immutable CI logs, cloud audit logs, artifact digest and provenance.</w:t>
            </w:r>
          </w:p>
        </w:tc>
      </w:tr>
    </w:tbl>
    <w:p w:rsidR="00B578C6" w:rsidRDefault="00B52E16">
      <w:pPr>
        <w:pStyle w:val="Heading2"/>
      </w:pPr>
      <w:r>
        <w:t>1.6 Threat modeling the software supply chain</w:t>
      </w:r>
    </w:p>
    <w:p w:rsidR="00B578C6" w:rsidRDefault="00B52E16">
      <w:pPr>
        <w:spacing w:line="259" w:lineRule="auto"/>
      </w:pPr>
      <w:r>
        <w:t>The supply chain includes more than your application source. An attacker can target developer credentials, Gi</w:t>
      </w:r>
      <w:r>
        <w:t>t history, third-party actions, package dependencies, build runners, container registries, Terraform state, deployment credentials, artifact tags or the runtime itself. Threat modeling asks what you are protecting, who might attack it, how they could succe</w:t>
      </w:r>
      <w:r>
        <w:t>ed, and which controls reduce likelihood or impact.</w:t>
      </w:r>
    </w:p>
    <w:p w:rsidR="00B578C6" w:rsidRDefault="00B52E16">
      <w:pPr>
        <w:pStyle w:val="ListBullet"/>
        <w:spacing w:after="40"/>
      </w:pPr>
      <w:r>
        <w:rPr>
          <w:b/>
        </w:rPr>
        <w:t xml:space="preserve">Source repository: </w:t>
      </w:r>
      <w:r>
        <w:t>stolen tokens, malicious pull requests, bypassed branch protection.</w:t>
      </w:r>
    </w:p>
    <w:p w:rsidR="00B578C6" w:rsidRDefault="00B52E16">
      <w:pPr>
        <w:pStyle w:val="ListBullet"/>
        <w:spacing w:after="40"/>
      </w:pPr>
      <w:r>
        <w:rPr>
          <w:b/>
        </w:rPr>
        <w:t xml:space="preserve">Dependencies: </w:t>
      </w:r>
      <w:r>
        <w:t>typosquatting, compromised packages, vulnerable transitive libraries.</w:t>
      </w:r>
    </w:p>
    <w:p w:rsidR="00B578C6" w:rsidRDefault="00B52E16">
      <w:pPr>
        <w:pStyle w:val="ListBullet"/>
        <w:spacing w:after="40"/>
      </w:pPr>
      <w:r>
        <w:rPr>
          <w:b/>
        </w:rPr>
        <w:t xml:space="preserve">Build system: </w:t>
      </w:r>
      <w:r>
        <w:t xml:space="preserve">untrusted scripts, </w:t>
      </w:r>
      <w:r>
        <w:t>poisoned cache, excessive runner permissions.</w:t>
      </w:r>
    </w:p>
    <w:p w:rsidR="00B578C6" w:rsidRDefault="00B52E16">
      <w:pPr>
        <w:pStyle w:val="ListBullet"/>
        <w:spacing w:after="40"/>
      </w:pPr>
      <w:r>
        <w:rPr>
          <w:b/>
        </w:rPr>
        <w:t xml:space="preserve">Artifacts: </w:t>
      </w:r>
      <w:r>
        <w:t>mutable tags, unsigned images, registry overwrite, missing provenance.</w:t>
      </w:r>
    </w:p>
    <w:p w:rsidR="00B578C6" w:rsidRDefault="00B52E16">
      <w:pPr>
        <w:pStyle w:val="ListBullet"/>
        <w:spacing w:after="40"/>
      </w:pPr>
      <w:r>
        <w:rPr>
          <w:b/>
        </w:rPr>
        <w:t xml:space="preserve">Infrastructure code: </w:t>
      </w:r>
      <w:r>
        <w:t>public exposure, wildcard IAM, destructive plan, state leakage.</w:t>
      </w:r>
    </w:p>
    <w:p w:rsidR="00B578C6" w:rsidRDefault="00B52E16">
      <w:pPr>
        <w:pStyle w:val="ListBullet"/>
        <w:spacing w:after="40"/>
      </w:pPr>
      <w:r>
        <w:rPr>
          <w:b/>
        </w:rPr>
        <w:t xml:space="preserve">Deployment: </w:t>
      </w:r>
      <w:r>
        <w:t xml:space="preserve">unreviewed production apply, </w:t>
      </w:r>
      <w:r>
        <w:t>long-lived cloud keys, environment confusion.</w:t>
      </w:r>
    </w:p>
    <w:p w:rsidR="00B578C6" w:rsidRDefault="00B52E16">
      <w:pPr>
        <w:pStyle w:val="ListBullet"/>
        <w:spacing w:after="40"/>
      </w:pPr>
      <w:r>
        <w:rPr>
          <w:b/>
        </w:rPr>
        <w:t xml:space="preserve">Runtime: </w:t>
      </w:r>
      <w:r>
        <w:t>credential theft, lateral movement, drift and unpatched vulnerabilities.</w:t>
      </w:r>
    </w:p>
    <w:p w:rsidR="00B578C6" w:rsidRDefault="00B52E16">
      <w:pPr>
        <w:pStyle w:val="DiagramTitle"/>
      </w:pPr>
      <w:r>
        <w:t>DIAGRAM DS-02: CI/CD Supply-Chain Threat Map</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 xml:space="preserve">Create a </w:t>
            </w:r>
            <w:r>
              <w:rPr>
                <w:i/>
                <w:sz w:val="18"/>
              </w:rPr>
              <w:t>technical threat-model diagram titled “CI/CD Software Supply Chain — Assets, Trust Boundaries and Attack Paths”. Show Developer → Git repository → CI runner → dependency sources → build artifact → registry → Terraform/cloud control plane → Kubernetes/VM ru</w:t>
            </w:r>
            <w:r>
              <w:rPr>
                <w:i/>
                <w:sz w:val="18"/>
              </w:rPr>
              <w:t>ntime. Overlay threats such as secret leakage, dependency compromise, malicious workflow, artifact tampering, over-privileged credentials, state exposure and runtime drift. Show corresponding controls in green. Use a beginner-friendly landscape layout.</w:t>
            </w:r>
          </w:p>
        </w:tc>
      </w:tr>
    </w:tbl>
    <w:p w:rsidR="00B578C6" w:rsidRDefault="00B52E16">
      <w:pPr>
        <w:pStyle w:val="Heading2"/>
      </w:pPr>
      <w:r>
        <w:t>1.</w:t>
      </w:r>
      <w:r>
        <w:t>7 A secure delivery pipeline as a sequence of trust decisions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CONCEPTUAL PIPELINE</w:t>
            </w:r>
            <w:r>
              <w:rPr>
                <w:b/>
                <w:color w:val="2A678E"/>
                <w:sz w:val="16"/>
              </w:rPr>
              <w:br/>
            </w:r>
            <w:r>
              <w:rPr>
                <w:rFonts w:ascii="Courier New" w:eastAsia="Courier New" w:hAnsi="Courier New"/>
                <w:color w:val="282828"/>
                <w:sz w:val="17"/>
              </w:rPr>
              <w:t>git push / pull request</w:t>
            </w:r>
            <w:r>
              <w:rPr>
                <w:rFonts w:ascii="Courier New" w:eastAsia="Courier New" w:hAnsi="Courier New"/>
                <w:color w:val="282828"/>
                <w:sz w:val="17"/>
              </w:rPr>
              <w:br/>
              <w:t xml:space="preserve">        ↓</w:t>
            </w:r>
            <w:r>
              <w:rPr>
                <w:rFonts w:ascii="Courier New" w:eastAsia="Courier New" w:hAnsi="Courier New"/>
                <w:color w:val="282828"/>
                <w:sz w:val="17"/>
              </w:rPr>
              <w:br/>
            </w:r>
            <w:r>
              <w:rPr>
                <w:rFonts w:ascii="Courier New" w:eastAsia="Courier New" w:hAnsi="Courier New"/>
                <w:color w:val="282828"/>
                <w:sz w:val="17"/>
              </w:rPr>
              <w:lastRenderedPageBreak/>
              <w:t>identity + branch policy</w:t>
            </w:r>
            <w:r>
              <w:rPr>
                <w:rFonts w:ascii="Courier New" w:eastAsia="Courier New" w:hAnsi="Courier New"/>
                <w:color w:val="282828"/>
                <w:sz w:val="17"/>
              </w:rPr>
              <w:br/>
              <w:t xml:space="preserve">        ↓</w:t>
            </w:r>
            <w:r>
              <w:rPr>
                <w:rFonts w:ascii="Courier New" w:eastAsia="Courier New" w:hAnsi="Courier New"/>
                <w:color w:val="282828"/>
                <w:sz w:val="17"/>
              </w:rPr>
              <w:br/>
              <w:t>unit tests + lint</w:t>
            </w:r>
            <w:r>
              <w:rPr>
                <w:rFonts w:ascii="Courier New" w:eastAsia="Courier New" w:hAnsi="Courier New"/>
                <w:color w:val="282828"/>
                <w:sz w:val="17"/>
              </w:rPr>
              <w:br/>
              <w:t xml:space="preserve">        ↓</w:t>
            </w:r>
            <w:r>
              <w:rPr>
                <w:rFonts w:ascii="Courier New" w:eastAsia="Courier New" w:hAnsi="Courier New"/>
                <w:color w:val="282828"/>
                <w:sz w:val="17"/>
              </w:rPr>
              <w:br/>
              <w:t>secret scan + SAST + SCA</w:t>
            </w:r>
            <w:r>
              <w:rPr>
                <w:rFonts w:ascii="Courier New" w:eastAsia="Courier New" w:hAnsi="Courier New"/>
                <w:color w:val="282828"/>
                <w:sz w:val="17"/>
              </w:rPr>
              <w:br/>
              <w:t xml:space="preserve">        ↓</w:t>
            </w:r>
            <w:r>
              <w:rPr>
                <w:rFonts w:ascii="Courier New" w:eastAsia="Courier New" w:hAnsi="Courier New"/>
                <w:color w:val="282828"/>
                <w:sz w:val="17"/>
              </w:rPr>
              <w:br/>
              <w:t>Terraform validate + IaC scan + plan</w:t>
            </w:r>
            <w:r>
              <w:rPr>
                <w:rFonts w:ascii="Courier New" w:eastAsia="Courier New" w:hAnsi="Courier New"/>
                <w:color w:val="282828"/>
                <w:sz w:val="17"/>
              </w:rPr>
              <w:br/>
            </w:r>
            <w:r>
              <w:rPr>
                <w:rFonts w:ascii="Courier New" w:eastAsia="Courier New" w:hAnsi="Courier New"/>
                <w:color w:val="282828"/>
                <w:sz w:val="17"/>
              </w:rPr>
              <w:t xml:space="preserve">        ↓</w:t>
            </w:r>
            <w:r>
              <w:rPr>
                <w:rFonts w:ascii="Courier New" w:eastAsia="Courier New" w:hAnsi="Courier New"/>
                <w:color w:val="282828"/>
                <w:sz w:val="17"/>
              </w:rPr>
              <w:br/>
              <w:t>build immutable artifact</w:t>
            </w:r>
            <w:r>
              <w:rPr>
                <w:rFonts w:ascii="Courier New" w:eastAsia="Courier New" w:hAnsi="Courier New"/>
                <w:color w:val="282828"/>
                <w:sz w:val="17"/>
              </w:rPr>
              <w:br/>
              <w:t xml:space="preserve">        ↓</w:t>
            </w:r>
            <w:r>
              <w:rPr>
                <w:rFonts w:ascii="Courier New" w:eastAsia="Courier New" w:hAnsi="Courier New"/>
                <w:color w:val="282828"/>
                <w:sz w:val="17"/>
              </w:rPr>
              <w:br/>
              <w:t>container CVE scan + SBOM + signing</w:t>
            </w:r>
            <w:r>
              <w:rPr>
                <w:rFonts w:ascii="Courier New" w:eastAsia="Courier New" w:hAnsi="Courier New"/>
                <w:color w:val="282828"/>
                <w:sz w:val="17"/>
              </w:rPr>
              <w:br/>
              <w:t xml:space="preserve">        ↓</w:t>
            </w:r>
            <w:r>
              <w:rPr>
                <w:rFonts w:ascii="Courier New" w:eastAsia="Courier New" w:hAnsi="Courier New"/>
                <w:color w:val="282828"/>
                <w:sz w:val="17"/>
              </w:rPr>
              <w:br/>
              <w:t>human / policy approval</w:t>
            </w:r>
            <w:r>
              <w:rPr>
                <w:rFonts w:ascii="Courier New" w:eastAsia="Courier New" w:hAnsi="Courier New"/>
                <w:color w:val="282828"/>
                <w:sz w:val="17"/>
              </w:rPr>
              <w:br/>
              <w:t xml:space="preserve">        ↓</w:t>
            </w:r>
            <w:r>
              <w:rPr>
                <w:rFonts w:ascii="Courier New" w:eastAsia="Courier New" w:hAnsi="Courier New"/>
                <w:color w:val="282828"/>
                <w:sz w:val="17"/>
              </w:rPr>
              <w:br/>
              <w:t>deploy exact approved artifact</w:t>
            </w:r>
            <w:r>
              <w:rPr>
                <w:rFonts w:ascii="Courier New" w:eastAsia="Courier New" w:hAnsi="Courier New"/>
                <w:color w:val="282828"/>
                <w:sz w:val="17"/>
              </w:rPr>
              <w:br/>
              <w:t xml:space="preserve">        ↓</w:t>
            </w:r>
            <w:r>
              <w:rPr>
                <w:rFonts w:ascii="Courier New" w:eastAsia="Courier New" w:hAnsi="Courier New"/>
                <w:color w:val="282828"/>
                <w:sz w:val="17"/>
              </w:rPr>
              <w:br/>
              <w:t>health checks + logs + metrics + runtime security</w:t>
            </w:r>
            <w:r>
              <w:rPr>
                <w:rFonts w:ascii="Courier New" w:eastAsia="Courier New" w:hAnsi="Courier New"/>
                <w:color w:val="282828"/>
                <w:sz w:val="17"/>
              </w:rPr>
              <w:br/>
              <w:t xml:space="preserve">        ↓</w:t>
            </w:r>
            <w:r>
              <w:rPr>
                <w:rFonts w:ascii="Courier New" w:eastAsia="Courier New" w:hAnsi="Courier New"/>
                <w:color w:val="282828"/>
                <w:sz w:val="17"/>
              </w:rPr>
              <w:br/>
              <w:t>feedback / rollback / incident</w:t>
            </w:r>
            <w:r>
              <w:rPr>
                <w:rFonts w:ascii="Courier New" w:eastAsia="Courier New" w:hAnsi="Courier New"/>
                <w:color w:val="282828"/>
                <w:sz w:val="17"/>
              </w:rPr>
              <w:t xml:space="preserve"> response</w:t>
            </w:r>
          </w:p>
        </w:tc>
      </w:tr>
    </w:tbl>
    <w:p w:rsidR="00B578C6" w:rsidRDefault="00B52E16">
      <w:r>
        <w:lastRenderedPageBreak/>
        <w:br w:type="page"/>
      </w:r>
    </w:p>
    <w:p w:rsidR="00B578C6" w:rsidRDefault="00B52E16">
      <w:pPr>
        <w:pStyle w:val="Heading1"/>
      </w:pPr>
      <w:r>
        <w:lastRenderedPageBreak/>
        <w:t>Chapter 2 — Infrastructure as Code with Terraform Fundamentals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chapter does and why it matters</w:t>
            </w:r>
            <w:r>
              <w:rPr>
                <w:b/>
                <w:color w:val="113F67"/>
                <w:sz w:val="20"/>
              </w:rPr>
              <w:br/>
            </w:r>
            <w:r>
              <w:t>Terraform turns infrastructure configuration into reviewable code. The objective is not to “script the console.” It is to describe the des</w:t>
            </w:r>
            <w:r>
              <w:t>ired infrastructure, let Terraform calculate the difference, review that difference, then make controlled changes.</w:t>
            </w:r>
          </w:p>
        </w:tc>
      </w:tr>
    </w:tbl>
    <w:p w:rsidR="00B578C6" w:rsidRDefault="00B52E16">
      <w:pPr>
        <w:pStyle w:val="Heading2"/>
      </w:pPr>
      <w:r>
        <w:t>2.1 Declarative thinking: desired state, not a click transcript</w:t>
      </w:r>
    </w:p>
    <w:p w:rsidR="00B578C6" w:rsidRDefault="00B52E16">
      <w:pPr>
        <w:spacing w:line="259" w:lineRule="auto"/>
      </w:pPr>
      <w:r>
        <w:t xml:space="preserve">Imperative instructions say “click Create VM, choose this disk, then add </w:t>
      </w:r>
      <w:r>
        <w:t>this firewall rule.” Declarative code says “a VM with these properties and this firewall relationship must exist.” Terraform compares configuration, state and provider observations to determine the actions required to converge on that desired state.</w:t>
      </w:r>
    </w:p>
    <w:p w:rsidR="00B578C6" w:rsidRDefault="00B52E16">
      <w:pPr>
        <w:pStyle w:val="DiagramTitle"/>
      </w:pPr>
      <w:r>
        <w:t>DIAGRA</w:t>
      </w:r>
      <w:r>
        <w:t>M TF-01: Terraform Mental Model</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Create a presentation-ready diagram titled “Terraform Mental Model — Configuration, State, Provider and Real Cloud”. Show .tf configuration on the lef</w:t>
            </w:r>
            <w:r>
              <w:rPr>
                <w:i/>
                <w:sz w:val="18"/>
              </w:rPr>
              <w:t>t, terraform.tfstate below, Terraform Core in the center, Google/AWS/Kubernetes providers as plugins, and real cloud resources on the right. Show PLAN as the diff between desired state and observed/current state, then APPLY as convergence. Add a red STOP b</w:t>
            </w:r>
            <w:r>
              <w:rPr>
                <w:i/>
                <w:sz w:val="18"/>
              </w:rPr>
              <w:t>anner on unexpected destroy/replace actions.</w:t>
            </w:r>
          </w:p>
        </w:tc>
      </w:tr>
    </w:tbl>
    <w:p w:rsidR="00B578C6" w:rsidRDefault="00B52E16">
      <w:pPr>
        <w:pStyle w:val="Heading2"/>
      </w:pPr>
      <w:r>
        <w:t>2.2 HCL building blocks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terraform {</w:t>
            </w:r>
            <w:r>
              <w:rPr>
                <w:rFonts w:ascii="Courier New" w:eastAsia="Courier New" w:hAnsi="Courier New"/>
                <w:color w:val="282828"/>
                <w:sz w:val="17"/>
              </w:rPr>
              <w:br/>
              <w:t xml:space="preserve">  required_version = "&gt;= 1.6.0"</w:t>
            </w:r>
            <w:r>
              <w:rPr>
                <w:rFonts w:ascii="Courier New" w:eastAsia="Courier New" w:hAnsi="Courier New"/>
                <w:color w:val="282828"/>
                <w:sz w:val="17"/>
              </w:rPr>
              <w:br/>
              <w:t xml:space="preserve">  required_providers {</w:t>
            </w:r>
            <w:r>
              <w:rPr>
                <w:rFonts w:ascii="Courier New" w:eastAsia="Courier New" w:hAnsi="Courier New"/>
                <w:color w:val="282828"/>
                <w:sz w:val="17"/>
              </w:rPr>
              <w:br/>
              <w:t xml:space="preserve">    google = {</w:t>
            </w:r>
            <w:r>
              <w:rPr>
                <w:rFonts w:ascii="Courier New" w:eastAsia="Courier New" w:hAnsi="Courier New"/>
                <w:color w:val="282828"/>
                <w:sz w:val="17"/>
              </w:rPr>
              <w:br/>
              <w:t xml:space="preserve">      source = "hashicorp/google"</w:t>
            </w:r>
            <w:r>
              <w:rPr>
                <w:rFonts w:ascii="Courier New" w:eastAsia="Courier New" w:hAnsi="Courier New"/>
                <w:color w:val="282828"/>
                <w:sz w:val="17"/>
              </w:rPr>
              <w:br/>
              <w:t xml:space="preserve">    }</w:t>
            </w:r>
            <w:r>
              <w:rPr>
                <w:rFonts w:ascii="Courier New" w:eastAsia="Courier New" w:hAnsi="Courier New"/>
                <w:color w:val="282828"/>
                <w:sz w:val="17"/>
              </w:rPr>
              <w:br/>
              <w:t xml:space="preserve">  }</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provider "google" {</w:t>
            </w:r>
            <w:r>
              <w:rPr>
                <w:rFonts w:ascii="Courier New" w:eastAsia="Courier New" w:hAnsi="Courier New"/>
                <w:color w:val="282828"/>
                <w:sz w:val="17"/>
              </w:rPr>
              <w:br/>
              <w:t xml:space="preserve">  project = var.project_id</w:t>
            </w:r>
            <w:r>
              <w:rPr>
                <w:rFonts w:ascii="Courier New" w:eastAsia="Courier New" w:hAnsi="Courier New"/>
                <w:color w:val="282828"/>
                <w:sz w:val="17"/>
              </w:rPr>
              <w:br/>
              <w:t xml:space="preserve">  regi</w:t>
            </w:r>
            <w:r>
              <w:rPr>
                <w:rFonts w:ascii="Courier New" w:eastAsia="Courier New" w:hAnsi="Courier New"/>
                <w:color w:val="282828"/>
                <w:sz w:val="17"/>
              </w:rPr>
              <w:t>on  = var.region</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resource "google_storage_bucket" "example" {</w:t>
            </w:r>
            <w:r>
              <w:rPr>
                <w:rFonts w:ascii="Courier New" w:eastAsia="Courier New" w:hAnsi="Courier New"/>
                <w:color w:val="282828"/>
                <w:sz w:val="17"/>
              </w:rPr>
              <w:br/>
              <w:t xml:space="preserve">  name                        = var.bucket_name</w:t>
            </w:r>
            <w:r>
              <w:rPr>
                <w:rFonts w:ascii="Courier New" w:eastAsia="Courier New" w:hAnsi="Courier New"/>
                <w:color w:val="282828"/>
                <w:sz w:val="17"/>
              </w:rPr>
              <w:br/>
              <w:t xml:space="preserve">  location                    = var.region</w:t>
            </w:r>
            <w:r>
              <w:rPr>
                <w:rFonts w:ascii="Courier New" w:eastAsia="Courier New" w:hAnsi="Courier New"/>
                <w:color w:val="282828"/>
                <w:sz w:val="17"/>
              </w:rPr>
              <w:br/>
              <w:t xml:space="preserve">  uniform_bucket_level_access = true</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data "google_project" "current" {</w:t>
            </w:r>
            <w:r>
              <w:rPr>
                <w:rFonts w:ascii="Courier New" w:eastAsia="Courier New" w:hAnsi="Courier New"/>
                <w:color w:val="282828"/>
                <w:sz w:val="17"/>
              </w:rPr>
              <w:br/>
              <w:t xml:space="preserve">  project_id = var.project</w:t>
            </w:r>
            <w:r>
              <w:rPr>
                <w:rFonts w:ascii="Courier New" w:eastAsia="Courier New" w:hAnsi="Courier New"/>
                <w:color w:val="282828"/>
                <w:sz w:val="17"/>
              </w:rPr>
              <w:t>_id</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output "project_number" {</w:t>
            </w:r>
            <w:r>
              <w:rPr>
                <w:rFonts w:ascii="Courier New" w:eastAsia="Courier New" w:hAnsi="Courier New"/>
                <w:color w:val="282828"/>
                <w:sz w:val="17"/>
              </w:rPr>
              <w:br/>
              <w:t xml:space="preserve">  value = data.google_project.current.number</w:t>
            </w:r>
            <w:r>
              <w:rPr>
                <w:rFonts w:ascii="Courier New" w:eastAsia="Courier New" w:hAnsi="Courier New"/>
                <w:color w:val="282828"/>
                <w:sz w:val="17"/>
              </w:rPr>
              <w:br/>
              <w:t>}</w:t>
            </w:r>
          </w:p>
        </w:tc>
      </w:tr>
    </w:tbl>
    <w:p w:rsidR="00B578C6" w:rsidRDefault="00B52E16">
      <w:pPr>
        <w:spacing w:line="259" w:lineRule="auto"/>
      </w:pPr>
      <w:r>
        <w:t>Providers are plugins that translate Terraform resource operations into API calls. Resources are objects Terraform manages. Data sources read existing information. Variables a</w:t>
      </w:r>
      <w:r>
        <w:t>ccept input, locals calculate reusable values, and outputs expose useful results.</w:t>
      </w:r>
    </w:p>
    <w:p w:rsidR="00B578C6" w:rsidRDefault="00B52E16">
      <w:pPr>
        <w:pStyle w:val="Heading2"/>
      </w:pPr>
      <w:r>
        <w:lastRenderedPageBreak/>
        <w:t>2.3 Variables, locals and outputs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variable "environment" {</w:t>
            </w:r>
            <w:r>
              <w:rPr>
                <w:rFonts w:ascii="Courier New" w:eastAsia="Courier New" w:hAnsi="Courier New"/>
                <w:color w:val="282828"/>
                <w:sz w:val="17"/>
              </w:rPr>
              <w:br/>
              <w:t xml:space="preserve">  type        = string</w:t>
            </w:r>
            <w:r>
              <w:rPr>
                <w:rFonts w:ascii="Courier New" w:eastAsia="Courier New" w:hAnsi="Courier New"/>
                <w:color w:val="282828"/>
                <w:sz w:val="17"/>
              </w:rPr>
              <w:br/>
              <w:t xml:space="preserve">  description = "Deployment environment"</w:t>
            </w:r>
            <w:r>
              <w:rPr>
                <w:rFonts w:ascii="Courier New" w:eastAsia="Courier New" w:hAnsi="Courier New"/>
                <w:color w:val="282828"/>
                <w:sz w:val="17"/>
              </w:rPr>
              <w:br/>
              <w:t xml:space="preserve">  validation {</w:t>
            </w:r>
            <w:r>
              <w:rPr>
                <w:rFonts w:ascii="Courier New" w:eastAsia="Courier New" w:hAnsi="Courier New"/>
                <w:color w:val="282828"/>
                <w:sz w:val="17"/>
              </w:rPr>
              <w:br/>
            </w:r>
            <w:r>
              <w:rPr>
                <w:rFonts w:ascii="Courier New" w:eastAsia="Courier New" w:hAnsi="Courier New"/>
                <w:color w:val="282828"/>
                <w:sz w:val="17"/>
              </w:rPr>
              <w:t xml:space="preserve">    condition     = contains(["dev", "staging", "prod"], var.environment)</w:t>
            </w:r>
            <w:r>
              <w:rPr>
                <w:rFonts w:ascii="Courier New" w:eastAsia="Courier New" w:hAnsi="Courier New"/>
                <w:color w:val="282828"/>
                <w:sz w:val="17"/>
              </w:rPr>
              <w:br/>
              <w:t xml:space="preserve">    error_message = "environment must be dev, staging, or prod"</w:t>
            </w:r>
            <w:r>
              <w:rPr>
                <w:rFonts w:ascii="Courier New" w:eastAsia="Courier New" w:hAnsi="Courier New"/>
                <w:color w:val="282828"/>
                <w:sz w:val="17"/>
              </w:rPr>
              <w:br/>
              <w:t xml:space="preserve">  }</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locals {</w:t>
            </w:r>
            <w:r>
              <w:rPr>
                <w:rFonts w:ascii="Courier New" w:eastAsia="Courier New" w:hAnsi="Courier New"/>
                <w:color w:val="282828"/>
                <w:sz w:val="17"/>
              </w:rPr>
              <w:br/>
              <w:t xml:space="preserve">  name_prefix = "reddust-${var.environment}"</w:t>
            </w:r>
            <w:r>
              <w:rPr>
                <w:rFonts w:ascii="Courier New" w:eastAsia="Courier New" w:hAnsi="Courier New"/>
                <w:color w:val="282828"/>
                <w:sz w:val="17"/>
              </w:rPr>
              <w:br/>
              <w:t xml:space="preserve">  common_labels = {</w:t>
            </w:r>
            <w:r>
              <w:rPr>
                <w:rFonts w:ascii="Courier New" w:eastAsia="Courier New" w:hAnsi="Courier New"/>
                <w:color w:val="282828"/>
                <w:sz w:val="17"/>
              </w:rPr>
              <w:br/>
              <w:t xml:space="preserve">    application = "reddust"</w:t>
            </w:r>
            <w:r>
              <w:rPr>
                <w:rFonts w:ascii="Courier New" w:eastAsia="Courier New" w:hAnsi="Courier New"/>
                <w:color w:val="282828"/>
                <w:sz w:val="17"/>
              </w:rPr>
              <w:br/>
              <w:t xml:space="preserve">    envir</w:t>
            </w:r>
            <w:r>
              <w:rPr>
                <w:rFonts w:ascii="Courier New" w:eastAsia="Courier New" w:hAnsi="Courier New"/>
                <w:color w:val="282828"/>
                <w:sz w:val="17"/>
              </w:rPr>
              <w:t>onment = var.environment</w:t>
            </w:r>
            <w:r>
              <w:rPr>
                <w:rFonts w:ascii="Courier New" w:eastAsia="Courier New" w:hAnsi="Courier New"/>
                <w:color w:val="282828"/>
                <w:sz w:val="17"/>
              </w:rPr>
              <w:br/>
              <w:t xml:space="preserve">    managed_by  = "terraform"</w:t>
            </w:r>
            <w:r>
              <w:rPr>
                <w:rFonts w:ascii="Courier New" w:eastAsia="Courier New" w:hAnsi="Courier New"/>
                <w:color w:val="282828"/>
                <w:sz w:val="17"/>
              </w:rPr>
              <w:br/>
              <w:t xml:space="preserve">  }</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output "gateway_name" {</w:t>
            </w:r>
            <w:r>
              <w:rPr>
                <w:rFonts w:ascii="Courier New" w:eastAsia="Courier New" w:hAnsi="Courier New"/>
                <w:color w:val="282828"/>
                <w:sz w:val="17"/>
              </w:rPr>
              <w:br/>
              <w:t xml:space="preserve">  value = google_compute_instance.gateway.name</w:t>
            </w:r>
            <w:r>
              <w:rPr>
                <w:rFonts w:ascii="Courier New" w:eastAsia="Courier New" w:hAnsi="Courier New"/>
                <w:color w:val="282828"/>
                <w:sz w:val="17"/>
              </w:rPr>
              <w:br/>
              <w:t>}</w:t>
            </w:r>
          </w:p>
        </w:tc>
      </w:tr>
    </w:tbl>
    <w:p w:rsidR="00B578C6" w:rsidRDefault="00B52E16">
      <w:pPr>
        <w:pStyle w:val="Heading2"/>
      </w:pPr>
      <w:r>
        <w:t>2.4 The Terraform lifecycle: init, fmt, validate, plan, apply</w:t>
      </w:r>
    </w:p>
    <w:tbl>
      <w:tblPr>
        <w:tblStyle w:val="TableGrid"/>
        <w:tblW w:w="0" w:type="auto"/>
        <w:jc w:val="center"/>
        <w:tblLayout w:type="fixed"/>
        <w:tblLook w:val="04A0" w:firstRow="1" w:lastRow="0" w:firstColumn="1" w:lastColumn="0" w:noHBand="0" w:noVBand="1"/>
      </w:tblPr>
      <w:tblGrid>
        <w:gridCol w:w="2160"/>
        <w:gridCol w:w="3600"/>
        <w:gridCol w:w="3744"/>
      </w:tblGrid>
      <w:tr w:rsidR="00B578C6">
        <w:trPr>
          <w:jc w:val="center"/>
        </w:trPr>
        <w:tc>
          <w:tcPr>
            <w:tcW w:w="2160" w:type="dxa"/>
            <w:shd w:val="clear" w:color="auto" w:fill="1C4E73"/>
            <w:vAlign w:val="center"/>
          </w:tcPr>
          <w:p w:rsidR="00B578C6" w:rsidRDefault="00B52E16">
            <w:pPr>
              <w:jc w:val="center"/>
            </w:pPr>
            <w:r>
              <w:rPr>
                <w:b/>
                <w:color w:val="FFFFFF"/>
                <w:sz w:val="17"/>
              </w:rPr>
              <w:t>Command</w:t>
            </w:r>
          </w:p>
        </w:tc>
        <w:tc>
          <w:tcPr>
            <w:tcW w:w="3600" w:type="dxa"/>
            <w:shd w:val="clear" w:color="auto" w:fill="1C4E73"/>
            <w:vAlign w:val="center"/>
          </w:tcPr>
          <w:p w:rsidR="00B578C6" w:rsidRDefault="00B52E16">
            <w:pPr>
              <w:jc w:val="center"/>
            </w:pPr>
            <w:r>
              <w:rPr>
                <w:b/>
                <w:color w:val="FFFFFF"/>
                <w:sz w:val="17"/>
              </w:rPr>
              <w:t>What it does</w:t>
            </w:r>
          </w:p>
        </w:tc>
        <w:tc>
          <w:tcPr>
            <w:tcW w:w="3744" w:type="dxa"/>
            <w:shd w:val="clear" w:color="auto" w:fill="1C4E73"/>
            <w:vAlign w:val="center"/>
          </w:tcPr>
          <w:p w:rsidR="00B578C6" w:rsidRDefault="00B52E16">
            <w:pPr>
              <w:jc w:val="center"/>
            </w:pPr>
            <w:r>
              <w:rPr>
                <w:b/>
                <w:color w:val="FFFFFF"/>
                <w:sz w:val="17"/>
              </w:rPr>
              <w:t>Intern rule</w:t>
            </w:r>
          </w:p>
        </w:tc>
      </w:tr>
      <w:tr w:rsidR="00B578C6">
        <w:trPr>
          <w:jc w:val="center"/>
        </w:trPr>
        <w:tc>
          <w:tcPr>
            <w:tcW w:w="2160" w:type="dxa"/>
            <w:shd w:val="clear" w:color="auto" w:fill="F6FAFC"/>
          </w:tcPr>
          <w:p w:rsidR="00B578C6" w:rsidRDefault="00B52E16">
            <w:pPr>
              <w:spacing w:after="0"/>
            </w:pPr>
            <w:r>
              <w:rPr>
                <w:sz w:val="16"/>
              </w:rPr>
              <w:t>terraform init</w:t>
            </w:r>
          </w:p>
        </w:tc>
        <w:tc>
          <w:tcPr>
            <w:tcW w:w="3600" w:type="dxa"/>
            <w:shd w:val="clear" w:color="auto" w:fill="F6FAFC"/>
          </w:tcPr>
          <w:p w:rsidR="00B578C6" w:rsidRDefault="00B52E16">
            <w:pPr>
              <w:spacing w:after="0"/>
            </w:pPr>
            <w:r>
              <w:rPr>
                <w:sz w:val="16"/>
              </w:rPr>
              <w:t>Initializ</w:t>
            </w:r>
            <w:r>
              <w:rPr>
                <w:sz w:val="16"/>
              </w:rPr>
              <w:t>es providers/modules/backend.</w:t>
            </w:r>
          </w:p>
        </w:tc>
        <w:tc>
          <w:tcPr>
            <w:tcW w:w="3744" w:type="dxa"/>
            <w:shd w:val="clear" w:color="auto" w:fill="F6FAFC"/>
          </w:tcPr>
          <w:p w:rsidR="00B578C6" w:rsidRDefault="00B52E16">
            <w:pPr>
              <w:spacing w:after="0"/>
            </w:pPr>
            <w:r>
              <w:rPr>
                <w:sz w:val="16"/>
              </w:rPr>
              <w:t>Safe first step after cloning or backend changes.</w:t>
            </w:r>
          </w:p>
        </w:tc>
      </w:tr>
      <w:tr w:rsidR="00B578C6">
        <w:trPr>
          <w:jc w:val="center"/>
        </w:trPr>
        <w:tc>
          <w:tcPr>
            <w:tcW w:w="2160" w:type="dxa"/>
            <w:shd w:val="clear" w:color="auto" w:fill="FFFFFF"/>
          </w:tcPr>
          <w:p w:rsidR="00B578C6" w:rsidRDefault="00B52E16">
            <w:pPr>
              <w:spacing w:after="0"/>
            </w:pPr>
            <w:r>
              <w:rPr>
                <w:sz w:val="16"/>
              </w:rPr>
              <w:t>terraform fmt -check</w:t>
            </w:r>
          </w:p>
        </w:tc>
        <w:tc>
          <w:tcPr>
            <w:tcW w:w="3600" w:type="dxa"/>
            <w:shd w:val="clear" w:color="auto" w:fill="FFFFFF"/>
          </w:tcPr>
          <w:p w:rsidR="00B578C6" w:rsidRDefault="00B52E16">
            <w:pPr>
              <w:spacing w:after="0"/>
            </w:pPr>
            <w:r>
              <w:rPr>
                <w:sz w:val="16"/>
              </w:rPr>
              <w:t>Checks canonical formatting.</w:t>
            </w:r>
          </w:p>
        </w:tc>
        <w:tc>
          <w:tcPr>
            <w:tcW w:w="3744" w:type="dxa"/>
            <w:shd w:val="clear" w:color="auto" w:fill="FFFFFF"/>
          </w:tcPr>
          <w:p w:rsidR="00B578C6" w:rsidRDefault="00B52E16">
            <w:pPr>
              <w:spacing w:after="0"/>
            </w:pPr>
            <w:r>
              <w:rPr>
                <w:sz w:val="16"/>
              </w:rPr>
              <w:t>Run automatically in CI.</w:t>
            </w:r>
          </w:p>
        </w:tc>
      </w:tr>
      <w:tr w:rsidR="00B578C6">
        <w:trPr>
          <w:jc w:val="center"/>
        </w:trPr>
        <w:tc>
          <w:tcPr>
            <w:tcW w:w="2160" w:type="dxa"/>
            <w:shd w:val="clear" w:color="auto" w:fill="F6FAFC"/>
          </w:tcPr>
          <w:p w:rsidR="00B578C6" w:rsidRDefault="00B52E16">
            <w:pPr>
              <w:spacing w:after="0"/>
            </w:pPr>
            <w:r>
              <w:rPr>
                <w:sz w:val="16"/>
              </w:rPr>
              <w:t>terraform validate</w:t>
            </w:r>
          </w:p>
        </w:tc>
        <w:tc>
          <w:tcPr>
            <w:tcW w:w="3600" w:type="dxa"/>
            <w:shd w:val="clear" w:color="auto" w:fill="F6FAFC"/>
          </w:tcPr>
          <w:p w:rsidR="00B578C6" w:rsidRDefault="00B52E16">
            <w:pPr>
              <w:spacing w:after="0"/>
            </w:pPr>
            <w:r>
              <w:rPr>
                <w:sz w:val="16"/>
              </w:rPr>
              <w:t>Checks Terraform configuration structure.</w:t>
            </w:r>
          </w:p>
        </w:tc>
        <w:tc>
          <w:tcPr>
            <w:tcW w:w="3744" w:type="dxa"/>
            <w:shd w:val="clear" w:color="auto" w:fill="F6FAFC"/>
          </w:tcPr>
          <w:p w:rsidR="00B578C6" w:rsidRDefault="00B52E16">
            <w:pPr>
              <w:spacing w:after="0"/>
            </w:pPr>
            <w:r>
              <w:rPr>
                <w:sz w:val="16"/>
              </w:rPr>
              <w:t>Necessary but not a security scan.</w:t>
            </w:r>
          </w:p>
        </w:tc>
      </w:tr>
      <w:tr w:rsidR="00B578C6">
        <w:trPr>
          <w:jc w:val="center"/>
        </w:trPr>
        <w:tc>
          <w:tcPr>
            <w:tcW w:w="2160" w:type="dxa"/>
            <w:shd w:val="clear" w:color="auto" w:fill="FFFFFF"/>
          </w:tcPr>
          <w:p w:rsidR="00B578C6" w:rsidRDefault="00B52E16">
            <w:pPr>
              <w:spacing w:after="0"/>
            </w:pPr>
            <w:r>
              <w:rPr>
                <w:sz w:val="16"/>
              </w:rPr>
              <w:t>terraform plan</w:t>
            </w:r>
          </w:p>
        </w:tc>
        <w:tc>
          <w:tcPr>
            <w:tcW w:w="3600" w:type="dxa"/>
            <w:shd w:val="clear" w:color="auto" w:fill="FFFFFF"/>
          </w:tcPr>
          <w:p w:rsidR="00B578C6" w:rsidRDefault="00B52E16">
            <w:pPr>
              <w:spacing w:after="0"/>
            </w:pPr>
            <w:r>
              <w:rPr>
                <w:sz w:val="16"/>
              </w:rPr>
              <w:t>Calculates proposed changes.</w:t>
            </w:r>
          </w:p>
        </w:tc>
        <w:tc>
          <w:tcPr>
            <w:tcW w:w="3744" w:type="dxa"/>
            <w:shd w:val="clear" w:color="auto" w:fill="FFFFFF"/>
          </w:tcPr>
          <w:p w:rsidR="00B578C6" w:rsidRDefault="00B52E16">
            <w:pPr>
              <w:spacing w:after="0"/>
            </w:pPr>
            <w:r>
              <w:rPr>
                <w:sz w:val="16"/>
              </w:rPr>
              <w:t>Primary review artifact. Read every add/change/destroy.</w:t>
            </w:r>
          </w:p>
        </w:tc>
      </w:tr>
      <w:tr w:rsidR="00B578C6">
        <w:trPr>
          <w:jc w:val="center"/>
        </w:trPr>
        <w:tc>
          <w:tcPr>
            <w:tcW w:w="2160" w:type="dxa"/>
            <w:shd w:val="clear" w:color="auto" w:fill="F6FAFC"/>
          </w:tcPr>
          <w:p w:rsidR="00B578C6" w:rsidRDefault="00B52E16">
            <w:pPr>
              <w:spacing w:after="0"/>
            </w:pPr>
            <w:r>
              <w:rPr>
                <w:sz w:val="16"/>
              </w:rPr>
              <w:t>terraform apply</w:t>
            </w:r>
          </w:p>
        </w:tc>
        <w:tc>
          <w:tcPr>
            <w:tcW w:w="3600" w:type="dxa"/>
            <w:shd w:val="clear" w:color="auto" w:fill="F6FAFC"/>
          </w:tcPr>
          <w:p w:rsidR="00B578C6" w:rsidRDefault="00B52E16">
            <w:pPr>
              <w:spacing w:after="0"/>
            </w:pPr>
            <w:r>
              <w:rPr>
                <w:sz w:val="16"/>
              </w:rPr>
              <w:t>Executes an approved plan/change.</w:t>
            </w:r>
          </w:p>
        </w:tc>
        <w:tc>
          <w:tcPr>
            <w:tcW w:w="3744" w:type="dxa"/>
            <w:shd w:val="clear" w:color="auto" w:fill="F6FAFC"/>
          </w:tcPr>
          <w:p w:rsidR="00B578C6" w:rsidRDefault="00B52E16">
            <w:pPr>
              <w:spacing w:after="0"/>
            </w:pPr>
            <w:r>
              <w:rPr>
                <w:sz w:val="16"/>
              </w:rPr>
              <w:t>Restrict to authorized workflow/environment.</w:t>
            </w:r>
          </w:p>
        </w:tc>
      </w:tr>
      <w:tr w:rsidR="00B578C6">
        <w:trPr>
          <w:jc w:val="center"/>
        </w:trPr>
        <w:tc>
          <w:tcPr>
            <w:tcW w:w="2160" w:type="dxa"/>
            <w:shd w:val="clear" w:color="auto" w:fill="FFFFFF"/>
          </w:tcPr>
          <w:p w:rsidR="00B578C6" w:rsidRDefault="00B52E16">
            <w:pPr>
              <w:spacing w:after="0"/>
            </w:pPr>
            <w:r>
              <w:rPr>
                <w:sz w:val="16"/>
              </w:rPr>
              <w:t>terraform destroy</w:t>
            </w:r>
          </w:p>
        </w:tc>
        <w:tc>
          <w:tcPr>
            <w:tcW w:w="3600" w:type="dxa"/>
            <w:shd w:val="clear" w:color="auto" w:fill="FFFFFF"/>
          </w:tcPr>
          <w:p w:rsidR="00B578C6" w:rsidRDefault="00B52E16">
            <w:pPr>
              <w:spacing w:after="0"/>
            </w:pPr>
            <w:r>
              <w:rPr>
                <w:sz w:val="16"/>
              </w:rPr>
              <w:t>Destroys managed resources.</w:t>
            </w:r>
          </w:p>
        </w:tc>
        <w:tc>
          <w:tcPr>
            <w:tcW w:w="3744" w:type="dxa"/>
            <w:shd w:val="clear" w:color="auto" w:fill="FFFFFF"/>
          </w:tcPr>
          <w:p w:rsidR="00B578C6" w:rsidRDefault="00B52E16">
            <w:pPr>
              <w:spacing w:after="0"/>
            </w:pPr>
            <w:r>
              <w:rPr>
                <w:sz w:val="16"/>
              </w:rPr>
              <w:t xml:space="preserve">Never a </w:t>
            </w:r>
            <w:r>
              <w:rPr>
                <w:sz w:val="16"/>
              </w:rPr>
              <w:t>routine test in shared RedDust environments.</w:t>
            </w:r>
          </w:p>
        </w:tc>
      </w:tr>
    </w:tbl>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terraform init</w:t>
            </w:r>
            <w:r>
              <w:rPr>
                <w:rFonts w:ascii="Courier New" w:eastAsia="Courier New" w:hAnsi="Courier New"/>
                <w:color w:val="282828"/>
                <w:sz w:val="17"/>
              </w:rPr>
              <w:br/>
              <w:t>terraform fmt -check -recursive</w:t>
            </w:r>
            <w:r>
              <w:rPr>
                <w:rFonts w:ascii="Courier New" w:eastAsia="Courier New" w:hAnsi="Courier New"/>
                <w:color w:val="282828"/>
                <w:sz w:val="17"/>
              </w:rPr>
              <w:br/>
              <w:t>terraform validate</w:t>
            </w:r>
            <w:r>
              <w:rPr>
                <w:rFonts w:ascii="Courier New" w:eastAsia="Courier New" w:hAnsi="Courier New"/>
                <w:color w:val="282828"/>
                <w:sz w:val="17"/>
              </w:rPr>
              <w:br/>
              <w:t>terraform plan -out=tfplan</w:t>
            </w:r>
            <w:r>
              <w:rPr>
                <w:rFonts w:ascii="Courier New" w:eastAsia="Courier New" w:hAnsi="Courier New"/>
                <w:color w:val="282828"/>
                <w:sz w:val="17"/>
              </w:rPr>
              <w:br/>
              <w:t>terraform show -no-color tfplan &gt; tfplan.txt</w:t>
            </w:r>
            <w:r>
              <w:rPr>
                <w:rFonts w:ascii="Courier New" w:eastAsia="Courier New" w:hAnsi="Courier New"/>
                <w:color w:val="282828"/>
                <w:sz w:val="17"/>
              </w:rPr>
              <w:br/>
              <w:t># Only after review/approval:</w:t>
            </w:r>
            <w:r>
              <w:rPr>
                <w:rFonts w:ascii="Courier New" w:eastAsia="Courier New" w:hAnsi="Courier New"/>
                <w:color w:val="282828"/>
                <w:sz w:val="17"/>
              </w:rPr>
              <w:br/>
              <w:t>terraform apply tfplan</w:t>
            </w:r>
          </w:p>
        </w:tc>
      </w:tr>
      <w:tr w:rsidR="00B578C6">
        <w:trPr>
          <w:jc w:val="center"/>
        </w:trPr>
        <w:tc>
          <w:tcPr>
            <w:tcW w:w="10166" w:type="dxa"/>
            <w:tcBorders>
              <w:top w:val="single" w:sz="12" w:space="0" w:color="D68014"/>
              <w:left w:val="single" w:sz="12" w:space="0" w:color="D68014"/>
              <w:bottom w:val="single" w:sz="12" w:space="0" w:color="D68014"/>
              <w:right w:val="single" w:sz="12" w:space="0" w:color="D68014"/>
            </w:tcBorders>
            <w:shd w:val="clear" w:color="auto" w:fill="FFF4D6"/>
          </w:tcPr>
          <w:p w:rsidR="00B578C6" w:rsidRDefault="00B52E16">
            <w:r>
              <w:rPr>
                <w:b/>
                <w:color w:val="D68014"/>
                <w:sz w:val="20"/>
              </w:rPr>
              <w:t xml:space="preserve">Why plan </w:t>
            </w:r>
            <w:r>
              <w:rPr>
                <w:b/>
                <w:color w:val="D68014"/>
                <w:sz w:val="20"/>
              </w:rPr>
              <w:t>files matter</w:t>
            </w:r>
            <w:r>
              <w:rPr>
                <w:b/>
                <w:color w:val="D68014"/>
                <w:sz w:val="20"/>
              </w:rPr>
              <w:br/>
            </w:r>
            <w:r>
              <w:t>Applying the saved plan (`terraform apply tfplan`) helps ensure the approved proposal is the action that executes. If configuration or state changes before apply, regenerate and review the plan rather than assuming the old approval still appli</w:t>
            </w:r>
            <w:r>
              <w:t>es.</w:t>
            </w:r>
          </w:p>
        </w:tc>
      </w:tr>
    </w:tbl>
    <w:p w:rsidR="00B578C6" w:rsidRDefault="00B52E16">
      <w:pPr>
        <w:pStyle w:val="Heading2"/>
      </w:pPr>
      <w:r>
        <w:t>2.5 State: Terraform’s memory</w:t>
      </w:r>
    </w:p>
    <w:p w:rsidR="00B578C6" w:rsidRDefault="00B52E16">
      <w:pPr>
        <w:spacing w:line="259" w:lineRule="auto"/>
      </w:pPr>
      <w:r>
        <w:t>Terraform state maps configuration addresses to real resources and stores attributes used to calculate changes. It is not merely a cache. State can contain resource IDs, topology information and sometimes sensitive values</w:t>
      </w:r>
      <w:r>
        <w:t>. Treat it as security-sensitive operational data.</w:t>
      </w:r>
    </w:p>
    <w:p w:rsidR="00B578C6" w:rsidRDefault="00B52E16">
      <w:pPr>
        <w:pStyle w:val="ListBullet"/>
        <w:spacing w:after="40"/>
      </w:pPr>
      <w:r>
        <w:rPr>
          <w:b/>
        </w:rPr>
        <w:t xml:space="preserve">Do not commit local state to Git. </w:t>
      </w:r>
      <w:r>
        <w:t>Use `.gitignore` and a protected remote backend.</w:t>
      </w:r>
    </w:p>
    <w:p w:rsidR="00B578C6" w:rsidRDefault="00B52E16">
      <w:pPr>
        <w:pStyle w:val="ListBullet"/>
        <w:spacing w:after="40"/>
      </w:pPr>
      <w:r>
        <w:rPr>
          <w:b/>
        </w:rPr>
        <w:t xml:space="preserve">Separate environments. </w:t>
      </w:r>
      <w:r>
        <w:t>Dev, staging and production should not casually share one state file.</w:t>
      </w:r>
    </w:p>
    <w:p w:rsidR="00B578C6" w:rsidRDefault="00B52E16">
      <w:pPr>
        <w:pStyle w:val="ListBullet"/>
        <w:spacing w:after="40"/>
      </w:pPr>
      <w:r>
        <w:rPr>
          <w:b/>
        </w:rPr>
        <w:t>Use versioning and restricted</w:t>
      </w:r>
      <w:r>
        <w:rPr>
          <w:b/>
        </w:rPr>
        <w:t xml:space="preserve"> access. </w:t>
      </w:r>
      <w:r>
        <w:t>Recovery generations help when state is damaged.</w:t>
      </w:r>
    </w:p>
    <w:p w:rsidR="00B578C6" w:rsidRDefault="00B52E16">
      <w:pPr>
        <w:pStyle w:val="ListBullet"/>
        <w:spacing w:after="40"/>
      </w:pPr>
      <w:r>
        <w:rPr>
          <w:b/>
        </w:rPr>
        <w:t xml:space="preserve">Use backend locking. </w:t>
      </w:r>
      <w:r>
        <w:t>Prevent two concurrent applies from racing against the same state.</w:t>
      </w:r>
    </w:p>
    <w:p w:rsidR="00B578C6" w:rsidRDefault="00B52E16">
      <w:pPr>
        <w:pStyle w:val="ListBullet"/>
        <w:spacing w:after="40"/>
      </w:pPr>
      <w:r>
        <w:rPr>
          <w:b/>
        </w:rPr>
        <w:t xml:space="preserve">Back up deliberately. </w:t>
      </w:r>
      <w:r>
        <w:t>Remote backend durability is not a substitute for recovery planning.</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lastRenderedPageBreak/>
              <w:t>HCL</w:t>
            </w:r>
            <w:r>
              <w:rPr>
                <w:b/>
                <w:color w:val="2A678E"/>
                <w:sz w:val="16"/>
              </w:rPr>
              <w:br/>
            </w:r>
            <w:r>
              <w:rPr>
                <w:rFonts w:ascii="Courier New" w:eastAsia="Courier New" w:hAnsi="Courier New"/>
                <w:color w:val="282828"/>
                <w:sz w:val="17"/>
              </w:rPr>
              <w:t># Example GCS b</w:t>
            </w:r>
            <w:r>
              <w:rPr>
                <w:rFonts w:ascii="Courier New" w:eastAsia="Courier New" w:hAnsi="Courier New"/>
                <w:color w:val="282828"/>
                <w:sz w:val="17"/>
              </w:rPr>
              <w:t>ackend declaration.</w:t>
            </w:r>
            <w:r>
              <w:rPr>
                <w:rFonts w:ascii="Courier New" w:eastAsia="Courier New" w:hAnsi="Courier New"/>
                <w:color w:val="282828"/>
                <w:sz w:val="17"/>
              </w:rPr>
              <w:br/>
              <w:t># Exact bucket/prefix are environment-specific.</w:t>
            </w:r>
            <w:r>
              <w:rPr>
                <w:rFonts w:ascii="Courier New" w:eastAsia="Courier New" w:hAnsi="Courier New"/>
                <w:color w:val="282828"/>
                <w:sz w:val="17"/>
              </w:rPr>
              <w:br/>
              <w:t>terraform {</w:t>
            </w:r>
            <w:r>
              <w:rPr>
                <w:rFonts w:ascii="Courier New" w:eastAsia="Courier New" w:hAnsi="Courier New"/>
                <w:color w:val="282828"/>
                <w:sz w:val="17"/>
              </w:rPr>
              <w:br/>
              <w:t xml:space="preserve">  backend "gcs" {</w:t>
            </w:r>
            <w:r>
              <w:rPr>
                <w:rFonts w:ascii="Courier New" w:eastAsia="Courier New" w:hAnsi="Courier New"/>
                <w:color w:val="282828"/>
                <w:sz w:val="17"/>
              </w:rPr>
              <w:br/>
              <w:t xml:space="preserve">    bucket = "reddust-development-tfstate-CHANGE-ME"</w:t>
            </w:r>
            <w:r>
              <w:rPr>
                <w:rFonts w:ascii="Courier New" w:eastAsia="Courier New" w:hAnsi="Courier New"/>
                <w:color w:val="282828"/>
                <w:sz w:val="17"/>
              </w:rPr>
              <w:br/>
              <w:t xml:space="preserve">    prefix = "terraform/environments/dev"</w:t>
            </w:r>
            <w:r>
              <w:rPr>
                <w:rFonts w:ascii="Courier New" w:eastAsia="Courier New" w:hAnsi="Courier New"/>
                <w:color w:val="282828"/>
                <w:sz w:val="17"/>
              </w:rPr>
              <w:br/>
              <w:t xml:space="preserve">  }</w:t>
            </w:r>
            <w:r>
              <w:rPr>
                <w:rFonts w:ascii="Courier New" w:eastAsia="Courier New" w:hAnsi="Courier New"/>
                <w:color w:val="282828"/>
                <w:sz w:val="17"/>
              </w:rPr>
              <w:br/>
              <w:t>}</w:t>
            </w:r>
          </w:p>
        </w:tc>
      </w:tr>
    </w:tbl>
    <w:p w:rsidR="00B578C6" w:rsidRDefault="00B52E16">
      <w:pPr>
        <w:pStyle w:val="DiagramTitle"/>
      </w:pPr>
      <w:r>
        <w:t>DIAGRAM TF-02: Protected Remote State Architecture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w:t>
            </w:r>
            <w:r>
              <w:rPr>
                <w:b/>
                <w:color w:val="D68014"/>
                <w:sz w:val="20"/>
              </w:rPr>
              <w:t>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Create a layered architecture diagram titled “Terraform Remote State — Protected GCS Backend”. Show Administrator workstation and CI runner → Terraform → protected versioned GCS state buc</w:t>
            </w:r>
            <w:r>
              <w:rPr>
                <w:i/>
                <w:sz w:val="18"/>
              </w:rPr>
              <w:t>ket. Show dev/staging/prod using isolated prefixes or buckets. Mark state as sensitive, prohibit terraform.tfstate in Git, show locking/concurrency protection and recovery via object versions. Add IAM boundary around state access.</w:t>
            </w:r>
          </w:p>
        </w:tc>
      </w:tr>
    </w:tbl>
    <w:p w:rsidR="00B578C6" w:rsidRDefault="00B52E16">
      <w:pPr>
        <w:pStyle w:val="Heading2"/>
      </w:pPr>
      <w:r>
        <w:t>2.6 Bootstrap problem</w:t>
      </w:r>
    </w:p>
    <w:p w:rsidR="00B578C6" w:rsidRDefault="00B52E16">
      <w:pPr>
        <w:spacing w:line="259" w:lineRule="auto"/>
      </w:pPr>
      <w:r>
        <w:t xml:space="preserve">A </w:t>
      </w:r>
      <w:r>
        <w:t>remote-state bucket cannot be used as the backend before it exists. Teams therefore need a small bootstrap configuration or an externally provisioned backend. The bootstrap itself starts with local state, creates the protected backend, then the main enviro</w:t>
      </w:r>
      <w:r>
        <w:t>nment can initialize against it.</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REPOSITORY TREE</w:t>
            </w:r>
            <w:r>
              <w:rPr>
                <w:b/>
                <w:color w:val="2A678E"/>
                <w:sz w:val="16"/>
              </w:rPr>
              <w:br/>
            </w:r>
            <w:r>
              <w:rPr>
                <w:rFonts w:ascii="Courier New" w:eastAsia="Courier New" w:hAnsi="Courier New"/>
                <w:color w:val="282828"/>
                <w:sz w:val="17"/>
              </w:rPr>
              <w:t>terraform/</w:t>
            </w:r>
            <w:r>
              <w:rPr>
                <w:rFonts w:ascii="Courier New" w:eastAsia="Courier New" w:hAnsi="Courier New"/>
                <w:color w:val="282828"/>
                <w:sz w:val="17"/>
              </w:rPr>
              <w:br/>
              <w:t>├── bootstrap/</w:t>
            </w:r>
            <w:r>
              <w:rPr>
                <w:rFonts w:ascii="Courier New" w:eastAsia="Courier New" w:hAnsi="Courier New"/>
                <w:color w:val="282828"/>
                <w:sz w:val="17"/>
              </w:rPr>
              <w:br/>
              <w:t>│   └── main.tf</w:t>
            </w:r>
            <w:r>
              <w:rPr>
                <w:rFonts w:ascii="Courier New" w:eastAsia="Courier New" w:hAnsi="Courier New"/>
                <w:color w:val="282828"/>
                <w:sz w:val="17"/>
              </w:rPr>
              <w:br/>
              <w:t>├── modules/</w:t>
            </w:r>
            <w:r>
              <w:rPr>
                <w:rFonts w:ascii="Courier New" w:eastAsia="Courier New" w:hAnsi="Courier New"/>
                <w:color w:val="282828"/>
                <w:sz w:val="17"/>
              </w:rPr>
              <w:br/>
              <w:t>│   ├── gateway-vm/</w:t>
            </w:r>
            <w:r>
              <w:rPr>
                <w:rFonts w:ascii="Courier New" w:eastAsia="Courier New" w:hAnsi="Courier New"/>
                <w:color w:val="282828"/>
                <w:sz w:val="17"/>
              </w:rPr>
              <w:br/>
              <w:t>│   ├── iam/</w:t>
            </w:r>
            <w:r>
              <w:rPr>
                <w:rFonts w:ascii="Courier New" w:eastAsia="Courier New" w:hAnsi="Courier New"/>
                <w:color w:val="282828"/>
                <w:sz w:val="17"/>
              </w:rPr>
              <w:br/>
              <w:t>│   └── firewall/</w:t>
            </w:r>
            <w:r>
              <w:rPr>
                <w:rFonts w:ascii="Courier New" w:eastAsia="Courier New" w:hAnsi="Courier New"/>
                <w:color w:val="282828"/>
                <w:sz w:val="17"/>
              </w:rPr>
              <w:br/>
              <w:t>└── environments/</w:t>
            </w:r>
            <w:r>
              <w:rPr>
                <w:rFonts w:ascii="Courier New" w:eastAsia="Courier New" w:hAnsi="Courier New"/>
                <w:color w:val="282828"/>
                <w:sz w:val="17"/>
              </w:rPr>
              <w:br/>
              <w:t xml:space="preserve">    ├── dev/</w:t>
            </w:r>
            <w:r>
              <w:rPr>
                <w:rFonts w:ascii="Courier New" w:eastAsia="Courier New" w:hAnsi="Courier New"/>
                <w:color w:val="282828"/>
                <w:sz w:val="17"/>
              </w:rPr>
              <w:br/>
              <w:t xml:space="preserve">    ├── staging/</w:t>
            </w:r>
            <w:r>
              <w:rPr>
                <w:rFonts w:ascii="Courier New" w:eastAsia="Courier New" w:hAnsi="Courier New"/>
                <w:color w:val="282828"/>
                <w:sz w:val="17"/>
              </w:rPr>
              <w:br/>
              <w:t xml:space="preserve">    └── prod/</w:t>
            </w:r>
          </w:p>
        </w:tc>
      </w:tr>
    </w:tbl>
    <w:p w:rsidR="00B578C6" w:rsidRDefault="00B52E16">
      <w:pPr>
        <w:pStyle w:val="Heading2"/>
      </w:pPr>
      <w:r>
        <w:t xml:space="preserve">2.7 Modules: reuse without copy/paste </w:t>
      </w:r>
      <w:r>
        <w:t>infrastructure</w:t>
      </w:r>
    </w:p>
    <w:p w:rsidR="00B578C6" w:rsidRDefault="00B52E16">
      <w:pPr>
        <w:spacing w:line="259" w:lineRule="auto"/>
      </w:pPr>
      <w:r>
        <w:t>A module is a folder of Terraform configuration with a clear input/output contract. Modules let environments reuse the same infrastructure design while supplying different parameters. Good modules hide repetitive mechanics but do not hide im</w:t>
      </w:r>
      <w:r>
        <w:t>portant security decisions.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module "gateway" {</w:t>
            </w:r>
            <w:r>
              <w:rPr>
                <w:rFonts w:ascii="Courier New" w:eastAsia="Courier New" w:hAnsi="Courier New"/>
                <w:color w:val="282828"/>
                <w:sz w:val="17"/>
              </w:rPr>
              <w:br/>
              <w:t xml:space="preserve">  source = "../../modules/gateway-vm"</w:t>
            </w:r>
            <w:r>
              <w:rPr>
                <w:rFonts w:ascii="Courier New" w:eastAsia="Courier New" w:hAnsi="Courier New"/>
                <w:color w:val="282828"/>
                <w:sz w:val="17"/>
              </w:rPr>
              <w:br/>
            </w:r>
            <w:r>
              <w:rPr>
                <w:rFonts w:ascii="Courier New" w:eastAsia="Courier New" w:hAnsi="Courier New"/>
                <w:color w:val="282828"/>
                <w:sz w:val="17"/>
              </w:rPr>
              <w:br/>
              <w:t xml:space="preserve">  project_id   = var.project_id</w:t>
            </w:r>
            <w:r>
              <w:rPr>
                <w:rFonts w:ascii="Courier New" w:eastAsia="Courier New" w:hAnsi="Courier New"/>
                <w:color w:val="282828"/>
                <w:sz w:val="17"/>
              </w:rPr>
              <w:br/>
              <w:t xml:space="preserve">  zone         = "australia-southeast1-b"</w:t>
            </w:r>
            <w:r>
              <w:rPr>
                <w:rFonts w:ascii="Courier New" w:eastAsia="Courier New" w:hAnsi="Courier New"/>
                <w:color w:val="282828"/>
                <w:sz w:val="17"/>
              </w:rPr>
              <w:br/>
              <w:t xml:space="preserve">  machine_type = "e2-medium"</w:t>
            </w:r>
            <w:r>
              <w:rPr>
                <w:rFonts w:ascii="Courier New" w:eastAsia="Courier New" w:hAnsi="Courier New"/>
                <w:color w:val="282828"/>
                <w:sz w:val="17"/>
              </w:rPr>
              <w:br/>
              <w:t xml:space="preserve">  environment  = "dev"</w:t>
            </w:r>
            <w:r>
              <w:rPr>
                <w:rFonts w:ascii="Courier New" w:eastAsia="Courier New" w:hAnsi="Courier New"/>
                <w:color w:val="282828"/>
                <w:sz w:val="17"/>
              </w:rPr>
              <w:br/>
              <w:t>}</w:t>
            </w:r>
          </w:p>
        </w:tc>
      </w:tr>
    </w:tbl>
    <w:p w:rsidR="00B578C6" w:rsidRDefault="00B52E16">
      <w:pPr>
        <w:pStyle w:val="Heading2"/>
      </w:pPr>
      <w:r>
        <w:t>2.8 count and for_each</w:t>
      </w:r>
    </w:p>
    <w:p w:rsidR="00B578C6" w:rsidRDefault="00B52E16">
      <w:pPr>
        <w:spacing w:line="259" w:lineRule="auto"/>
      </w:pPr>
      <w:r>
        <w:t>`count` create</w:t>
      </w:r>
      <w:r>
        <w:t xml:space="preserve">s N similar instances by numeric index. `for_each` creates instances keyed by stable values and is often easier to review when resources correspond to names such as users, subnets or firewall rules. Use these constructs to reduce duplication—not to create </w:t>
      </w:r>
      <w:r>
        <w:t>unreadable meta-programming.</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lastRenderedPageBreak/>
              <w:t>HCL</w:t>
            </w:r>
            <w:r>
              <w:rPr>
                <w:b/>
                <w:color w:val="2A678E"/>
                <w:sz w:val="16"/>
              </w:rPr>
              <w:br/>
            </w:r>
            <w:r>
              <w:rPr>
                <w:rFonts w:ascii="Courier New" w:eastAsia="Courier New" w:hAnsi="Courier New"/>
                <w:color w:val="282828"/>
                <w:sz w:val="17"/>
              </w:rPr>
              <w:t>variable "developer_emails" {</w:t>
            </w:r>
            <w:r>
              <w:rPr>
                <w:rFonts w:ascii="Courier New" w:eastAsia="Courier New" w:hAnsi="Courier New"/>
                <w:color w:val="282828"/>
                <w:sz w:val="17"/>
              </w:rPr>
              <w:br/>
              <w:t xml:space="preserve">  type = set(string)</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resource "google_project_iam_member" "developer_viewer" {</w:t>
            </w:r>
            <w:r>
              <w:rPr>
                <w:rFonts w:ascii="Courier New" w:eastAsia="Courier New" w:hAnsi="Courier New"/>
                <w:color w:val="282828"/>
                <w:sz w:val="17"/>
              </w:rPr>
              <w:br/>
              <w:t xml:space="preserve">  for_each = var.developer_emails</w:t>
            </w:r>
            <w:r>
              <w:rPr>
                <w:rFonts w:ascii="Courier New" w:eastAsia="Courier New" w:hAnsi="Courier New"/>
                <w:color w:val="282828"/>
                <w:sz w:val="17"/>
              </w:rPr>
              <w:br/>
              <w:t xml:space="preserve">  project  = var.project_id</w:t>
            </w:r>
            <w:r>
              <w:rPr>
                <w:rFonts w:ascii="Courier New" w:eastAsia="Courier New" w:hAnsi="Courier New"/>
                <w:color w:val="282828"/>
                <w:sz w:val="17"/>
              </w:rPr>
              <w:br/>
              <w:t xml:space="preserve">  role     = "roles/compute.viewer"</w:t>
            </w:r>
            <w:r>
              <w:rPr>
                <w:rFonts w:ascii="Courier New" w:eastAsia="Courier New" w:hAnsi="Courier New"/>
                <w:color w:val="282828"/>
                <w:sz w:val="17"/>
              </w:rPr>
              <w:br/>
            </w:r>
            <w:r>
              <w:rPr>
                <w:rFonts w:ascii="Courier New" w:eastAsia="Courier New" w:hAnsi="Courier New"/>
                <w:color w:val="282828"/>
                <w:sz w:val="17"/>
              </w:rPr>
              <w:t xml:space="preserve">  member   = "user:${each.value}"</w:t>
            </w:r>
            <w:r>
              <w:rPr>
                <w:rFonts w:ascii="Courier New" w:eastAsia="Courier New" w:hAnsi="Courier New"/>
                <w:color w:val="282828"/>
                <w:sz w:val="17"/>
              </w:rPr>
              <w:br/>
              <w:t>}</w:t>
            </w:r>
          </w:p>
        </w:tc>
      </w:tr>
    </w:tbl>
    <w:p w:rsidR="00B578C6" w:rsidRDefault="00B52E16">
      <w:pPr>
        <w:pStyle w:val="Heading2"/>
      </w:pPr>
      <w:r>
        <w:t>2.9 Importing brownfield resources</w:t>
      </w:r>
    </w:p>
    <w:p w:rsidR="00B578C6" w:rsidRDefault="00B52E16">
      <w:pPr>
        <w:spacing w:line="259" w:lineRule="auto"/>
      </w:pPr>
      <w:r>
        <w:t xml:space="preserve">Brownfield means resources already exist. The safe adoption sequence is: inventory -&gt; write matching configuration -&gt; import -&gt; plan -&gt; reconcile until plan is no-op -&gt; only then make </w:t>
      </w:r>
      <w:r>
        <w:t>intentional changes. Applying before import can create duplicates or destructive replacement pressure.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terraform import   google_compute_instance.gateway   projects/reddust-development/zones/australia-southeast1-b/instances/reddust-gateway-dev</w:t>
            </w:r>
            <w:r>
              <w:rPr>
                <w:rFonts w:ascii="Courier New" w:eastAsia="Courier New" w:hAnsi="Courier New"/>
                <w:color w:val="282828"/>
                <w:sz w:val="17"/>
              </w:rPr>
              <w:br/>
            </w:r>
            <w:r>
              <w:rPr>
                <w:rFonts w:ascii="Courier New" w:eastAsia="Courier New" w:hAnsi="Courier New"/>
                <w:color w:val="282828"/>
                <w:sz w:val="17"/>
              </w:rPr>
              <w:br/>
              <w:t>terra</w:t>
            </w:r>
            <w:r>
              <w:rPr>
                <w:rFonts w:ascii="Courier New" w:eastAsia="Courier New" w:hAnsi="Courier New"/>
                <w:color w:val="282828"/>
                <w:sz w:val="17"/>
              </w:rPr>
              <w:t>form plan</w:t>
            </w:r>
          </w:p>
        </w:tc>
      </w:tr>
    </w:tbl>
    <w:p w:rsidR="00B578C6" w:rsidRDefault="00B52E16">
      <w:pPr>
        <w:pStyle w:val="DiagramTitle"/>
      </w:pPr>
      <w:r>
        <w:t>DIAGRAM TF-03: Safe Brownfield Adoption Flow</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 xml:space="preserve">Create a process diagram titled “Safe Terraform Brownfield Adoption”. Show Existing GCP resources → Inventory → Matching </w:t>
            </w:r>
            <w:r>
              <w:rPr>
                <w:i/>
                <w:sz w:val="18"/>
              </w:rPr>
              <w:t>Terraform code → Import → Plan → Reconcile differences → NO-OP plan → Controlled change. Add warning paths: “Apply before import” and “Delete/recreate to make Terraform happy” leading to red risk boxes.</w:t>
            </w:r>
          </w:p>
        </w:tc>
      </w:tr>
    </w:tbl>
    <w:p w:rsidR="00B578C6" w:rsidRDefault="00B52E16">
      <w:pPr>
        <w:pStyle w:val="Heading2"/>
      </w:pPr>
      <w:r>
        <w:t>2.10 Drift management</w:t>
      </w:r>
    </w:p>
    <w:p w:rsidR="00B578C6" w:rsidRDefault="00B52E16">
      <w:pPr>
        <w:spacing w:line="259" w:lineRule="auto"/>
      </w:pPr>
      <w:r>
        <w:t xml:space="preserve">Drift is a difference between </w:t>
      </w:r>
      <w:r>
        <w:t>declared infrastructure and reality. It can come from emergency console changes, automated systems, policy changes or external services. Drift detection is not automatically a failure; it is a signal requiring classification: intended emergency change to c</w:t>
      </w:r>
      <w:r>
        <w:t>odify, approved external ownership, or unauthorized mutation to revert.</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terraform init -input=false</w:t>
            </w:r>
            <w:r>
              <w:rPr>
                <w:rFonts w:ascii="Courier New" w:eastAsia="Courier New" w:hAnsi="Courier New"/>
                <w:color w:val="282828"/>
                <w:sz w:val="17"/>
              </w:rPr>
              <w:br/>
              <w:t>terraform plan -detailed-exitcode -no-color</w:t>
            </w:r>
            <w:r>
              <w:rPr>
                <w:rFonts w:ascii="Courier New" w:eastAsia="Courier New" w:hAnsi="Courier New"/>
                <w:color w:val="282828"/>
                <w:sz w:val="17"/>
              </w:rPr>
              <w:br/>
              <w:t># Common convention:</w:t>
            </w:r>
            <w:r>
              <w:rPr>
                <w:rFonts w:ascii="Courier New" w:eastAsia="Courier New" w:hAnsi="Courier New"/>
                <w:color w:val="282828"/>
                <w:sz w:val="17"/>
              </w:rPr>
              <w:br/>
              <w:t># 0 = no changes</w:t>
            </w:r>
            <w:r>
              <w:rPr>
                <w:rFonts w:ascii="Courier New" w:eastAsia="Courier New" w:hAnsi="Courier New"/>
                <w:color w:val="282828"/>
                <w:sz w:val="17"/>
              </w:rPr>
              <w:br/>
              <w:t># 1 = error</w:t>
            </w:r>
            <w:r>
              <w:rPr>
                <w:rFonts w:ascii="Courier New" w:eastAsia="Courier New" w:hAnsi="Courier New"/>
                <w:color w:val="282828"/>
                <w:sz w:val="17"/>
              </w:rPr>
              <w:br/>
              <w:t># 2 = changes detected</w:t>
            </w:r>
          </w:p>
        </w:tc>
      </w:tr>
      <w:tr w:rsidR="00B578C6">
        <w:trPr>
          <w:jc w:val="center"/>
        </w:trPr>
        <w:tc>
          <w:tcPr>
            <w:tcW w:w="10166" w:type="dxa"/>
            <w:tcBorders>
              <w:top w:val="single" w:sz="12" w:space="0" w:color="D68014"/>
              <w:left w:val="single" w:sz="12" w:space="0" w:color="D68014"/>
              <w:bottom w:val="single" w:sz="12" w:space="0" w:color="D68014"/>
              <w:right w:val="single" w:sz="12" w:space="0" w:color="D68014"/>
            </w:tcBorders>
            <w:shd w:val="clear" w:color="auto" w:fill="FFF4D6"/>
          </w:tcPr>
          <w:p w:rsidR="00B578C6" w:rsidRDefault="00B52E16">
            <w:r>
              <w:rPr>
                <w:b/>
                <w:color w:val="D68014"/>
                <w:sz w:val="20"/>
              </w:rPr>
              <w:t>Targeted apply caution</w:t>
            </w:r>
            <w:r>
              <w:rPr>
                <w:b/>
                <w:color w:val="D68014"/>
                <w:sz w:val="20"/>
              </w:rPr>
              <w:br/>
            </w:r>
            <w:r>
              <w:t>`-target`</w:t>
            </w:r>
            <w:r>
              <w:t xml:space="preserve"> can be useful for exceptional recovery or dependency situations, but it should not be the default deployment method. Routine targeted applies can leave the infrastructure in a partially converged state and make reviews misleading.</w:t>
            </w:r>
          </w:p>
        </w:tc>
      </w:tr>
    </w:tbl>
    <w:p w:rsidR="00B578C6" w:rsidRDefault="00B52E16">
      <w:r>
        <w:br w:type="page"/>
      </w:r>
    </w:p>
    <w:p w:rsidR="00B578C6" w:rsidRDefault="00B52E16">
      <w:pPr>
        <w:pStyle w:val="Heading1"/>
      </w:pPr>
      <w:r>
        <w:lastRenderedPageBreak/>
        <w:t xml:space="preserve">Chapter 3 — Securing </w:t>
      </w:r>
      <w:r>
        <w:t>Infrastructure as Code (Static IaC Security)</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chapter does and why it matters</w:t>
            </w:r>
            <w:r>
              <w:rPr>
                <w:b/>
                <w:color w:val="113F67"/>
                <w:sz w:val="20"/>
              </w:rPr>
              <w:br/>
            </w:r>
            <w:r>
              <w:t xml:space="preserve">Terraform can reproduce good architecture and bad architecture with equal efficiency. This chapter adds automated checks that detect insecure configuration, secrets and </w:t>
            </w:r>
            <w:r>
              <w:t>policy violations before cloud APIs are called.</w:t>
            </w:r>
          </w:p>
        </w:tc>
      </w:tr>
    </w:tbl>
    <w:p w:rsidR="00B578C6" w:rsidRDefault="00B52E16">
      <w:pPr>
        <w:pStyle w:val="Heading2"/>
      </w:pPr>
      <w:r>
        <w:t>3.1 IaC scanning is configuration analysis, not magic</w:t>
      </w:r>
    </w:p>
    <w:p w:rsidR="00B578C6" w:rsidRDefault="00B52E16">
      <w:pPr>
        <w:spacing w:line="259" w:lineRule="auto"/>
      </w:pPr>
      <w:r>
        <w:t>An IaC scanner reads Terraform/HCL and evaluates rules such as public network exposure, weak encryption settings, disabled logging, wildcard IAM or unver</w:t>
      </w:r>
      <w:r>
        <w:t>sioned state buckets. Scanners are valuable because they are fast and deterministic, but they can generate false positives and cannot fully understand every business requirement.</w:t>
      </w:r>
    </w:p>
    <w:tbl>
      <w:tblPr>
        <w:tblStyle w:val="TableGrid"/>
        <w:tblW w:w="0" w:type="auto"/>
        <w:jc w:val="center"/>
        <w:tblLayout w:type="fixed"/>
        <w:tblLook w:val="04A0" w:firstRow="1" w:lastRow="0" w:firstColumn="1" w:lastColumn="0" w:noHBand="0" w:noVBand="1"/>
      </w:tblPr>
      <w:tblGrid>
        <w:gridCol w:w="1440"/>
        <w:gridCol w:w="3168"/>
        <w:gridCol w:w="4896"/>
      </w:tblGrid>
      <w:tr w:rsidR="00B578C6">
        <w:trPr>
          <w:jc w:val="center"/>
        </w:trPr>
        <w:tc>
          <w:tcPr>
            <w:tcW w:w="1440" w:type="dxa"/>
            <w:shd w:val="clear" w:color="auto" w:fill="1C4E73"/>
            <w:vAlign w:val="center"/>
          </w:tcPr>
          <w:p w:rsidR="00B578C6" w:rsidRDefault="00B52E16">
            <w:pPr>
              <w:jc w:val="center"/>
            </w:pPr>
            <w:r>
              <w:rPr>
                <w:b/>
                <w:color w:val="FFFFFF"/>
                <w:sz w:val="17"/>
              </w:rPr>
              <w:t>Tool</w:t>
            </w:r>
          </w:p>
        </w:tc>
        <w:tc>
          <w:tcPr>
            <w:tcW w:w="3168" w:type="dxa"/>
            <w:shd w:val="clear" w:color="auto" w:fill="1C4E73"/>
            <w:vAlign w:val="center"/>
          </w:tcPr>
          <w:p w:rsidR="00B578C6" w:rsidRDefault="00B52E16">
            <w:pPr>
              <w:jc w:val="center"/>
            </w:pPr>
            <w:r>
              <w:rPr>
                <w:b/>
                <w:color w:val="FFFFFF"/>
                <w:sz w:val="17"/>
              </w:rPr>
              <w:t>Typical role</w:t>
            </w:r>
          </w:p>
        </w:tc>
        <w:tc>
          <w:tcPr>
            <w:tcW w:w="4896" w:type="dxa"/>
            <w:shd w:val="clear" w:color="auto" w:fill="1C4E73"/>
            <w:vAlign w:val="center"/>
          </w:tcPr>
          <w:p w:rsidR="00B578C6" w:rsidRDefault="00B52E16">
            <w:pPr>
              <w:jc w:val="center"/>
            </w:pPr>
            <w:r>
              <w:rPr>
                <w:b/>
                <w:color w:val="FFFFFF"/>
                <w:sz w:val="17"/>
              </w:rPr>
              <w:t>Example use</w:t>
            </w:r>
          </w:p>
        </w:tc>
      </w:tr>
      <w:tr w:rsidR="00B578C6">
        <w:trPr>
          <w:jc w:val="center"/>
        </w:trPr>
        <w:tc>
          <w:tcPr>
            <w:tcW w:w="1440" w:type="dxa"/>
            <w:shd w:val="clear" w:color="auto" w:fill="F6FAFC"/>
          </w:tcPr>
          <w:p w:rsidR="00B578C6" w:rsidRDefault="00B52E16">
            <w:pPr>
              <w:spacing w:after="0"/>
            </w:pPr>
            <w:r>
              <w:rPr>
                <w:sz w:val="16"/>
              </w:rPr>
              <w:t>Checkov</w:t>
            </w:r>
          </w:p>
        </w:tc>
        <w:tc>
          <w:tcPr>
            <w:tcW w:w="3168" w:type="dxa"/>
            <w:shd w:val="clear" w:color="auto" w:fill="F6FAFC"/>
          </w:tcPr>
          <w:p w:rsidR="00B578C6" w:rsidRDefault="00B52E16">
            <w:pPr>
              <w:spacing w:after="0"/>
            </w:pPr>
            <w:r>
              <w:rPr>
                <w:sz w:val="16"/>
              </w:rPr>
              <w:t>IaC/policy misconfiguration scanning</w:t>
            </w:r>
          </w:p>
        </w:tc>
        <w:tc>
          <w:tcPr>
            <w:tcW w:w="4896" w:type="dxa"/>
            <w:shd w:val="clear" w:color="auto" w:fill="F6FAFC"/>
          </w:tcPr>
          <w:p w:rsidR="00B578C6" w:rsidRDefault="00B52E16">
            <w:pPr>
              <w:spacing w:after="0"/>
            </w:pPr>
            <w:r>
              <w:rPr>
                <w:sz w:val="16"/>
              </w:rPr>
              <w:t>Terraform, Kubernetes, Dockerfile, CI config.</w:t>
            </w:r>
          </w:p>
        </w:tc>
      </w:tr>
      <w:tr w:rsidR="00B578C6">
        <w:trPr>
          <w:jc w:val="center"/>
        </w:trPr>
        <w:tc>
          <w:tcPr>
            <w:tcW w:w="1440" w:type="dxa"/>
            <w:shd w:val="clear" w:color="auto" w:fill="FFFFFF"/>
          </w:tcPr>
          <w:p w:rsidR="00B578C6" w:rsidRDefault="00B52E16">
            <w:pPr>
              <w:spacing w:after="0"/>
            </w:pPr>
            <w:r>
              <w:rPr>
                <w:sz w:val="16"/>
              </w:rPr>
              <w:t>Trivy</w:t>
            </w:r>
          </w:p>
        </w:tc>
        <w:tc>
          <w:tcPr>
            <w:tcW w:w="3168" w:type="dxa"/>
            <w:shd w:val="clear" w:color="auto" w:fill="FFFFFF"/>
          </w:tcPr>
          <w:p w:rsidR="00B578C6" w:rsidRDefault="00B52E16">
            <w:pPr>
              <w:spacing w:after="0"/>
            </w:pPr>
            <w:r>
              <w:rPr>
                <w:sz w:val="16"/>
              </w:rPr>
              <w:t>Multi-purpose vulnerability and config scanner</w:t>
            </w:r>
          </w:p>
        </w:tc>
        <w:tc>
          <w:tcPr>
            <w:tcW w:w="4896" w:type="dxa"/>
            <w:shd w:val="clear" w:color="auto" w:fill="FFFFFF"/>
          </w:tcPr>
          <w:p w:rsidR="00B578C6" w:rsidRDefault="00B52E16">
            <w:pPr>
              <w:spacing w:after="0"/>
            </w:pPr>
            <w:r>
              <w:rPr>
                <w:sz w:val="16"/>
              </w:rPr>
              <w:t>Filesystem, images, IaC misconfigurations, SBOM.</w:t>
            </w:r>
          </w:p>
        </w:tc>
      </w:tr>
      <w:tr w:rsidR="00B578C6">
        <w:trPr>
          <w:jc w:val="center"/>
        </w:trPr>
        <w:tc>
          <w:tcPr>
            <w:tcW w:w="1440" w:type="dxa"/>
            <w:shd w:val="clear" w:color="auto" w:fill="F6FAFC"/>
          </w:tcPr>
          <w:p w:rsidR="00B578C6" w:rsidRDefault="00B52E16">
            <w:pPr>
              <w:spacing w:after="0"/>
            </w:pPr>
            <w:r>
              <w:rPr>
                <w:sz w:val="16"/>
              </w:rPr>
              <w:t>tfsec</w:t>
            </w:r>
          </w:p>
        </w:tc>
        <w:tc>
          <w:tcPr>
            <w:tcW w:w="3168" w:type="dxa"/>
            <w:shd w:val="clear" w:color="auto" w:fill="F6FAFC"/>
          </w:tcPr>
          <w:p w:rsidR="00B578C6" w:rsidRDefault="00B52E16">
            <w:pPr>
              <w:spacing w:after="0"/>
            </w:pPr>
            <w:r>
              <w:rPr>
                <w:sz w:val="16"/>
              </w:rPr>
              <w:t>Terraform-focused static security analysis</w:t>
            </w:r>
          </w:p>
        </w:tc>
        <w:tc>
          <w:tcPr>
            <w:tcW w:w="4896" w:type="dxa"/>
            <w:shd w:val="clear" w:color="auto" w:fill="F6FAFC"/>
          </w:tcPr>
          <w:p w:rsidR="00B578C6" w:rsidRDefault="00B52E16">
            <w:pPr>
              <w:spacing w:after="0"/>
            </w:pPr>
            <w:r>
              <w:rPr>
                <w:sz w:val="16"/>
              </w:rPr>
              <w:t xml:space="preserve">Fast HCL checks; many teams now use Trivy IaC </w:t>
            </w:r>
            <w:r>
              <w:rPr>
                <w:sz w:val="16"/>
              </w:rPr>
              <w:t>capabilities.</w:t>
            </w:r>
          </w:p>
        </w:tc>
      </w:tr>
      <w:tr w:rsidR="00B578C6">
        <w:trPr>
          <w:jc w:val="center"/>
        </w:trPr>
        <w:tc>
          <w:tcPr>
            <w:tcW w:w="1440" w:type="dxa"/>
            <w:shd w:val="clear" w:color="auto" w:fill="FFFFFF"/>
          </w:tcPr>
          <w:p w:rsidR="00B578C6" w:rsidRDefault="00B52E16">
            <w:pPr>
              <w:spacing w:after="0"/>
            </w:pPr>
            <w:r>
              <w:rPr>
                <w:sz w:val="16"/>
              </w:rPr>
              <w:t>KICS</w:t>
            </w:r>
          </w:p>
        </w:tc>
        <w:tc>
          <w:tcPr>
            <w:tcW w:w="3168" w:type="dxa"/>
            <w:shd w:val="clear" w:color="auto" w:fill="FFFFFF"/>
          </w:tcPr>
          <w:p w:rsidR="00B578C6" w:rsidRDefault="00B52E16">
            <w:pPr>
              <w:spacing w:after="0"/>
            </w:pPr>
            <w:r>
              <w:rPr>
                <w:sz w:val="16"/>
              </w:rPr>
              <w:t>IaC misconfiguration scanning</w:t>
            </w:r>
          </w:p>
        </w:tc>
        <w:tc>
          <w:tcPr>
            <w:tcW w:w="4896" w:type="dxa"/>
            <w:shd w:val="clear" w:color="auto" w:fill="FFFFFF"/>
          </w:tcPr>
          <w:p w:rsidR="00B578C6" w:rsidRDefault="00B52E16">
            <w:pPr>
              <w:spacing w:after="0"/>
            </w:pPr>
            <w:r>
              <w:rPr>
                <w:sz w:val="16"/>
              </w:rPr>
              <w:t>Terraform, Kubernetes, Docker and other formats.</w:t>
            </w:r>
          </w:p>
        </w:tc>
      </w:tr>
    </w:tbl>
    <w:p w:rsidR="00B578C6" w:rsidRDefault="00B52E16">
      <w:pPr>
        <w:pStyle w:val="Heading2"/>
      </w:pPr>
      <w:r>
        <w:t>3.2 Example: find an unsafe firewall before apply</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resource "google_compute_firewall" "unsafe_ssh" {</w:t>
            </w:r>
            <w:r>
              <w:rPr>
                <w:rFonts w:ascii="Courier New" w:eastAsia="Courier New" w:hAnsi="Courier New"/>
                <w:color w:val="282828"/>
                <w:sz w:val="17"/>
              </w:rPr>
              <w:br/>
              <w:t xml:space="preserve">  name    = "unsafe-ssh"</w:t>
            </w:r>
            <w:r>
              <w:rPr>
                <w:rFonts w:ascii="Courier New" w:eastAsia="Courier New" w:hAnsi="Courier New"/>
                <w:color w:val="282828"/>
                <w:sz w:val="17"/>
              </w:rPr>
              <w:br/>
              <w:t xml:space="preserve">  network = "default"</w:t>
            </w:r>
            <w:r>
              <w:rPr>
                <w:rFonts w:ascii="Courier New" w:eastAsia="Courier New" w:hAnsi="Courier New"/>
                <w:color w:val="282828"/>
                <w:sz w:val="17"/>
              </w:rPr>
              <w:br/>
            </w:r>
            <w:r>
              <w:rPr>
                <w:rFonts w:ascii="Courier New" w:eastAsia="Courier New" w:hAnsi="Courier New"/>
                <w:color w:val="282828"/>
                <w:sz w:val="17"/>
              </w:rPr>
              <w:br/>
            </w:r>
            <w:r>
              <w:rPr>
                <w:rFonts w:ascii="Courier New" w:eastAsia="Courier New" w:hAnsi="Courier New"/>
                <w:color w:val="282828"/>
                <w:sz w:val="17"/>
              </w:rPr>
              <w:t xml:space="preserve">  source_ranges = ["0.0.0.0/0"]</w:t>
            </w:r>
            <w:r>
              <w:rPr>
                <w:rFonts w:ascii="Courier New" w:eastAsia="Courier New" w:hAnsi="Courier New"/>
                <w:color w:val="282828"/>
                <w:sz w:val="17"/>
              </w:rPr>
              <w:br/>
            </w:r>
            <w:r>
              <w:rPr>
                <w:rFonts w:ascii="Courier New" w:eastAsia="Courier New" w:hAnsi="Courier New"/>
                <w:color w:val="282828"/>
                <w:sz w:val="17"/>
              </w:rPr>
              <w:br/>
              <w:t xml:space="preserve">  allow {</w:t>
            </w:r>
            <w:r>
              <w:rPr>
                <w:rFonts w:ascii="Courier New" w:eastAsia="Courier New" w:hAnsi="Courier New"/>
                <w:color w:val="282828"/>
                <w:sz w:val="17"/>
              </w:rPr>
              <w:br/>
              <w:t xml:space="preserve">    protocol = "tcp"</w:t>
            </w:r>
            <w:r>
              <w:rPr>
                <w:rFonts w:ascii="Courier New" w:eastAsia="Courier New" w:hAnsi="Courier New"/>
                <w:color w:val="282828"/>
                <w:sz w:val="17"/>
              </w:rPr>
              <w:br/>
              <w:t xml:space="preserve">    ports    = ["22"]</w:t>
            </w:r>
            <w:r>
              <w:rPr>
                <w:rFonts w:ascii="Courier New" w:eastAsia="Courier New" w:hAnsi="Courier New"/>
                <w:color w:val="282828"/>
                <w:sz w:val="17"/>
              </w:rPr>
              <w:br/>
              <w:t xml:space="preserve">  }</w:t>
            </w:r>
            <w:r>
              <w:rPr>
                <w:rFonts w:ascii="Courier New" w:eastAsia="Courier New" w:hAnsi="Courier New"/>
                <w:color w:val="282828"/>
                <w:sz w:val="17"/>
              </w:rPr>
              <w:br/>
              <w:t>}</w:t>
            </w:r>
          </w:p>
        </w:tc>
      </w:tr>
    </w:tbl>
    <w:p w:rsidR="00B578C6" w:rsidRDefault="00B52E16">
      <w:pPr>
        <w:spacing w:line="259" w:lineRule="auto"/>
      </w:pPr>
      <w:r>
        <w:t>A security rule should flag unrestricted SSH exposure. In the RedDust model, SSH is intended through IAP, with the firewall accepting TCP 22 only from Google’s IAP</w:t>
      </w:r>
      <w:r>
        <w:t xml:space="preserve"> TCP-forwarding range, plus IAM/IAP/OS Login authorization layers.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 Example local scans</w:t>
            </w:r>
            <w:r>
              <w:rPr>
                <w:rFonts w:ascii="Courier New" w:eastAsia="Courier New" w:hAnsi="Courier New"/>
                <w:color w:val="282828"/>
                <w:sz w:val="17"/>
              </w:rPr>
              <w:br/>
              <w:t>checkov -d .</w:t>
            </w:r>
            <w:r>
              <w:rPr>
                <w:rFonts w:ascii="Courier New" w:eastAsia="Courier New" w:hAnsi="Courier New"/>
                <w:color w:val="282828"/>
                <w:sz w:val="17"/>
              </w:rPr>
              <w:br/>
              <w:t>trivy config .</w:t>
            </w:r>
            <w:r>
              <w:rPr>
                <w:rFonts w:ascii="Courier New" w:eastAsia="Courier New" w:hAnsi="Courier New"/>
                <w:color w:val="282828"/>
                <w:sz w:val="17"/>
              </w:rPr>
              <w:br/>
              <w:t>kics scan -p .</w:t>
            </w:r>
          </w:p>
        </w:tc>
      </w:tr>
    </w:tbl>
    <w:p w:rsidR="00B578C6" w:rsidRDefault="00B52E16">
      <w:pPr>
        <w:pStyle w:val="Heading2"/>
      </w:pPr>
      <w:r>
        <w:t>3.3 Secrets: the rule is “reference, do not embed”</w:t>
      </w:r>
    </w:p>
    <w:p w:rsidR="00B578C6" w:rsidRDefault="00B52E16">
      <w:pPr>
        <w:spacing w:line="259" w:lineRule="auto"/>
      </w:pPr>
      <w:r>
        <w:t xml:space="preserve">A password written in Terraform is still a secret even if the HCL </w:t>
      </w:r>
      <w:r>
        <w:t>variable is marked `sensitive`. The sensitive flag primarily controls display behavior; it does not make the value disappear from state. Prefer external secret stores, runtime identity and short-lived credentials.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 Bad</w:t>
            </w:r>
            <w:r>
              <w:rPr>
                <w:rFonts w:ascii="Courier New" w:eastAsia="Courier New" w:hAnsi="Courier New"/>
                <w:color w:val="282828"/>
                <w:sz w:val="17"/>
              </w:rPr>
              <w:br/>
              <w:t>variable "database_password" {</w:t>
            </w:r>
            <w:r>
              <w:rPr>
                <w:rFonts w:ascii="Courier New" w:eastAsia="Courier New" w:hAnsi="Courier New"/>
                <w:color w:val="282828"/>
                <w:sz w:val="17"/>
              </w:rPr>
              <w:br/>
              <w:t xml:space="preserve"> </w:t>
            </w:r>
            <w:r>
              <w:rPr>
                <w:rFonts w:ascii="Courier New" w:eastAsia="Courier New" w:hAnsi="Courier New"/>
                <w:color w:val="282828"/>
                <w:sz w:val="17"/>
              </w:rPr>
              <w:t xml:space="preserve"> default = "SuperSecret123!"</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 Better pattern: reference the secret resource, and let the workload</w:t>
            </w:r>
            <w:r>
              <w:rPr>
                <w:rFonts w:ascii="Courier New" w:eastAsia="Courier New" w:hAnsi="Courier New"/>
                <w:color w:val="282828"/>
                <w:sz w:val="17"/>
              </w:rPr>
              <w:br/>
              <w:t># retrieve it at runtime using its workload identity.</w:t>
            </w:r>
            <w:r>
              <w:rPr>
                <w:rFonts w:ascii="Courier New" w:eastAsia="Courier New" w:hAnsi="Courier New"/>
                <w:color w:val="282828"/>
                <w:sz w:val="17"/>
              </w:rPr>
              <w:br/>
              <w:t>data "google_secret_manager_secret" "db_password" {</w:t>
            </w:r>
            <w:r>
              <w:rPr>
                <w:rFonts w:ascii="Courier New" w:eastAsia="Courier New" w:hAnsi="Courier New"/>
                <w:color w:val="282828"/>
                <w:sz w:val="17"/>
              </w:rPr>
              <w:br/>
            </w:r>
            <w:r>
              <w:rPr>
                <w:rFonts w:ascii="Courier New" w:eastAsia="Courier New" w:hAnsi="Courier New"/>
                <w:color w:val="282828"/>
                <w:sz w:val="17"/>
              </w:rPr>
              <w:lastRenderedPageBreak/>
              <w:t xml:space="preserve">  secret_id = "reddust-db-password"</w:t>
            </w:r>
            <w:r>
              <w:rPr>
                <w:rFonts w:ascii="Courier New" w:eastAsia="Courier New" w:hAnsi="Courier New"/>
                <w:color w:val="282828"/>
                <w:sz w:val="17"/>
              </w:rPr>
              <w:br/>
              <w:t>}</w:t>
            </w:r>
          </w:p>
        </w:tc>
      </w:tr>
      <w:tr w:rsidR="00B578C6">
        <w:trPr>
          <w:jc w:val="center"/>
        </w:trPr>
        <w:tc>
          <w:tcPr>
            <w:tcW w:w="10166" w:type="dxa"/>
            <w:tcBorders>
              <w:top w:val="single" w:sz="12" w:space="0" w:color="C41F2D"/>
              <w:left w:val="single" w:sz="12" w:space="0" w:color="C41F2D"/>
              <w:bottom w:val="single" w:sz="12" w:space="0" w:color="C41F2D"/>
              <w:right w:val="single" w:sz="12" w:space="0" w:color="C41F2D"/>
            </w:tcBorders>
            <w:shd w:val="clear" w:color="auto" w:fill="FDEBEC"/>
          </w:tcPr>
          <w:p w:rsidR="00B578C6" w:rsidRDefault="00B52E16">
            <w:r>
              <w:rPr>
                <w:b/>
                <w:color w:val="C41F2D"/>
                <w:sz w:val="20"/>
              </w:rPr>
              <w:lastRenderedPageBreak/>
              <w:t>State sen</w:t>
            </w:r>
            <w:r>
              <w:rPr>
                <w:b/>
                <w:color w:val="C41F2D"/>
                <w:sz w:val="20"/>
              </w:rPr>
              <w:t>sitivity</w:t>
            </w:r>
            <w:r>
              <w:rPr>
                <w:b/>
                <w:color w:val="C41F2D"/>
                <w:sz w:val="20"/>
              </w:rPr>
              <w:br/>
            </w:r>
            <w:r>
              <w:t>If Terraform must manage or read a secret value, assume that value may be represented in state. Protect state access as strongly as the secrets it can reveal.</w:t>
            </w:r>
          </w:p>
        </w:tc>
      </w:tr>
    </w:tbl>
    <w:p w:rsidR="00B578C6" w:rsidRDefault="00B52E16">
      <w:pPr>
        <w:pStyle w:val="Heading2"/>
      </w:pPr>
      <w:r>
        <w:t>3.4 Short-lived CI credentials with OIDC</w:t>
      </w:r>
    </w:p>
    <w:p w:rsidR="00B578C6" w:rsidRDefault="00B52E16">
      <w:pPr>
        <w:spacing w:line="259" w:lineRule="auto"/>
      </w:pPr>
      <w:r>
        <w:t>Long-lived cloud keys are convenient but dange</w:t>
      </w:r>
      <w:r>
        <w:t>rous: they can leak, persist in backups and remain usable after the job finishes. Modern CI systems can exchange a signed workload identity token for short-lived cloud credentials. On Google Cloud this pattern is commonly implemented with Workload Identity</w:t>
      </w:r>
      <w:r>
        <w:t xml:space="preserve"> Federation.</w:t>
      </w:r>
    </w:p>
    <w:p w:rsidR="00B578C6" w:rsidRDefault="00B52E16">
      <w:pPr>
        <w:pStyle w:val="DiagramTitle"/>
      </w:pPr>
      <w:r>
        <w:t>DIAGRAM DS-03: OIDC Workload Identity Federation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 xml:space="preserve">Create a security architecture diagram titled “GitHub Actions to Google Cloud — Short-Lived OIDC Credentials”. Show </w:t>
            </w:r>
            <w:r>
              <w:rPr>
                <w:i/>
                <w:sz w:val="18"/>
              </w:rPr>
              <w:t>GitHub repository/workflow → GitHub OIDC token → Google Cloud Workload Identity Pool/Provider → service account impersonation → short-lived access token → Terraform/Artifact Registry/GKE APIs. Add red crossed-out service-account JSON key. Show trust condit</w:t>
            </w:r>
            <w:r>
              <w:rPr>
                <w:i/>
                <w:sz w:val="18"/>
              </w:rPr>
              <w:t>ions for repository, branch/environment and least-privilege service account.</w:t>
            </w:r>
          </w:p>
        </w:tc>
      </w:tr>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GITHUB ACTIONS YAML</w:t>
            </w:r>
            <w:r>
              <w:rPr>
                <w:b/>
                <w:color w:val="2A678E"/>
                <w:sz w:val="16"/>
              </w:rPr>
              <w:br/>
            </w:r>
            <w:r>
              <w:rPr>
                <w:rFonts w:ascii="Courier New" w:eastAsia="Courier New" w:hAnsi="Courier New"/>
                <w:color w:val="282828"/>
                <w:sz w:val="17"/>
              </w:rPr>
              <w:t>permissions:</w:t>
            </w:r>
            <w:r>
              <w:rPr>
                <w:rFonts w:ascii="Courier New" w:eastAsia="Courier New" w:hAnsi="Courier New"/>
                <w:color w:val="282828"/>
                <w:sz w:val="17"/>
              </w:rPr>
              <w:br/>
              <w:t xml:space="preserve">  contents: read</w:t>
            </w:r>
            <w:r>
              <w:rPr>
                <w:rFonts w:ascii="Courier New" w:eastAsia="Courier New" w:hAnsi="Courier New"/>
                <w:color w:val="282828"/>
                <w:sz w:val="17"/>
              </w:rPr>
              <w:br/>
              <w:t xml:space="preserve">  id-token: write</w:t>
            </w:r>
            <w:r>
              <w:rPr>
                <w:rFonts w:ascii="Courier New" w:eastAsia="Courier New" w:hAnsi="Courier New"/>
                <w:color w:val="282828"/>
                <w:sz w:val="17"/>
              </w:rPr>
              <w:br/>
            </w:r>
            <w:r>
              <w:rPr>
                <w:rFonts w:ascii="Courier New" w:eastAsia="Courier New" w:hAnsi="Courier New"/>
                <w:color w:val="282828"/>
                <w:sz w:val="17"/>
              </w:rPr>
              <w:br/>
              <w:t>steps:</w:t>
            </w:r>
            <w:r>
              <w:rPr>
                <w:rFonts w:ascii="Courier New" w:eastAsia="Courier New" w:hAnsi="Courier New"/>
                <w:color w:val="282828"/>
                <w:sz w:val="17"/>
              </w:rPr>
              <w:br/>
              <w:t xml:space="preserve">  - uses: actions/checkout@v4</w:t>
            </w:r>
            <w:r>
              <w:rPr>
                <w:rFonts w:ascii="Courier New" w:eastAsia="Courier New" w:hAnsi="Courier New"/>
                <w:color w:val="282828"/>
                <w:sz w:val="17"/>
              </w:rPr>
              <w:br/>
            </w:r>
            <w:r>
              <w:rPr>
                <w:rFonts w:ascii="Courier New" w:eastAsia="Courier New" w:hAnsi="Courier New"/>
                <w:color w:val="282828"/>
                <w:sz w:val="17"/>
              </w:rPr>
              <w:br/>
              <w:t xml:space="preserve">  - name: Authenticate to Google Cloud</w:t>
            </w:r>
            <w:r>
              <w:rPr>
                <w:rFonts w:ascii="Courier New" w:eastAsia="Courier New" w:hAnsi="Courier New"/>
                <w:color w:val="282828"/>
                <w:sz w:val="17"/>
              </w:rPr>
              <w:br/>
              <w:t xml:space="preserve">    uses: google-github-actions/</w:t>
            </w:r>
            <w:r>
              <w:rPr>
                <w:rFonts w:ascii="Courier New" w:eastAsia="Courier New" w:hAnsi="Courier New"/>
                <w:color w:val="282828"/>
                <w:sz w:val="17"/>
              </w:rPr>
              <w:t>auth@v2</w:t>
            </w:r>
            <w:r>
              <w:rPr>
                <w:rFonts w:ascii="Courier New" w:eastAsia="Courier New" w:hAnsi="Courier New"/>
                <w:color w:val="282828"/>
                <w:sz w:val="17"/>
              </w:rPr>
              <w:br/>
              <w:t xml:space="preserve">    with:</w:t>
            </w:r>
            <w:r>
              <w:rPr>
                <w:rFonts w:ascii="Courier New" w:eastAsia="Courier New" w:hAnsi="Courier New"/>
                <w:color w:val="282828"/>
                <w:sz w:val="17"/>
              </w:rPr>
              <w:br/>
              <w:t xml:space="preserve">      workload_identity_provider: ${{ secrets.WIF_PROVIDER }}</w:t>
            </w:r>
            <w:r>
              <w:rPr>
                <w:rFonts w:ascii="Courier New" w:eastAsia="Courier New" w:hAnsi="Courier New"/>
                <w:color w:val="282828"/>
                <w:sz w:val="17"/>
              </w:rPr>
              <w:br/>
              <w:t xml:space="preserve">      service_account: ${{ secrets.TERRAFORM_SERVICE_ACCOUNT }}</w:t>
            </w:r>
            <w:r>
              <w:rPr>
                <w:rFonts w:ascii="Courier New" w:eastAsia="Courier New" w:hAnsi="Courier New"/>
                <w:color w:val="282828"/>
                <w:sz w:val="17"/>
              </w:rPr>
              <w:br/>
            </w:r>
            <w:r>
              <w:rPr>
                <w:rFonts w:ascii="Courier New" w:eastAsia="Courier New" w:hAnsi="Courier New"/>
                <w:color w:val="282828"/>
                <w:sz w:val="17"/>
              </w:rPr>
              <w:br/>
              <w:t xml:space="preserve">  - name: Verify identity</w:t>
            </w:r>
            <w:r>
              <w:rPr>
                <w:rFonts w:ascii="Courier New" w:eastAsia="Courier New" w:hAnsi="Courier New"/>
                <w:color w:val="282828"/>
                <w:sz w:val="17"/>
              </w:rPr>
              <w:br/>
              <w:t xml:space="preserve">    run: gcloud auth list</w:t>
            </w:r>
          </w:p>
        </w:tc>
      </w:tr>
    </w:tbl>
    <w:p w:rsidR="00B578C6" w:rsidRDefault="00B52E16">
      <w:pPr>
        <w:pStyle w:val="Heading2"/>
      </w:pPr>
      <w:r>
        <w:t>3.5 Policy as Code with OPA/Rego</w:t>
      </w:r>
    </w:p>
    <w:p w:rsidR="00B578C6" w:rsidRDefault="00B52E16">
      <w:pPr>
        <w:spacing w:line="259" w:lineRule="auto"/>
      </w:pPr>
      <w:r>
        <w:t xml:space="preserve">Policy as Code evaluates </w:t>
      </w:r>
      <w:r>
        <w:t>structured input against rules. In Terraform workflows the input can be a plan converted to JSON. The rule can deny risky changes regardless of which developer proposed them.</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REGO</w:t>
            </w:r>
            <w:r>
              <w:rPr>
                <w:b/>
                <w:color w:val="2A678E"/>
                <w:sz w:val="16"/>
              </w:rPr>
              <w:br/>
            </w:r>
            <w:r>
              <w:rPr>
                <w:rFonts w:ascii="Courier New" w:eastAsia="Courier New" w:hAnsi="Courier New"/>
                <w:color w:val="282828"/>
                <w:sz w:val="17"/>
              </w:rPr>
              <w:t>package terraform.security</w:t>
            </w:r>
            <w:r>
              <w:rPr>
                <w:rFonts w:ascii="Courier New" w:eastAsia="Courier New" w:hAnsi="Courier New"/>
                <w:color w:val="282828"/>
                <w:sz w:val="17"/>
              </w:rPr>
              <w:br/>
            </w:r>
            <w:r>
              <w:rPr>
                <w:rFonts w:ascii="Courier New" w:eastAsia="Courier New" w:hAnsi="Courier New"/>
                <w:color w:val="282828"/>
                <w:sz w:val="17"/>
              </w:rPr>
              <w:br/>
              <w:t>deny[msg] {</w:t>
            </w:r>
            <w:r>
              <w:rPr>
                <w:rFonts w:ascii="Courier New" w:eastAsia="Courier New" w:hAnsi="Courier New"/>
                <w:color w:val="282828"/>
                <w:sz w:val="17"/>
              </w:rPr>
              <w:br/>
              <w:t xml:space="preserve">  rc := input.resource_changes[_]</w:t>
            </w:r>
            <w:r>
              <w:rPr>
                <w:rFonts w:ascii="Courier New" w:eastAsia="Courier New" w:hAnsi="Courier New"/>
                <w:color w:val="282828"/>
                <w:sz w:val="17"/>
              </w:rPr>
              <w:br/>
              <w:t xml:space="preserve">  </w:t>
            </w:r>
            <w:r>
              <w:rPr>
                <w:rFonts w:ascii="Courier New" w:eastAsia="Courier New" w:hAnsi="Courier New"/>
                <w:color w:val="282828"/>
                <w:sz w:val="17"/>
              </w:rPr>
              <w:t>rc.type == "google_compute_firewall"</w:t>
            </w:r>
            <w:r>
              <w:rPr>
                <w:rFonts w:ascii="Courier New" w:eastAsia="Courier New" w:hAnsi="Courier New"/>
                <w:color w:val="282828"/>
                <w:sz w:val="17"/>
              </w:rPr>
              <w:br/>
              <w:t xml:space="preserve">  after := rc.change.after</w:t>
            </w:r>
            <w:r>
              <w:rPr>
                <w:rFonts w:ascii="Courier New" w:eastAsia="Courier New" w:hAnsi="Courier New"/>
                <w:color w:val="282828"/>
                <w:sz w:val="17"/>
              </w:rPr>
              <w:br/>
              <w:t xml:space="preserve">  after.source_ranges[_] == "0.0.0.0/0"</w:t>
            </w:r>
            <w:r>
              <w:rPr>
                <w:rFonts w:ascii="Courier New" w:eastAsia="Courier New" w:hAnsi="Courier New"/>
                <w:color w:val="282828"/>
                <w:sz w:val="17"/>
              </w:rPr>
              <w:br/>
              <w:t xml:space="preserve">  after.allow[_].ports[_] == "22"</w:t>
            </w:r>
            <w:r>
              <w:rPr>
                <w:rFonts w:ascii="Courier New" w:eastAsia="Courier New" w:hAnsi="Courier New"/>
                <w:color w:val="282828"/>
                <w:sz w:val="17"/>
              </w:rPr>
              <w:br/>
              <w:t xml:space="preserve">  msg := sprintf("Public SSH is prohibited: %s", [rc.address])</w:t>
            </w:r>
            <w:r>
              <w:rPr>
                <w:rFonts w:ascii="Courier New" w:eastAsia="Courier New" w:hAnsi="Courier New"/>
                <w:color w:val="282828"/>
                <w:sz w:val="17"/>
              </w:rPr>
              <w:br/>
              <w:t>}</w:t>
            </w:r>
          </w:p>
        </w:tc>
      </w:tr>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terraform show -json tfplan &gt; tfplan.json</w:t>
            </w:r>
            <w:r>
              <w:rPr>
                <w:rFonts w:ascii="Courier New" w:eastAsia="Courier New" w:hAnsi="Courier New"/>
                <w:color w:val="282828"/>
                <w:sz w:val="17"/>
              </w:rPr>
              <w:br/>
              <w:t xml:space="preserve">opa </w:t>
            </w:r>
            <w:r>
              <w:rPr>
                <w:rFonts w:ascii="Courier New" w:eastAsia="Courier New" w:hAnsi="Courier New"/>
                <w:color w:val="282828"/>
                <w:sz w:val="17"/>
              </w:rPr>
              <w:t>eval --data policy/ --input tfplan.json 'data.terraform.security.deny'</w:t>
            </w:r>
          </w:p>
        </w:tc>
      </w:tr>
    </w:tbl>
    <w:p w:rsidR="00B578C6" w:rsidRDefault="00B52E16">
      <w:pPr>
        <w:pStyle w:val="Heading2"/>
      </w:pPr>
      <w:r>
        <w:lastRenderedPageBreak/>
        <w:t>3.6 Security exceptions must be explicit</w:t>
      </w:r>
    </w:p>
    <w:p w:rsidR="00B578C6" w:rsidRDefault="00B52E16">
      <w:pPr>
        <w:spacing w:line="259" w:lineRule="auto"/>
      </w:pPr>
      <w:r>
        <w:t>Sometimes a scanner rule is not applicable. A mature process allows documented suppression with scope, owner, justification and expiry rather t</w:t>
      </w:r>
      <w:r>
        <w:t>han silently disabling the scanner. “False positive” is not a permanent status; it is a decision that should be reviewable.</w:t>
      </w:r>
    </w:p>
    <w:tbl>
      <w:tblPr>
        <w:tblStyle w:val="TableGrid"/>
        <w:tblW w:w="0" w:type="auto"/>
        <w:jc w:val="center"/>
        <w:tblLayout w:type="fixed"/>
        <w:tblLook w:val="04A0" w:firstRow="1" w:lastRow="0" w:firstColumn="1" w:lastColumn="0" w:noHBand="0" w:noVBand="1"/>
      </w:tblPr>
      <w:tblGrid>
        <w:gridCol w:w="2880"/>
        <w:gridCol w:w="6624"/>
      </w:tblGrid>
      <w:tr w:rsidR="00B578C6">
        <w:trPr>
          <w:jc w:val="center"/>
        </w:trPr>
        <w:tc>
          <w:tcPr>
            <w:tcW w:w="2880" w:type="dxa"/>
            <w:shd w:val="clear" w:color="auto" w:fill="1C4E73"/>
            <w:vAlign w:val="center"/>
          </w:tcPr>
          <w:p w:rsidR="00B578C6" w:rsidRDefault="00B52E16">
            <w:pPr>
              <w:jc w:val="center"/>
            </w:pPr>
            <w:r>
              <w:rPr>
                <w:b/>
                <w:color w:val="FFFFFF"/>
                <w:sz w:val="17"/>
              </w:rPr>
              <w:t>Exception field</w:t>
            </w:r>
          </w:p>
        </w:tc>
        <w:tc>
          <w:tcPr>
            <w:tcW w:w="6624" w:type="dxa"/>
            <w:shd w:val="clear" w:color="auto" w:fill="1C4E73"/>
            <w:vAlign w:val="center"/>
          </w:tcPr>
          <w:p w:rsidR="00B578C6" w:rsidRDefault="00B52E16">
            <w:pPr>
              <w:jc w:val="center"/>
            </w:pPr>
            <w:r>
              <w:rPr>
                <w:b/>
                <w:color w:val="FFFFFF"/>
                <w:sz w:val="17"/>
              </w:rPr>
              <w:t>Example</w:t>
            </w:r>
          </w:p>
        </w:tc>
      </w:tr>
      <w:tr w:rsidR="00B578C6">
        <w:trPr>
          <w:jc w:val="center"/>
        </w:trPr>
        <w:tc>
          <w:tcPr>
            <w:tcW w:w="2880" w:type="dxa"/>
            <w:shd w:val="clear" w:color="auto" w:fill="F6FAFC"/>
          </w:tcPr>
          <w:p w:rsidR="00B578C6" w:rsidRDefault="00B52E16">
            <w:pPr>
              <w:spacing w:after="0"/>
            </w:pPr>
            <w:r>
              <w:rPr>
                <w:sz w:val="16"/>
              </w:rPr>
              <w:t>Rule</w:t>
            </w:r>
          </w:p>
        </w:tc>
        <w:tc>
          <w:tcPr>
            <w:tcW w:w="6624" w:type="dxa"/>
            <w:shd w:val="clear" w:color="auto" w:fill="F6FAFC"/>
          </w:tcPr>
          <w:p w:rsidR="00B578C6" w:rsidRDefault="00B52E16">
            <w:pPr>
              <w:spacing w:after="0"/>
            </w:pPr>
            <w:r>
              <w:rPr>
                <w:sz w:val="16"/>
              </w:rPr>
              <w:t>Public ingress check</w:t>
            </w:r>
          </w:p>
        </w:tc>
      </w:tr>
      <w:tr w:rsidR="00B578C6">
        <w:trPr>
          <w:jc w:val="center"/>
        </w:trPr>
        <w:tc>
          <w:tcPr>
            <w:tcW w:w="2880" w:type="dxa"/>
            <w:shd w:val="clear" w:color="auto" w:fill="FFFFFF"/>
          </w:tcPr>
          <w:p w:rsidR="00B578C6" w:rsidRDefault="00B52E16">
            <w:pPr>
              <w:spacing w:after="0"/>
            </w:pPr>
            <w:r>
              <w:rPr>
                <w:sz w:val="16"/>
              </w:rPr>
              <w:t>Scope</w:t>
            </w:r>
          </w:p>
        </w:tc>
        <w:tc>
          <w:tcPr>
            <w:tcW w:w="6624" w:type="dxa"/>
            <w:shd w:val="clear" w:color="auto" w:fill="FFFFFF"/>
          </w:tcPr>
          <w:p w:rsidR="00B578C6" w:rsidRDefault="00B52E16">
            <w:pPr>
              <w:spacing w:after="0"/>
            </w:pPr>
            <w:r>
              <w:rPr>
                <w:sz w:val="16"/>
              </w:rPr>
              <w:t>Only health-check endpoint</w:t>
            </w:r>
          </w:p>
        </w:tc>
      </w:tr>
      <w:tr w:rsidR="00B578C6">
        <w:trPr>
          <w:jc w:val="center"/>
        </w:trPr>
        <w:tc>
          <w:tcPr>
            <w:tcW w:w="2880" w:type="dxa"/>
            <w:shd w:val="clear" w:color="auto" w:fill="F6FAFC"/>
          </w:tcPr>
          <w:p w:rsidR="00B578C6" w:rsidRDefault="00B52E16">
            <w:pPr>
              <w:spacing w:after="0"/>
            </w:pPr>
            <w:r>
              <w:rPr>
                <w:sz w:val="16"/>
              </w:rPr>
              <w:t>Business reason</w:t>
            </w:r>
          </w:p>
        </w:tc>
        <w:tc>
          <w:tcPr>
            <w:tcW w:w="6624" w:type="dxa"/>
            <w:shd w:val="clear" w:color="auto" w:fill="F6FAFC"/>
          </w:tcPr>
          <w:p w:rsidR="00B578C6" w:rsidRDefault="00B52E16">
            <w:pPr>
              <w:spacing w:after="0"/>
            </w:pPr>
            <w:r>
              <w:rPr>
                <w:sz w:val="16"/>
              </w:rPr>
              <w:t xml:space="preserve">Required by external load </w:t>
            </w:r>
            <w:r>
              <w:rPr>
                <w:sz w:val="16"/>
              </w:rPr>
              <w:t>balancer</w:t>
            </w:r>
          </w:p>
        </w:tc>
      </w:tr>
      <w:tr w:rsidR="00B578C6">
        <w:trPr>
          <w:jc w:val="center"/>
        </w:trPr>
        <w:tc>
          <w:tcPr>
            <w:tcW w:w="2880" w:type="dxa"/>
            <w:shd w:val="clear" w:color="auto" w:fill="FFFFFF"/>
          </w:tcPr>
          <w:p w:rsidR="00B578C6" w:rsidRDefault="00B52E16">
            <w:pPr>
              <w:spacing w:after="0"/>
            </w:pPr>
            <w:r>
              <w:rPr>
                <w:sz w:val="16"/>
              </w:rPr>
              <w:t>Compensating control</w:t>
            </w:r>
          </w:p>
        </w:tc>
        <w:tc>
          <w:tcPr>
            <w:tcW w:w="6624" w:type="dxa"/>
            <w:shd w:val="clear" w:color="auto" w:fill="FFFFFF"/>
          </w:tcPr>
          <w:p w:rsidR="00B578C6" w:rsidRDefault="00B52E16">
            <w:pPr>
              <w:spacing w:after="0"/>
            </w:pPr>
            <w:r>
              <w:rPr>
                <w:sz w:val="16"/>
              </w:rPr>
              <w:t>Cloud Armor + TLS + auth</w:t>
            </w:r>
          </w:p>
        </w:tc>
      </w:tr>
      <w:tr w:rsidR="00B578C6">
        <w:trPr>
          <w:jc w:val="center"/>
        </w:trPr>
        <w:tc>
          <w:tcPr>
            <w:tcW w:w="2880" w:type="dxa"/>
            <w:shd w:val="clear" w:color="auto" w:fill="F6FAFC"/>
          </w:tcPr>
          <w:p w:rsidR="00B578C6" w:rsidRDefault="00B52E16">
            <w:pPr>
              <w:spacing w:after="0"/>
            </w:pPr>
            <w:r>
              <w:rPr>
                <w:sz w:val="16"/>
              </w:rPr>
              <w:t>Owner</w:t>
            </w:r>
          </w:p>
        </w:tc>
        <w:tc>
          <w:tcPr>
            <w:tcW w:w="6624" w:type="dxa"/>
            <w:shd w:val="clear" w:color="auto" w:fill="F6FAFC"/>
          </w:tcPr>
          <w:p w:rsidR="00B578C6" w:rsidRDefault="00B52E16">
            <w:pPr>
              <w:spacing w:after="0"/>
            </w:pPr>
            <w:r>
              <w:rPr>
                <w:sz w:val="16"/>
              </w:rPr>
              <w:t>Platform team</w:t>
            </w:r>
          </w:p>
        </w:tc>
      </w:tr>
      <w:tr w:rsidR="00B578C6">
        <w:trPr>
          <w:jc w:val="center"/>
        </w:trPr>
        <w:tc>
          <w:tcPr>
            <w:tcW w:w="2880" w:type="dxa"/>
            <w:shd w:val="clear" w:color="auto" w:fill="FFFFFF"/>
          </w:tcPr>
          <w:p w:rsidR="00B578C6" w:rsidRDefault="00B52E16">
            <w:pPr>
              <w:spacing w:after="0"/>
            </w:pPr>
            <w:r>
              <w:rPr>
                <w:sz w:val="16"/>
              </w:rPr>
              <w:t>Expiry</w:t>
            </w:r>
          </w:p>
        </w:tc>
        <w:tc>
          <w:tcPr>
            <w:tcW w:w="6624" w:type="dxa"/>
            <w:shd w:val="clear" w:color="auto" w:fill="FFFFFF"/>
          </w:tcPr>
          <w:p w:rsidR="00B578C6" w:rsidRDefault="00B52E16">
            <w:pPr>
              <w:spacing w:after="0"/>
            </w:pPr>
            <w:r>
              <w:rPr>
                <w:sz w:val="16"/>
              </w:rPr>
              <w:t>Review in 30 days</w:t>
            </w:r>
          </w:p>
        </w:tc>
      </w:tr>
    </w:tbl>
    <w:p w:rsidR="00B578C6" w:rsidRDefault="00B52E16">
      <w:r>
        <w:br w:type="page"/>
      </w:r>
    </w:p>
    <w:p w:rsidR="00B578C6" w:rsidRDefault="00B52E16">
      <w:pPr>
        <w:pStyle w:val="Heading1"/>
      </w:pPr>
      <w:r>
        <w:lastRenderedPageBreak/>
        <w:t>Chapter 4 — Modern Continuous Integration (CI) Pipelines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chapter does and why it matters</w:t>
            </w:r>
            <w:r>
              <w:rPr>
                <w:b/>
                <w:color w:val="113F67"/>
                <w:sz w:val="20"/>
              </w:rPr>
              <w:br/>
            </w:r>
            <w:r>
              <w:t>CI takes every proposed change and proves—automatic</w:t>
            </w:r>
            <w:r>
              <w:t>ally—that it meets engineering and security expectations before it is merged. A good CI pipeline is fast enough to be used, strict enough to matter, and deterministic enough to trust.</w:t>
            </w:r>
          </w:p>
        </w:tc>
      </w:tr>
    </w:tbl>
    <w:p w:rsidR="00B578C6" w:rsidRDefault="00B52E16">
      <w:pPr>
        <w:pStyle w:val="Heading2"/>
      </w:pPr>
      <w:r>
        <w:t>4.1 Version control is the control plane for change</w:t>
      </w:r>
    </w:p>
    <w:p w:rsidR="00B578C6" w:rsidRDefault="00B52E16">
      <w:pPr>
        <w:spacing w:line="259" w:lineRule="auto"/>
      </w:pPr>
      <w:r>
        <w:t xml:space="preserve">In a modern </w:t>
      </w:r>
      <w:r>
        <w:t>DevSecOps workflow, Git history is more than source storage. It is the record of who proposed a change, what changed, which automated checks ran, who approved it and which commit became an artifact or deployment.</w:t>
      </w:r>
    </w:p>
    <w:tbl>
      <w:tblPr>
        <w:tblStyle w:val="TableGrid"/>
        <w:tblW w:w="0" w:type="auto"/>
        <w:jc w:val="center"/>
        <w:tblLayout w:type="fixed"/>
        <w:tblLook w:val="04A0" w:firstRow="1" w:lastRow="0" w:firstColumn="1" w:lastColumn="0" w:noHBand="0" w:noVBand="1"/>
      </w:tblPr>
      <w:tblGrid>
        <w:gridCol w:w="2160"/>
        <w:gridCol w:w="3744"/>
        <w:gridCol w:w="3600"/>
      </w:tblGrid>
      <w:tr w:rsidR="00B578C6">
        <w:trPr>
          <w:jc w:val="center"/>
        </w:trPr>
        <w:tc>
          <w:tcPr>
            <w:tcW w:w="2160" w:type="dxa"/>
            <w:shd w:val="clear" w:color="auto" w:fill="1C4E73"/>
            <w:vAlign w:val="center"/>
          </w:tcPr>
          <w:p w:rsidR="00B578C6" w:rsidRDefault="00B52E16">
            <w:pPr>
              <w:jc w:val="center"/>
            </w:pPr>
            <w:r>
              <w:rPr>
                <w:b/>
                <w:color w:val="FFFFFF"/>
                <w:sz w:val="17"/>
              </w:rPr>
              <w:t>Strategy</w:t>
            </w:r>
          </w:p>
        </w:tc>
        <w:tc>
          <w:tcPr>
            <w:tcW w:w="3744" w:type="dxa"/>
            <w:shd w:val="clear" w:color="auto" w:fill="1C4E73"/>
            <w:vAlign w:val="center"/>
          </w:tcPr>
          <w:p w:rsidR="00B578C6" w:rsidRDefault="00B52E16">
            <w:pPr>
              <w:jc w:val="center"/>
            </w:pPr>
            <w:r>
              <w:rPr>
                <w:b/>
                <w:color w:val="FFFFFF"/>
                <w:sz w:val="17"/>
              </w:rPr>
              <w:t>Strength</w:t>
            </w:r>
          </w:p>
        </w:tc>
        <w:tc>
          <w:tcPr>
            <w:tcW w:w="3600" w:type="dxa"/>
            <w:shd w:val="clear" w:color="auto" w:fill="1C4E73"/>
            <w:vAlign w:val="center"/>
          </w:tcPr>
          <w:p w:rsidR="00B578C6" w:rsidRDefault="00B52E16">
            <w:pPr>
              <w:jc w:val="center"/>
            </w:pPr>
            <w:r>
              <w:rPr>
                <w:b/>
                <w:color w:val="FFFFFF"/>
                <w:sz w:val="17"/>
              </w:rPr>
              <w:t>Trade-off</w:t>
            </w:r>
          </w:p>
        </w:tc>
      </w:tr>
      <w:tr w:rsidR="00B578C6">
        <w:trPr>
          <w:jc w:val="center"/>
        </w:trPr>
        <w:tc>
          <w:tcPr>
            <w:tcW w:w="2160" w:type="dxa"/>
            <w:shd w:val="clear" w:color="auto" w:fill="F6FAFC"/>
          </w:tcPr>
          <w:p w:rsidR="00B578C6" w:rsidRDefault="00B52E16">
            <w:pPr>
              <w:spacing w:after="0"/>
            </w:pPr>
            <w:r>
              <w:rPr>
                <w:sz w:val="16"/>
              </w:rPr>
              <w:t>GitFlow</w:t>
            </w:r>
          </w:p>
        </w:tc>
        <w:tc>
          <w:tcPr>
            <w:tcW w:w="3744" w:type="dxa"/>
            <w:shd w:val="clear" w:color="auto" w:fill="F6FAFC"/>
          </w:tcPr>
          <w:p w:rsidR="00B578C6" w:rsidRDefault="00B52E16">
            <w:pPr>
              <w:spacing w:after="0"/>
            </w:pPr>
            <w:r>
              <w:rPr>
                <w:sz w:val="16"/>
              </w:rPr>
              <w:t xml:space="preserve">Clear </w:t>
            </w:r>
            <w:r>
              <w:rPr>
                <w:sz w:val="16"/>
              </w:rPr>
              <w:t>long-lived release/develop branches</w:t>
            </w:r>
          </w:p>
        </w:tc>
        <w:tc>
          <w:tcPr>
            <w:tcW w:w="3600" w:type="dxa"/>
            <w:shd w:val="clear" w:color="auto" w:fill="F6FAFC"/>
          </w:tcPr>
          <w:p w:rsidR="00B578C6" w:rsidRDefault="00B52E16">
            <w:pPr>
              <w:spacing w:after="0"/>
            </w:pPr>
            <w:r>
              <w:rPr>
                <w:sz w:val="16"/>
              </w:rPr>
              <w:t>More merge complexity; slower integration.</w:t>
            </w:r>
          </w:p>
        </w:tc>
      </w:tr>
      <w:tr w:rsidR="00B578C6">
        <w:trPr>
          <w:jc w:val="center"/>
        </w:trPr>
        <w:tc>
          <w:tcPr>
            <w:tcW w:w="2160" w:type="dxa"/>
            <w:shd w:val="clear" w:color="auto" w:fill="FFFFFF"/>
          </w:tcPr>
          <w:p w:rsidR="00B578C6" w:rsidRDefault="00B52E16">
            <w:pPr>
              <w:spacing w:after="0"/>
            </w:pPr>
            <w:r>
              <w:rPr>
                <w:sz w:val="16"/>
              </w:rPr>
              <w:t>Trunk-based</w:t>
            </w:r>
          </w:p>
        </w:tc>
        <w:tc>
          <w:tcPr>
            <w:tcW w:w="3744" w:type="dxa"/>
            <w:shd w:val="clear" w:color="auto" w:fill="FFFFFF"/>
          </w:tcPr>
          <w:p w:rsidR="00B578C6" w:rsidRDefault="00B52E16">
            <w:pPr>
              <w:spacing w:after="0"/>
            </w:pPr>
            <w:r>
              <w:rPr>
                <w:sz w:val="16"/>
              </w:rPr>
              <w:t>Frequent small changes to main via short-lived branches</w:t>
            </w:r>
          </w:p>
        </w:tc>
        <w:tc>
          <w:tcPr>
            <w:tcW w:w="3600" w:type="dxa"/>
            <w:shd w:val="clear" w:color="auto" w:fill="FFFFFF"/>
          </w:tcPr>
          <w:p w:rsidR="00B578C6" w:rsidRDefault="00B52E16">
            <w:pPr>
              <w:spacing w:after="0"/>
            </w:pPr>
            <w:r>
              <w:rPr>
                <w:sz w:val="16"/>
              </w:rPr>
              <w:t>Requires strong CI, feature flags and discipline.</w:t>
            </w:r>
          </w:p>
        </w:tc>
      </w:tr>
    </w:tbl>
    <w:p w:rsidR="00B578C6" w:rsidRDefault="00B52E16">
      <w:pPr>
        <w:spacing w:line="259" w:lineRule="auto"/>
      </w:pPr>
      <w:r>
        <w:t xml:space="preserve">For a small startup team, trunk-based development with </w:t>
      </w:r>
      <w:r>
        <w:t>short-lived feature branches and protected pull requests is often easier to operate than heavy GitFlow. The important properties are review, test automation and traceable releases.</w:t>
      </w:r>
    </w:p>
    <w:p w:rsidR="00B578C6" w:rsidRDefault="00B52E16">
      <w:pPr>
        <w:pStyle w:val="Heading2"/>
      </w:pPr>
      <w:r>
        <w:t>4.2 Branch protection and pull-request rules</w:t>
      </w:r>
    </w:p>
    <w:p w:rsidR="00B578C6" w:rsidRDefault="00B52E16">
      <w:pPr>
        <w:pStyle w:val="ListBullet"/>
        <w:spacing w:after="40"/>
      </w:pPr>
      <w:r>
        <w:t>Require pull requests for prot</w:t>
      </w:r>
      <w:r>
        <w:t>ected branches.</w:t>
      </w:r>
    </w:p>
    <w:p w:rsidR="00B578C6" w:rsidRDefault="00B52E16">
      <w:pPr>
        <w:pStyle w:val="ListBullet"/>
        <w:spacing w:after="40"/>
      </w:pPr>
      <w:r>
        <w:t>Require at least one appropriate reviewer for sensitive paths.</w:t>
      </w:r>
    </w:p>
    <w:p w:rsidR="00B578C6" w:rsidRDefault="00B52E16">
      <w:pPr>
        <w:pStyle w:val="ListBullet"/>
        <w:spacing w:after="40"/>
      </w:pPr>
      <w:r>
        <w:t>Require CI status checks before merge.</w:t>
      </w:r>
    </w:p>
    <w:p w:rsidR="00B578C6" w:rsidRDefault="00B52E16">
      <w:pPr>
        <w:pStyle w:val="ListBullet"/>
        <w:spacing w:after="40"/>
      </w:pPr>
      <w:r>
        <w:t>Disable direct force-push to protected branches.</w:t>
      </w:r>
    </w:p>
    <w:p w:rsidR="00B578C6" w:rsidRDefault="00B52E16">
      <w:pPr>
        <w:pStyle w:val="ListBullet"/>
        <w:spacing w:after="40"/>
      </w:pPr>
      <w:r>
        <w:t>Require up-to-date branch or merge queue where useful.</w:t>
      </w:r>
    </w:p>
    <w:p w:rsidR="00B578C6" w:rsidRDefault="00B52E16">
      <w:pPr>
        <w:pStyle w:val="ListBullet"/>
        <w:spacing w:after="40"/>
      </w:pPr>
      <w:r>
        <w:t>Use CODEOWNERS for infrastructure,</w:t>
      </w:r>
      <w:r>
        <w:t xml:space="preserve"> security and deployment paths.</w:t>
      </w:r>
    </w:p>
    <w:p w:rsidR="00B578C6" w:rsidRDefault="00B52E16">
      <w:pPr>
        <w:pStyle w:val="ListBullet"/>
        <w:spacing w:after="40"/>
      </w:pPr>
      <w:r>
        <w:t>Restrict who may alter workflow files or environment protections.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TEXT</w:t>
            </w:r>
            <w:r>
              <w:rPr>
                <w:b/>
                <w:color w:val="2A678E"/>
                <w:sz w:val="16"/>
              </w:rPr>
              <w:br/>
            </w:r>
            <w:r>
              <w:rPr>
                <w:rFonts w:ascii="Courier New" w:eastAsia="Courier New" w:hAnsi="Courier New"/>
                <w:color w:val="282828"/>
                <w:sz w:val="17"/>
              </w:rPr>
              <w:t># .github/CODEOWNERS</w:t>
            </w:r>
            <w:r>
              <w:rPr>
                <w:rFonts w:ascii="Courier New" w:eastAsia="Courier New" w:hAnsi="Courier New"/>
                <w:color w:val="282828"/>
                <w:sz w:val="17"/>
              </w:rPr>
              <w:br/>
              <w:t>/terraform/        @anodiam/platform</w:t>
            </w:r>
            <w:r>
              <w:rPr>
                <w:rFonts w:ascii="Courier New" w:eastAsia="Courier New" w:hAnsi="Courier New"/>
                <w:color w:val="282828"/>
                <w:sz w:val="17"/>
              </w:rPr>
              <w:br/>
              <w:t>/.github/workflows/ @anodiam/platform @anodiam/security</w:t>
            </w:r>
            <w:r>
              <w:rPr>
                <w:rFonts w:ascii="Courier New" w:eastAsia="Courier New" w:hAnsi="Courier New"/>
                <w:color w:val="282828"/>
                <w:sz w:val="17"/>
              </w:rPr>
              <w:br/>
              <w:t>/k8s/              @anodiam/platform</w:t>
            </w:r>
          </w:p>
        </w:tc>
      </w:tr>
    </w:tbl>
    <w:p w:rsidR="00B578C6" w:rsidRDefault="00B52E16">
      <w:pPr>
        <w:pStyle w:val="Heading2"/>
      </w:pPr>
      <w:r>
        <w:t>4.3 GitHub Actions anatomy</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GITHUB ACTIONS YAML</w:t>
            </w:r>
            <w:r>
              <w:rPr>
                <w:b/>
                <w:color w:val="2A678E"/>
                <w:sz w:val="16"/>
              </w:rPr>
              <w:br/>
            </w:r>
            <w:r>
              <w:rPr>
                <w:rFonts w:ascii="Courier New" w:eastAsia="Courier New" w:hAnsi="Courier New"/>
                <w:color w:val="282828"/>
                <w:sz w:val="17"/>
              </w:rPr>
              <w:t>name: ci</w:t>
            </w:r>
            <w:r>
              <w:rPr>
                <w:rFonts w:ascii="Courier New" w:eastAsia="Courier New" w:hAnsi="Courier New"/>
                <w:color w:val="282828"/>
                <w:sz w:val="17"/>
              </w:rPr>
              <w:br/>
            </w:r>
            <w:r>
              <w:rPr>
                <w:rFonts w:ascii="Courier New" w:eastAsia="Courier New" w:hAnsi="Courier New"/>
                <w:color w:val="282828"/>
                <w:sz w:val="17"/>
              </w:rPr>
              <w:br/>
              <w:t>on:</w:t>
            </w:r>
            <w:r>
              <w:rPr>
                <w:rFonts w:ascii="Courier New" w:eastAsia="Courier New" w:hAnsi="Courier New"/>
                <w:color w:val="282828"/>
                <w:sz w:val="17"/>
              </w:rPr>
              <w:br/>
              <w:t xml:space="preserve">  pull_request:</w:t>
            </w:r>
            <w:r>
              <w:rPr>
                <w:rFonts w:ascii="Courier New" w:eastAsia="Courier New" w:hAnsi="Courier New"/>
                <w:color w:val="282828"/>
                <w:sz w:val="17"/>
              </w:rPr>
              <w:br/>
              <w:t xml:space="preserve">    branches: [main]</w:t>
            </w:r>
            <w:r>
              <w:rPr>
                <w:rFonts w:ascii="Courier New" w:eastAsia="Courier New" w:hAnsi="Courier New"/>
                <w:color w:val="282828"/>
                <w:sz w:val="17"/>
              </w:rPr>
              <w:br/>
            </w:r>
            <w:r>
              <w:rPr>
                <w:rFonts w:ascii="Courier New" w:eastAsia="Courier New" w:hAnsi="Courier New"/>
                <w:color w:val="282828"/>
                <w:sz w:val="17"/>
              </w:rPr>
              <w:br/>
              <w:t>permissions:</w:t>
            </w:r>
            <w:r>
              <w:rPr>
                <w:rFonts w:ascii="Courier New" w:eastAsia="Courier New" w:hAnsi="Courier New"/>
                <w:color w:val="282828"/>
                <w:sz w:val="17"/>
              </w:rPr>
              <w:br/>
              <w:t xml:space="preserve">  contents: read</w:t>
            </w:r>
            <w:r>
              <w:rPr>
                <w:rFonts w:ascii="Courier New" w:eastAsia="Courier New" w:hAnsi="Courier New"/>
                <w:color w:val="282828"/>
                <w:sz w:val="17"/>
              </w:rPr>
              <w:br/>
            </w:r>
            <w:r>
              <w:rPr>
                <w:rFonts w:ascii="Courier New" w:eastAsia="Courier New" w:hAnsi="Courier New"/>
                <w:color w:val="282828"/>
                <w:sz w:val="17"/>
              </w:rPr>
              <w:br/>
              <w:t>jobs:</w:t>
            </w:r>
            <w:r>
              <w:rPr>
                <w:rFonts w:ascii="Courier New" w:eastAsia="Courier New" w:hAnsi="Courier New"/>
                <w:color w:val="282828"/>
                <w:sz w:val="17"/>
              </w:rPr>
              <w:br/>
              <w:t xml:space="preserve">  test:</w:t>
            </w:r>
            <w:r>
              <w:rPr>
                <w:rFonts w:ascii="Courier New" w:eastAsia="Courier New" w:hAnsi="Courier New"/>
                <w:color w:val="282828"/>
                <w:sz w:val="17"/>
              </w:rPr>
              <w:br/>
              <w:t xml:space="preserve">    runs-on: ubuntu-latest</w:t>
            </w:r>
            <w:r>
              <w:rPr>
                <w:rFonts w:ascii="Courier New" w:eastAsia="Courier New" w:hAnsi="Courier New"/>
                <w:color w:val="282828"/>
                <w:sz w:val="17"/>
              </w:rPr>
              <w:br/>
              <w:t xml:space="preserve">    steps:</w:t>
            </w:r>
            <w:r>
              <w:rPr>
                <w:rFonts w:ascii="Courier New" w:eastAsia="Courier New" w:hAnsi="Courier New"/>
                <w:color w:val="282828"/>
                <w:sz w:val="17"/>
              </w:rPr>
              <w:br/>
              <w:t xml:space="preserve">      - uses: actions/checkout@v4</w:t>
            </w:r>
            <w:r>
              <w:rPr>
                <w:rFonts w:ascii="Courier New" w:eastAsia="Courier New" w:hAnsi="Courier New"/>
                <w:color w:val="282828"/>
                <w:sz w:val="17"/>
              </w:rPr>
              <w:br/>
              <w:t xml:space="preserve">      - uses: actions/setup-python@v5</w:t>
            </w:r>
            <w:r>
              <w:rPr>
                <w:rFonts w:ascii="Courier New" w:eastAsia="Courier New" w:hAnsi="Courier New"/>
                <w:color w:val="282828"/>
                <w:sz w:val="17"/>
              </w:rPr>
              <w:br/>
              <w:t xml:space="preserve">  </w:t>
            </w:r>
            <w:r>
              <w:rPr>
                <w:rFonts w:ascii="Courier New" w:eastAsia="Courier New" w:hAnsi="Courier New"/>
                <w:color w:val="282828"/>
                <w:sz w:val="17"/>
              </w:rPr>
              <w:t xml:space="preserve">      with:</w:t>
            </w:r>
            <w:r>
              <w:rPr>
                <w:rFonts w:ascii="Courier New" w:eastAsia="Courier New" w:hAnsi="Courier New"/>
                <w:color w:val="282828"/>
                <w:sz w:val="17"/>
              </w:rPr>
              <w:br/>
              <w:t xml:space="preserve">          python-version: '3.12'</w:t>
            </w:r>
            <w:r>
              <w:rPr>
                <w:rFonts w:ascii="Courier New" w:eastAsia="Courier New" w:hAnsi="Courier New"/>
                <w:color w:val="282828"/>
                <w:sz w:val="17"/>
              </w:rPr>
              <w:br/>
              <w:t xml:space="preserve">      - run: pip install -r requirements.txt</w:t>
            </w:r>
            <w:r>
              <w:rPr>
                <w:rFonts w:ascii="Courier New" w:eastAsia="Courier New" w:hAnsi="Courier New"/>
                <w:color w:val="282828"/>
                <w:sz w:val="17"/>
              </w:rPr>
              <w:br/>
              <w:t xml:space="preserve">      - run: pytest -q</w:t>
            </w:r>
          </w:p>
        </w:tc>
      </w:tr>
    </w:tbl>
    <w:p w:rsidR="00B578C6" w:rsidRDefault="00B52E16">
      <w:pPr>
        <w:spacing w:line="259" w:lineRule="auto"/>
      </w:pPr>
      <w:r>
        <w:t xml:space="preserve">A workflow has triggers, permissions, jobs and steps. Each job runs in a runner environment. The `permissions` block matters: start with </w:t>
      </w:r>
      <w:r>
        <w:t>read-only/default-minimal permissions and add only what a job needs.</w:t>
      </w:r>
    </w:p>
    <w:p w:rsidR="00B578C6" w:rsidRDefault="00B52E16">
      <w:pPr>
        <w:pStyle w:val="Heading2"/>
      </w:pPr>
      <w:r>
        <w:lastRenderedPageBreak/>
        <w:t>4.4 Layered CI security gates</w:t>
      </w:r>
    </w:p>
    <w:tbl>
      <w:tblPr>
        <w:tblStyle w:val="TableGrid"/>
        <w:tblW w:w="0" w:type="auto"/>
        <w:jc w:val="center"/>
        <w:tblLayout w:type="fixed"/>
        <w:tblLook w:val="04A0" w:firstRow="1" w:lastRow="0" w:firstColumn="1" w:lastColumn="0" w:noHBand="0" w:noVBand="1"/>
      </w:tblPr>
      <w:tblGrid>
        <w:gridCol w:w="1728"/>
        <w:gridCol w:w="4320"/>
        <w:gridCol w:w="3456"/>
      </w:tblGrid>
      <w:tr w:rsidR="00B578C6">
        <w:trPr>
          <w:jc w:val="center"/>
        </w:trPr>
        <w:tc>
          <w:tcPr>
            <w:tcW w:w="1728" w:type="dxa"/>
            <w:shd w:val="clear" w:color="auto" w:fill="1C4E73"/>
            <w:vAlign w:val="center"/>
          </w:tcPr>
          <w:p w:rsidR="00B578C6" w:rsidRDefault="00B52E16">
            <w:pPr>
              <w:jc w:val="center"/>
            </w:pPr>
            <w:r>
              <w:rPr>
                <w:b/>
                <w:color w:val="FFFFFF"/>
                <w:sz w:val="17"/>
              </w:rPr>
              <w:t>Gate</w:t>
            </w:r>
          </w:p>
        </w:tc>
        <w:tc>
          <w:tcPr>
            <w:tcW w:w="4320" w:type="dxa"/>
            <w:shd w:val="clear" w:color="auto" w:fill="1C4E73"/>
            <w:vAlign w:val="center"/>
          </w:tcPr>
          <w:p w:rsidR="00B578C6" w:rsidRDefault="00B52E16">
            <w:pPr>
              <w:jc w:val="center"/>
            </w:pPr>
            <w:r>
              <w:rPr>
                <w:b/>
                <w:color w:val="FFFFFF"/>
                <w:sz w:val="17"/>
              </w:rPr>
              <w:t>Question answered</w:t>
            </w:r>
          </w:p>
        </w:tc>
        <w:tc>
          <w:tcPr>
            <w:tcW w:w="3456" w:type="dxa"/>
            <w:shd w:val="clear" w:color="auto" w:fill="1C4E73"/>
            <w:vAlign w:val="center"/>
          </w:tcPr>
          <w:p w:rsidR="00B578C6" w:rsidRDefault="00B52E16">
            <w:pPr>
              <w:jc w:val="center"/>
            </w:pPr>
            <w:r>
              <w:rPr>
                <w:b/>
                <w:color w:val="FFFFFF"/>
                <w:sz w:val="17"/>
              </w:rPr>
              <w:t>Typical tool</w:t>
            </w:r>
          </w:p>
        </w:tc>
      </w:tr>
      <w:tr w:rsidR="00B578C6">
        <w:trPr>
          <w:jc w:val="center"/>
        </w:trPr>
        <w:tc>
          <w:tcPr>
            <w:tcW w:w="1728" w:type="dxa"/>
            <w:shd w:val="clear" w:color="auto" w:fill="F6FAFC"/>
          </w:tcPr>
          <w:p w:rsidR="00B578C6" w:rsidRDefault="00B52E16">
            <w:pPr>
              <w:spacing w:after="0"/>
            </w:pPr>
            <w:r>
              <w:rPr>
                <w:sz w:val="16"/>
              </w:rPr>
              <w:t>Secret scanning</w:t>
            </w:r>
          </w:p>
        </w:tc>
        <w:tc>
          <w:tcPr>
            <w:tcW w:w="4320" w:type="dxa"/>
            <w:shd w:val="clear" w:color="auto" w:fill="F6FAFC"/>
          </w:tcPr>
          <w:p w:rsidR="00B578C6" w:rsidRDefault="00B52E16">
            <w:pPr>
              <w:spacing w:after="0"/>
            </w:pPr>
            <w:r>
              <w:rPr>
                <w:sz w:val="16"/>
              </w:rPr>
              <w:t>Did we commit credentials?</w:t>
            </w:r>
          </w:p>
        </w:tc>
        <w:tc>
          <w:tcPr>
            <w:tcW w:w="3456" w:type="dxa"/>
            <w:shd w:val="clear" w:color="auto" w:fill="F6FAFC"/>
          </w:tcPr>
          <w:p w:rsidR="00B578C6" w:rsidRDefault="00B52E16">
            <w:pPr>
              <w:spacing w:after="0"/>
            </w:pPr>
            <w:r>
              <w:rPr>
                <w:sz w:val="16"/>
              </w:rPr>
              <w:t>Gitleaks / TruffleHog</w:t>
            </w:r>
          </w:p>
        </w:tc>
      </w:tr>
      <w:tr w:rsidR="00B578C6">
        <w:trPr>
          <w:jc w:val="center"/>
        </w:trPr>
        <w:tc>
          <w:tcPr>
            <w:tcW w:w="1728" w:type="dxa"/>
            <w:shd w:val="clear" w:color="auto" w:fill="FFFFFF"/>
          </w:tcPr>
          <w:p w:rsidR="00B578C6" w:rsidRDefault="00B52E16">
            <w:pPr>
              <w:spacing w:after="0"/>
            </w:pPr>
            <w:r>
              <w:rPr>
                <w:sz w:val="16"/>
              </w:rPr>
              <w:t>SAST</w:t>
            </w:r>
          </w:p>
        </w:tc>
        <w:tc>
          <w:tcPr>
            <w:tcW w:w="4320" w:type="dxa"/>
            <w:shd w:val="clear" w:color="auto" w:fill="FFFFFF"/>
          </w:tcPr>
          <w:p w:rsidR="00B578C6" w:rsidRDefault="00B52E16">
            <w:pPr>
              <w:spacing w:after="0"/>
            </w:pPr>
            <w:r>
              <w:rPr>
                <w:sz w:val="16"/>
              </w:rPr>
              <w:t>Does source contain known insecure patterns?</w:t>
            </w:r>
          </w:p>
        </w:tc>
        <w:tc>
          <w:tcPr>
            <w:tcW w:w="3456" w:type="dxa"/>
            <w:shd w:val="clear" w:color="auto" w:fill="FFFFFF"/>
          </w:tcPr>
          <w:p w:rsidR="00B578C6" w:rsidRDefault="00B52E16">
            <w:pPr>
              <w:spacing w:after="0"/>
            </w:pPr>
            <w:r>
              <w:rPr>
                <w:sz w:val="16"/>
              </w:rPr>
              <w:t>Semgrep / SonarQube</w:t>
            </w:r>
          </w:p>
        </w:tc>
      </w:tr>
      <w:tr w:rsidR="00B578C6">
        <w:trPr>
          <w:jc w:val="center"/>
        </w:trPr>
        <w:tc>
          <w:tcPr>
            <w:tcW w:w="1728" w:type="dxa"/>
            <w:shd w:val="clear" w:color="auto" w:fill="F6FAFC"/>
          </w:tcPr>
          <w:p w:rsidR="00B578C6" w:rsidRDefault="00B52E16">
            <w:pPr>
              <w:spacing w:after="0"/>
            </w:pPr>
            <w:r>
              <w:rPr>
                <w:sz w:val="16"/>
              </w:rPr>
              <w:t>SCA</w:t>
            </w:r>
          </w:p>
        </w:tc>
        <w:tc>
          <w:tcPr>
            <w:tcW w:w="4320" w:type="dxa"/>
            <w:shd w:val="clear" w:color="auto" w:fill="F6FAFC"/>
          </w:tcPr>
          <w:p w:rsidR="00B578C6" w:rsidRDefault="00B52E16">
            <w:pPr>
              <w:spacing w:after="0"/>
            </w:pPr>
            <w:r>
              <w:rPr>
                <w:sz w:val="16"/>
              </w:rPr>
              <w:t>Are dependencies vulnerable or license-problematic?</w:t>
            </w:r>
          </w:p>
        </w:tc>
        <w:tc>
          <w:tcPr>
            <w:tcW w:w="3456" w:type="dxa"/>
            <w:shd w:val="clear" w:color="auto" w:fill="F6FAFC"/>
          </w:tcPr>
          <w:p w:rsidR="00B578C6" w:rsidRDefault="00B52E16">
            <w:pPr>
              <w:spacing w:after="0"/>
            </w:pPr>
            <w:r>
              <w:rPr>
                <w:sz w:val="16"/>
              </w:rPr>
              <w:t>Snyk / OWASP Dependency-Check / Trivy</w:t>
            </w:r>
          </w:p>
        </w:tc>
      </w:tr>
      <w:tr w:rsidR="00B578C6">
        <w:trPr>
          <w:jc w:val="center"/>
        </w:trPr>
        <w:tc>
          <w:tcPr>
            <w:tcW w:w="1728" w:type="dxa"/>
            <w:shd w:val="clear" w:color="auto" w:fill="FFFFFF"/>
          </w:tcPr>
          <w:p w:rsidR="00B578C6" w:rsidRDefault="00B52E16">
            <w:pPr>
              <w:spacing w:after="0"/>
            </w:pPr>
            <w:r>
              <w:rPr>
                <w:sz w:val="16"/>
              </w:rPr>
              <w:t>IaC scan</w:t>
            </w:r>
          </w:p>
        </w:tc>
        <w:tc>
          <w:tcPr>
            <w:tcW w:w="4320" w:type="dxa"/>
            <w:shd w:val="clear" w:color="auto" w:fill="FFFFFF"/>
          </w:tcPr>
          <w:p w:rsidR="00B578C6" w:rsidRDefault="00B52E16">
            <w:pPr>
              <w:spacing w:after="0"/>
            </w:pPr>
            <w:r>
              <w:rPr>
                <w:sz w:val="16"/>
              </w:rPr>
              <w:t>Does Terraform/Kubernetes config violate security rules?</w:t>
            </w:r>
          </w:p>
        </w:tc>
        <w:tc>
          <w:tcPr>
            <w:tcW w:w="3456" w:type="dxa"/>
            <w:shd w:val="clear" w:color="auto" w:fill="FFFFFF"/>
          </w:tcPr>
          <w:p w:rsidR="00B578C6" w:rsidRDefault="00B52E16">
            <w:pPr>
              <w:spacing w:after="0"/>
            </w:pPr>
            <w:r>
              <w:rPr>
                <w:sz w:val="16"/>
              </w:rPr>
              <w:t>Checkov / Trivy / KICS</w:t>
            </w:r>
          </w:p>
        </w:tc>
      </w:tr>
      <w:tr w:rsidR="00B578C6">
        <w:trPr>
          <w:jc w:val="center"/>
        </w:trPr>
        <w:tc>
          <w:tcPr>
            <w:tcW w:w="1728" w:type="dxa"/>
            <w:shd w:val="clear" w:color="auto" w:fill="F6FAFC"/>
          </w:tcPr>
          <w:p w:rsidR="00B578C6" w:rsidRDefault="00B52E16">
            <w:pPr>
              <w:spacing w:after="0"/>
            </w:pPr>
            <w:r>
              <w:rPr>
                <w:sz w:val="16"/>
              </w:rPr>
              <w:t>Container scan</w:t>
            </w:r>
          </w:p>
        </w:tc>
        <w:tc>
          <w:tcPr>
            <w:tcW w:w="4320" w:type="dxa"/>
            <w:shd w:val="clear" w:color="auto" w:fill="F6FAFC"/>
          </w:tcPr>
          <w:p w:rsidR="00B578C6" w:rsidRDefault="00B52E16">
            <w:pPr>
              <w:spacing w:after="0"/>
            </w:pPr>
            <w:r>
              <w:rPr>
                <w:sz w:val="16"/>
              </w:rPr>
              <w:t>Does the built image contain CVEs?</w:t>
            </w:r>
          </w:p>
        </w:tc>
        <w:tc>
          <w:tcPr>
            <w:tcW w:w="3456" w:type="dxa"/>
            <w:shd w:val="clear" w:color="auto" w:fill="F6FAFC"/>
          </w:tcPr>
          <w:p w:rsidR="00B578C6" w:rsidRDefault="00B52E16">
            <w:pPr>
              <w:spacing w:after="0"/>
            </w:pPr>
            <w:r>
              <w:rPr>
                <w:sz w:val="16"/>
              </w:rPr>
              <w:t>Trivy / Grype</w:t>
            </w:r>
          </w:p>
        </w:tc>
      </w:tr>
      <w:tr w:rsidR="00B578C6">
        <w:trPr>
          <w:jc w:val="center"/>
        </w:trPr>
        <w:tc>
          <w:tcPr>
            <w:tcW w:w="1728" w:type="dxa"/>
            <w:shd w:val="clear" w:color="auto" w:fill="FFFFFF"/>
          </w:tcPr>
          <w:p w:rsidR="00B578C6" w:rsidRDefault="00B52E16">
            <w:pPr>
              <w:spacing w:after="0"/>
            </w:pPr>
            <w:r>
              <w:rPr>
                <w:sz w:val="16"/>
              </w:rPr>
              <w:t>Unit/integration tests</w:t>
            </w:r>
          </w:p>
        </w:tc>
        <w:tc>
          <w:tcPr>
            <w:tcW w:w="4320" w:type="dxa"/>
            <w:shd w:val="clear" w:color="auto" w:fill="FFFFFF"/>
          </w:tcPr>
          <w:p w:rsidR="00B578C6" w:rsidRDefault="00B52E16">
            <w:pPr>
              <w:spacing w:after="0"/>
            </w:pPr>
            <w:r>
              <w:rPr>
                <w:sz w:val="16"/>
              </w:rPr>
              <w:t>Does expected behavior still work?</w:t>
            </w:r>
          </w:p>
        </w:tc>
        <w:tc>
          <w:tcPr>
            <w:tcW w:w="3456" w:type="dxa"/>
            <w:shd w:val="clear" w:color="auto" w:fill="FFFFFF"/>
          </w:tcPr>
          <w:p w:rsidR="00B578C6" w:rsidRDefault="00B52E16">
            <w:pPr>
              <w:spacing w:after="0"/>
            </w:pPr>
            <w:r>
              <w:rPr>
                <w:sz w:val="16"/>
              </w:rPr>
              <w:t>pytest / Jest / custom tests</w:t>
            </w:r>
          </w:p>
        </w:tc>
      </w:tr>
    </w:tbl>
    <w:p w:rsidR="00B578C6" w:rsidRDefault="00B52E16">
      <w:pPr>
        <w:pStyle w:val="Heading2"/>
      </w:pPr>
      <w:r>
        <w:t>4.5 Secret scanning</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 Example local use</w:t>
            </w:r>
            <w:r>
              <w:rPr>
                <w:rFonts w:ascii="Courier New" w:eastAsia="Courier New" w:hAnsi="Courier New"/>
                <w:color w:val="282828"/>
                <w:sz w:val="17"/>
              </w:rPr>
              <w:br/>
              <w:t># Scan current repository history and working tree.</w:t>
            </w:r>
            <w:r>
              <w:rPr>
                <w:rFonts w:ascii="Courier New" w:eastAsia="Courier New" w:hAnsi="Courier New"/>
                <w:color w:val="282828"/>
                <w:sz w:val="17"/>
              </w:rPr>
              <w:br/>
              <w:t>gitleaks git --redact</w:t>
            </w:r>
            <w:r>
              <w:rPr>
                <w:rFonts w:ascii="Courier New" w:eastAsia="Courier New" w:hAnsi="Courier New"/>
                <w:color w:val="282828"/>
                <w:sz w:val="17"/>
              </w:rPr>
              <w:br/>
            </w:r>
            <w:r>
              <w:rPr>
                <w:rFonts w:ascii="Courier New" w:eastAsia="Courier New" w:hAnsi="Courier New"/>
                <w:color w:val="282828"/>
                <w:sz w:val="17"/>
              </w:rPr>
              <w:br/>
              <w:t># CI should fail if a new secret</w:t>
            </w:r>
            <w:r>
              <w:rPr>
                <w:rFonts w:ascii="Courier New" w:eastAsia="Courier New" w:hAnsi="Courier New"/>
                <w:color w:val="282828"/>
                <w:sz w:val="17"/>
              </w:rPr>
              <w:t xml:space="preserve"> is detected.</w:t>
            </w:r>
            <w:r>
              <w:rPr>
                <w:rFonts w:ascii="Courier New" w:eastAsia="Courier New" w:hAnsi="Courier New"/>
                <w:color w:val="282828"/>
                <w:sz w:val="17"/>
              </w:rPr>
              <w:br/>
              <w:t># Never paste detected secrets into the build log.</w:t>
            </w:r>
          </w:p>
        </w:tc>
      </w:tr>
      <w:tr w:rsidR="00B578C6">
        <w:trPr>
          <w:jc w:val="center"/>
        </w:trPr>
        <w:tc>
          <w:tcPr>
            <w:tcW w:w="10166" w:type="dxa"/>
            <w:tcBorders>
              <w:top w:val="single" w:sz="12" w:space="0" w:color="C41F2D"/>
              <w:left w:val="single" w:sz="12" w:space="0" w:color="C41F2D"/>
              <w:bottom w:val="single" w:sz="12" w:space="0" w:color="C41F2D"/>
              <w:right w:val="single" w:sz="12" w:space="0" w:color="C41F2D"/>
            </w:tcBorders>
            <w:shd w:val="clear" w:color="auto" w:fill="FDEBEC"/>
          </w:tcPr>
          <w:p w:rsidR="00B578C6" w:rsidRDefault="00B52E16">
            <w:r>
              <w:rPr>
                <w:b/>
                <w:color w:val="C41F2D"/>
                <w:sz w:val="20"/>
              </w:rPr>
              <w:t>If a real secret is found</w:t>
            </w:r>
            <w:r>
              <w:rPr>
                <w:b/>
                <w:color w:val="C41F2D"/>
                <w:sz w:val="20"/>
              </w:rPr>
              <w:br/>
            </w:r>
            <w:r>
              <w:t xml:space="preserve">Removing the line from the latest commit is not enough if the secret was already pushed. Revoke/rotate the credential, remove it from history if required, and </w:t>
            </w:r>
            <w:r>
              <w:t>investigate access. Treat Git history as potentially copied.</w:t>
            </w:r>
          </w:p>
        </w:tc>
      </w:tr>
    </w:tbl>
    <w:p w:rsidR="00B578C6" w:rsidRDefault="00B52E16">
      <w:pPr>
        <w:pStyle w:val="Heading2"/>
      </w:pPr>
      <w:r>
        <w:t>4.6 SAST with Semgrep-style rules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YAML</w:t>
            </w:r>
            <w:r>
              <w:rPr>
                <w:b/>
                <w:color w:val="2A678E"/>
                <w:sz w:val="16"/>
              </w:rPr>
              <w:br/>
            </w:r>
            <w:r>
              <w:rPr>
                <w:rFonts w:ascii="Courier New" w:eastAsia="Courier New" w:hAnsi="Courier New"/>
                <w:color w:val="282828"/>
                <w:sz w:val="17"/>
              </w:rPr>
              <w:t>rules:</w:t>
            </w:r>
            <w:r>
              <w:rPr>
                <w:rFonts w:ascii="Courier New" w:eastAsia="Courier New" w:hAnsi="Courier New"/>
                <w:color w:val="282828"/>
                <w:sz w:val="17"/>
              </w:rPr>
              <w:br/>
              <w:t xml:space="preserve">  - id: python-dangerous-subprocess-shell</w:t>
            </w:r>
            <w:r>
              <w:rPr>
                <w:rFonts w:ascii="Courier New" w:eastAsia="Courier New" w:hAnsi="Courier New"/>
                <w:color w:val="282828"/>
                <w:sz w:val="17"/>
              </w:rPr>
              <w:br/>
              <w:t xml:space="preserve">    languages: [python]</w:t>
            </w:r>
            <w:r>
              <w:rPr>
                <w:rFonts w:ascii="Courier New" w:eastAsia="Courier New" w:hAnsi="Courier New"/>
                <w:color w:val="282828"/>
                <w:sz w:val="17"/>
              </w:rPr>
              <w:br/>
              <w:t xml:space="preserve">    message: Avoid shell=True with untrusted input</w:t>
            </w:r>
            <w:r>
              <w:rPr>
                <w:rFonts w:ascii="Courier New" w:eastAsia="Courier New" w:hAnsi="Courier New"/>
                <w:color w:val="282828"/>
                <w:sz w:val="17"/>
              </w:rPr>
              <w:br/>
              <w:t xml:space="preserve">    severity: ERROR</w:t>
            </w:r>
            <w:r>
              <w:rPr>
                <w:rFonts w:ascii="Courier New" w:eastAsia="Courier New" w:hAnsi="Courier New"/>
                <w:color w:val="282828"/>
                <w:sz w:val="17"/>
              </w:rPr>
              <w:br/>
              <w:t xml:space="preserve">    pattern</w:t>
            </w:r>
            <w:r>
              <w:rPr>
                <w:rFonts w:ascii="Courier New" w:eastAsia="Courier New" w:hAnsi="Courier New"/>
                <w:color w:val="282828"/>
                <w:sz w:val="17"/>
              </w:rPr>
              <w:t>s:</w:t>
            </w:r>
            <w:r>
              <w:rPr>
                <w:rFonts w:ascii="Courier New" w:eastAsia="Courier New" w:hAnsi="Courier New"/>
                <w:color w:val="282828"/>
                <w:sz w:val="17"/>
              </w:rPr>
              <w:br/>
              <w:t xml:space="preserve">      - pattern: subprocess.$FUNC(..., shell=True, ...)</w:t>
            </w:r>
          </w:p>
        </w:tc>
      </w:tr>
    </w:tbl>
    <w:p w:rsidR="00B578C6" w:rsidRDefault="00B52E16">
      <w:pPr>
        <w:pStyle w:val="Heading2"/>
      </w:pPr>
      <w:r>
        <w:t>4.7 SCA: your dependencies are part of your application</w:t>
      </w:r>
    </w:p>
    <w:p w:rsidR="00B578C6" w:rsidRDefault="00B52E16">
      <w:pPr>
        <w:spacing w:line="259" w:lineRule="auto"/>
      </w:pPr>
      <w:r>
        <w:t>Software Composition Analysis identifies vulnerable third-party libraries and can also report licenses. The hard problem is not generating a</w:t>
      </w:r>
      <w:r>
        <w:t xml:space="preserve"> list—it is deciding severity, reachability, upgrade path and remediation time. Pin versions where reproducibility matters, update regularly, and avoid ignoring transitive dependencies.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 Examples</w:t>
            </w:r>
            <w:r>
              <w:rPr>
                <w:rFonts w:ascii="Courier New" w:eastAsia="Courier New" w:hAnsi="Courier New"/>
                <w:color w:val="282828"/>
                <w:sz w:val="17"/>
              </w:rPr>
              <w:br/>
              <w:t>trivy fs --scanners vuln,secret,misconfig .</w:t>
            </w:r>
            <w:r>
              <w:rPr>
                <w:rFonts w:ascii="Courier New" w:eastAsia="Courier New" w:hAnsi="Courier New"/>
                <w:color w:val="282828"/>
                <w:sz w:val="17"/>
              </w:rPr>
              <w:br/>
              <w:t># or an e</w:t>
            </w:r>
            <w:r>
              <w:rPr>
                <w:rFonts w:ascii="Courier New" w:eastAsia="Courier New" w:hAnsi="Courier New"/>
                <w:color w:val="282828"/>
                <w:sz w:val="17"/>
              </w:rPr>
              <w:t>cosystem-specific scanner as appropriate</w:t>
            </w:r>
            <w:r>
              <w:rPr>
                <w:rFonts w:ascii="Courier New" w:eastAsia="Courier New" w:hAnsi="Courier New"/>
                <w:color w:val="282828"/>
                <w:sz w:val="17"/>
              </w:rPr>
              <w:br/>
              <w:t>pip-audit -r requirements.txt</w:t>
            </w:r>
          </w:p>
        </w:tc>
      </w:tr>
    </w:tbl>
    <w:p w:rsidR="00B578C6" w:rsidRDefault="00B52E16">
      <w:pPr>
        <w:pStyle w:val="Heading2"/>
      </w:pPr>
      <w:r>
        <w:t>4.8 Container image scanning</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docker build -t reddust-gateway:${GIT_SHA} .</w:t>
            </w:r>
            <w:r>
              <w:rPr>
                <w:rFonts w:ascii="Courier New" w:eastAsia="Courier New" w:hAnsi="Courier New"/>
                <w:color w:val="282828"/>
                <w:sz w:val="17"/>
              </w:rPr>
              <w:br/>
              <w:t>trivy image --severity HIGH,CRITICAL --exit-code 1   reddust-gateway:${GIT_SHA}</w:t>
            </w:r>
          </w:p>
        </w:tc>
      </w:tr>
    </w:tbl>
    <w:p w:rsidR="00B578C6" w:rsidRDefault="00B52E16">
      <w:pPr>
        <w:spacing w:line="259" w:lineRule="auto"/>
      </w:pPr>
      <w:r>
        <w:t>A security threshold sh</w:t>
      </w:r>
      <w:r>
        <w:t>ould reflect exploitability and operating context. Failing on every low-severity finding can make the pipeline unusable; ignoring critical findings trains the team to distrust security. Define clear policy and exceptions.</w:t>
      </w:r>
    </w:p>
    <w:p w:rsidR="00B578C6" w:rsidRDefault="00B52E16">
      <w:pPr>
        <w:pStyle w:val="Heading2"/>
      </w:pPr>
      <w:r>
        <w:t xml:space="preserve">4.9 A realistic pull-request </w:t>
      </w:r>
      <w:r>
        <w:t>pipeline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GITHUB ACTIONS YAML</w:t>
            </w:r>
            <w:r>
              <w:rPr>
                <w:b/>
                <w:color w:val="2A678E"/>
                <w:sz w:val="16"/>
              </w:rPr>
              <w:br/>
            </w:r>
            <w:r>
              <w:rPr>
                <w:rFonts w:ascii="Courier New" w:eastAsia="Courier New" w:hAnsi="Courier New"/>
                <w:color w:val="282828"/>
                <w:sz w:val="17"/>
              </w:rPr>
              <w:t>name: pull-request</w:t>
            </w:r>
            <w:r>
              <w:rPr>
                <w:rFonts w:ascii="Courier New" w:eastAsia="Courier New" w:hAnsi="Courier New"/>
                <w:color w:val="282828"/>
                <w:sz w:val="17"/>
              </w:rPr>
              <w:br/>
              <w:t>on:</w:t>
            </w:r>
            <w:r>
              <w:rPr>
                <w:rFonts w:ascii="Courier New" w:eastAsia="Courier New" w:hAnsi="Courier New"/>
                <w:color w:val="282828"/>
                <w:sz w:val="17"/>
              </w:rPr>
              <w:br/>
            </w:r>
            <w:r>
              <w:rPr>
                <w:rFonts w:ascii="Courier New" w:eastAsia="Courier New" w:hAnsi="Courier New"/>
                <w:color w:val="282828"/>
                <w:sz w:val="17"/>
              </w:rPr>
              <w:lastRenderedPageBreak/>
              <w:t xml:space="preserve">  pull_request:</w:t>
            </w:r>
            <w:r>
              <w:rPr>
                <w:rFonts w:ascii="Courier New" w:eastAsia="Courier New" w:hAnsi="Courier New"/>
                <w:color w:val="282828"/>
                <w:sz w:val="17"/>
              </w:rPr>
              <w:br/>
            </w:r>
            <w:r>
              <w:rPr>
                <w:rFonts w:ascii="Courier New" w:eastAsia="Courier New" w:hAnsi="Courier New"/>
                <w:color w:val="282828"/>
                <w:sz w:val="17"/>
              </w:rPr>
              <w:br/>
              <w:t>permissions:</w:t>
            </w:r>
            <w:r>
              <w:rPr>
                <w:rFonts w:ascii="Courier New" w:eastAsia="Courier New" w:hAnsi="Courier New"/>
                <w:color w:val="282828"/>
                <w:sz w:val="17"/>
              </w:rPr>
              <w:br/>
              <w:t xml:space="preserve">  contents: read</w:t>
            </w:r>
            <w:r>
              <w:rPr>
                <w:rFonts w:ascii="Courier New" w:eastAsia="Courier New" w:hAnsi="Courier New"/>
                <w:color w:val="282828"/>
                <w:sz w:val="17"/>
              </w:rPr>
              <w:br/>
            </w:r>
            <w:r>
              <w:rPr>
                <w:rFonts w:ascii="Courier New" w:eastAsia="Courier New" w:hAnsi="Courier New"/>
                <w:color w:val="282828"/>
                <w:sz w:val="17"/>
              </w:rPr>
              <w:br/>
              <w:t>jobs:</w:t>
            </w:r>
            <w:r>
              <w:rPr>
                <w:rFonts w:ascii="Courier New" w:eastAsia="Courier New" w:hAnsi="Courier New"/>
                <w:color w:val="282828"/>
                <w:sz w:val="17"/>
              </w:rPr>
              <w:br/>
              <w:t xml:space="preserve">  quality-security:</w:t>
            </w:r>
            <w:r>
              <w:rPr>
                <w:rFonts w:ascii="Courier New" w:eastAsia="Courier New" w:hAnsi="Courier New"/>
                <w:color w:val="282828"/>
                <w:sz w:val="17"/>
              </w:rPr>
              <w:br/>
              <w:t xml:space="preserve">    runs-on: ubuntu-latest</w:t>
            </w:r>
            <w:r>
              <w:rPr>
                <w:rFonts w:ascii="Courier New" w:eastAsia="Courier New" w:hAnsi="Courier New"/>
                <w:color w:val="282828"/>
                <w:sz w:val="17"/>
              </w:rPr>
              <w:br/>
              <w:t xml:space="preserve">    steps:</w:t>
            </w:r>
            <w:r>
              <w:rPr>
                <w:rFonts w:ascii="Courier New" w:eastAsia="Courier New" w:hAnsi="Courier New"/>
                <w:color w:val="282828"/>
                <w:sz w:val="17"/>
              </w:rPr>
              <w:br/>
              <w:t xml:space="preserve">      - uses: actions/checkout@v4</w:t>
            </w:r>
            <w:r>
              <w:rPr>
                <w:rFonts w:ascii="Courier New" w:eastAsia="Courier New" w:hAnsi="Courier New"/>
                <w:color w:val="282828"/>
                <w:sz w:val="17"/>
              </w:rPr>
              <w:br/>
              <w:t xml:space="preserve">        with:</w:t>
            </w:r>
            <w:r>
              <w:rPr>
                <w:rFonts w:ascii="Courier New" w:eastAsia="Courier New" w:hAnsi="Courier New"/>
                <w:color w:val="282828"/>
                <w:sz w:val="17"/>
              </w:rPr>
              <w:br/>
              <w:t xml:space="preserve">          fetch-depth: 0</w:t>
            </w:r>
            <w:r>
              <w:rPr>
                <w:rFonts w:ascii="Courier New" w:eastAsia="Courier New" w:hAnsi="Courier New"/>
                <w:color w:val="282828"/>
                <w:sz w:val="17"/>
              </w:rPr>
              <w:br/>
            </w:r>
            <w:r>
              <w:rPr>
                <w:rFonts w:ascii="Courier New" w:eastAsia="Courier New" w:hAnsi="Courier New"/>
                <w:color w:val="282828"/>
                <w:sz w:val="17"/>
              </w:rPr>
              <w:br/>
            </w:r>
            <w:r>
              <w:rPr>
                <w:rFonts w:ascii="Courier New" w:eastAsia="Courier New" w:hAnsi="Courier New"/>
                <w:color w:val="282828"/>
                <w:sz w:val="17"/>
              </w:rPr>
              <w:t xml:space="preserve">      - name: Secret scan</w:t>
            </w:r>
            <w:r>
              <w:rPr>
                <w:rFonts w:ascii="Courier New" w:eastAsia="Courier New" w:hAnsi="Courier New"/>
                <w:color w:val="282828"/>
                <w:sz w:val="17"/>
              </w:rPr>
              <w:br/>
              <w:t xml:space="preserve">        run: gitleaks git --redact</w:t>
            </w:r>
            <w:r>
              <w:rPr>
                <w:rFonts w:ascii="Courier New" w:eastAsia="Courier New" w:hAnsi="Courier New"/>
                <w:color w:val="282828"/>
                <w:sz w:val="17"/>
              </w:rPr>
              <w:br/>
            </w:r>
            <w:r>
              <w:rPr>
                <w:rFonts w:ascii="Courier New" w:eastAsia="Courier New" w:hAnsi="Courier New"/>
                <w:color w:val="282828"/>
                <w:sz w:val="17"/>
              </w:rPr>
              <w:br/>
              <w:t xml:space="preserve">      - name: SAST</w:t>
            </w:r>
            <w:r>
              <w:rPr>
                <w:rFonts w:ascii="Courier New" w:eastAsia="Courier New" w:hAnsi="Courier New"/>
                <w:color w:val="282828"/>
                <w:sz w:val="17"/>
              </w:rPr>
              <w:br/>
              <w:t xml:space="preserve">        run: semgrep scan --config auto --error</w:t>
            </w:r>
            <w:r>
              <w:rPr>
                <w:rFonts w:ascii="Courier New" w:eastAsia="Courier New" w:hAnsi="Courier New"/>
                <w:color w:val="282828"/>
                <w:sz w:val="17"/>
              </w:rPr>
              <w:br/>
            </w:r>
            <w:r>
              <w:rPr>
                <w:rFonts w:ascii="Courier New" w:eastAsia="Courier New" w:hAnsi="Courier New"/>
                <w:color w:val="282828"/>
                <w:sz w:val="17"/>
              </w:rPr>
              <w:br/>
              <w:t xml:space="preserve">      - name: Terraform checks</w:t>
            </w:r>
            <w:r>
              <w:rPr>
                <w:rFonts w:ascii="Courier New" w:eastAsia="Courier New" w:hAnsi="Courier New"/>
                <w:color w:val="282828"/>
                <w:sz w:val="17"/>
              </w:rPr>
              <w:br/>
              <w:t xml:space="preserve">        working-directory: terraform/environments/dev</w:t>
            </w:r>
            <w:r>
              <w:rPr>
                <w:rFonts w:ascii="Courier New" w:eastAsia="Courier New" w:hAnsi="Courier New"/>
                <w:color w:val="282828"/>
                <w:sz w:val="17"/>
              </w:rPr>
              <w:br/>
              <w:t xml:space="preserve">        run: |</w:t>
            </w:r>
            <w:r>
              <w:rPr>
                <w:rFonts w:ascii="Courier New" w:eastAsia="Courier New" w:hAnsi="Courier New"/>
                <w:color w:val="282828"/>
                <w:sz w:val="17"/>
              </w:rPr>
              <w:br/>
              <w:t xml:space="preserve">          terraform fmt -c</w:t>
            </w:r>
            <w:r>
              <w:rPr>
                <w:rFonts w:ascii="Courier New" w:eastAsia="Courier New" w:hAnsi="Courier New"/>
                <w:color w:val="282828"/>
                <w:sz w:val="17"/>
              </w:rPr>
              <w:t>heck -recursive</w:t>
            </w:r>
            <w:r>
              <w:rPr>
                <w:rFonts w:ascii="Courier New" w:eastAsia="Courier New" w:hAnsi="Courier New"/>
                <w:color w:val="282828"/>
                <w:sz w:val="17"/>
              </w:rPr>
              <w:br/>
              <w:t xml:space="preserve">          terraform init -backend=false</w:t>
            </w:r>
            <w:r>
              <w:rPr>
                <w:rFonts w:ascii="Courier New" w:eastAsia="Courier New" w:hAnsi="Courier New"/>
                <w:color w:val="282828"/>
                <w:sz w:val="17"/>
              </w:rPr>
              <w:br/>
              <w:t xml:space="preserve">          terraform validate</w:t>
            </w:r>
            <w:r>
              <w:rPr>
                <w:rFonts w:ascii="Courier New" w:eastAsia="Courier New" w:hAnsi="Courier New"/>
                <w:color w:val="282828"/>
                <w:sz w:val="17"/>
              </w:rPr>
              <w:br/>
              <w:t xml:space="preserve">          trivy config ../..</w:t>
            </w:r>
            <w:r>
              <w:rPr>
                <w:rFonts w:ascii="Courier New" w:eastAsia="Courier New" w:hAnsi="Courier New"/>
                <w:color w:val="282828"/>
                <w:sz w:val="17"/>
              </w:rPr>
              <w:br/>
            </w:r>
            <w:r>
              <w:rPr>
                <w:rFonts w:ascii="Courier New" w:eastAsia="Courier New" w:hAnsi="Courier New"/>
                <w:color w:val="282828"/>
                <w:sz w:val="17"/>
              </w:rPr>
              <w:br/>
              <w:t xml:space="preserve">      - name: Tests</w:t>
            </w:r>
            <w:r>
              <w:rPr>
                <w:rFonts w:ascii="Courier New" w:eastAsia="Courier New" w:hAnsi="Courier New"/>
                <w:color w:val="282828"/>
                <w:sz w:val="17"/>
              </w:rPr>
              <w:br/>
              <w:t xml:space="preserve">        run: pytest -q</w:t>
            </w:r>
          </w:p>
        </w:tc>
      </w:tr>
    </w:tbl>
    <w:p w:rsidR="00B578C6" w:rsidRDefault="00B52E16">
      <w:pPr>
        <w:pStyle w:val="DiagramTitle"/>
      </w:pPr>
      <w:r>
        <w:lastRenderedPageBreak/>
        <w:t>DIAGRAM CI-01: Pull Request Security Pipeline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w:t>
            </w:r>
            <w:r>
              <w:rPr>
                <w:b/>
                <w:color w:val="113F67"/>
              </w:rPr>
              <w:t>mage-generation prompt</w:t>
            </w:r>
            <w:r>
              <w:rPr>
                <w:b/>
                <w:color w:val="113F67"/>
              </w:rPr>
              <w:br/>
            </w:r>
            <w:r>
              <w:rPr>
                <w:i/>
                <w:sz w:val="18"/>
              </w:rPr>
              <w:t xml:space="preserve">Create a pipeline diagram titled “Secure Pull Request CI — Fast Feedback Before Merge”. Show Developer branch → Pull Request → parallel jobs: unit tests, lint, Gitleaks, Semgrep, SCA, Terraform fmt/validate, IaC scan. Aggregate into </w:t>
            </w:r>
            <w:r>
              <w:rPr>
                <w:i/>
                <w:sz w:val="18"/>
              </w:rPr>
              <w:t>required status checks → reviewer approval → protected main branch. Show failed checks looping back to developer. Use green pass/red fail indicators.</w:t>
            </w:r>
          </w:p>
        </w:tc>
      </w:tr>
    </w:tbl>
    <w:p w:rsidR="00B578C6" w:rsidRDefault="00B52E16">
      <w:r>
        <w:br w:type="page"/>
      </w:r>
    </w:p>
    <w:p w:rsidR="00B578C6" w:rsidRDefault="00B52E16">
      <w:pPr>
        <w:pStyle w:val="Heading1"/>
      </w:pPr>
      <w:r>
        <w:lastRenderedPageBreak/>
        <w:t>Chapter 5 — Continuous Delivery (CD) &amp; GitOps Automation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chapter does and why it matters</w:t>
            </w:r>
            <w:r>
              <w:rPr>
                <w:b/>
                <w:color w:val="113F67"/>
                <w:sz w:val="20"/>
              </w:rPr>
              <w:br/>
            </w:r>
            <w:r>
              <w:t>CI p</w:t>
            </w:r>
            <w:r>
              <w:t>roves a change is acceptable. CD decides how an approved change becomes a real environment safely. The security boundary changes here: deployment jobs have powerful credentials, so authorization, approvals, artifact identity and rollback become critical.</w:t>
            </w:r>
          </w:p>
        </w:tc>
      </w:tr>
    </w:tbl>
    <w:p w:rsidR="00B578C6" w:rsidRDefault="00B52E16">
      <w:pPr>
        <w:pStyle w:val="Heading2"/>
      </w:pPr>
      <w:r>
        <w:t>5.1 Continuous Delivery versus Continuous Deployment</w:t>
      </w:r>
    </w:p>
    <w:tbl>
      <w:tblPr>
        <w:tblStyle w:val="TableGrid"/>
        <w:tblW w:w="0" w:type="auto"/>
        <w:jc w:val="center"/>
        <w:tblLayout w:type="fixed"/>
        <w:tblLook w:val="04A0" w:firstRow="1" w:lastRow="0" w:firstColumn="1" w:lastColumn="0" w:noHBand="0" w:noVBand="1"/>
      </w:tblPr>
      <w:tblGrid>
        <w:gridCol w:w="3024"/>
        <w:gridCol w:w="6480"/>
      </w:tblGrid>
      <w:tr w:rsidR="00B578C6">
        <w:trPr>
          <w:jc w:val="center"/>
        </w:trPr>
        <w:tc>
          <w:tcPr>
            <w:tcW w:w="3024" w:type="dxa"/>
            <w:shd w:val="clear" w:color="auto" w:fill="1C4E73"/>
            <w:vAlign w:val="center"/>
          </w:tcPr>
          <w:p w:rsidR="00B578C6" w:rsidRDefault="00B52E16">
            <w:pPr>
              <w:jc w:val="center"/>
            </w:pPr>
            <w:r>
              <w:rPr>
                <w:b/>
                <w:color w:val="FFFFFF"/>
                <w:sz w:val="17"/>
              </w:rPr>
              <w:t>Term</w:t>
            </w:r>
          </w:p>
        </w:tc>
        <w:tc>
          <w:tcPr>
            <w:tcW w:w="6480" w:type="dxa"/>
            <w:shd w:val="clear" w:color="auto" w:fill="1C4E73"/>
            <w:vAlign w:val="center"/>
          </w:tcPr>
          <w:p w:rsidR="00B578C6" w:rsidRDefault="00B52E16">
            <w:pPr>
              <w:jc w:val="center"/>
            </w:pPr>
            <w:r>
              <w:rPr>
                <w:b/>
                <w:color w:val="FFFFFF"/>
                <w:sz w:val="17"/>
              </w:rPr>
              <w:t>Meaning</w:t>
            </w:r>
          </w:p>
        </w:tc>
      </w:tr>
      <w:tr w:rsidR="00B578C6">
        <w:trPr>
          <w:jc w:val="center"/>
        </w:trPr>
        <w:tc>
          <w:tcPr>
            <w:tcW w:w="3024" w:type="dxa"/>
            <w:shd w:val="clear" w:color="auto" w:fill="F6FAFC"/>
          </w:tcPr>
          <w:p w:rsidR="00B578C6" w:rsidRDefault="00B52E16">
            <w:pPr>
              <w:spacing w:after="0"/>
            </w:pPr>
            <w:r>
              <w:rPr>
                <w:sz w:val="16"/>
              </w:rPr>
              <w:t>Continuous Delivery</w:t>
            </w:r>
          </w:p>
        </w:tc>
        <w:tc>
          <w:tcPr>
            <w:tcW w:w="6480" w:type="dxa"/>
            <w:shd w:val="clear" w:color="auto" w:fill="F6FAFC"/>
          </w:tcPr>
          <w:p w:rsidR="00B578C6" w:rsidRDefault="00B52E16">
            <w:pPr>
              <w:spacing w:after="0"/>
            </w:pPr>
            <w:r>
              <w:rPr>
                <w:sz w:val="16"/>
              </w:rPr>
              <w:t>Software is always in a deployable state; production release can require explicit approval.</w:t>
            </w:r>
          </w:p>
        </w:tc>
      </w:tr>
      <w:tr w:rsidR="00B578C6">
        <w:trPr>
          <w:jc w:val="center"/>
        </w:trPr>
        <w:tc>
          <w:tcPr>
            <w:tcW w:w="3024" w:type="dxa"/>
            <w:shd w:val="clear" w:color="auto" w:fill="FFFFFF"/>
          </w:tcPr>
          <w:p w:rsidR="00B578C6" w:rsidRDefault="00B52E16">
            <w:pPr>
              <w:spacing w:after="0"/>
            </w:pPr>
            <w:r>
              <w:rPr>
                <w:sz w:val="16"/>
              </w:rPr>
              <w:t>Continuous Deployment</w:t>
            </w:r>
          </w:p>
        </w:tc>
        <w:tc>
          <w:tcPr>
            <w:tcW w:w="6480" w:type="dxa"/>
            <w:shd w:val="clear" w:color="auto" w:fill="FFFFFF"/>
          </w:tcPr>
          <w:p w:rsidR="00B578C6" w:rsidRDefault="00B52E16">
            <w:pPr>
              <w:spacing w:after="0"/>
            </w:pPr>
            <w:r>
              <w:rPr>
                <w:sz w:val="16"/>
              </w:rPr>
              <w:t xml:space="preserve">Every change that passes policy automatically reaches </w:t>
            </w:r>
            <w:r>
              <w:rPr>
                <w:sz w:val="16"/>
              </w:rPr>
              <w:t>production.</w:t>
            </w:r>
          </w:p>
        </w:tc>
      </w:tr>
    </w:tbl>
    <w:p w:rsidR="00B578C6" w:rsidRDefault="00B52E16">
      <w:pPr>
        <w:spacing w:line="259" w:lineRule="auto"/>
      </w:pPr>
      <w:r>
        <w:t>For RedDust’s early platform maturity, continuous delivery with explicit production approval is the safer default. Automation should remove repetitive work without removing responsible human review for high-impact changes.</w:t>
      </w:r>
    </w:p>
    <w:p w:rsidR="00B578C6" w:rsidRDefault="00B52E16">
      <w:pPr>
        <w:pStyle w:val="Heading2"/>
      </w:pPr>
      <w:r>
        <w:t xml:space="preserve">5.2 Terraform plan </w:t>
      </w:r>
      <w:r>
        <w:t>on pull request</w:t>
      </w:r>
    </w:p>
    <w:p w:rsidR="00B578C6" w:rsidRDefault="00B52E16">
      <w:pPr>
        <w:spacing w:line="259" w:lineRule="auto"/>
      </w:pPr>
      <w:r>
        <w:t>Infrastructure review is strongest when reviewers see the actual Terraform plan alongside the HCL diff. The pipeline should authenticate read-only or plan-capable, initialize the remote backend, create a plan and publish a sanitized summary</w:t>
      </w:r>
      <w:r>
        <w:t>. Sensitive plan content should not be pasted into public logs or comments.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terraform init -input=false</w:t>
            </w:r>
            <w:r>
              <w:rPr>
                <w:rFonts w:ascii="Courier New" w:eastAsia="Courier New" w:hAnsi="Courier New"/>
                <w:color w:val="282828"/>
                <w:sz w:val="17"/>
              </w:rPr>
              <w:br/>
              <w:t>terraform plan   -input=false   -no-color   -out=tfplan</w:t>
            </w:r>
            <w:r>
              <w:rPr>
                <w:rFonts w:ascii="Courier New" w:eastAsia="Courier New" w:hAnsi="Courier New"/>
                <w:color w:val="282828"/>
                <w:sz w:val="17"/>
              </w:rPr>
              <w:br/>
              <w:t>terraform show -no-color tfplan &gt; tfplan.txt</w:t>
            </w:r>
          </w:p>
        </w:tc>
      </w:tr>
      <w:tr w:rsidR="00B578C6">
        <w:trPr>
          <w:jc w:val="center"/>
        </w:trPr>
        <w:tc>
          <w:tcPr>
            <w:tcW w:w="10166" w:type="dxa"/>
            <w:tcBorders>
              <w:top w:val="single" w:sz="12" w:space="0" w:color="D68014"/>
              <w:left w:val="single" w:sz="12" w:space="0" w:color="D68014"/>
              <w:bottom w:val="single" w:sz="12" w:space="0" w:color="D68014"/>
              <w:right w:val="single" w:sz="12" w:space="0" w:color="D68014"/>
            </w:tcBorders>
            <w:shd w:val="clear" w:color="auto" w:fill="FFF4D6"/>
          </w:tcPr>
          <w:p w:rsidR="00B578C6" w:rsidRDefault="00B52E16">
            <w:r>
              <w:rPr>
                <w:b/>
                <w:color w:val="D68014"/>
                <w:sz w:val="20"/>
              </w:rPr>
              <w:t>Plan confidentiality</w:t>
            </w:r>
            <w:r>
              <w:rPr>
                <w:b/>
                <w:color w:val="D68014"/>
                <w:sz w:val="20"/>
              </w:rPr>
              <w:br/>
            </w:r>
            <w:r>
              <w:t>Terraform plans can con</w:t>
            </w:r>
            <w:r>
              <w:t>tain sensitive configuration. Store plan artifacts with restricted access and short retention. Do not assume a PR comment is an appropriate place for every raw plan value.</w:t>
            </w:r>
          </w:p>
        </w:tc>
      </w:tr>
    </w:tbl>
    <w:p w:rsidR="00B578C6" w:rsidRDefault="00B52E16">
      <w:pPr>
        <w:pStyle w:val="Heading2"/>
      </w:pPr>
      <w:r>
        <w:t>5.3 Approval gates and protected environments</w:t>
      </w:r>
    </w:p>
    <w:p w:rsidR="00B578C6" w:rsidRDefault="00B52E16">
      <w:pPr>
        <w:spacing w:line="259" w:lineRule="auto"/>
      </w:pPr>
      <w:r>
        <w:t>A deployment environment is a securit</w:t>
      </w:r>
      <w:r>
        <w:t>y boundary. Production should require stronger approvals, narrower credentials and stricter policy than development. CI can prepare the change automatically; the environment gate decides whether execution is authorized.</w:t>
      </w:r>
    </w:p>
    <w:p w:rsidR="00B578C6" w:rsidRDefault="00B52E16">
      <w:pPr>
        <w:pStyle w:val="DiagramTitle"/>
      </w:pPr>
      <w:r>
        <w:t>DIAGRAM CD-01: Environment Promotion</w:t>
      </w:r>
      <w:r>
        <w:t xml:space="preserve"> Model</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Create a presentation-ready diagram titled “Dev → Staging → Production Promotion with Approval Gates”. Show one immutable artifact built once, stored in Artifact Registry, the</w:t>
            </w:r>
            <w:r>
              <w:rPr>
                <w:i/>
                <w:sz w:val="18"/>
              </w:rPr>
              <w:t>n promoted through dev, staging and prod. Each environment has separate Terraform state, cloud project/namespace, secrets and deployment permissions. Add automated tests between stages and a required human approval before production. Emphasize “build once,</w:t>
            </w:r>
            <w:r>
              <w:rPr>
                <w:i/>
                <w:sz w:val="18"/>
              </w:rPr>
              <w:t xml:space="preserve"> promote by digest”.</w:t>
            </w:r>
          </w:p>
        </w:tc>
      </w:tr>
    </w:tbl>
    <w:p w:rsidR="00B578C6" w:rsidRDefault="00B52E16">
      <w:pPr>
        <w:pStyle w:val="Heading2"/>
      </w:pPr>
      <w:r>
        <w:t>5.4 Safe Terraform apply in CI</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GITHUB ACTIONS YAML</w:t>
            </w:r>
            <w:r>
              <w:rPr>
                <w:b/>
                <w:color w:val="2A678E"/>
                <w:sz w:val="16"/>
              </w:rPr>
              <w:br/>
            </w:r>
            <w:r>
              <w:rPr>
                <w:rFonts w:ascii="Courier New" w:eastAsia="Courier New" w:hAnsi="Courier New"/>
                <w:color w:val="282828"/>
                <w:sz w:val="17"/>
              </w:rPr>
              <w:t>jobs:</w:t>
            </w:r>
            <w:r>
              <w:rPr>
                <w:rFonts w:ascii="Courier New" w:eastAsia="Courier New" w:hAnsi="Courier New"/>
                <w:color w:val="282828"/>
                <w:sz w:val="17"/>
              </w:rPr>
              <w:br/>
              <w:t xml:space="preserve">  terraform-apply-dev:</w:t>
            </w:r>
            <w:r>
              <w:rPr>
                <w:rFonts w:ascii="Courier New" w:eastAsia="Courier New" w:hAnsi="Courier New"/>
                <w:color w:val="282828"/>
                <w:sz w:val="17"/>
              </w:rPr>
              <w:br/>
              <w:t xml:space="preserve">    if: github.ref == 'refs/heads/main'</w:t>
            </w:r>
            <w:r>
              <w:rPr>
                <w:rFonts w:ascii="Courier New" w:eastAsia="Courier New" w:hAnsi="Courier New"/>
                <w:color w:val="282828"/>
                <w:sz w:val="17"/>
              </w:rPr>
              <w:br/>
              <w:t xml:space="preserve">    environment: dev</w:t>
            </w:r>
            <w:r>
              <w:rPr>
                <w:rFonts w:ascii="Courier New" w:eastAsia="Courier New" w:hAnsi="Courier New"/>
                <w:color w:val="282828"/>
                <w:sz w:val="17"/>
              </w:rPr>
              <w:br/>
              <w:t xml:space="preserve">    permissions:</w:t>
            </w:r>
            <w:r>
              <w:rPr>
                <w:rFonts w:ascii="Courier New" w:eastAsia="Courier New" w:hAnsi="Courier New"/>
                <w:color w:val="282828"/>
                <w:sz w:val="17"/>
              </w:rPr>
              <w:br/>
              <w:t xml:space="preserve">      contents: read</w:t>
            </w:r>
            <w:r>
              <w:rPr>
                <w:rFonts w:ascii="Courier New" w:eastAsia="Courier New" w:hAnsi="Courier New"/>
                <w:color w:val="282828"/>
                <w:sz w:val="17"/>
              </w:rPr>
              <w:br/>
              <w:t xml:space="preserve">      id-token: write</w:t>
            </w:r>
            <w:r>
              <w:rPr>
                <w:rFonts w:ascii="Courier New" w:eastAsia="Courier New" w:hAnsi="Courier New"/>
                <w:color w:val="282828"/>
                <w:sz w:val="17"/>
              </w:rPr>
              <w:br/>
              <w:t xml:space="preserve">    steps:</w:t>
            </w:r>
            <w:r>
              <w:rPr>
                <w:rFonts w:ascii="Courier New" w:eastAsia="Courier New" w:hAnsi="Courier New"/>
                <w:color w:val="282828"/>
                <w:sz w:val="17"/>
              </w:rPr>
              <w:br/>
            </w:r>
            <w:r>
              <w:rPr>
                <w:rFonts w:ascii="Courier New" w:eastAsia="Courier New" w:hAnsi="Courier New"/>
                <w:color w:val="282828"/>
                <w:sz w:val="17"/>
              </w:rPr>
              <w:lastRenderedPageBreak/>
              <w:t xml:space="preserve">      - uses: actions/checkout@v4</w:t>
            </w:r>
            <w:r>
              <w:rPr>
                <w:rFonts w:ascii="Courier New" w:eastAsia="Courier New" w:hAnsi="Courier New"/>
                <w:color w:val="282828"/>
                <w:sz w:val="17"/>
              </w:rPr>
              <w:br/>
              <w:t xml:space="preserve">      - uses: google-github-actions/auth@v2</w:t>
            </w:r>
            <w:r>
              <w:rPr>
                <w:rFonts w:ascii="Courier New" w:eastAsia="Courier New" w:hAnsi="Courier New"/>
                <w:color w:val="282828"/>
                <w:sz w:val="17"/>
              </w:rPr>
              <w:br/>
              <w:t xml:space="preserve">        with:</w:t>
            </w:r>
            <w:r>
              <w:rPr>
                <w:rFonts w:ascii="Courier New" w:eastAsia="Courier New" w:hAnsi="Courier New"/>
                <w:color w:val="282828"/>
                <w:sz w:val="17"/>
              </w:rPr>
              <w:br/>
              <w:t xml:space="preserve">          workload_identity_provider: ${{ secrets.WIF_PROVIDER }}</w:t>
            </w:r>
            <w:r>
              <w:rPr>
                <w:rFonts w:ascii="Courier New" w:eastAsia="Courier New" w:hAnsi="Courier New"/>
                <w:color w:val="282828"/>
                <w:sz w:val="17"/>
              </w:rPr>
              <w:br/>
              <w:t xml:space="preserve">          service_account: ${{ secrets.TERRAFORM_DEV_SA }}</w:t>
            </w:r>
            <w:r>
              <w:rPr>
                <w:rFonts w:ascii="Courier New" w:eastAsia="Courier New" w:hAnsi="Courier New"/>
                <w:color w:val="282828"/>
                <w:sz w:val="17"/>
              </w:rPr>
              <w:br/>
              <w:t xml:space="preserve">      - uses: hashicorp/setup-terraform</w:t>
            </w:r>
            <w:r>
              <w:rPr>
                <w:rFonts w:ascii="Courier New" w:eastAsia="Courier New" w:hAnsi="Courier New"/>
                <w:color w:val="282828"/>
                <w:sz w:val="17"/>
              </w:rPr>
              <w:t>@v3</w:t>
            </w:r>
            <w:r>
              <w:rPr>
                <w:rFonts w:ascii="Courier New" w:eastAsia="Courier New" w:hAnsi="Courier New"/>
                <w:color w:val="282828"/>
                <w:sz w:val="17"/>
              </w:rPr>
              <w:br/>
              <w:t xml:space="preserve">      - run: terraform init -input=false</w:t>
            </w:r>
            <w:r>
              <w:rPr>
                <w:rFonts w:ascii="Courier New" w:eastAsia="Courier New" w:hAnsi="Courier New"/>
                <w:color w:val="282828"/>
                <w:sz w:val="17"/>
              </w:rPr>
              <w:br/>
              <w:t xml:space="preserve">        working-directory: terraform/environments/dev</w:t>
            </w:r>
            <w:r>
              <w:rPr>
                <w:rFonts w:ascii="Courier New" w:eastAsia="Courier New" w:hAnsi="Courier New"/>
                <w:color w:val="282828"/>
                <w:sz w:val="17"/>
              </w:rPr>
              <w:br/>
              <w:t xml:space="preserve">      - run: terraform plan -out=tfplan -input=false</w:t>
            </w:r>
            <w:r>
              <w:rPr>
                <w:rFonts w:ascii="Courier New" w:eastAsia="Courier New" w:hAnsi="Courier New"/>
                <w:color w:val="282828"/>
                <w:sz w:val="17"/>
              </w:rPr>
              <w:br/>
              <w:t xml:space="preserve">        working-directory: terraform/environments/dev</w:t>
            </w:r>
            <w:r>
              <w:rPr>
                <w:rFonts w:ascii="Courier New" w:eastAsia="Courier New" w:hAnsi="Courier New"/>
                <w:color w:val="282828"/>
                <w:sz w:val="17"/>
              </w:rPr>
              <w:br/>
              <w:t xml:space="preserve">      - run: terraform apply -input=false tfplan</w:t>
            </w:r>
            <w:r>
              <w:rPr>
                <w:rFonts w:ascii="Courier New" w:eastAsia="Courier New" w:hAnsi="Courier New"/>
                <w:color w:val="282828"/>
                <w:sz w:val="17"/>
              </w:rPr>
              <w:br/>
              <w:t xml:space="preserve"> </w:t>
            </w:r>
            <w:r>
              <w:rPr>
                <w:rFonts w:ascii="Courier New" w:eastAsia="Courier New" w:hAnsi="Courier New"/>
                <w:color w:val="282828"/>
                <w:sz w:val="17"/>
              </w:rPr>
              <w:t xml:space="preserve">       working-directory: terraform/environments/dev</w:t>
            </w:r>
          </w:p>
        </w:tc>
      </w:tr>
    </w:tbl>
    <w:p w:rsidR="00B578C6" w:rsidRDefault="00B52E16">
      <w:pPr>
        <w:spacing w:line="259" w:lineRule="auto"/>
      </w:pPr>
      <w:r>
        <w:lastRenderedPageBreak/>
        <w:t xml:space="preserve">Production should normally separate plan and apply approval more deliberately than this compact dev example. The important controls are: exact environment, short-lived identity, least-privilege service </w:t>
      </w:r>
      <w:r>
        <w:t>account, remote state, explicit approval and audit trail.</w:t>
      </w:r>
    </w:p>
    <w:p w:rsidR="00B578C6" w:rsidRDefault="00B52E16">
      <w:pPr>
        <w:pStyle w:val="Heading2"/>
      </w:pPr>
      <w:r>
        <w:t>5.5 Artifact identity: tags are labels; digests are identities</w:t>
      </w:r>
    </w:p>
    <w:p w:rsidR="00B578C6" w:rsidRDefault="00B52E16">
      <w:pPr>
        <w:spacing w:line="259" w:lineRule="auto"/>
      </w:pPr>
      <w:r>
        <w:t>Container tags such as `latest` or `v1.2.3` are human-friendly references and can be moved. A digest identifies specific image content.</w:t>
      </w:r>
      <w:r>
        <w:t xml:space="preserve"> Production promotion should record the digest so everyone can prove exactly which bytes were deployed.</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docker build -t australia-southeast1-docker.pkg.dev/PROJECT/reddust/gateway:${GIT_SHA} .</w:t>
            </w:r>
            <w:r>
              <w:rPr>
                <w:rFonts w:ascii="Courier New" w:eastAsia="Courier New" w:hAnsi="Courier New"/>
                <w:color w:val="282828"/>
                <w:sz w:val="17"/>
              </w:rPr>
              <w:br/>
              <w:t>docker push australia-southeast1-docker.pkg.dev/PROJECT/r</w:t>
            </w:r>
            <w:r>
              <w:rPr>
                <w:rFonts w:ascii="Courier New" w:eastAsia="Courier New" w:hAnsi="Courier New"/>
                <w:color w:val="282828"/>
                <w:sz w:val="17"/>
              </w:rPr>
              <w:t>eddust/gateway:${GIT_SHA}</w:t>
            </w:r>
            <w:r>
              <w:rPr>
                <w:rFonts w:ascii="Courier New" w:eastAsia="Courier New" w:hAnsi="Courier New"/>
                <w:color w:val="282828"/>
                <w:sz w:val="17"/>
              </w:rPr>
              <w:br/>
            </w:r>
            <w:r>
              <w:rPr>
                <w:rFonts w:ascii="Courier New" w:eastAsia="Courier New" w:hAnsi="Courier New"/>
                <w:color w:val="282828"/>
                <w:sz w:val="17"/>
              </w:rPr>
              <w:br/>
              <w:t># Deploy by immutable digest when available:</w:t>
            </w:r>
            <w:r>
              <w:rPr>
                <w:rFonts w:ascii="Courier New" w:eastAsia="Courier New" w:hAnsi="Courier New"/>
                <w:color w:val="282828"/>
                <w:sz w:val="17"/>
              </w:rPr>
              <w:br/>
              <w:t># image@sha256:...</w:t>
            </w:r>
          </w:p>
        </w:tc>
      </w:tr>
    </w:tbl>
    <w:p w:rsidR="00B578C6" w:rsidRDefault="00B52E16">
      <w:pPr>
        <w:pStyle w:val="Heading2"/>
      </w:pPr>
      <w:r>
        <w:t>5.6 SBOMs and provenance</w:t>
      </w:r>
    </w:p>
    <w:p w:rsidR="00B578C6" w:rsidRDefault="00B52E16">
      <w:pPr>
        <w:spacing w:line="259" w:lineRule="auto"/>
      </w:pPr>
      <w:r>
        <w:t>An SBOM—Software Bill of Materials—is an inventory of components inside an artifact. It helps answer “does this deployed image contain libr</w:t>
      </w:r>
      <w:r>
        <w:t>ary X?” Provenance answers “where did this artifact come from, and which build produced it?” Together they improve incident response and supply-chain verification.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 Generate an SBOM</w:t>
            </w:r>
            <w:r>
              <w:rPr>
                <w:rFonts w:ascii="Courier New" w:eastAsia="Courier New" w:hAnsi="Courier New"/>
                <w:color w:val="282828"/>
                <w:sz w:val="17"/>
              </w:rPr>
              <w:br/>
              <w:t>syft reddust-gateway:${GIT_SHA} -o spdx-json &gt; sbom.spdx.json</w:t>
            </w:r>
            <w:r>
              <w:rPr>
                <w:rFonts w:ascii="Courier New" w:eastAsia="Courier New" w:hAnsi="Courier New"/>
                <w:color w:val="282828"/>
                <w:sz w:val="17"/>
              </w:rPr>
              <w:br/>
            </w:r>
            <w:r>
              <w:rPr>
                <w:rFonts w:ascii="Courier New" w:eastAsia="Courier New" w:hAnsi="Courier New"/>
                <w:color w:val="282828"/>
                <w:sz w:val="17"/>
              </w:rPr>
              <w:br/>
              <w:t># Sc</w:t>
            </w:r>
            <w:r>
              <w:rPr>
                <w:rFonts w:ascii="Courier New" w:eastAsia="Courier New" w:hAnsi="Courier New"/>
                <w:color w:val="282828"/>
                <w:sz w:val="17"/>
              </w:rPr>
              <w:t>an from image or SBOM</w:t>
            </w:r>
            <w:r>
              <w:rPr>
                <w:rFonts w:ascii="Courier New" w:eastAsia="Courier New" w:hAnsi="Courier New"/>
                <w:color w:val="282828"/>
                <w:sz w:val="17"/>
              </w:rPr>
              <w:br/>
              <w:t>trivy image reddust-gateway:${GIT_SHA}</w:t>
            </w:r>
          </w:p>
        </w:tc>
      </w:tr>
    </w:tbl>
    <w:p w:rsidR="00B578C6" w:rsidRDefault="00B52E16">
      <w:pPr>
        <w:pStyle w:val="Heading2"/>
      </w:pPr>
      <w:r>
        <w:t>5.7 Signing artifacts with Cosign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 Keyless signing example concept.</w:t>
            </w:r>
            <w:r>
              <w:rPr>
                <w:rFonts w:ascii="Courier New" w:eastAsia="Courier New" w:hAnsi="Courier New"/>
                <w:color w:val="282828"/>
                <w:sz w:val="17"/>
              </w:rPr>
              <w:br/>
              <w:t># Exact identity/policy configuration depends on your CI platform.</w:t>
            </w:r>
            <w:r>
              <w:rPr>
                <w:rFonts w:ascii="Courier New" w:eastAsia="Courier New" w:hAnsi="Courier New"/>
                <w:color w:val="282828"/>
                <w:sz w:val="17"/>
              </w:rPr>
              <w:br/>
              <w:t>cosign sign IMAGE_REFERENCE@sha256:DIGEST</w:t>
            </w:r>
            <w:r>
              <w:rPr>
                <w:rFonts w:ascii="Courier New" w:eastAsia="Courier New" w:hAnsi="Courier New"/>
                <w:color w:val="282828"/>
                <w:sz w:val="17"/>
              </w:rPr>
              <w:br/>
            </w:r>
            <w:r>
              <w:rPr>
                <w:rFonts w:ascii="Courier New" w:eastAsia="Courier New" w:hAnsi="Courier New"/>
                <w:color w:val="282828"/>
                <w:sz w:val="17"/>
              </w:rPr>
              <w:br/>
              <w:t xml:space="preserve"># Later, </w:t>
            </w:r>
            <w:r>
              <w:rPr>
                <w:rFonts w:ascii="Courier New" w:eastAsia="Courier New" w:hAnsi="Courier New"/>
                <w:color w:val="282828"/>
                <w:sz w:val="17"/>
              </w:rPr>
              <w:t>verify before deployment.</w:t>
            </w:r>
            <w:r>
              <w:rPr>
                <w:rFonts w:ascii="Courier New" w:eastAsia="Courier New" w:hAnsi="Courier New"/>
                <w:color w:val="282828"/>
                <w:sz w:val="17"/>
              </w:rPr>
              <w:br/>
              <w:t>cosign verify IMAGE_REFERENCE@sha256:DIGEST</w:t>
            </w:r>
          </w:p>
        </w:tc>
      </w:tr>
    </w:tbl>
    <w:p w:rsidR="00B578C6" w:rsidRDefault="00B52E16">
      <w:pPr>
        <w:spacing w:line="259" w:lineRule="auto"/>
      </w:pPr>
      <w:r>
        <w:t xml:space="preserve">Signing is useful only if deployment verifies the signature against an expected identity or policy. “Image has a signature” is weaker than “image is signed by the approved RedDust </w:t>
      </w:r>
      <w:r>
        <w:t>release workflow.”</w:t>
      </w:r>
    </w:p>
    <w:p w:rsidR="00B578C6" w:rsidRDefault="00B52E16">
      <w:pPr>
        <w:pStyle w:val="Heading2"/>
      </w:pPr>
      <w:r>
        <w:t>5.8 GitOps: Git as the desired-state source for Kubernetes</w:t>
      </w:r>
    </w:p>
    <w:p w:rsidR="00B578C6" w:rsidRDefault="00B52E16">
      <w:pPr>
        <w:spacing w:line="259" w:lineRule="auto"/>
      </w:pPr>
      <w:r>
        <w:t>In GitOps, an in-cluster controller such as Argo CD or Flux continuously compares the desired manifests in Git with the cluster and reconciles differences. CI produces artifacts;</w:t>
      </w:r>
      <w:r>
        <w:t xml:space="preserve"> Git records deployment intent; the GitOps controller performs cluster reconciliation. This avoids giving every CI job broad direct access to the cluster.</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YAML</w:t>
            </w:r>
            <w:r>
              <w:rPr>
                <w:b/>
                <w:color w:val="2A678E"/>
                <w:sz w:val="16"/>
              </w:rPr>
              <w:br/>
            </w:r>
            <w:r>
              <w:rPr>
                <w:rFonts w:ascii="Courier New" w:eastAsia="Courier New" w:hAnsi="Courier New"/>
                <w:color w:val="282828"/>
                <w:sz w:val="17"/>
              </w:rPr>
              <w:t>apiVersion: argoproj.io/v1alpha1</w:t>
            </w:r>
            <w:r>
              <w:rPr>
                <w:rFonts w:ascii="Courier New" w:eastAsia="Courier New" w:hAnsi="Courier New"/>
                <w:color w:val="282828"/>
                <w:sz w:val="17"/>
              </w:rPr>
              <w:br/>
              <w:t>kind: Application</w:t>
            </w:r>
            <w:r>
              <w:rPr>
                <w:rFonts w:ascii="Courier New" w:eastAsia="Courier New" w:hAnsi="Courier New"/>
                <w:color w:val="282828"/>
                <w:sz w:val="17"/>
              </w:rPr>
              <w:br/>
            </w:r>
            <w:r>
              <w:rPr>
                <w:rFonts w:ascii="Courier New" w:eastAsia="Courier New" w:hAnsi="Courier New"/>
                <w:color w:val="282828"/>
                <w:sz w:val="17"/>
              </w:rPr>
              <w:lastRenderedPageBreak/>
              <w:t>metadata:</w:t>
            </w:r>
            <w:r>
              <w:rPr>
                <w:rFonts w:ascii="Courier New" w:eastAsia="Courier New" w:hAnsi="Courier New"/>
                <w:color w:val="282828"/>
                <w:sz w:val="17"/>
              </w:rPr>
              <w:br/>
              <w:t xml:space="preserve">  name: reddust-gateway-dev</w:t>
            </w:r>
            <w:r>
              <w:rPr>
                <w:rFonts w:ascii="Courier New" w:eastAsia="Courier New" w:hAnsi="Courier New"/>
                <w:color w:val="282828"/>
                <w:sz w:val="17"/>
              </w:rPr>
              <w:br/>
              <w:t>spec:</w:t>
            </w:r>
            <w:r>
              <w:rPr>
                <w:rFonts w:ascii="Courier New" w:eastAsia="Courier New" w:hAnsi="Courier New"/>
                <w:color w:val="282828"/>
                <w:sz w:val="17"/>
              </w:rPr>
              <w:br/>
              <w:t xml:space="preserve"> </w:t>
            </w:r>
            <w:r>
              <w:rPr>
                <w:rFonts w:ascii="Courier New" w:eastAsia="Courier New" w:hAnsi="Courier New"/>
                <w:color w:val="282828"/>
                <w:sz w:val="17"/>
              </w:rPr>
              <w:t xml:space="preserve"> source:</w:t>
            </w:r>
            <w:r>
              <w:rPr>
                <w:rFonts w:ascii="Courier New" w:eastAsia="Courier New" w:hAnsi="Courier New"/>
                <w:color w:val="282828"/>
                <w:sz w:val="17"/>
              </w:rPr>
              <w:br/>
              <w:t xml:space="preserve">    repoURL: https://github.com/ORG/RedDust.git</w:t>
            </w:r>
            <w:r>
              <w:rPr>
                <w:rFonts w:ascii="Courier New" w:eastAsia="Courier New" w:hAnsi="Courier New"/>
                <w:color w:val="282828"/>
                <w:sz w:val="17"/>
              </w:rPr>
              <w:br/>
              <w:t xml:space="preserve">    targetRevision: main</w:t>
            </w:r>
            <w:r>
              <w:rPr>
                <w:rFonts w:ascii="Courier New" w:eastAsia="Courier New" w:hAnsi="Courier New"/>
                <w:color w:val="282828"/>
                <w:sz w:val="17"/>
              </w:rPr>
              <w:br/>
              <w:t xml:space="preserve">    path: k8s/environments/dev</w:t>
            </w:r>
            <w:r>
              <w:rPr>
                <w:rFonts w:ascii="Courier New" w:eastAsia="Courier New" w:hAnsi="Courier New"/>
                <w:color w:val="282828"/>
                <w:sz w:val="17"/>
              </w:rPr>
              <w:br/>
              <w:t xml:space="preserve">  destination:</w:t>
            </w:r>
            <w:r>
              <w:rPr>
                <w:rFonts w:ascii="Courier New" w:eastAsia="Courier New" w:hAnsi="Courier New"/>
                <w:color w:val="282828"/>
                <w:sz w:val="17"/>
              </w:rPr>
              <w:br/>
              <w:t xml:space="preserve">    namespace: reddust-dev</w:t>
            </w:r>
            <w:r>
              <w:rPr>
                <w:rFonts w:ascii="Courier New" w:eastAsia="Courier New" w:hAnsi="Courier New"/>
                <w:color w:val="282828"/>
                <w:sz w:val="17"/>
              </w:rPr>
              <w:br/>
              <w:t xml:space="preserve">    server: https://kubernetes.default.svc</w:t>
            </w:r>
            <w:r>
              <w:rPr>
                <w:rFonts w:ascii="Courier New" w:eastAsia="Courier New" w:hAnsi="Courier New"/>
                <w:color w:val="282828"/>
                <w:sz w:val="17"/>
              </w:rPr>
              <w:br/>
              <w:t xml:space="preserve">  syncPolicy:</w:t>
            </w:r>
            <w:r>
              <w:rPr>
                <w:rFonts w:ascii="Courier New" w:eastAsia="Courier New" w:hAnsi="Courier New"/>
                <w:color w:val="282828"/>
                <w:sz w:val="17"/>
              </w:rPr>
              <w:br/>
              <w:t xml:space="preserve">    automated:</w:t>
            </w:r>
            <w:r>
              <w:rPr>
                <w:rFonts w:ascii="Courier New" w:eastAsia="Courier New" w:hAnsi="Courier New"/>
                <w:color w:val="282828"/>
                <w:sz w:val="17"/>
              </w:rPr>
              <w:br/>
              <w:t xml:space="preserve">      prune: false</w:t>
            </w:r>
            <w:r>
              <w:rPr>
                <w:rFonts w:ascii="Courier New" w:eastAsia="Courier New" w:hAnsi="Courier New"/>
                <w:color w:val="282828"/>
                <w:sz w:val="17"/>
              </w:rPr>
              <w:br/>
              <w:t xml:space="preserve">      self</w:t>
            </w:r>
            <w:r>
              <w:rPr>
                <w:rFonts w:ascii="Courier New" w:eastAsia="Courier New" w:hAnsi="Courier New"/>
                <w:color w:val="282828"/>
                <w:sz w:val="17"/>
              </w:rPr>
              <w:t>Heal: true</w:t>
            </w:r>
          </w:p>
        </w:tc>
      </w:tr>
    </w:tbl>
    <w:p w:rsidR="00B578C6" w:rsidRDefault="00B52E16">
      <w:pPr>
        <w:pStyle w:val="DiagramTitle"/>
      </w:pPr>
      <w:r>
        <w:lastRenderedPageBreak/>
        <w:t>DIAGRAM CD-02: CI versus GitOps Responsibilities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Create a two-lane architecture diagram titled “CI Builds Artifacts; GitOps Reconciles Deployment”. Top lane: GitHub Actio</w:t>
            </w:r>
            <w:r>
              <w:rPr>
                <w:i/>
                <w:sz w:val="18"/>
              </w:rPr>
              <w:t>ns runs tests/scans, builds image, creates SBOM, signs image, pushes to Artifact Registry, then updates desired image digest in Git. Bottom lane: Argo CD/Flux detects Git change and reconciles GKE. Show that CI does not require broad kubectl credentials. I</w:t>
            </w:r>
            <w:r>
              <w:rPr>
                <w:i/>
                <w:sz w:val="18"/>
              </w:rPr>
              <w:t>nclude policy/approval gate between Git update and production sync.</w:t>
            </w:r>
          </w:p>
        </w:tc>
      </w:tr>
    </w:tbl>
    <w:p w:rsidR="00B578C6" w:rsidRDefault="00B52E16">
      <w:pPr>
        <w:pStyle w:val="Heading2"/>
      </w:pPr>
      <w:r>
        <w:t>5.9 Deployment strategies</w:t>
      </w:r>
    </w:p>
    <w:tbl>
      <w:tblPr>
        <w:tblStyle w:val="TableGrid"/>
        <w:tblW w:w="0" w:type="auto"/>
        <w:jc w:val="center"/>
        <w:tblLayout w:type="fixed"/>
        <w:tblLook w:val="04A0" w:firstRow="1" w:lastRow="0" w:firstColumn="1" w:lastColumn="0" w:noHBand="0" w:noVBand="1"/>
      </w:tblPr>
      <w:tblGrid>
        <w:gridCol w:w="1728"/>
        <w:gridCol w:w="4176"/>
        <w:gridCol w:w="3600"/>
      </w:tblGrid>
      <w:tr w:rsidR="00B578C6">
        <w:trPr>
          <w:jc w:val="center"/>
        </w:trPr>
        <w:tc>
          <w:tcPr>
            <w:tcW w:w="1728" w:type="dxa"/>
            <w:shd w:val="clear" w:color="auto" w:fill="1C4E73"/>
            <w:vAlign w:val="center"/>
          </w:tcPr>
          <w:p w:rsidR="00B578C6" w:rsidRDefault="00B52E16">
            <w:pPr>
              <w:jc w:val="center"/>
            </w:pPr>
            <w:r>
              <w:rPr>
                <w:b/>
                <w:color w:val="FFFFFF"/>
                <w:sz w:val="17"/>
              </w:rPr>
              <w:t>Strategy</w:t>
            </w:r>
          </w:p>
        </w:tc>
        <w:tc>
          <w:tcPr>
            <w:tcW w:w="4176" w:type="dxa"/>
            <w:shd w:val="clear" w:color="auto" w:fill="1C4E73"/>
            <w:vAlign w:val="center"/>
          </w:tcPr>
          <w:p w:rsidR="00B578C6" w:rsidRDefault="00B52E16">
            <w:pPr>
              <w:jc w:val="center"/>
            </w:pPr>
            <w:r>
              <w:rPr>
                <w:b/>
                <w:color w:val="FFFFFF"/>
                <w:sz w:val="17"/>
              </w:rPr>
              <w:t>How it works</w:t>
            </w:r>
          </w:p>
        </w:tc>
        <w:tc>
          <w:tcPr>
            <w:tcW w:w="3600" w:type="dxa"/>
            <w:shd w:val="clear" w:color="auto" w:fill="1C4E73"/>
            <w:vAlign w:val="center"/>
          </w:tcPr>
          <w:p w:rsidR="00B578C6" w:rsidRDefault="00B52E16">
            <w:pPr>
              <w:jc w:val="center"/>
            </w:pPr>
            <w:r>
              <w:rPr>
                <w:b/>
                <w:color w:val="FFFFFF"/>
                <w:sz w:val="17"/>
              </w:rPr>
              <w:t>Best fit</w:t>
            </w:r>
          </w:p>
        </w:tc>
      </w:tr>
      <w:tr w:rsidR="00B578C6">
        <w:trPr>
          <w:jc w:val="center"/>
        </w:trPr>
        <w:tc>
          <w:tcPr>
            <w:tcW w:w="1728" w:type="dxa"/>
            <w:shd w:val="clear" w:color="auto" w:fill="F6FAFC"/>
          </w:tcPr>
          <w:p w:rsidR="00B578C6" w:rsidRDefault="00B52E16">
            <w:pPr>
              <w:spacing w:after="0"/>
            </w:pPr>
            <w:r>
              <w:rPr>
                <w:sz w:val="16"/>
              </w:rPr>
              <w:t>Rolling</w:t>
            </w:r>
          </w:p>
        </w:tc>
        <w:tc>
          <w:tcPr>
            <w:tcW w:w="4176" w:type="dxa"/>
            <w:shd w:val="clear" w:color="auto" w:fill="F6FAFC"/>
          </w:tcPr>
          <w:p w:rsidR="00B578C6" w:rsidRDefault="00B52E16">
            <w:pPr>
              <w:spacing w:after="0"/>
            </w:pPr>
            <w:r>
              <w:rPr>
                <w:sz w:val="16"/>
              </w:rPr>
              <w:t>Replace replicas gradually</w:t>
            </w:r>
          </w:p>
        </w:tc>
        <w:tc>
          <w:tcPr>
            <w:tcW w:w="3600" w:type="dxa"/>
            <w:shd w:val="clear" w:color="auto" w:fill="F6FAFC"/>
          </w:tcPr>
          <w:p w:rsidR="00B578C6" w:rsidRDefault="00B52E16">
            <w:pPr>
              <w:spacing w:after="0"/>
            </w:pPr>
            <w:r>
              <w:rPr>
                <w:sz w:val="16"/>
              </w:rPr>
              <w:t>Default stateless service updates.</w:t>
            </w:r>
          </w:p>
        </w:tc>
      </w:tr>
      <w:tr w:rsidR="00B578C6">
        <w:trPr>
          <w:jc w:val="center"/>
        </w:trPr>
        <w:tc>
          <w:tcPr>
            <w:tcW w:w="1728" w:type="dxa"/>
            <w:shd w:val="clear" w:color="auto" w:fill="FFFFFF"/>
          </w:tcPr>
          <w:p w:rsidR="00B578C6" w:rsidRDefault="00B52E16">
            <w:pPr>
              <w:spacing w:after="0"/>
            </w:pPr>
            <w:r>
              <w:rPr>
                <w:sz w:val="16"/>
              </w:rPr>
              <w:t>Blue/Green</w:t>
            </w:r>
          </w:p>
        </w:tc>
        <w:tc>
          <w:tcPr>
            <w:tcW w:w="4176" w:type="dxa"/>
            <w:shd w:val="clear" w:color="auto" w:fill="FFFFFF"/>
          </w:tcPr>
          <w:p w:rsidR="00B578C6" w:rsidRDefault="00B52E16">
            <w:pPr>
              <w:spacing w:after="0"/>
            </w:pPr>
            <w:r>
              <w:rPr>
                <w:sz w:val="16"/>
              </w:rPr>
              <w:t xml:space="preserve">Maintain old and new environments; switch </w:t>
            </w:r>
            <w:r>
              <w:rPr>
                <w:sz w:val="16"/>
              </w:rPr>
              <w:t>traffic</w:t>
            </w:r>
          </w:p>
        </w:tc>
        <w:tc>
          <w:tcPr>
            <w:tcW w:w="3600" w:type="dxa"/>
            <w:shd w:val="clear" w:color="auto" w:fill="FFFFFF"/>
          </w:tcPr>
          <w:p w:rsidR="00B578C6" w:rsidRDefault="00B52E16">
            <w:pPr>
              <w:spacing w:after="0"/>
            </w:pPr>
            <w:r>
              <w:rPr>
                <w:sz w:val="16"/>
              </w:rPr>
              <w:t>Fast rollback, higher temporary cost.</w:t>
            </w:r>
          </w:p>
        </w:tc>
      </w:tr>
      <w:tr w:rsidR="00B578C6">
        <w:trPr>
          <w:jc w:val="center"/>
        </w:trPr>
        <w:tc>
          <w:tcPr>
            <w:tcW w:w="1728" w:type="dxa"/>
            <w:shd w:val="clear" w:color="auto" w:fill="F6FAFC"/>
          </w:tcPr>
          <w:p w:rsidR="00B578C6" w:rsidRDefault="00B52E16">
            <w:pPr>
              <w:spacing w:after="0"/>
            </w:pPr>
            <w:r>
              <w:rPr>
                <w:sz w:val="16"/>
              </w:rPr>
              <w:t>Canary</w:t>
            </w:r>
          </w:p>
        </w:tc>
        <w:tc>
          <w:tcPr>
            <w:tcW w:w="4176" w:type="dxa"/>
            <w:shd w:val="clear" w:color="auto" w:fill="F6FAFC"/>
          </w:tcPr>
          <w:p w:rsidR="00B578C6" w:rsidRDefault="00B52E16">
            <w:pPr>
              <w:spacing w:after="0"/>
            </w:pPr>
            <w:r>
              <w:rPr>
                <w:sz w:val="16"/>
              </w:rPr>
              <w:t>Send small traffic percentage to new version first</w:t>
            </w:r>
          </w:p>
        </w:tc>
        <w:tc>
          <w:tcPr>
            <w:tcW w:w="3600" w:type="dxa"/>
            <w:shd w:val="clear" w:color="auto" w:fill="F6FAFC"/>
          </w:tcPr>
          <w:p w:rsidR="00B578C6" w:rsidRDefault="00B52E16">
            <w:pPr>
              <w:spacing w:after="0"/>
            </w:pPr>
            <w:r>
              <w:rPr>
                <w:sz w:val="16"/>
              </w:rPr>
              <w:t>Risk reduction with strong telemetry.</w:t>
            </w:r>
          </w:p>
        </w:tc>
      </w:tr>
    </w:tbl>
    <w:p w:rsidR="00B578C6" w:rsidRDefault="00B52E16">
      <w:pPr>
        <w:pStyle w:val="Heading2"/>
      </w:pPr>
      <w:r>
        <w:t>5.10 Automated rollback is evidence-driven</w:t>
      </w:r>
    </w:p>
    <w:p w:rsidR="00B578C6" w:rsidRDefault="00B52E16">
      <w:pPr>
        <w:spacing w:line="259" w:lineRule="auto"/>
      </w:pPr>
      <w:r>
        <w:t xml:space="preserve">Rollback should respond to measurable health failure: readiness </w:t>
      </w:r>
      <w:r>
        <w:t>failures, error-rate threshold, latency regression, crash loops or a failed synthetic test. A blind “wait 30 seconds and assume success” is not a deployment verification strategy.</w:t>
      </w:r>
    </w:p>
    <w:p w:rsidR="00B578C6" w:rsidRDefault="00B52E16">
      <w:r>
        <w:br w:type="page"/>
      </w:r>
    </w:p>
    <w:p w:rsidR="00B578C6" w:rsidRDefault="00B52E16">
      <w:pPr>
        <w:pStyle w:val="Heading1"/>
      </w:pPr>
      <w:r>
        <w:lastRenderedPageBreak/>
        <w:t>Chapter 6 — Dynamic Security Testing &amp; Runtime Protection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w:t>
            </w:r>
            <w:r>
              <w:rPr>
                <w:b/>
                <w:color w:val="113F67"/>
                <w:sz w:val="20"/>
              </w:rPr>
              <w:t>r does and why it matters</w:t>
            </w:r>
            <w:r>
              <w:rPr>
                <w:b/>
                <w:color w:val="113F67"/>
                <w:sz w:val="20"/>
              </w:rPr>
              <w:br/>
            </w:r>
            <w:r>
              <w:t xml:space="preserve">Static checks examine code and configuration. Runtime checks observe the behavior of an actual deployed system. Both are necessary because some vulnerabilities appear only when services interact, routes are reachable, credentials </w:t>
            </w:r>
            <w:r>
              <w:t>exist and real runtime libraries are loaded.</w:t>
            </w:r>
          </w:p>
        </w:tc>
      </w:tr>
    </w:tbl>
    <w:p w:rsidR="00B578C6" w:rsidRDefault="00B52E16">
      <w:pPr>
        <w:pStyle w:val="Heading2"/>
      </w:pPr>
      <w:r>
        <w:t>6.1 DAST with OWASP ZAP</w:t>
      </w:r>
    </w:p>
    <w:p w:rsidR="00B578C6" w:rsidRDefault="00B52E16">
      <w:pPr>
        <w:spacing w:line="259" w:lineRule="auto"/>
      </w:pPr>
      <w:r>
        <w:t xml:space="preserve">Dynamic Application Security Testing sends requests to a running application and looks for exploitable behavior such as insecure headers, injection issues or exposed endpoints. Run DAST </w:t>
      </w:r>
      <w:r>
        <w:t>against an authorized staging environment—not arbitrary Internet targets and not fragile production services without a deliberate plan.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 Conceptual ZAP baseline scan against a staging URL.</w:t>
            </w:r>
            <w:r>
              <w:rPr>
                <w:rFonts w:ascii="Courier New" w:eastAsia="Courier New" w:hAnsi="Courier New"/>
                <w:color w:val="282828"/>
                <w:sz w:val="17"/>
              </w:rPr>
              <w:br/>
              <w:t>docker run --rm   -t ghcr.io/zaproxy/zaproxy:stable   zap-ba</w:t>
            </w:r>
            <w:r>
              <w:rPr>
                <w:rFonts w:ascii="Courier New" w:eastAsia="Courier New" w:hAnsi="Courier New"/>
                <w:color w:val="282828"/>
                <w:sz w:val="17"/>
              </w:rPr>
              <w:t>seline.py   -t https://staging.example.com   -r zap-report.html</w:t>
            </w:r>
          </w:p>
        </w:tc>
      </w:tr>
      <w:tr w:rsidR="00B578C6">
        <w:trPr>
          <w:jc w:val="center"/>
        </w:trPr>
        <w:tc>
          <w:tcPr>
            <w:tcW w:w="10166" w:type="dxa"/>
            <w:tcBorders>
              <w:top w:val="single" w:sz="12" w:space="0" w:color="C41F2D"/>
              <w:left w:val="single" w:sz="12" w:space="0" w:color="C41F2D"/>
              <w:bottom w:val="single" w:sz="12" w:space="0" w:color="C41F2D"/>
              <w:right w:val="single" w:sz="12" w:space="0" w:color="C41F2D"/>
            </w:tcBorders>
            <w:shd w:val="clear" w:color="auto" w:fill="FDEBEC"/>
          </w:tcPr>
          <w:p w:rsidR="00B578C6" w:rsidRDefault="00B52E16">
            <w:r>
              <w:rPr>
                <w:b/>
                <w:color w:val="C41F2D"/>
                <w:sz w:val="20"/>
              </w:rPr>
              <w:t>Authorization boundary</w:t>
            </w:r>
            <w:r>
              <w:rPr>
                <w:b/>
                <w:color w:val="C41F2D"/>
                <w:sz w:val="20"/>
              </w:rPr>
              <w:br/>
            </w:r>
            <w:r>
              <w:t>Only scan systems you own or are explicitly authorized to test. Security testing tools can generate significant traffic and may trigger state-changing behavior dependin</w:t>
            </w:r>
            <w:r>
              <w:t>g on configuration.</w:t>
            </w:r>
          </w:p>
        </w:tc>
      </w:tr>
    </w:tbl>
    <w:p w:rsidR="00B578C6" w:rsidRDefault="00B52E16">
      <w:pPr>
        <w:pStyle w:val="Heading2"/>
      </w:pPr>
      <w:r>
        <w:t>6.2 Runtime container security with Falco-style detection</w:t>
      </w:r>
    </w:p>
    <w:p w:rsidR="00B578C6" w:rsidRDefault="00B52E16">
      <w:pPr>
        <w:spacing w:line="259" w:lineRule="auto"/>
      </w:pPr>
      <w:r>
        <w:t>Runtime security observes system calls or workload behavior and raises alerts when behavior looks suspicious—for example a shell spawning unexpectedly inside a production contai</w:t>
      </w:r>
      <w:r>
        <w:t>ner, a process writing to sensitive paths or a workload opening an unusual outbound connection.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YAML</w:t>
            </w:r>
            <w:r>
              <w:rPr>
                <w:b/>
                <w:color w:val="2A678E"/>
                <w:sz w:val="16"/>
              </w:rPr>
              <w:br/>
            </w:r>
            <w:r>
              <w:rPr>
                <w:rFonts w:ascii="Courier New" w:eastAsia="Courier New" w:hAnsi="Courier New"/>
                <w:color w:val="282828"/>
                <w:sz w:val="17"/>
              </w:rPr>
              <w:t># Conceptual Falco rule fragment</w:t>
            </w:r>
            <w:r>
              <w:rPr>
                <w:rFonts w:ascii="Courier New" w:eastAsia="Courier New" w:hAnsi="Courier New"/>
                <w:color w:val="282828"/>
                <w:sz w:val="17"/>
              </w:rPr>
              <w:br/>
              <w:t>- rule: Shell Spawned in Container</w:t>
            </w:r>
            <w:r>
              <w:rPr>
                <w:rFonts w:ascii="Courier New" w:eastAsia="Courier New" w:hAnsi="Courier New"/>
                <w:color w:val="282828"/>
                <w:sz w:val="17"/>
              </w:rPr>
              <w:br/>
              <w:t xml:space="preserve">  desc: Detect an interactive shell inside a container</w:t>
            </w:r>
            <w:r>
              <w:rPr>
                <w:rFonts w:ascii="Courier New" w:eastAsia="Courier New" w:hAnsi="Courier New"/>
                <w:color w:val="282828"/>
                <w:sz w:val="17"/>
              </w:rPr>
              <w:br/>
              <w:t xml:space="preserve">  condition: container and spawn</w:t>
            </w:r>
            <w:r>
              <w:rPr>
                <w:rFonts w:ascii="Courier New" w:eastAsia="Courier New" w:hAnsi="Courier New"/>
                <w:color w:val="282828"/>
                <w:sz w:val="17"/>
              </w:rPr>
              <w:t>ed_process and proc.name in (bash, sh, zsh)</w:t>
            </w:r>
            <w:r>
              <w:rPr>
                <w:rFonts w:ascii="Courier New" w:eastAsia="Courier New" w:hAnsi="Courier New"/>
                <w:color w:val="282828"/>
                <w:sz w:val="17"/>
              </w:rPr>
              <w:br/>
              <w:t xml:space="preserve">  output: "Shell spawned in container (user=%user.name container=%container.name)"</w:t>
            </w:r>
            <w:r>
              <w:rPr>
                <w:rFonts w:ascii="Courier New" w:eastAsia="Courier New" w:hAnsi="Courier New"/>
                <w:color w:val="282828"/>
                <w:sz w:val="17"/>
              </w:rPr>
              <w:br/>
              <w:t xml:space="preserve">  priority: WARNING</w:t>
            </w:r>
          </w:p>
        </w:tc>
      </w:tr>
    </w:tbl>
    <w:p w:rsidR="00B578C6" w:rsidRDefault="00B52E16">
      <w:pPr>
        <w:pStyle w:val="Heading2"/>
      </w:pPr>
      <w:r>
        <w:t>6.3 CNAPP: broader cloud-native security posture</w:t>
      </w:r>
    </w:p>
    <w:p w:rsidR="00B578C6" w:rsidRDefault="00B52E16">
      <w:pPr>
        <w:spacing w:line="259" w:lineRule="auto"/>
      </w:pPr>
      <w:r>
        <w:t xml:space="preserve">Cloud-Native Application Protection Platforms combine </w:t>
      </w:r>
      <w:r>
        <w:t>multiple views such as cloud configuration posture, workload vulnerability, identity risk and runtime detection. The category is broad and vendor capabilities vary. The engineering principle is more important than the acronym: correlate what is deployed, h</w:t>
      </w:r>
      <w:r>
        <w:t>ow it is configured, which identity it uses and what it is doing at runtime.</w:t>
      </w:r>
    </w:p>
    <w:p w:rsidR="00B578C6" w:rsidRDefault="00B52E16">
      <w:pPr>
        <w:pStyle w:val="Heading2"/>
      </w:pPr>
      <w:r>
        <w:t>6.4 Continuous drift detection</w:t>
      </w:r>
    </w:p>
    <w:p w:rsidR="00B578C6" w:rsidRDefault="00B52E16">
      <w:pPr>
        <w:spacing w:line="259" w:lineRule="auto"/>
      </w:pPr>
      <w:r>
        <w:t>A scheduled pipeline can run Terraform plan without applying. If the detailed exit code indicates changes, notify the platform team. Automatic remed</w:t>
      </w:r>
      <w:r>
        <w:t>iation should be introduced cautiously; an emergency manual change may be intentional and should not be instantly overwritten without context.</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GITHUB ACTIONS YAML</w:t>
            </w:r>
            <w:r>
              <w:rPr>
                <w:b/>
                <w:color w:val="2A678E"/>
                <w:sz w:val="16"/>
              </w:rPr>
              <w:br/>
            </w:r>
            <w:r>
              <w:rPr>
                <w:rFonts w:ascii="Courier New" w:eastAsia="Courier New" w:hAnsi="Courier New"/>
                <w:color w:val="282828"/>
                <w:sz w:val="17"/>
              </w:rPr>
              <w:t>name: terraform-drift</w:t>
            </w:r>
            <w:r>
              <w:rPr>
                <w:rFonts w:ascii="Courier New" w:eastAsia="Courier New" w:hAnsi="Courier New"/>
                <w:color w:val="282828"/>
                <w:sz w:val="17"/>
              </w:rPr>
              <w:br/>
              <w:t>on:</w:t>
            </w:r>
            <w:r>
              <w:rPr>
                <w:rFonts w:ascii="Courier New" w:eastAsia="Courier New" w:hAnsi="Courier New"/>
                <w:color w:val="282828"/>
                <w:sz w:val="17"/>
              </w:rPr>
              <w:br/>
              <w:t xml:space="preserve">  schedule:</w:t>
            </w:r>
            <w:r>
              <w:rPr>
                <w:rFonts w:ascii="Courier New" w:eastAsia="Courier New" w:hAnsi="Courier New"/>
                <w:color w:val="282828"/>
                <w:sz w:val="17"/>
              </w:rPr>
              <w:br/>
              <w:t xml:space="preserve">    - cron: '17 2 * * *'</w:t>
            </w:r>
            <w:r>
              <w:rPr>
                <w:rFonts w:ascii="Courier New" w:eastAsia="Courier New" w:hAnsi="Courier New"/>
                <w:color w:val="282828"/>
                <w:sz w:val="17"/>
              </w:rPr>
              <w:br/>
            </w:r>
            <w:r>
              <w:rPr>
                <w:rFonts w:ascii="Courier New" w:eastAsia="Courier New" w:hAnsi="Courier New"/>
                <w:color w:val="282828"/>
                <w:sz w:val="17"/>
              </w:rPr>
              <w:br/>
              <w:t>jobs:</w:t>
            </w:r>
            <w:r>
              <w:rPr>
                <w:rFonts w:ascii="Courier New" w:eastAsia="Courier New" w:hAnsi="Courier New"/>
                <w:color w:val="282828"/>
                <w:sz w:val="17"/>
              </w:rPr>
              <w:br/>
              <w:t xml:space="preserve">  detect:</w:t>
            </w:r>
            <w:r>
              <w:rPr>
                <w:rFonts w:ascii="Courier New" w:eastAsia="Courier New" w:hAnsi="Courier New"/>
                <w:color w:val="282828"/>
                <w:sz w:val="17"/>
              </w:rPr>
              <w:br/>
              <w:t xml:space="preserve">    runs-on: </w:t>
            </w:r>
            <w:r>
              <w:rPr>
                <w:rFonts w:ascii="Courier New" w:eastAsia="Courier New" w:hAnsi="Courier New"/>
                <w:color w:val="282828"/>
                <w:sz w:val="17"/>
              </w:rPr>
              <w:t>ubuntu-latest</w:t>
            </w:r>
            <w:r>
              <w:rPr>
                <w:rFonts w:ascii="Courier New" w:eastAsia="Courier New" w:hAnsi="Courier New"/>
                <w:color w:val="282828"/>
                <w:sz w:val="17"/>
              </w:rPr>
              <w:br/>
              <w:t xml:space="preserve">    permissions:</w:t>
            </w:r>
            <w:r>
              <w:rPr>
                <w:rFonts w:ascii="Courier New" w:eastAsia="Courier New" w:hAnsi="Courier New"/>
                <w:color w:val="282828"/>
                <w:sz w:val="17"/>
              </w:rPr>
              <w:br/>
            </w:r>
            <w:r>
              <w:rPr>
                <w:rFonts w:ascii="Courier New" w:eastAsia="Courier New" w:hAnsi="Courier New"/>
                <w:color w:val="282828"/>
                <w:sz w:val="17"/>
              </w:rPr>
              <w:lastRenderedPageBreak/>
              <w:t xml:space="preserve">      contents: read</w:t>
            </w:r>
            <w:r>
              <w:rPr>
                <w:rFonts w:ascii="Courier New" w:eastAsia="Courier New" w:hAnsi="Courier New"/>
                <w:color w:val="282828"/>
                <w:sz w:val="17"/>
              </w:rPr>
              <w:br/>
              <w:t xml:space="preserve">      id-token: write</w:t>
            </w:r>
            <w:r>
              <w:rPr>
                <w:rFonts w:ascii="Courier New" w:eastAsia="Courier New" w:hAnsi="Courier New"/>
                <w:color w:val="282828"/>
                <w:sz w:val="17"/>
              </w:rPr>
              <w:br/>
              <w:t xml:space="preserve">    steps:</w:t>
            </w:r>
            <w:r>
              <w:rPr>
                <w:rFonts w:ascii="Courier New" w:eastAsia="Courier New" w:hAnsi="Courier New"/>
                <w:color w:val="282828"/>
                <w:sz w:val="17"/>
              </w:rPr>
              <w:br/>
              <w:t xml:space="preserve">      - uses: actions/checkout@v4</w:t>
            </w:r>
            <w:r>
              <w:rPr>
                <w:rFonts w:ascii="Courier New" w:eastAsia="Courier New" w:hAnsi="Courier New"/>
                <w:color w:val="282828"/>
                <w:sz w:val="17"/>
              </w:rPr>
              <w:br/>
              <w:t xml:space="preserve">      # authenticate with read/plan-capable short-lived identity</w:t>
            </w:r>
            <w:r>
              <w:rPr>
                <w:rFonts w:ascii="Courier New" w:eastAsia="Courier New" w:hAnsi="Courier New"/>
                <w:color w:val="282828"/>
                <w:sz w:val="17"/>
              </w:rPr>
              <w:br/>
              <w:t xml:space="preserve">      - run: terraform init -input=false</w:t>
            </w:r>
            <w:r>
              <w:rPr>
                <w:rFonts w:ascii="Courier New" w:eastAsia="Courier New" w:hAnsi="Courier New"/>
                <w:color w:val="282828"/>
                <w:sz w:val="17"/>
              </w:rPr>
              <w:br/>
              <w:t xml:space="preserve">        working-directory: terr</w:t>
            </w:r>
            <w:r>
              <w:rPr>
                <w:rFonts w:ascii="Courier New" w:eastAsia="Courier New" w:hAnsi="Courier New"/>
                <w:color w:val="282828"/>
                <w:sz w:val="17"/>
              </w:rPr>
              <w:t>aform/environments/dev</w:t>
            </w:r>
            <w:r>
              <w:rPr>
                <w:rFonts w:ascii="Courier New" w:eastAsia="Courier New" w:hAnsi="Courier New"/>
                <w:color w:val="282828"/>
                <w:sz w:val="17"/>
              </w:rPr>
              <w:br/>
              <w:t xml:space="preserve">      - name: Detect drift</w:t>
            </w:r>
            <w:r>
              <w:rPr>
                <w:rFonts w:ascii="Courier New" w:eastAsia="Courier New" w:hAnsi="Courier New"/>
                <w:color w:val="282828"/>
                <w:sz w:val="17"/>
              </w:rPr>
              <w:br/>
              <w:t xml:space="preserve">        working-directory: terraform/environments/dev</w:t>
            </w:r>
            <w:r>
              <w:rPr>
                <w:rFonts w:ascii="Courier New" w:eastAsia="Courier New" w:hAnsi="Courier New"/>
                <w:color w:val="282828"/>
                <w:sz w:val="17"/>
              </w:rPr>
              <w:br/>
              <w:t xml:space="preserve">        run: |</w:t>
            </w:r>
            <w:r>
              <w:rPr>
                <w:rFonts w:ascii="Courier New" w:eastAsia="Courier New" w:hAnsi="Courier New"/>
                <w:color w:val="282828"/>
                <w:sz w:val="17"/>
              </w:rPr>
              <w:br/>
              <w:t xml:space="preserve">          set +e</w:t>
            </w:r>
            <w:r>
              <w:rPr>
                <w:rFonts w:ascii="Courier New" w:eastAsia="Courier New" w:hAnsi="Courier New"/>
                <w:color w:val="282828"/>
                <w:sz w:val="17"/>
              </w:rPr>
              <w:br/>
              <w:t xml:space="preserve">          terraform plan -detailed-exitcode -no-color</w:t>
            </w:r>
            <w:r>
              <w:rPr>
                <w:rFonts w:ascii="Courier New" w:eastAsia="Courier New" w:hAnsi="Courier New"/>
                <w:color w:val="282828"/>
                <w:sz w:val="17"/>
              </w:rPr>
              <w:br/>
              <w:t xml:space="preserve">          code=$?</w:t>
            </w:r>
            <w:r>
              <w:rPr>
                <w:rFonts w:ascii="Courier New" w:eastAsia="Courier New" w:hAnsi="Courier New"/>
                <w:color w:val="282828"/>
                <w:sz w:val="17"/>
              </w:rPr>
              <w:br/>
              <w:t xml:space="preserve">          if [ $code -eq 2 ]; then</w:t>
            </w:r>
            <w:r>
              <w:rPr>
                <w:rFonts w:ascii="Courier New" w:eastAsia="Courier New" w:hAnsi="Courier New"/>
                <w:color w:val="282828"/>
                <w:sz w:val="17"/>
              </w:rPr>
              <w:br/>
              <w:t xml:space="preserve">            e</w:t>
            </w:r>
            <w:r>
              <w:rPr>
                <w:rFonts w:ascii="Courier New" w:eastAsia="Courier New" w:hAnsi="Courier New"/>
                <w:color w:val="282828"/>
                <w:sz w:val="17"/>
              </w:rPr>
              <w:t>cho "Drift detected"</w:t>
            </w:r>
            <w:r>
              <w:rPr>
                <w:rFonts w:ascii="Courier New" w:eastAsia="Courier New" w:hAnsi="Courier New"/>
                <w:color w:val="282828"/>
                <w:sz w:val="17"/>
              </w:rPr>
              <w:br/>
              <w:t xml:space="preserve">            exit 2</w:t>
            </w:r>
            <w:r>
              <w:rPr>
                <w:rFonts w:ascii="Courier New" w:eastAsia="Courier New" w:hAnsi="Courier New"/>
                <w:color w:val="282828"/>
                <w:sz w:val="17"/>
              </w:rPr>
              <w:br/>
              <w:t xml:space="preserve">          fi</w:t>
            </w:r>
            <w:r>
              <w:rPr>
                <w:rFonts w:ascii="Courier New" w:eastAsia="Courier New" w:hAnsi="Courier New"/>
                <w:color w:val="282828"/>
                <w:sz w:val="17"/>
              </w:rPr>
              <w:br/>
              <w:t xml:space="preserve">          exit $code</w:t>
            </w:r>
          </w:p>
        </w:tc>
      </w:tr>
    </w:tbl>
    <w:p w:rsidR="00B578C6" w:rsidRDefault="00B52E16">
      <w:pPr>
        <w:pStyle w:val="DiagramTitle"/>
      </w:pPr>
      <w:r>
        <w:lastRenderedPageBreak/>
        <w:t>DIAGRAM OPS-01: Drift Detection Feedback Loop</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Create a diagram titled “Continuous Terraform Drift Detection</w:t>
            </w:r>
            <w:r>
              <w:rPr>
                <w:i/>
                <w:sz w:val="18"/>
              </w:rPr>
              <w:t>”. Show scheduled CI → short-lived cloud auth → terraform init/plan against remote state and real cloud → outcomes: no change (green), error (red), drift/change detected (orange) → alert/ticket → human classification: codify, revert, or accept external own</w:t>
            </w:r>
            <w:r>
              <w:rPr>
                <w:i/>
                <w:sz w:val="18"/>
              </w:rPr>
              <w:t>ership. Explicitly show “do not auto-apply blindly”.</w:t>
            </w:r>
          </w:p>
        </w:tc>
      </w:tr>
    </w:tbl>
    <w:p w:rsidR="00B578C6" w:rsidRDefault="00B52E16">
      <w:pPr>
        <w:pStyle w:val="Heading2"/>
      </w:pPr>
      <w:r>
        <w:t>6.5 Runtime secret exposure</w:t>
      </w:r>
    </w:p>
    <w:p w:rsidR="00B578C6" w:rsidRDefault="00B52E16">
      <w:pPr>
        <w:spacing w:line="259" w:lineRule="auto"/>
      </w:pPr>
      <w:r>
        <w:t>A secret can be perfectly absent from Git and still leak at runtime through environment dumps, debug endpoints, process arguments or logs. Avoid printing environment variable</w:t>
      </w:r>
      <w:r>
        <w:t>s, redact sensitive fields, keep debug mode disabled outside controlled environments and scope workload identities so stolen credentials have limited impact.</w:t>
      </w:r>
    </w:p>
    <w:p w:rsidR="00B578C6" w:rsidRDefault="00B52E16">
      <w:pPr>
        <w:pStyle w:val="Heading2"/>
      </w:pPr>
      <w:r>
        <w:t>6.6 Vulnerability remediation is a lifecycle</w:t>
      </w:r>
    </w:p>
    <w:p w:rsidR="00B578C6" w:rsidRDefault="00B52E16">
      <w:pPr>
        <w:spacing w:after="40"/>
        <w:ind w:left="259" w:hanging="259"/>
      </w:pPr>
      <w:r>
        <w:t xml:space="preserve">1.  </w:t>
      </w:r>
      <w:r>
        <w:rPr>
          <w:b/>
        </w:rPr>
        <w:t xml:space="preserve">Discover: </w:t>
      </w:r>
      <w:r>
        <w:t xml:space="preserve">scanner or advisory identifies a </w:t>
      </w:r>
      <w:r>
        <w:t>vulnerable component.</w:t>
      </w:r>
    </w:p>
    <w:p w:rsidR="00B578C6" w:rsidRDefault="00B52E16">
      <w:pPr>
        <w:spacing w:after="40"/>
        <w:ind w:left="259" w:hanging="259"/>
      </w:pPr>
      <w:r>
        <w:t xml:space="preserve">2.  </w:t>
      </w:r>
      <w:r>
        <w:rPr>
          <w:b/>
        </w:rPr>
        <w:t xml:space="preserve">Triage: </w:t>
      </w:r>
      <w:r>
        <w:t>determine whether the component/version is actually present and reachable.</w:t>
      </w:r>
    </w:p>
    <w:p w:rsidR="00B578C6" w:rsidRDefault="00B52E16">
      <w:pPr>
        <w:spacing w:after="40"/>
        <w:ind w:left="259" w:hanging="259"/>
      </w:pPr>
      <w:r>
        <w:t xml:space="preserve">3.  </w:t>
      </w:r>
      <w:r>
        <w:rPr>
          <w:b/>
        </w:rPr>
        <w:t xml:space="preserve">Prioritize: </w:t>
      </w:r>
      <w:r>
        <w:t>consider severity, exploitability, exposure and business criticality.</w:t>
      </w:r>
    </w:p>
    <w:p w:rsidR="00B578C6" w:rsidRDefault="00B52E16">
      <w:pPr>
        <w:spacing w:after="40"/>
        <w:ind w:left="259" w:hanging="259"/>
      </w:pPr>
      <w:r>
        <w:t xml:space="preserve">4.  </w:t>
      </w:r>
      <w:r>
        <w:rPr>
          <w:b/>
        </w:rPr>
        <w:t xml:space="preserve">Fix: </w:t>
      </w:r>
      <w:r>
        <w:t>upgrade, rebuild, re-scan and promote a new immutabl</w:t>
      </w:r>
      <w:r>
        <w:t>e artifact.</w:t>
      </w:r>
    </w:p>
    <w:p w:rsidR="00B578C6" w:rsidRDefault="00B52E16">
      <w:pPr>
        <w:spacing w:after="40"/>
        <w:ind w:left="259" w:hanging="259"/>
      </w:pPr>
      <w:r>
        <w:t xml:space="preserve">5.  </w:t>
      </w:r>
      <w:r>
        <w:rPr>
          <w:b/>
        </w:rPr>
        <w:t xml:space="preserve">Verify: </w:t>
      </w:r>
      <w:r>
        <w:t>confirm the vulnerable version is no longer deployed.</w:t>
      </w:r>
    </w:p>
    <w:p w:rsidR="00B578C6" w:rsidRDefault="00B52E16">
      <w:pPr>
        <w:spacing w:after="40"/>
        <w:ind w:left="259" w:hanging="259"/>
      </w:pPr>
      <w:r>
        <w:t xml:space="preserve">6.  </w:t>
      </w:r>
      <w:r>
        <w:rPr>
          <w:b/>
        </w:rPr>
        <w:t xml:space="preserve">Learn: </w:t>
      </w:r>
      <w:r>
        <w:t>improve dependency automation, policy or base-image maintenance.</w:t>
      </w:r>
    </w:p>
    <w:p w:rsidR="00B578C6" w:rsidRDefault="00B52E16">
      <w:r>
        <w:br w:type="page"/>
      </w:r>
    </w:p>
    <w:p w:rsidR="00B578C6" w:rsidRDefault="00B52E16">
      <w:pPr>
        <w:pStyle w:val="Heading1"/>
      </w:pPr>
      <w:r>
        <w:lastRenderedPageBreak/>
        <w:t>Chapter 7 — Observability, Auditability &amp; Day-2 Operations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113F67"/>
              <w:left w:val="single" w:sz="12" w:space="0" w:color="113F67"/>
              <w:bottom w:val="single" w:sz="12" w:space="0" w:color="113F67"/>
              <w:right w:val="single" w:sz="12" w:space="0" w:color="113F67"/>
            </w:tcBorders>
            <w:shd w:val="clear" w:color="auto" w:fill="EAF4F8"/>
          </w:tcPr>
          <w:p w:rsidR="00B578C6" w:rsidRDefault="00B52E16">
            <w:r>
              <w:rPr>
                <w:b/>
                <w:color w:val="113F67"/>
                <w:sz w:val="20"/>
              </w:rPr>
              <w:t>What this chapter does and why it matters</w:t>
            </w:r>
            <w:r>
              <w:rPr>
                <w:b/>
                <w:color w:val="113F67"/>
                <w:sz w:val="20"/>
              </w:rPr>
              <w:br/>
            </w:r>
            <w:r>
              <w:t>Production engineering begins after deployment. Day-2 operations include knowing what changed, whether users are affected, how quickly the team can recover, and whether the security controls are producing actionable feedback rather than noise.</w:t>
            </w:r>
          </w:p>
        </w:tc>
      </w:tr>
    </w:tbl>
    <w:p w:rsidR="00B578C6" w:rsidRDefault="00B52E16">
      <w:pPr>
        <w:pStyle w:val="Heading2"/>
      </w:pPr>
      <w:r>
        <w:t xml:space="preserve">7.1 Audit </w:t>
      </w:r>
      <w:r>
        <w:t>trails: reconstruct the change</w:t>
      </w:r>
    </w:p>
    <w:p w:rsidR="00B578C6" w:rsidRDefault="00B52E16">
      <w:pPr>
        <w:spacing w:line="259" w:lineRule="auto"/>
      </w:pPr>
      <w:r>
        <w:t xml:space="preserve">For an incident, the team should be able to answer: which commit was deployed, who approved it, which workflow ran, which artifact digest was used, which Terraform plan changed infrastructure, and what cloud audit logs show. </w:t>
      </w:r>
      <w:r>
        <w:t>This chain of evidence is valuable for debugging and compliance.</w:t>
      </w:r>
    </w:p>
    <w:tbl>
      <w:tblPr>
        <w:tblStyle w:val="TableGrid"/>
        <w:tblW w:w="0" w:type="auto"/>
        <w:jc w:val="center"/>
        <w:tblLayout w:type="fixed"/>
        <w:tblLook w:val="04A0" w:firstRow="1" w:lastRow="0" w:firstColumn="1" w:lastColumn="0" w:noHBand="0" w:noVBand="1"/>
      </w:tblPr>
      <w:tblGrid>
        <w:gridCol w:w="3024"/>
        <w:gridCol w:w="6480"/>
      </w:tblGrid>
      <w:tr w:rsidR="00B578C6">
        <w:trPr>
          <w:jc w:val="center"/>
        </w:trPr>
        <w:tc>
          <w:tcPr>
            <w:tcW w:w="3024" w:type="dxa"/>
            <w:shd w:val="clear" w:color="auto" w:fill="1C4E73"/>
            <w:vAlign w:val="center"/>
          </w:tcPr>
          <w:p w:rsidR="00B578C6" w:rsidRDefault="00B52E16">
            <w:pPr>
              <w:jc w:val="center"/>
            </w:pPr>
            <w:r>
              <w:rPr>
                <w:b/>
                <w:color w:val="FFFFFF"/>
                <w:sz w:val="17"/>
              </w:rPr>
              <w:t>Evidence</w:t>
            </w:r>
          </w:p>
        </w:tc>
        <w:tc>
          <w:tcPr>
            <w:tcW w:w="6480" w:type="dxa"/>
            <w:shd w:val="clear" w:color="auto" w:fill="1C4E73"/>
            <w:vAlign w:val="center"/>
          </w:tcPr>
          <w:p w:rsidR="00B578C6" w:rsidRDefault="00B52E16">
            <w:pPr>
              <w:jc w:val="center"/>
            </w:pPr>
            <w:r>
              <w:rPr>
                <w:b/>
                <w:color w:val="FFFFFF"/>
                <w:sz w:val="17"/>
              </w:rPr>
              <w:t>Where it comes from</w:t>
            </w:r>
          </w:p>
        </w:tc>
      </w:tr>
      <w:tr w:rsidR="00B578C6">
        <w:trPr>
          <w:jc w:val="center"/>
        </w:trPr>
        <w:tc>
          <w:tcPr>
            <w:tcW w:w="3024" w:type="dxa"/>
            <w:shd w:val="clear" w:color="auto" w:fill="F6FAFC"/>
          </w:tcPr>
          <w:p w:rsidR="00B578C6" w:rsidRDefault="00B52E16">
            <w:pPr>
              <w:spacing w:after="0"/>
            </w:pPr>
            <w:r>
              <w:rPr>
                <w:sz w:val="16"/>
              </w:rPr>
              <w:t>Source change</w:t>
            </w:r>
          </w:p>
        </w:tc>
        <w:tc>
          <w:tcPr>
            <w:tcW w:w="6480" w:type="dxa"/>
            <w:shd w:val="clear" w:color="auto" w:fill="F6FAFC"/>
          </w:tcPr>
          <w:p w:rsidR="00B578C6" w:rsidRDefault="00B52E16">
            <w:pPr>
              <w:spacing w:after="0"/>
            </w:pPr>
            <w:r>
              <w:rPr>
                <w:sz w:val="16"/>
              </w:rPr>
              <w:t>Git commit / pull request</w:t>
            </w:r>
          </w:p>
        </w:tc>
      </w:tr>
      <w:tr w:rsidR="00B578C6">
        <w:trPr>
          <w:jc w:val="center"/>
        </w:trPr>
        <w:tc>
          <w:tcPr>
            <w:tcW w:w="3024" w:type="dxa"/>
            <w:shd w:val="clear" w:color="auto" w:fill="FFFFFF"/>
          </w:tcPr>
          <w:p w:rsidR="00B578C6" w:rsidRDefault="00B52E16">
            <w:pPr>
              <w:spacing w:after="0"/>
            </w:pPr>
            <w:r>
              <w:rPr>
                <w:sz w:val="16"/>
              </w:rPr>
              <w:t>Reviewer approval</w:t>
            </w:r>
          </w:p>
        </w:tc>
        <w:tc>
          <w:tcPr>
            <w:tcW w:w="6480" w:type="dxa"/>
            <w:shd w:val="clear" w:color="auto" w:fill="FFFFFF"/>
          </w:tcPr>
          <w:p w:rsidR="00B578C6" w:rsidRDefault="00B52E16">
            <w:pPr>
              <w:spacing w:after="0"/>
            </w:pPr>
            <w:r>
              <w:rPr>
                <w:sz w:val="16"/>
              </w:rPr>
              <w:t>Repository PR record</w:t>
            </w:r>
          </w:p>
        </w:tc>
      </w:tr>
      <w:tr w:rsidR="00B578C6">
        <w:trPr>
          <w:jc w:val="center"/>
        </w:trPr>
        <w:tc>
          <w:tcPr>
            <w:tcW w:w="3024" w:type="dxa"/>
            <w:shd w:val="clear" w:color="auto" w:fill="F6FAFC"/>
          </w:tcPr>
          <w:p w:rsidR="00B578C6" w:rsidRDefault="00B52E16">
            <w:pPr>
              <w:spacing w:after="0"/>
            </w:pPr>
            <w:r>
              <w:rPr>
                <w:sz w:val="16"/>
              </w:rPr>
              <w:t>CI results</w:t>
            </w:r>
          </w:p>
        </w:tc>
        <w:tc>
          <w:tcPr>
            <w:tcW w:w="6480" w:type="dxa"/>
            <w:shd w:val="clear" w:color="auto" w:fill="F6FAFC"/>
          </w:tcPr>
          <w:p w:rsidR="00B578C6" w:rsidRDefault="00B52E16">
            <w:pPr>
              <w:spacing w:after="0"/>
            </w:pPr>
            <w:r>
              <w:rPr>
                <w:sz w:val="16"/>
              </w:rPr>
              <w:t>Workflow logs and scan artifacts</w:t>
            </w:r>
          </w:p>
        </w:tc>
      </w:tr>
      <w:tr w:rsidR="00B578C6">
        <w:trPr>
          <w:jc w:val="center"/>
        </w:trPr>
        <w:tc>
          <w:tcPr>
            <w:tcW w:w="3024" w:type="dxa"/>
            <w:shd w:val="clear" w:color="auto" w:fill="FFFFFF"/>
          </w:tcPr>
          <w:p w:rsidR="00B578C6" w:rsidRDefault="00B52E16">
            <w:pPr>
              <w:spacing w:after="0"/>
            </w:pPr>
            <w:r>
              <w:rPr>
                <w:sz w:val="16"/>
              </w:rPr>
              <w:t>Artifact identity</w:t>
            </w:r>
          </w:p>
        </w:tc>
        <w:tc>
          <w:tcPr>
            <w:tcW w:w="6480" w:type="dxa"/>
            <w:shd w:val="clear" w:color="auto" w:fill="FFFFFF"/>
          </w:tcPr>
          <w:p w:rsidR="00B578C6" w:rsidRDefault="00B52E16">
            <w:pPr>
              <w:spacing w:after="0"/>
            </w:pPr>
            <w:r>
              <w:rPr>
                <w:sz w:val="16"/>
              </w:rPr>
              <w:t xml:space="preserve">Registry digest, </w:t>
            </w:r>
            <w:r>
              <w:rPr>
                <w:sz w:val="16"/>
              </w:rPr>
              <w:t>SBOM, signature/provenance</w:t>
            </w:r>
          </w:p>
        </w:tc>
      </w:tr>
      <w:tr w:rsidR="00B578C6">
        <w:trPr>
          <w:jc w:val="center"/>
        </w:trPr>
        <w:tc>
          <w:tcPr>
            <w:tcW w:w="3024" w:type="dxa"/>
            <w:shd w:val="clear" w:color="auto" w:fill="F6FAFC"/>
          </w:tcPr>
          <w:p w:rsidR="00B578C6" w:rsidRDefault="00B52E16">
            <w:pPr>
              <w:spacing w:after="0"/>
            </w:pPr>
            <w:r>
              <w:rPr>
                <w:sz w:val="16"/>
              </w:rPr>
              <w:t>Infra change</w:t>
            </w:r>
          </w:p>
        </w:tc>
        <w:tc>
          <w:tcPr>
            <w:tcW w:w="6480" w:type="dxa"/>
            <w:shd w:val="clear" w:color="auto" w:fill="F6FAFC"/>
          </w:tcPr>
          <w:p w:rsidR="00B578C6" w:rsidRDefault="00B52E16">
            <w:pPr>
              <w:spacing w:after="0"/>
            </w:pPr>
            <w:r>
              <w:rPr>
                <w:sz w:val="16"/>
              </w:rPr>
              <w:t>Terraform plan/apply log + remote state history</w:t>
            </w:r>
          </w:p>
        </w:tc>
      </w:tr>
      <w:tr w:rsidR="00B578C6">
        <w:trPr>
          <w:jc w:val="center"/>
        </w:trPr>
        <w:tc>
          <w:tcPr>
            <w:tcW w:w="3024" w:type="dxa"/>
            <w:shd w:val="clear" w:color="auto" w:fill="FFFFFF"/>
          </w:tcPr>
          <w:p w:rsidR="00B578C6" w:rsidRDefault="00B52E16">
            <w:pPr>
              <w:spacing w:after="0"/>
            </w:pPr>
            <w:r>
              <w:rPr>
                <w:sz w:val="16"/>
              </w:rPr>
              <w:t>Cloud operation</w:t>
            </w:r>
          </w:p>
        </w:tc>
        <w:tc>
          <w:tcPr>
            <w:tcW w:w="6480" w:type="dxa"/>
            <w:shd w:val="clear" w:color="auto" w:fill="FFFFFF"/>
          </w:tcPr>
          <w:p w:rsidR="00B578C6" w:rsidRDefault="00B52E16">
            <w:pPr>
              <w:spacing w:after="0"/>
            </w:pPr>
            <w:r>
              <w:rPr>
                <w:sz w:val="16"/>
              </w:rPr>
              <w:t>Cloud Audit Logs</w:t>
            </w:r>
          </w:p>
        </w:tc>
      </w:tr>
      <w:tr w:rsidR="00B578C6">
        <w:trPr>
          <w:jc w:val="center"/>
        </w:trPr>
        <w:tc>
          <w:tcPr>
            <w:tcW w:w="3024" w:type="dxa"/>
            <w:shd w:val="clear" w:color="auto" w:fill="F6FAFC"/>
          </w:tcPr>
          <w:p w:rsidR="00B578C6" w:rsidRDefault="00B52E16">
            <w:pPr>
              <w:spacing w:after="0"/>
            </w:pPr>
            <w:r>
              <w:rPr>
                <w:sz w:val="16"/>
              </w:rPr>
              <w:t>Runtime behavior</w:t>
            </w:r>
          </w:p>
        </w:tc>
        <w:tc>
          <w:tcPr>
            <w:tcW w:w="6480" w:type="dxa"/>
            <w:shd w:val="clear" w:color="auto" w:fill="F6FAFC"/>
          </w:tcPr>
          <w:p w:rsidR="00B578C6" w:rsidRDefault="00B52E16">
            <w:pPr>
              <w:spacing w:after="0"/>
            </w:pPr>
            <w:r>
              <w:rPr>
                <w:sz w:val="16"/>
              </w:rPr>
              <w:t>Application logs, metrics, traces, security events</w:t>
            </w:r>
          </w:p>
        </w:tc>
      </w:tr>
    </w:tbl>
    <w:p w:rsidR="00B578C6" w:rsidRDefault="00B52E16">
      <w:pPr>
        <w:pStyle w:val="Heading2"/>
      </w:pPr>
      <w:r>
        <w:t>7.2 Logs, metrics and traces</w:t>
      </w:r>
    </w:p>
    <w:p w:rsidR="00B578C6" w:rsidRDefault="00B52E16">
      <w:pPr>
        <w:spacing w:line="259" w:lineRule="auto"/>
      </w:pPr>
      <w:r>
        <w:t>Logs describe events, metrics quan</w:t>
      </w:r>
      <w:r>
        <w:t>tify behavior over time, and traces follow a request across components. A mature incident investigation uses all three. Avoid treating log volume as observability; useful telemetry is structured, correlated and tied to decisions.</w:t>
      </w:r>
    </w:p>
    <w:p w:rsidR="00B578C6" w:rsidRDefault="00B52E16">
      <w:pPr>
        <w:pStyle w:val="DiagramTitle"/>
      </w:pPr>
      <w:r>
        <w:t>DIAGRAM OBS-01: Three Pill</w:t>
      </w:r>
      <w:r>
        <w:t>ars of Observability</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 xml:space="preserve">Create a beginner-friendly diagram titled “Logs, Metrics and Traces — Three Complementary Views”. Use one failing request flowing through mobile app → gateway → </w:t>
            </w:r>
            <w:r>
              <w:rPr>
                <w:i/>
                <w:sz w:val="18"/>
              </w:rPr>
              <w:t>service/database. Show logs as event records, metrics as time-series graphs, and traces as a request waterfall with correlation/trace ID. Add examples relevant to RedDust: WebRTC connection failures, API latency, container restarts and authentication error</w:t>
            </w:r>
            <w:r>
              <w:rPr>
                <w:i/>
                <w:sz w:val="18"/>
              </w:rPr>
              <w:t>s.</w:t>
            </w:r>
          </w:p>
        </w:tc>
      </w:tr>
    </w:tbl>
    <w:p w:rsidR="00B578C6" w:rsidRDefault="00B52E16">
      <w:pPr>
        <w:pStyle w:val="Heading2"/>
      </w:pPr>
      <w:r>
        <w:t>7.3 Feedback loops and incident response</w:t>
      </w:r>
    </w:p>
    <w:p w:rsidR="00B578C6" w:rsidRDefault="00B52E16">
      <w:pPr>
        <w:spacing w:line="259" w:lineRule="auto"/>
      </w:pPr>
      <w:r>
        <w:t>A scanner finding that nobody sees is not a control. Route actionable failures into the team’s existing workflow—issue tracker, chat channel, on-call alerting—without flooding developers with duplicate noise. Al</w:t>
      </w:r>
      <w:r>
        <w:t>erts need ownership, severity, context and an expected response.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FEEDBACK LOOP</w:t>
            </w:r>
            <w:r>
              <w:rPr>
                <w:b/>
                <w:color w:val="2A678E"/>
                <w:sz w:val="16"/>
              </w:rPr>
              <w:br/>
            </w:r>
            <w:r>
              <w:rPr>
                <w:rFonts w:ascii="Courier New" w:eastAsia="Courier New" w:hAnsi="Courier New"/>
                <w:color w:val="282828"/>
                <w:sz w:val="17"/>
              </w:rPr>
              <w:t>Security finding</w:t>
            </w:r>
            <w:r>
              <w:rPr>
                <w:rFonts w:ascii="Courier New" w:eastAsia="Courier New" w:hAnsi="Courier New"/>
                <w:color w:val="282828"/>
                <w:sz w:val="17"/>
              </w:rPr>
              <w:br/>
              <w:t xml:space="preserve">   ↓</w:t>
            </w:r>
            <w:r>
              <w:rPr>
                <w:rFonts w:ascii="Courier New" w:eastAsia="Courier New" w:hAnsi="Courier New"/>
                <w:color w:val="282828"/>
                <w:sz w:val="17"/>
              </w:rPr>
              <w:br/>
              <w:t>classify severity + affected environment</w:t>
            </w:r>
            <w:r>
              <w:rPr>
                <w:rFonts w:ascii="Courier New" w:eastAsia="Courier New" w:hAnsi="Courier New"/>
                <w:color w:val="282828"/>
                <w:sz w:val="17"/>
              </w:rPr>
              <w:br/>
              <w:t xml:space="preserve">   ↓</w:t>
            </w:r>
            <w:r>
              <w:rPr>
                <w:rFonts w:ascii="Courier New" w:eastAsia="Courier New" w:hAnsi="Courier New"/>
                <w:color w:val="282828"/>
                <w:sz w:val="17"/>
              </w:rPr>
              <w:br/>
              <w:t>create ticket / page on-call when urgent</w:t>
            </w:r>
            <w:r>
              <w:rPr>
                <w:rFonts w:ascii="Courier New" w:eastAsia="Courier New" w:hAnsi="Courier New"/>
                <w:color w:val="282828"/>
                <w:sz w:val="17"/>
              </w:rPr>
              <w:br/>
              <w:t xml:space="preserve">   ↓</w:t>
            </w:r>
            <w:r>
              <w:rPr>
                <w:rFonts w:ascii="Courier New" w:eastAsia="Courier New" w:hAnsi="Courier New"/>
                <w:color w:val="282828"/>
                <w:sz w:val="17"/>
              </w:rPr>
              <w:br/>
              <w:t>assign owner + remediation deadline</w:t>
            </w:r>
            <w:r>
              <w:rPr>
                <w:rFonts w:ascii="Courier New" w:eastAsia="Courier New" w:hAnsi="Courier New"/>
                <w:color w:val="282828"/>
                <w:sz w:val="17"/>
              </w:rPr>
              <w:br/>
              <w:t xml:space="preserve">   ↓</w:t>
            </w:r>
            <w:r>
              <w:rPr>
                <w:rFonts w:ascii="Courier New" w:eastAsia="Courier New" w:hAnsi="Courier New"/>
                <w:color w:val="282828"/>
                <w:sz w:val="17"/>
              </w:rPr>
              <w:br/>
              <w:t>fix in Git</w:t>
            </w:r>
            <w:r>
              <w:rPr>
                <w:rFonts w:ascii="Courier New" w:eastAsia="Courier New" w:hAnsi="Courier New"/>
                <w:color w:val="282828"/>
                <w:sz w:val="17"/>
              </w:rPr>
              <w:br/>
              <w:t xml:space="preserve">   ↓</w:t>
            </w:r>
            <w:r>
              <w:rPr>
                <w:rFonts w:ascii="Courier New" w:eastAsia="Courier New" w:hAnsi="Courier New"/>
                <w:color w:val="282828"/>
                <w:sz w:val="17"/>
              </w:rPr>
              <w:br/>
              <w:t>CI re-</w:t>
            </w:r>
            <w:r>
              <w:rPr>
                <w:rFonts w:ascii="Courier New" w:eastAsia="Courier New" w:hAnsi="Courier New"/>
                <w:color w:val="282828"/>
                <w:sz w:val="17"/>
              </w:rPr>
              <w:t>tests</w:t>
            </w:r>
            <w:r>
              <w:rPr>
                <w:rFonts w:ascii="Courier New" w:eastAsia="Courier New" w:hAnsi="Courier New"/>
                <w:color w:val="282828"/>
                <w:sz w:val="17"/>
              </w:rPr>
              <w:br/>
              <w:t xml:space="preserve">   ↓</w:t>
            </w:r>
            <w:r>
              <w:rPr>
                <w:rFonts w:ascii="Courier New" w:eastAsia="Courier New" w:hAnsi="Courier New"/>
                <w:color w:val="282828"/>
                <w:sz w:val="17"/>
              </w:rPr>
              <w:br/>
              <w:t>deploy new artifact</w:t>
            </w:r>
            <w:r>
              <w:rPr>
                <w:rFonts w:ascii="Courier New" w:eastAsia="Courier New" w:hAnsi="Courier New"/>
                <w:color w:val="282828"/>
                <w:sz w:val="17"/>
              </w:rPr>
              <w:br/>
              <w:t xml:space="preserve">   ↓</w:t>
            </w:r>
            <w:r>
              <w:rPr>
                <w:rFonts w:ascii="Courier New" w:eastAsia="Courier New" w:hAnsi="Courier New"/>
                <w:color w:val="282828"/>
                <w:sz w:val="17"/>
              </w:rPr>
              <w:br/>
            </w:r>
            <w:r>
              <w:rPr>
                <w:rFonts w:ascii="Courier New" w:eastAsia="Courier New" w:hAnsi="Courier New"/>
                <w:color w:val="282828"/>
                <w:sz w:val="17"/>
              </w:rPr>
              <w:lastRenderedPageBreak/>
              <w:t>verify finding no longer exists</w:t>
            </w:r>
          </w:p>
        </w:tc>
      </w:tr>
    </w:tbl>
    <w:p w:rsidR="00B578C6" w:rsidRDefault="00B52E16">
      <w:pPr>
        <w:pStyle w:val="Heading2"/>
      </w:pPr>
      <w:r>
        <w:lastRenderedPageBreak/>
        <w:t>7.4 DORA metrics</w:t>
      </w:r>
    </w:p>
    <w:tbl>
      <w:tblPr>
        <w:tblStyle w:val="TableGrid"/>
        <w:tblW w:w="0" w:type="auto"/>
        <w:jc w:val="center"/>
        <w:tblLayout w:type="fixed"/>
        <w:tblLook w:val="04A0" w:firstRow="1" w:lastRow="0" w:firstColumn="1" w:lastColumn="0" w:noHBand="0" w:noVBand="1"/>
      </w:tblPr>
      <w:tblGrid>
        <w:gridCol w:w="2448"/>
        <w:gridCol w:w="3312"/>
        <w:gridCol w:w="3744"/>
      </w:tblGrid>
      <w:tr w:rsidR="00B578C6">
        <w:trPr>
          <w:jc w:val="center"/>
        </w:trPr>
        <w:tc>
          <w:tcPr>
            <w:tcW w:w="2448" w:type="dxa"/>
            <w:shd w:val="clear" w:color="auto" w:fill="1C4E73"/>
            <w:vAlign w:val="center"/>
          </w:tcPr>
          <w:p w:rsidR="00B578C6" w:rsidRDefault="00B52E16">
            <w:pPr>
              <w:jc w:val="center"/>
            </w:pPr>
            <w:r>
              <w:rPr>
                <w:b/>
                <w:color w:val="FFFFFF"/>
                <w:sz w:val="17"/>
              </w:rPr>
              <w:t>Metric</w:t>
            </w:r>
          </w:p>
        </w:tc>
        <w:tc>
          <w:tcPr>
            <w:tcW w:w="3312" w:type="dxa"/>
            <w:shd w:val="clear" w:color="auto" w:fill="1C4E73"/>
            <w:vAlign w:val="center"/>
          </w:tcPr>
          <w:p w:rsidR="00B578C6" w:rsidRDefault="00B52E16">
            <w:pPr>
              <w:jc w:val="center"/>
            </w:pPr>
            <w:r>
              <w:rPr>
                <w:b/>
                <w:color w:val="FFFFFF"/>
                <w:sz w:val="17"/>
              </w:rPr>
              <w:t>Meaning</w:t>
            </w:r>
          </w:p>
        </w:tc>
        <w:tc>
          <w:tcPr>
            <w:tcW w:w="3744" w:type="dxa"/>
            <w:shd w:val="clear" w:color="auto" w:fill="1C4E73"/>
            <w:vAlign w:val="center"/>
          </w:tcPr>
          <w:p w:rsidR="00B578C6" w:rsidRDefault="00B52E16">
            <w:pPr>
              <w:jc w:val="center"/>
            </w:pPr>
            <w:r>
              <w:rPr>
                <w:b/>
                <w:color w:val="FFFFFF"/>
                <w:sz w:val="17"/>
              </w:rPr>
              <w:t>Healthy interpretation</w:t>
            </w:r>
          </w:p>
        </w:tc>
      </w:tr>
      <w:tr w:rsidR="00B578C6">
        <w:trPr>
          <w:jc w:val="center"/>
        </w:trPr>
        <w:tc>
          <w:tcPr>
            <w:tcW w:w="2448" w:type="dxa"/>
            <w:shd w:val="clear" w:color="auto" w:fill="F6FAFC"/>
          </w:tcPr>
          <w:p w:rsidR="00B578C6" w:rsidRDefault="00B52E16">
            <w:pPr>
              <w:spacing w:after="0"/>
            </w:pPr>
            <w:r>
              <w:rPr>
                <w:sz w:val="16"/>
              </w:rPr>
              <w:t>Deployment Frequency</w:t>
            </w:r>
          </w:p>
        </w:tc>
        <w:tc>
          <w:tcPr>
            <w:tcW w:w="3312" w:type="dxa"/>
            <w:shd w:val="clear" w:color="auto" w:fill="F6FAFC"/>
          </w:tcPr>
          <w:p w:rsidR="00B578C6" w:rsidRDefault="00B52E16">
            <w:pPr>
              <w:spacing w:after="0"/>
            </w:pPr>
            <w:r>
              <w:rPr>
                <w:sz w:val="16"/>
              </w:rPr>
              <w:t>How often changes reach users</w:t>
            </w:r>
          </w:p>
        </w:tc>
        <w:tc>
          <w:tcPr>
            <w:tcW w:w="3744" w:type="dxa"/>
            <w:shd w:val="clear" w:color="auto" w:fill="F6FAFC"/>
          </w:tcPr>
          <w:p w:rsidR="00B578C6" w:rsidRDefault="00B52E16">
            <w:pPr>
              <w:spacing w:after="0"/>
            </w:pPr>
            <w:r>
              <w:rPr>
                <w:sz w:val="16"/>
              </w:rPr>
              <w:t>Higher can indicate small, repeatable batches.</w:t>
            </w:r>
          </w:p>
        </w:tc>
      </w:tr>
      <w:tr w:rsidR="00B578C6">
        <w:trPr>
          <w:jc w:val="center"/>
        </w:trPr>
        <w:tc>
          <w:tcPr>
            <w:tcW w:w="2448" w:type="dxa"/>
            <w:shd w:val="clear" w:color="auto" w:fill="FFFFFF"/>
          </w:tcPr>
          <w:p w:rsidR="00B578C6" w:rsidRDefault="00B52E16">
            <w:pPr>
              <w:spacing w:after="0"/>
            </w:pPr>
            <w:r>
              <w:rPr>
                <w:sz w:val="16"/>
              </w:rPr>
              <w:t>Lead Time for Changes</w:t>
            </w:r>
          </w:p>
        </w:tc>
        <w:tc>
          <w:tcPr>
            <w:tcW w:w="3312" w:type="dxa"/>
            <w:shd w:val="clear" w:color="auto" w:fill="FFFFFF"/>
          </w:tcPr>
          <w:p w:rsidR="00B578C6" w:rsidRDefault="00B52E16">
            <w:pPr>
              <w:spacing w:after="0"/>
            </w:pPr>
            <w:r>
              <w:rPr>
                <w:sz w:val="16"/>
              </w:rPr>
              <w:t>Commit-to-production elapsed time</w:t>
            </w:r>
          </w:p>
        </w:tc>
        <w:tc>
          <w:tcPr>
            <w:tcW w:w="3744" w:type="dxa"/>
            <w:shd w:val="clear" w:color="auto" w:fill="FFFFFF"/>
          </w:tcPr>
          <w:p w:rsidR="00B578C6" w:rsidRDefault="00B52E16">
            <w:pPr>
              <w:spacing w:after="0"/>
            </w:pPr>
            <w:r>
              <w:rPr>
                <w:sz w:val="16"/>
              </w:rPr>
              <w:t>Lower often means faster feedback and less queueing.</w:t>
            </w:r>
          </w:p>
        </w:tc>
      </w:tr>
      <w:tr w:rsidR="00B578C6">
        <w:trPr>
          <w:jc w:val="center"/>
        </w:trPr>
        <w:tc>
          <w:tcPr>
            <w:tcW w:w="2448" w:type="dxa"/>
            <w:shd w:val="clear" w:color="auto" w:fill="F6FAFC"/>
          </w:tcPr>
          <w:p w:rsidR="00B578C6" w:rsidRDefault="00B52E16">
            <w:pPr>
              <w:spacing w:after="0"/>
            </w:pPr>
            <w:r>
              <w:rPr>
                <w:sz w:val="16"/>
              </w:rPr>
              <w:t>Change Failure Rate</w:t>
            </w:r>
          </w:p>
        </w:tc>
        <w:tc>
          <w:tcPr>
            <w:tcW w:w="3312" w:type="dxa"/>
            <w:shd w:val="clear" w:color="auto" w:fill="F6FAFC"/>
          </w:tcPr>
          <w:p w:rsidR="00B578C6" w:rsidRDefault="00B52E16">
            <w:pPr>
              <w:spacing w:after="0"/>
            </w:pPr>
            <w:r>
              <w:rPr>
                <w:sz w:val="16"/>
              </w:rPr>
              <w:t>Fraction of deployments causing failure</w:t>
            </w:r>
          </w:p>
        </w:tc>
        <w:tc>
          <w:tcPr>
            <w:tcW w:w="3744" w:type="dxa"/>
            <w:shd w:val="clear" w:color="auto" w:fill="F6FAFC"/>
          </w:tcPr>
          <w:p w:rsidR="00B578C6" w:rsidRDefault="00B52E16">
            <w:pPr>
              <w:spacing w:after="0"/>
            </w:pPr>
            <w:r>
              <w:rPr>
                <w:sz w:val="16"/>
              </w:rPr>
              <w:t>Should stay low as deployment frequency grows.</w:t>
            </w:r>
          </w:p>
        </w:tc>
      </w:tr>
      <w:tr w:rsidR="00B578C6">
        <w:trPr>
          <w:jc w:val="center"/>
        </w:trPr>
        <w:tc>
          <w:tcPr>
            <w:tcW w:w="2448" w:type="dxa"/>
            <w:shd w:val="clear" w:color="auto" w:fill="FFFFFF"/>
          </w:tcPr>
          <w:p w:rsidR="00B578C6" w:rsidRDefault="00B52E16">
            <w:pPr>
              <w:spacing w:after="0"/>
            </w:pPr>
            <w:r>
              <w:rPr>
                <w:sz w:val="16"/>
              </w:rPr>
              <w:t>Mean Time to Restore / Recovery</w:t>
            </w:r>
          </w:p>
        </w:tc>
        <w:tc>
          <w:tcPr>
            <w:tcW w:w="3312" w:type="dxa"/>
            <w:shd w:val="clear" w:color="auto" w:fill="FFFFFF"/>
          </w:tcPr>
          <w:p w:rsidR="00B578C6" w:rsidRDefault="00B52E16">
            <w:pPr>
              <w:spacing w:after="0"/>
            </w:pPr>
            <w:r>
              <w:rPr>
                <w:sz w:val="16"/>
              </w:rPr>
              <w:t xml:space="preserve">Time to recover service </w:t>
            </w:r>
            <w:r>
              <w:rPr>
                <w:sz w:val="16"/>
              </w:rPr>
              <w:t>after failure</w:t>
            </w:r>
          </w:p>
        </w:tc>
        <w:tc>
          <w:tcPr>
            <w:tcW w:w="3744" w:type="dxa"/>
            <w:shd w:val="clear" w:color="auto" w:fill="FFFFFF"/>
          </w:tcPr>
          <w:p w:rsidR="00B578C6" w:rsidRDefault="00B52E16">
            <w:pPr>
              <w:spacing w:after="0"/>
            </w:pPr>
            <w:r>
              <w:rPr>
                <w:sz w:val="16"/>
              </w:rPr>
              <w:t>Lower means resilient operational response.</w:t>
            </w:r>
          </w:p>
        </w:tc>
      </w:tr>
    </w:tbl>
    <w:p w:rsidR="00B578C6" w:rsidRDefault="00B52E16">
      <w:pPr>
        <w:spacing w:line="259" w:lineRule="auto"/>
      </w:pPr>
      <w:r>
        <w:t>Metrics are signals, not targets to game. For example, increasing deployment frequency by bypassing review is not improvement. Pair DORA metrics with reliability and security outcomes.</w:t>
      </w:r>
    </w:p>
    <w:p w:rsidR="00B578C6" w:rsidRDefault="00B52E16">
      <w:pPr>
        <w:pStyle w:val="Heading2"/>
      </w:pPr>
      <w:r>
        <w:t>7.5 Vulnerab</w:t>
      </w:r>
      <w:r>
        <w:t>ility MTTR and security service levels</w:t>
      </w:r>
    </w:p>
    <w:p w:rsidR="00B578C6" w:rsidRDefault="00B52E16">
      <w:pPr>
        <w:spacing w:line="259" w:lineRule="auto"/>
      </w:pPr>
      <w:r>
        <w:t>Vulnerability Mean Time to Remediate measures how quickly important findings are fixed. Many teams define response targets by severity and exposure. Exceptions should be approved, scoped and time-limited. A giant unre</w:t>
      </w:r>
      <w:r>
        <w:t>solved backlog is often a prioritization problem rather than a scanning problem.</w:t>
      </w:r>
    </w:p>
    <w:p w:rsidR="00B578C6" w:rsidRDefault="00B52E16">
      <w:pPr>
        <w:pStyle w:val="Heading2"/>
      </w:pPr>
      <w:r>
        <w:t>7.6 Pipeline reliability is production reliability</w:t>
      </w:r>
    </w:p>
    <w:p w:rsidR="00B578C6" w:rsidRDefault="00B52E16">
      <w:pPr>
        <w:spacing w:line="259" w:lineRule="auto"/>
      </w:pPr>
      <w:r>
        <w:t>If the deployment pipeline is flaky, teams learn to rerun jobs until green or bypass controls. Treat CI/CD as a production s</w:t>
      </w:r>
      <w:r>
        <w:t>ystem: pin trusted actions, monitor failure rates, avoid unnecessary network dependencies, cache carefully, and make error messages diagnosable.</w:t>
      </w:r>
    </w:p>
    <w:p w:rsidR="00B578C6" w:rsidRDefault="00B52E16">
      <w:pPr>
        <w:pStyle w:val="Heading2"/>
      </w:pPr>
      <w:r>
        <w:t>7.7 Break-glass changes</w:t>
      </w:r>
    </w:p>
    <w:p w:rsidR="00B578C6" w:rsidRDefault="00B52E16">
      <w:pPr>
        <w:spacing w:line="259" w:lineRule="auto"/>
      </w:pPr>
      <w:r>
        <w:t xml:space="preserve">Emergencies may require a controlled exception. A break-glass process should be rare, </w:t>
      </w:r>
      <w:r>
        <w:t>strongly authenticated, logged, time-bounded and followed by reconciliation into Git/Terraform. “We changed it manually during an incident” is not the final state; the code must be updated so the declared architecture again matches reality.</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D68014"/>
              <w:left w:val="single" w:sz="12" w:space="0" w:color="D68014"/>
              <w:bottom w:val="single" w:sz="12" w:space="0" w:color="D68014"/>
              <w:right w:val="single" w:sz="12" w:space="0" w:color="D68014"/>
            </w:tcBorders>
            <w:shd w:val="clear" w:color="auto" w:fill="FFF4D6"/>
          </w:tcPr>
          <w:p w:rsidR="00B578C6" w:rsidRDefault="00B52E16">
            <w:r>
              <w:rPr>
                <w:b/>
                <w:color w:val="D68014"/>
                <w:sz w:val="20"/>
              </w:rPr>
              <w:t>RedDust Lens</w:t>
            </w:r>
            <w:r>
              <w:rPr>
                <w:b/>
                <w:color w:val="D68014"/>
                <w:sz w:val="20"/>
              </w:rPr>
              <w:br/>
            </w:r>
            <w:r>
              <w:t>If</w:t>
            </w:r>
            <w:r>
              <w:t xml:space="preserve"> a Gateway firewall or VM setting must be changed urgently in the console, record who changed it and why, restore service, then update Terraform and reconcile state. Otherwise the next plan may surprise the team or silently revert the emergency fix.</w:t>
            </w:r>
          </w:p>
        </w:tc>
      </w:tr>
    </w:tbl>
    <w:p w:rsidR="00B578C6" w:rsidRDefault="00B52E16">
      <w:r>
        <w:br w:type="page"/>
      </w:r>
    </w:p>
    <w:p w:rsidR="00B578C6" w:rsidRDefault="00B52E16">
      <w:pPr>
        <w:pStyle w:val="Heading1"/>
      </w:pPr>
      <w:r>
        <w:lastRenderedPageBreak/>
        <w:t>Cha</w:t>
      </w:r>
      <w:r>
        <w:t>pter 8 — Hands-on Capstone: RedDust-style Secure Delivery Pipeline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49792D"/>
              <w:left w:val="single" w:sz="12" w:space="0" w:color="49792D"/>
              <w:bottom w:val="single" w:sz="12" w:space="0" w:color="49792D"/>
              <w:right w:val="single" w:sz="12" w:space="0" w:color="49792D"/>
            </w:tcBorders>
            <w:shd w:val="clear" w:color="auto" w:fill="EDF6E9"/>
          </w:tcPr>
          <w:p w:rsidR="00B578C6" w:rsidRDefault="00B52E16">
            <w:r>
              <w:rPr>
                <w:b/>
                <w:color w:val="49792D"/>
                <w:sz w:val="20"/>
              </w:rPr>
              <w:t>Lab goal</w:t>
            </w:r>
            <w:r>
              <w:rPr>
                <w:b/>
                <w:color w:val="49792D"/>
                <w:sz w:val="20"/>
              </w:rPr>
              <w:br/>
            </w:r>
            <w:r>
              <w:t>Containerize a small FastAPI service, scan it, build and push an immutable image, validate Terraform, produce a plan, and model a safe deployment workflow. Use a personal sandbox/t</w:t>
            </w:r>
            <w:r>
              <w:t>raining project unless explicitly authorized to work against RedDust shared infrastructure.</w:t>
            </w:r>
          </w:p>
        </w:tc>
      </w:tr>
    </w:tbl>
    <w:p w:rsidR="00B578C6" w:rsidRDefault="00B52E16">
      <w:pPr>
        <w:pStyle w:val="Heading2"/>
      </w:pPr>
      <w:r>
        <w:t>8.1 Target repository structure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TREE</w:t>
            </w:r>
            <w:r>
              <w:rPr>
                <w:b/>
                <w:color w:val="2A678E"/>
                <w:sz w:val="16"/>
              </w:rPr>
              <w:br/>
            </w:r>
            <w:r>
              <w:rPr>
                <w:rFonts w:ascii="Courier New" w:eastAsia="Courier New" w:hAnsi="Courier New"/>
                <w:color w:val="282828"/>
                <w:sz w:val="17"/>
              </w:rPr>
              <w:t>training-secure-delivery/</w:t>
            </w:r>
            <w:r>
              <w:rPr>
                <w:rFonts w:ascii="Courier New" w:eastAsia="Courier New" w:hAnsi="Courier New"/>
                <w:color w:val="282828"/>
                <w:sz w:val="17"/>
              </w:rPr>
              <w:br/>
              <w:t>├── app/</w:t>
            </w:r>
            <w:r>
              <w:rPr>
                <w:rFonts w:ascii="Courier New" w:eastAsia="Courier New" w:hAnsi="Courier New"/>
                <w:color w:val="282828"/>
                <w:sz w:val="17"/>
              </w:rPr>
              <w:br/>
              <w:t>│   ├── main.py</w:t>
            </w:r>
            <w:r>
              <w:rPr>
                <w:rFonts w:ascii="Courier New" w:eastAsia="Courier New" w:hAnsi="Courier New"/>
                <w:color w:val="282828"/>
                <w:sz w:val="17"/>
              </w:rPr>
              <w:br/>
              <w:t>│   ├── requirements.txt</w:t>
            </w:r>
            <w:r>
              <w:rPr>
                <w:rFonts w:ascii="Courier New" w:eastAsia="Courier New" w:hAnsi="Courier New"/>
                <w:color w:val="282828"/>
                <w:sz w:val="17"/>
              </w:rPr>
              <w:br/>
              <w:t>│   └── test_main.py</w:t>
            </w:r>
            <w:r>
              <w:rPr>
                <w:rFonts w:ascii="Courier New" w:eastAsia="Courier New" w:hAnsi="Courier New"/>
                <w:color w:val="282828"/>
                <w:sz w:val="17"/>
              </w:rPr>
              <w:br/>
              <w:t>├── Dockerfile</w:t>
            </w:r>
            <w:r>
              <w:rPr>
                <w:rFonts w:ascii="Courier New" w:eastAsia="Courier New" w:hAnsi="Courier New"/>
                <w:color w:val="282828"/>
                <w:sz w:val="17"/>
              </w:rPr>
              <w:br/>
              <w:t>├── terraform/</w:t>
            </w:r>
            <w:r>
              <w:rPr>
                <w:rFonts w:ascii="Courier New" w:eastAsia="Courier New" w:hAnsi="Courier New"/>
                <w:color w:val="282828"/>
                <w:sz w:val="17"/>
              </w:rPr>
              <w:br/>
              <w:t>│   ├── modules/</w:t>
            </w:r>
            <w:r>
              <w:rPr>
                <w:rFonts w:ascii="Courier New" w:eastAsia="Courier New" w:hAnsi="Courier New"/>
                <w:color w:val="282828"/>
                <w:sz w:val="17"/>
              </w:rPr>
              <w:br/>
              <w:t>│   │   └── artifact-registry/</w:t>
            </w:r>
            <w:r>
              <w:rPr>
                <w:rFonts w:ascii="Courier New" w:eastAsia="Courier New" w:hAnsi="Courier New"/>
                <w:color w:val="282828"/>
                <w:sz w:val="17"/>
              </w:rPr>
              <w:br/>
              <w:t>│   └── environments/</w:t>
            </w:r>
            <w:r>
              <w:rPr>
                <w:rFonts w:ascii="Courier New" w:eastAsia="Courier New" w:hAnsi="Courier New"/>
                <w:color w:val="282828"/>
                <w:sz w:val="17"/>
              </w:rPr>
              <w:br/>
              <w:t>│       └── dev/</w:t>
            </w:r>
            <w:r>
              <w:rPr>
                <w:rFonts w:ascii="Courier New" w:eastAsia="Courier New" w:hAnsi="Courier New"/>
                <w:color w:val="282828"/>
                <w:sz w:val="17"/>
              </w:rPr>
              <w:br/>
              <w:t>├── policy/</w:t>
            </w:r>
            <w:r>
              <w:rPr>
                <w:rFonts w:ascii="Courier New" w:eastAsia="Courier New" w:hAnsi="Courier New"/>
                <w:color w:val="282828"/>
                <w:sz w:val="17"/>
              </w:rPr>
              <w:br/>
              <w:t>│   └── terraform.rego</w:t>
            </w:r>
            <w:r>
              <w:rPr>
                <w:rFonts w:ascii="Courier New" w:eastAsia="Courier New" w:hAnsi="Courier New"/>
                <w:color w:val="282828"/>
                <w:sz w:val="17"/>
              </w:rPr>
              <w:br/>
              <w:t>├── .github/</w:t>
            </w:r>
            <w:r>
              <w:rPr>
                <w:rFonts w:ascii="Courier New" w:eastAsia="Courier New" w:hAnsi="Courier New"/>
                <w:color w:val="282828"/>
                <w:sz w:val="17"/>
              </w:rPr>
              <w:br/>
              <w:t>│   └── workflows/</w:t>
            </w:r>
            <w:r>
              <w:rPr>
                <w:rFonts w:ascii="Courier New" w:eastAsia="Courier New" w:hAnsi="Courier New"/>
                <w:color w:val="282828"/>
                <w:sz w:val="17"/>
              </w:rPr>
              <w:br/>
              <w:t>│       ├── pull-request.yml</w:t>
            </w:r>
            <w:r>
              <w:rPr>
                <w:rFonts w:ascii="Courier New" w:eastAsia="Courier New" w:hAnsi="Courier New"/>
                <w:color w:val="282828"/>
                <w:sz w:val="17"/>
              </w:rPr>
              <w:br/>
              <w:t>│       └── release-dev.yml</w:t>
            </w:r>
            <w:r>
              <w:rPr>
                <w:rFonts w:ascii="Courier New" w:eastAsia="Courier New" w:hAnsi="Courier New"/>
                <w:color w:val="282828"/>
                <w:sz w:val="17"/>
              </w:rPr>
              <w:br/>
              <w:t>├── .gitignore</w:t>
            </w:r>
            <w:r>
              <w:rPr>
                <w:rFonts w:ascii="Courier New" w:eastAsia="Courier New" w:hAnsi="Courier New"/>
                <w:color w:val="282828"/>
                <w:sz w:val="17"/>
              </w:rPr>
              <w:br/>
              <w:t>└── README.md</w:t>
            </w:r>
          </w:p>
        </w:tc>
      </w:tr>
    </w:tbl>
    <w:p w:rsidR="00B578C6" w:rsidRDefault="00B52E16">
      <w:pPr>
        <w:pStyle w:val="Heading2"/>
      </w:pPr>
      <w:r>
        <w:t xml:space="preserve">8.2 Build a </w:t>
      </w:r>
      <w:r>
        <w:t>tiny API</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PYTHON</w:t>
            </w:r>
            <w:r>
              <w:rPr>
                <w:b/>
                <w:color w:val="2A678E"/>
                <w:sz w:val="16"/>
              </w:rPr>
              <w:br/>
            </w:r>
            <w:r>
              <w:rPr>
                <w:rFonts w:ascii="Courier New" w:eastAsia="Courier New" w:hAnsi="Courier New"/>
                <w:color w:val="282828"/>
                <w:sz w:val="17"/>
              </w:rPr>
              <w:t>from fastapi import FastAPI</w:t>
            </w:r>
            <w:r>
              <w:rPr>
                <w:rFonts w:ascii="Courier New" w:eastAsia="Courier New" w:hAnsi="Courier New"/>
                <w:color w:val="282828"/>
                <w:sz w:val="17"/>
              </w:rPr>
              <w:br/>
            </w:r>
            <w:r>
              <w:rPr>
                <w:rFonts w:ascii="Courier New" w:eastAsia="Courier New" w:hAnsi="Courier New"/>
                <w:color w:val="282828"/>
                <w:sz w:val="17"/>
              </w:rPr>
              <w:br/>
              <w:t>app = FastAPI()</w:t>
            </w:r>
            <w:r>
              <w:rPr>
                <w:rFonts w:ascii="Courier New" w:eastAsia="Courier New" w:hAnsi="Courier New"/>
                <w:color w:val="282828"/>
                <w:sz w:val="17"/>
              </w:rPr>
              <w:br/>
            </w:r>
            <w:r>
              <w:rPr>
                <w:rFonts w:ascii="Courier New" w:eastAsia="Courier New" w:hAnsi="Courier New"/>
                <w:color w:val="282828"/>
                <w:sz w:val="17"/>
              </w:rPr>
              <w:br/>
              <w:t>@app.get('/healthz')</w:t>
            </w:r>
            <w:r>
              <w:rPr>
                <w:rFonts w:ascii="Courier New" w:eastAsia="Courier New" w:hAnsi="Courier New"/>
                <w:color w:val="282828"/>
                <w:sz w:val="17"/>
              </w:rPr>
              <w:br/>
              <w:t>async def healthz():</w:t>
            </w:r>
            <w:r>
              <w:rPr>
                <w:rFonts w:ascii="Courier New" w:eastAsia="Courier New" w:hAnsi="Courier New"/>
                <w:color w:val="282828"/>
                <w:sz w:val="17"/>
              </w:rPr>
              <w:br/>
              <w:t xml:space="preserve">    return {'status': 'ok', 'service': 'training-api'}</w:t>
            </w:r>
          </w:p>
        </w:tc>
      </w:tr>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REQUIREMENTS.TXT</w:t>
            </w:r>
            <w:r>
              <w:rPr>
                <w:b/>
                <w:color w:val="2A678E"/>
                <w:sz w:val="16"/>
              </w:rPr>
              <w:br/>
            </w:r>
            <w:r>
              <w:rPr>
                <w:rFonts w:ascii="Courier New" w:eastAsia="Courier New" w:hAnsi="Courier New"/>
                <w:color w:val="282828"/>
                <w:sz w:val="17"/>
              </w:rPr>
              <w:t>fastapi==0.115.0</w:t>
            </w:r>
            <w:r>
              <w:rPr>
                <w:rFonts w:ascii="Courier New" w:eastAsia="Courier New" w:hAnsi="Courier New"/>
                <w:color w:val="282828"/>
                <w:sz w:val="17"/>
              </w:rPr>
              <w:br/>
              <w:t>uvicorn[standard]==0.30.6</w:t>
            </w:r>
          </w:p>
        </w:tc>
      </w:tr>
    </w:tbl>
    <w:p w:rsidR="00B578C6" w:rsidRDefault="00B52E16">
      <w:pPr>
        <w:pStyle w:val="Heading2"/>
      </w:pPr>
      <w:r>
        <w:t>8.3 Dockerize with a non-root user</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DOCKERFILE</w:t>
            </w:r>
            <w:r>
              <w:rPr>
                <w:b/>
                <w:color w:val="2A678E"/>
                <w:sz w:val="16"/>
              </w:rPr>
              <w:br/>
            </w:r>
            <w:r>
              <w:rPr>
                <w:rFonts w:ascii="Courier New" w:eastAsia="Courier New" w:hAnsi="Courier New"/>
                <w:color w:val="282828"/>
                <w:sz w:val="17"/>
              </w:rPr>
              <w:t>FROM python:3.12-slim</w:t>
            </w:r>
            <w:r>
              <w:rPr>
                <w:rFonts w:ascii="Courier New" w:eastAsia="Courier New" w:hAnsi="Courier New"/>
                <w:color w:val="282828"/>
                <w:sz w:val="17"/>
              </w:rPr>
              <w:br/>
            </w:r>
            <w:r>
              <w:rPr>
                <w:rFonts w:ascii="Courier New" w:eastAsia="Courier New" w:hAnsi="Courier New"/>
                <w:color w:val="282828"/>
                <w:sz w:val="17"/>
              </w:rPr>
              <w:br/>
              <w:t>WORKDIR /app</w:t>
            </w:r>
            <w:r>
              <w:rPr>
                <w:rFonts w:ascii="Courier New" w:eastAsia="Courier New" w:hAnsi="Courier New"/>
                <w:color w:val="282828"/>
                <w:sz w:val="17"/>
              </w:rPr>
              <w:br/>
              <w:t>COPY app/requirements.txt ./requirements.txt</w:t>
            </w:r>
            <w:r>
              <w:rPr>
                <w:rFonts w:ascii="Courier New" w:eastAsia="Courier New" w:hAnsi="Courier New"/>
                <w:color w:val="282828"/>
                <w:sz w:val="17"/>
              </w:rPr>
              <w:br/>
              <w:t>RUN pip install --no-cache-dir -r requirements.txt</w:t>
            </w:r>
            <w:r>
              <w:rPr>
                <w:rFonts w:ascii="Courier New" w:eastAsia="Courier New" w:hAnsi="Courier New"/>
                <w:color w:val="282828"/>
                <w:sz w:val="17"/>
              </w:rPr>
              <w:br/>
            </w:r>
            <w:r>
              <w:rPr>
                <w:rFonts w:ascii="Courier New" w:eastAsia="Courier New" w:hAnsi="Courier New"/>
                <w:color w:val="282828"/>
                <w:sz w:val="17"/>
              </w:rPr>
              <w:br/>
              <w:t>RUN useradd --create-home --uid 10001 appuser</w:t>
            </w:r>
            <w:r>
              <w:rPr>
                <w:rFonts w:ascii="Courier New" w:eastAsia="Courier New" w:hAnsi="Courier New"/>
                <w:color w:val="282828"/>
                <w:sz w:val="17"/>
              </w:rPr>
              <w:br/>
              <w:t>COPY app/ ./</w:t>
            </w:r>
            <w:r>
              <w:rPr>
                <w:rFonts w:ascii="Courier New" w:eastAsia="Courier New" w:hAnsi="Courier New"/>
                <w:color w:val="282828"/>
                <w:sz w:val="17"/>
              </w:rPr>
              <w:br/>
              <w:t>USER 10001</w:t>
            </w:r>
            <w:r>
              <w:rPr>
                <w:rFonts w:ascii="Courier New" w:eastAsia="Courier New" w:hAnsi="Courier New"/>
                <w:color w:val="282828"/>
                <w:sz w:val="17"/>
              </w:rPr>
              <w:br/>
            </w:r>
            <w:r>
              <w:rPr>
                <w:rFonts w:ascii="Courier New" w:eastAsia="Courier New" w:hAnsi="Courier New"/>
                <w:color w:val="282828"/>
                <w:sz w:val="17"/>
              </w:rPr>
              <w:lastRenderedPageBreak/>
              <w:br/>
              <w:t>EXPOSE 8000</w:t>
            </w:r>
            <w:r>
              <w:rPr>
                <w:rFonts w:ascii="Courier New" w:eastAsia="Courier New" w:hAnsi="Courier New"/>
                <w:color w:val="282828"/>
                <w:sz w:val="17"/>
              </w:rPr>
              <w:br/>
              <w:t>CMD ["uvicorn", "main:app", "</w:t>
            </w:r>
            <w:r>
              <w:rPr>
                <w:rFonts w:ascii="Courier New" w:eastAsia="Courier New" w:hAnsi="Courier New"/>
                <w:color w:val="282828"/>
                <w:sz w:val="17"/>
              </w:rPr>
              <w:t>--host", "0.0.0.0", "--port", "8000"]</w:t>
            </w:r>
          </w:p>
        </w:tc>
      </w:tr>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lastRenderedPageBreak/>
              <w:t>SHELL</w:t>
            </w:r>
            <w:r>
              <w:rPr>
                <w:b/>
                <w:color w:val="2A678E"/>
                <w:sz w:val="16"/>
              </w:rPr>
              <w:br/>
            </w:r>
            <w:r>
              <w:rPr>
                <w:rFonts w:ascii="Courier New" w:eastAsia="Courier New" w:hAnsi="Courier New"/>
                <w:color w:val="282828"/>
                <w:sz w:val="17"/>
              </w:rPr>
              <w:t>docker build -t training-api:local .</w:t>
            </w:r>
            <w:r>
              <w:rPr>
                <w:rFonts w:ascii="Courier New" w:eastAsia="Courier New" w:hAnsi="Courier New"/>
                <w:color w:val="282828"/>
                <w:sz w:val="17"/>
              </w:rPr>
              <w:br/>
              <w:t>docker run --rm -p 8000:8000 training-api:local</w:t>
            </w:r>
            <w:r>
              <w:rPr>
                <w:rFonts w:ascii="Courier New" w:eastAsia="Courier New" w:hAnsi="Courier New"/>
                <w:color w:val="282828"/>
                <w:sz w:val="17"/>
              </w:rPr>
              <w:br/>
              <w:t>curl http://127.0.0.1:8000/healthz</w:t>
            </w:r>
          </w:p>
        </w:tc>
      </w:tr>
    </w:tbl>
    <w:p w:rsidR="00B578C6" w:rsidRDefault="00B52E16">
      <w:pPr>
        <w:pStyle w:val="Heading2"/>
      </w:pPr>
      <w:r>
        <w:t>8.4 Run local security checks</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gitleaks git --redact</w:t>
            </w:r>
            <w:r>
              <w:rPr>
                <w:rFonts w:ascii="Courier New" w:eastAsia="Courier New" w:hAnsi="Courier New"/>
                <w:color w:val="282828"/>
                <w:sz w:val="17"/>
              </w:rPr>
              <w:br/>
              <w:t>semgrep scan --config auto --err</w:t>
            </w:r>
            <w:r>
              <w:rPr>
                <w:rFonts w:ascii="Courier New" w:eastAsia="Courier New" w:hAnsi="Courier New"/>
                <w:color w:val="282828"/>
                <w:sz w:val="17"/>
              </w:rPr>
              <w:t>or</w:t>
            </w:r>
            <w:r>
              <w:rPr>
                <w:rFonts w:ascii="Courier New" w:eastAsia="Courier New" w:hAnsi="Courier New"/>
                <w:color w:val="282828"/>
                <w:sz w:val="17"/>
              </w:rPr>
              <w:br/>
              <w:t>trivy fs --scanners vuln,secret,misconfig .</w:t>
            </w:r>
            <w:r>
              <w:rPr>
                <w:rFonts w:ascii="Courier New" w:eastAsia="Courier New" w:hAnsi="Courier New"/>
                <w:color w:val="282828"/>
                <w:sz w:val="17"/>
              </w:rPr>
              <w:br/>
              <w:t>trivy image --severity HIGH,CRITICAL training-api:local</w:t>
            </w:r>
          </w:p>
        </w:tc>
      </w:tr>
    </w:tbl>
    <w:p w:rsidR="00B578C6" w:rsidRDefault="00B52E16">
      <w:pPr>
        <w:pStyle w:val="Heading2"/>
      </w:pPr>
      <w:r>
        <w:t>8.5 Create a minimal Artifact Registry Terraform module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variable "project_id" { type = string }</w:t>
            </w:r>
            <w:r>
              <w:rPr>
                <w:rFonts w:ascii="Courier New" w:eastAsia="Courier New" w:hAnsi="Courier New"/>
                <w:color w:val="282828"/>
                <w:sz w:val="17"/>
              </w:rPr>
              <w:br/>
              <w:t>variable "region"     { type = string }</w:t>
            </w:r>
            <w:r>
              <w:rPr>
                <w:rFonts w:ascii="Courier New" w:eastAsia="Courier New" w:hAnsi="Courier New"/>
                <w:color w:val="282828"/>
                <w:sz w:val="17"/>
              </w:rPr>
              <w:br/>
              <w:t>variable "re</w:t>
            </w:r>
            <w:r>
              <w:rPr>
                <w:rFonts w:ascii="Courier New" w:eastAsia="Courier New" w:hAnsi="Courier New"/>
                <w:color w:val="282828"/>
                <w:sz w:val="17"/>
              </w:rPr>
              <w:t>pository" { type = string }</w:t>
            </w:r>
            <w:r>
              <w:rPr>
                <w:rFonts w:ascii="Courier New" w:eastAsia="Courier New" w:hAnsi="Courier New"/>
                <w:color w:val="282828"/>
                <w:sz w:val="17"/>
              </w:rPr>
              <w:br/>
            </w:r>
            <w:r>
              <w:rPr>
                <w:rFonts w:ascii="Courier New" w:eastAsia="Courier New" w:hAnsi="Courier New"/>
                <w:color w:val="282828"/>
                <w:sz w:val="17"/>
              </w:rPr>
              <w:br/>
              <w:t>resource "google_artifact_registry_repository" "this" {</w:t>
            </w:r>
            <w:r>
              <w:rPr>
                <w:rFonts w:ascii="Courier New" w:eastAsia="Courier New" w:hAnsi="Courier New"/>
                <w:color w:val="282828"/>
                <w:sz w:val="17"/>
              </w:rPr>
              <w:br/>
              <w:t xml:space="preserve">  project       = var.project_id</w:t>
            </w:r>
            <w:r>
              <w:rPr>
                <w:rFonts w:ascii="Courier New" w:eastAsia="Courier New" w:hAnsi="Courier New"/>
                <w:color w:val="282828"/>
                <w:sz w:val="17"/>
              </w:rPr>
              <w:br/>
              <w:t xml:space="preserve">  location      = var.region</w:t>
            </w:r>
            <w:r>
              <w:rPr>
                <w:rFonts w:ascii="Courier New" w:eastAsia="Courier New" w:hAnsi="Courier New"/>
                <w:color w:val="282828"/>
                <w:sz w:val="17"/>
              </w:rPr>
              <w:br/>
              <w:t xml:space="preserve">  repository_id = var.repository</w:t>
            </w:r>
            <w:r>
              <w:rPr>
                <w:rFonts w:ascii="Courier New" w:eastAsia="Courier New" w:hAnsi="Courier New"/>
                <w:color w:val="282828"/>
                <w:sz w:val="17"/>
              </w:rPr>
              <w:br/>
              <w:t xml:space="preserve">  format        = "DOCKER"</w:t>
            </w:r>
            <w:r>
              <w:rPr>
                <w:rFonts w:ascii="Courier New" w:eastAsia="Courier New" w:hAnsi="Courier New"/>
                <w:color w:val="282828"/>
                <w:sz w:val="17"/>
              </w:rPr>
              <w:br/>
              <w:t xml:space="preserve">  description   = "Training container registry ma</w:t>
            </w:r>
            <w:r>
              <w:rPr>
                <w:rFonts w:ascii="Courier New" w:eastAsia="Courier New" w:hAnsi="Courier New"/>
                <w:color w:val="282828"/>
                <w:sz w:val="17"/>
              </w:rPr>
              <w:t>naged by Terraform"</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output "repository_id" {</w:t>
            </w:r>
            <w:r>
              <w:rPr>
                <w:rFonts w:ascii="Courier New" w:eastAsia="Courier New" w:hAnsi="Courier New"/>
                <w:color w:val="282828"/>
                <w:sz w:val="17"/>
              </w:rPr>
              <w:br/>
              <w:t xml:space="preserve">  value = google_artifact_registry_repository.this.repository_id</w:t>
            </w:r>
            <w:r>
              <w:rPr>
                <w:rFonts w:ascii="Courier New" w:eastAsia="Courier New" w:hAnsi="Courier New"/>
                <w:color w:val="282828"/>
                <w:sz w:val="17"/>
              </w:rPr>
              <w:br/>
              <w:t>}</w:t>
            </w:r>
          </w:p>
        </w:tc>
      </w:tr>
    </w:tbl>
    <w:p w:rsidR="00B578C6" w:rsidRDefault="00B52E16">
      <w:pPr>
        <w:pStyle w:val="Heading2"/>
      </w:pPr>
      <w:r>
        <w:t>8.6 Environment root</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HCL</w:t>
            </w:r>
            <w:r>
              <w:rPr>
                <w:b/>
                <w:color w:val="2A678E"/>
                <w:sz w:val="16"/>
              </w:rPr>
              <w:br/>
            </w:r>
            <w:r>
              <w:rPr>
                <w:rFonts w:ascii="Courier New" w:eastAsia="Courier New" w:hAnsi="Courier New"/>
                <w:color w:val="282828"/>
                <w:sz w:val="17"/>
              </w:rPr>
              <w:t>terraform {</w:t>
            </w:r>
            <w:r>
              <w:rPr>
                <w:rFonts w:ascii="Courier New" w:eastAsia="Courier New" w:hAnsi="Courier New"/>
                <w:color w:val="282828"/>
                <w:sz w:val="17"/>
              </w:rPr>
              <w:br/>
              <w:t xml:space="preserve">  required_providers {</w:t>
            </w:r>
            <w:r>
              <w:rPr>
                <w:rFonts w:ascii="Courier New" w:eastAsia="Courier New" w:hAnsi="Courier New"/>
                <w:color w:val="282828"/>
                <w:sz w:val="17"/>
              </w:rPr>
              <w:br/>
              <w:t xml:space="preserve">    google = {</w:t>
            </w:r>
            <w:r>
              <w:rPr>
                <w:rFonts w:ascii="Courier New" w:eastAsia="Courier New" w:hAnsi="Courier New"/>
                <w:color w:val="282828"/>
                <w:sz w:val="17"/>
              </w:rPr>
              <w:br/>
              <w:t xml:space="preserve">      source = "hashicorp/google"</w:t>
            </w:r>
            <w:r>
              <w:rPr>
                <w:rFonts w:ascii="Courier New" w:eastAsia="Courier New" w:hAnsi="Courier New"/>
                <w:color w:val="282828"/>
                <w:sz w:val="17"/>
              </w:rPr>
              <w:br/>
              <w:t xml:space="preserve">    }</w:t>
            </w:r>
            <w:r>
              <w:rPr>
                <w:rFonts w:ascii="Courier New" w:eastAsia="Courier New" w:hAnsi="Courier New"/>
                <w:color w:val="282828"/>
                <w:sz w:val="17"/>
              </w:rPr>
              <w:br/>
              <w:t xml:space="preserve">  }</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 xml:space="preserve">provider "google" </w:t>
            </w:r>
            <w:r>
              <w:rPr>
                <w:rFonts w:ascii="Courier New" w:eastAsia="Courier New" w:hAnsi="Courier New"/>
                <w:color w:val="282828"/>
                <w:sz w:val="17"/>
              </w:rPr>
              <w:t>{</w:t>
            </w:r>
            <w:r>
              <w:rPr>
                <w:rFonts w:ascii="Courier New" w:eastAsia="Courier New" w:hAnsi="Courier New"/>
                <w:color w:val="282828"/>
                <w:sz w:val="17"/>
              </w:rPr>
              <w:br/>
              <w:t xml:space="preserve">  project = var.project_id</w:t>
            </w:r>
            <w:r>
              <w:rPr>
                <w:rFonts w:ascii="Courier New" w:eastAsia="Courier New" w:hAnsi="Courier New"/>
                <w:color w:val="282828"/>
                <w:sz w:val="17"/>
              </w:rPr>
              <w:br/>
              <w:t xml:space="preserve">  region  = var.region</w:t>
            </w:r>
            <w:r>
              <w:rPr>
                <w:rFonts w:ascii="Courier New" w:eastAsia="Courier New" w:hAnsi="Courier New"/>
                <w:color w:val="282828"/>
                <w:sz w:val="17"/>
              </w:rPr>
              <w:br/>
              <w:t>}</w:t>
            </w:r>
            <w:r>
              <w:rPr>
                <w:rFonts w:ascii="Courier New" w:eastAsia="Courier New" w:hAnsi="Courier New"/>
                <w:color w:val="282828"/>
                <w:sz w:val="17"/>
              </w:rPr>
              <w:br/>
            </w:r>
            <w:r>
              <w:rPr>
                <w:rFonts w:ascii="Courier New" w:eastAsia="Courier New" w:hAnsi="Courier New"/>
                <w:color w:val="282828"/>
                <w:sz w:val="17"/>
              </w:rPr>
              <w:br/>
              <w:t>module "registry" {</w:t>
            </w:r>
            <w:r>
              <w:rPr>
                <w:rFonts w:ascii="Courier New" w:eastAsia="Courier New" w:hAnsi="Courier New"/>
                <w:color w:val="282828"/>
                <w:sz w:val="17"/>
              </w:rPr>
              <w:br/>
              <w:t xml:space="preserve">  source     = "../../modules/artifact-registry"</w:t>
            </w:r>
            <w:r>
              <w:rPr>
                <w:rFonts w:ascii="Courier New" w:eastAsia="Courier New" w:hAnsi="Courier New"/>
                <w:color w:val="282828"/>
                <w:sz w:val="17"/>
              </w:rPr>
              <w:br/>
              <w:t xml:space="preserve">  project_id = var.project_id</w:t>
            </w:r>
            <w:r>
              <w:rPr>
                <w:rFonts w:ascii="Courier New" w:eastAsia="Courier New" w:hAnsi="Courier New"/>
                <w:color w:val="282828"/>
                <w:sz w:val="17"/>
              </w:rPr>
              <w:br/>
              <w:t xml:space="preserve">  region     = var.region</w:t>
            </w:r>
            <w:r>
              <w:rPr>
                <w:rFonts w:ascii="Courier New" w:eastAsia="Courier New" w:hAnsi="Courier New"/>
                <w:color w:val="282828"/>
                <w:sz w:val="17"/>
              </w:rPr>
              <w:br/>
              <w:t xml:space="preserve">  repository = "training-images"</w:t>
            </w:r>
            <w:r>
              <w:rPr>
                <w:rFonts w:ascii="Courier New" w:eastAsia="Courier New" w:hAnsi="Courier New"/>
                <w:color w:val="282828"/>
                <w:sz w:val="17"/>
              </w:rPr>
              <w:br/>
              <w:t>}</w:t>
            </w:r>
          </w:p>
        </w:tc>
      </w:tr>
    </w:tbl>
    <w:p w:rsidR="00B578C6" w:rsidRDefault="00B52E16">
      <w:pPr>
        <w:pStyle w:val="Heading2"/>
      </w:pPr>
      <w:r>
        <w:t>8.7 Validate and scan Terraform</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lastRenderedPageBreak/>
              <w:t>cd</w:t>
            </w:r>
            <w:r>
              <w:rPr>
                <w:rFonts w:ascii="Courier New" w:eastAsia="Courier New" w:hAnsi="Courier New"/>
                <w:color w:val="282828"/>
                <w:sz w:val="17"/>
              </w:rPr>
              <w:t xml:space="preserve"> terraform/environments/dev</w:t>
            </w:r>
            <w:r>
              <w:rPr>
                <w:rFonts w:ascii="Courier New" w:eastAsia="Courier New" w:hAnsi="Courier New"/>
                <w:color w:val="282828"/>
                <w:sz w:val="17"/>
              </w:rPr>
              <w:br/>
              <w:t>terraform fmt -check -recursive</w:t>
            </w:r>
            <w:r>
              <w:rPr>
                <w:rFonts w:ascii="Courier New" w:eastAsia="Courier New" w:hAnsi="Courier New"/>
                <w:color w:val="282828"/>
                <w:sz w:val="17"/>
              </w:rPr>
              <w:br/>
              <w:t>terraform init -backend=false</w:t>
            </w:r>
            <w:r>
              <w:rPr>
                <w:rFonts w:ascii="Courier New" w:eastAsia="Courier New" w:hAnsi="Courier New"/>
                <w:color w:val="282828"/>
                <w:sz w:val="17"/>
              </w:rPr>
              <w:br/>
              <w:t>terraform validate</w:t>
            </w:r>
            <w:r>
              <w:rPr>
                <w:rFonts w:ascii="Courier New" w:eastAsia="Courier New" w:hAnsi="Courier New"/>
                <w:color w:val="282828"/>
                <w:sz w:val="17"/>
              </w:rPr>
              <w:br/>
              <w:t>trivy config ../..</w:t>
            </w:r>
          </w:p>
        </w:tc>
      </w:tr>
    </w:tbl>
    <w:p w:rsidR="00B578C6" w:rsidRDefault="00B52E16">
      <w:pPr>
        <w:pStyle w:val="Heading2"/>
      </w:pPr>
      <w:r>
        <w:lastRenderedPageBreak/>
        <w:t>8.8 Pull-request workflow</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GITHUB ACTIONS YAML</w:t>
            </w:r>
            <w:r>
              <w:rPr>
                <w:b/>
                <w:color w:val="2A678E"/>
                <w:sz w:val="16"/>
              </w:rPr>
              <w:br/>
            </w:r>
            <w:r>
              <w:rPr>
                <w:rFonts w:ascii="Courier New" w:eastAsia="Courier New" w:hAnsi="Courier New"/>
                <w:color w:val="282828"/>
                <w:sz w:val="17"/>
              </w:rPr>
              <w:t>name: secure-pr</w:t>
            </w:r>
            <w:r>
              <w:rPr>
                <w:rFonts w:ascii="Courier New" w:eastAsia="Courier New" w:hAnsi="Courier New"/>
                <w:color w:val="282828"/>
                <w:sz w:val="17"/>
              </w:rPr>
              <w:br/>
              <w:t>on:</w:t>
            </w:r>
            <w:r>
              <w:rPr>
                <w:rFonts w:ascii="Courier New" w:eastAsia="Courier New" w:hAnsi="Courier New"/>
                <w:color w:val="282828"/>
                <w:sz w:val="17"/>
              </w:rPr>
              <w:br/>
              <w:t xml:space="preserve">  pull_request:</w:t>
            </w:r>
            <w:r>
              <w:rPr>
                <w:rFonts w:ascii="Courier New" w:eastAsia="Courier New" w:hAnsi="Courier New"/>
                <w:color w:val="282828"/>
                <w:sz w:val="17"/>
              </w:rPr>
              <w:br/>
            </w:r>
            <w:r>
              <w:rPr>
                <w:rFonts w:ascii="Courier New" w:eastAsia="Courier New" w:hAnsi="Courier New"/>
                <w:color w:val="282828"/>
                <w:sz w:val="17"/>
              </w:rPr>
              <w:br/>
              <w:t>permissions:</w:t>
            </w:r>
            <w:r>
              <w:rPr>
                <w:rFonts w:ascii="Courier New" w:eastAsia="Courier New" w:hAnsi="Courier New"/>
                <w:color w:val="282828"/>
                <w:sz w:val="17"/>
              </w:rPr>
              <w:br/>
              <w:t xml:space="preserve">  contents: read</w:t>
            </w:r>
            <w:r>
              <w:rPr>
                <w:rFonts w:ascii="Courier New" w:eastAsia="Courier New" w:hAnsi="Courier New"/>
                <w:color w:val="282828"/>
                <w:sz w:val="17"/>
              </w:rPr>
              <w:br/>
            </w:r>
            <w:r>
              <w:rPr>
                <w:rFonts w:ascii="Courier New" w:eastAsia="Courier New" w:hAnsi="Courier New"/>
                <w:color w:val="282828"/>
                <w:sz w:val="17"/>
              </w:rPr>
              <w:br/>
              <w:t>jobs:</w:t>
            </w:r>
            <w:r>
              <w:rPr>
                <w:rFonts w:ascii="Courier New" w:eastAsia="Courier New" w:hAnsi="Courier New"/>
                <w:color w:val="282828"/>
                <w:sz w:val="17"/>
              </w:rPr>
              <w:br/>
            </w:r>
            <w:r>
              <w:rPr>
                <w:rFonts w:ascii="Courier New" w:eastAsia="Courier New" w:hAnsi="Courier New"/>
                <w:color w:val="282828"/>
                <w:sz w:val="17"/>
              </w:rPr>
              <w:t xml:space="preserve">  security-and-test:</w:t>
            </w:r>
            <w:r>
              <w:rPr>
                <w:rFonts w:ascii="Courier New" w:eastAsia="Courier New" w:hAnsi="Courier New"/>
                <w:color w:val="282828"/>
                <w:sz w:val="17"/>
              </w:rPr>
              <w:br/>
              <w:t xml:space="preserve">    runs-on: ubuntu-latest</w:t>
            </w:r>
            <w:r>
              <w:rPr>
                <w:rFonts w:ascii="Courier New" w:eastAsia="Courier New" w:hAnsi="Courier New"/>
                <w:color w:val="282828"/>
                <w:sz w:val="17"/>
              </w:rPr>
              <w:br/>
              <w:t xml:space="preserve">    steps:</w:t>
            </w:r>
            <w:r>
              <w:rPr>
                <w:rFonts w:ascii="Courier New" w:eastAsia="Courier New" w:hAnsi="Courier New"/>
                <w:color w:val="282828"/>
                <w:sz w:val="17"/>
              </w:rPr>
              <w:br/>
              <w:t xml:space="preserve">      - uses: actions/checkout@v4</w:t>
            </w:r>
            <w:r>
              <w:rPr>
                <w:rFonts w:ascii="Courier New" w:eastAsia="Courier New" w:hAnsi="Courier New"/>
                <w:color w:val="282828"/>
                <w:sz w:val="17"/>
              </w:rPr>
              <w:br/>
              <w:t xml:space="preserve">        with:</w:t>
            </w:r>
            <w:r>
              <w:rPr>
                <w:rFonts w:ascii="Courier New" w:eastAsia="Courier New" w:hAnsi="Courier New"/>
                <w:color w:val="282828"/>
                <w:sz w:val="17"/>
              </w:rPr>
              <w:br/>
              <w:t xml:space="preserve">          fetch-depth: 0</w:t>
            </w:r>
            <w:r>
              <w:rPr>
                <w:rFonts w:ascii="Courier New" w:eastAsia="Courier New" w:hAnsi="Courier New"/>
                <w:color w:val="282828"/>
                <w:sz w:val="17"/>
              </w:rPr>
              <w:br/>
              <w:t xml:space="preserve">      - run: gitleaks git --redact</w:t>
            </w:r>
            <w:r>
              <w:rPr>
                <w:rFonts w:ascii="Courier New" w:eastAsia="Courier New" w:hAnsi="Courier New"/>
                <w:color w:val="282828"/>
                <w:sz w:val="17"/>
              </w:rPr>
              <w:br/>
              <w:t xml:space="preserve">      - run: semgrep scan --config auto --error</w:t>
            </w:r>
            <w:r>
              <w:rPr>
                <w:rFonts w:ascii="Courier New" w:eastAsia="Courier New" w:hAnsi="Courier New"/>
                <w:color w:val="282828"/>
                <w:sz w:val="17"/>
              </w:rPr>
              <w:br/>
              <w:t xml:space="preserve">      - run: trivy fs --scanners vuln,sec</w:t>
            </w:r>
            <w:r>
              <w:rPr>
                <w:rFonts w:ascii="Courier New" w:eastAsia="Courier New" w:hAnsi="Courier New"/>
                <w:color w:val="282828"/>
                <w:sz w:val="17"/>
              </w:rPr>
              <w:t>ret,misconfig .</w:t>
            </w:r>
            <w:r>
              <w:rPr>
                <w:rFonts w:ascii="Courier New" w:eastAsia="Courier New" w:hAnsi="Courier New"/>
                <w:color w:val="282828"/>
                <w:sz w:val="17"/>
              </w:rPr>
              <w:br/>
              <w:t xml:space="preserve">      - run: docker build -t training-api:${{ github.sha }} .</w:t>
            </w:r>
            <w:r>
              <w:rPr>
                <w:rFonts w:ascii="Courier New" w:eastAsia="Courier New" w:hAnsi="Courier New"/>
                <w:color w:val="282828"/>
                <w:sz w:val="17"/>
              </w:rPr>
              <w:br/>
              <w:t xml:space="preserve">      - run: trivy image --severity HIGH,CRITICAL --exit-code 1 training-api:${{ github.sha }}</w:t>
            </w:r>
          </w:p>
        </w:tc>
      </w:tr>
    </w:tbl>
    <w:p w:rsidR="00B578C6" w:rsidRDefault="00B52E16">
      <w:pPr>
        <w:pStyle w:val="Heading2"/>
      </w:pPr>
      <w:r>
        <w:t>8.9 Release workflow design</w:t>
      </w:r>
    </w:p>
    <w:p w:rsidR="00B578C6" w:rsidRDefault="00B52E16">
      <w:pPr>
        <w:spacing w:after="40"/>
        <w:ind w:left="259" w:hanging="259"/>
      </w:pPr>
      <w:r>
        <w:t xml:space="preserve">1.  </w:t>
      </w:r>
      <w:r>
        <w:rPr>
          <w:b/>
        </w:rPr>
        <w:t xml:space="preserve">Authenticate: </w:t>
      </w:r>
      <w:r>
        <w:t>GitHub OIDC -&gt; Google Workload Ident</w:t>
      </w:r>
      <w:r>
        <w:t>ity Federation -&gt; short-lived deployment service account.</w:t>
      </w:r>
    </w:p>
    <w:p w:rsidR="00B578C6" w:rsidRDefault="00B52E16">
      <w:pPr>
        <w:spacing w:after="40"/>
        <w:ind w:left="259" w:hanging="259"/>
      </w:pPr>
      <w:r>
        <w:t xml:space="preserve">2.  </w:t>
      </w:r>
      <w:r>
        <w:rPr>
          <w:b/>
        </w:rPr>
        <w:t xml:space="preserve">Terraform plan: </w:t>
      </w:r>
      <w:r>
        <w:t>produce and retain an approved plan for the exact environment.</w:t>
      </w:r>
    </w:p>
    <w:p w:rsidR="00B578C6" w:rsidRDefault="00B52E16">
      <w:pPr>
        <w:spacing w:after="40"/>
        <w:ind w:left="259" w:hanging="259"/>
      </w:pPr>
      <w:r>
        <w:t xml:space="preserve">3.  </w:t>
      </w:r>
      <w:r>
        <w:rPr>
          <w:b/>
        </w:rPr>
        <w:t xml:space="preserve">Build once: </w:t>
      </w:r>
      <w:r>
        <w:t>build image tagged with commit SHA.</w:t>
      </w:r>
    </w:p>
    <w:p w:rsidR="00B578C6" w:rsidRDefault="00B52E16">
      <w:pPr>
        <w:spacing w:after="40"/>
        <w:ind w:left="259" w:hanging="259"/>
      </w:pPr>
      <w:r>
        <w:t xml:space="preserve">4.  </w:t>
      </w:r>
      <w:r>
        <w:rPr>
          <w:b/>
        </w:rPr>
        <w:t xml:space="preserve">Scan exact image: </w:t>
      </w:r>
      <w:r>
        <w:t>container CVE scan and policy threshold.</w:t>
      </w:r>
    </w:p>
    <w:p w:rsidR="00B578C6" w:rsidRDefault="00B52E16">
      <w:pPr>
        <w:spacing w:after="40"/>
        <w:ind w:left="259" w:hanging="259"/>
      </w:pPr>
      <w:r>
        <w:t xml:space="preserve">5.  </w:t>
      </w:r>
      <w:r>
        <w:rPr>
          <w:b/>
        </w:rPr>
        <w:t xml:space="preserve">Create SBOM: </w:t>
      </w:r>
      <w:r>
        <w:t>store alongside release evidence.</w:t>
      </w:r>
    </w:p>
    <w:p w:rsidR="00B578C6" w:rsidRDefault="00B52E16">
      <w:pPr>
        <w:spacing w:after="40"/>
        <w:ind w:left="259" w:hanging="259"/>
      </w:pPr>
      <w:r>
        <w:t xml:space="preserve">6.  </w:t>
      </w:r>
      <w:r>
        <w:rPr>
          <w:b/>
        </w:rPr>
        <w:t xml:space="preserve">Push immutable artifact: </w:t>
      </w:r>
      <w:r>
        <w:t>Artifact Registry records digest.</w:t>
      </w:r>
    </w:p>
    <w:p w:rsidR="00B578C6" w:rsidRDefault="00B52E16">
      <w:pPr>
        <w:spacing w:after="40"/>
        <w:ind w:left="259" w:hanging="259"/>
      </w:pPr>
      <w:r>
        <w:t xml:space="preserve">7.  </w:t>
      </w:r>
      <w:r>
        <w:rPr>
          <w:b/>
        </w:rPr>
        <w:t xml:space="preserve">Apply approved infrastructure: </w:t>
      </w:r>
      <w:r>
        <w:t>environment protection controls who can execute.</w:t>
      </w:r>
    </w:p>
    <w:p w:rsidR="00B578C6" w:rsidRDefault="00B52E16">
      <w:pPr>
        <w:spacing w:after="40"/>
        <w:ind w:left="259" w:hanging="259"/>
      </w:pPr>
      <w:r>
        <w:t xml:space="preserve">8.  </w:t>
      </w:r>
      <w:r>
        <w:rPr>
          <w:b/>
        </w:rPr>
        <w:t xml:space="preserve">Deploy by digest: </w:t>
      </w:r>
      <w:r>
        <w:t>avoid ambiguous mutable tags.</w:t>
      </w:r>
    </w:p>
    <w:p w:rsidR="00B578C6" w:rsidRDefault="00B52E16">
      <w:pPr>
        <w:spacing w:after="40"/>
        <w:ind w:left="259" w:hanging="259"/>
      </w:pPr>
      <w:r>
        <w:t xml:space="preserve">9.  </w:t>
      </w:r>
      <w:r>
        <w:rPr>
          <w:b/>
        </w:rPr>
        <w:t>Ve</w:t>
      </w:r>
      <w:r>
        <w:rPr>
          <w:b/>
        </w:rPr>
        <w:t xml:space="preserve">rify health: </w:t>
      </w:r>
      <w:r>
        <w:t>synthetic/health checks and observability.</w:t>
      </w:r>
    </w:p>
    <w:p w:rsidR="00B578C6" w:rsidRDefault="00B52E16">
      <w:pPr>
        <w:spacing w:after="40"/>
        <w:ind w:left="259" w:hanging="259"/>
      </w:pPr>
      <w:r>
        <w:t xml:space="preserve">10.  </w:t>
      </w:r>
      <w:r>
        <w:rPr>
          <w:b/>
        </w:rPr>
        <w:t xml:space="preserve">Rollback if needed: </w:t>
      </w:r>
      <w:r>
        <w:t>return to previous known-good digest or infrastructure revision.</w:t>
      </w:r>
    </w:p>
    <w:p w:rsidR="00B578C6" w:rsidRDefault="00B52E16">
      <w:pPr>
        <w:pStyle w:val="DiagramTitle"/>
      </w:pPr>
      <w:r>
        <w:t>DIAGRAM LAB-01: Complete Secure Delivery Pipeline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w:t>
            </w:r>
            <w:r>
              <w:rPr>
                <w:b/>
                <w:color w:val="113F67"/>
              </w:rPr>
              <w:t>ration prompt</w:t>
            </w:r>
            <w:r>
              <w:rPr>
                <w:b/>
                <w:color w:val="113F67"/>
              </w:rPr>
              <w:br/>
            </w:r>
            <w:r>
              <w:rPr>
                <w:i/>
                <w:sz w:val="18"/>
              </w:rPr>
              <w:t>Create a full-width technical architecture diagram titled “Anodiam Secure Delivery Pipeline — From Commit to Cloud”. Show Developer → GitHub PR → parallel security/test gates → protected main → OIDC/WIF short-lived Google Cloud auth → Terrafo</w:t>
            </w:r>
            <w:r>
              <w:rPr>
                <w:i/>
                <w:sz w:val="18"/>
              </w:rPr>
              <w:t>rm plan/apply → Artifact Registry build/push with Trivy, SBOM and Cosign → deployment to dev environment → health/observability → feedback. Use separate human approval gate for production. Add banners: NO JSON KEYS, BUILD ONCE, DEPLOY BY DIGEST, STATE IS S</w:t>
            </w:r>
            <w:r>
              <w:rPr>
                <w:i/>
                <w:sz w:val="18"/>
              </w:rPr>
              <w:t>ENSITIVE, FAIL CLOSED ON CRITICAL POLICY.</w:t>
            </w:r>
          </w:p>
        </w:tc>
      </w:tr>
    </w:tbl>
    <w:p w:rsidR="00B578C6" w:rsidRDefault="00B52E16">
      <w:pPr>
        <w:pStyle w:val="Heading2"/>
      </w:pPr>
      <w:r>
        <w:t>8.10 Lab acceptance checklist</w:t>
      </w:r>
    </w:p>
    <w:tbl>
      <w:tblPr>
        <w:tblStyle w:val="TableGrid"/>
        <w:tblW w:w="0" w:type="auto"/>
        <w:jc w:val="center"/>
        <w:tblLayout w:type="fixed"/>
        <w:tblLook w:val="04A0" w:firstRow="1" w:lastRow="0" w:firstColumn="1" w:lastColumn="0" w:noHBand="0" w:noVBand="1"/>
      </w:tblPr>
      <w:tblGrid>
        <w:gridCol w:w="864"/>
        <w:gridCol w:w="8640"/>
      </w:tblGrid>
      <w:tr w:rsidR="00B578C6">
        <w:trPr>
          <w:jc w:val="center"/>
        </w:trPr>
        <w:tc>
          <w:tcPr>
            <w:tcW w:w="864" w:type="dxa"/>
            <w:shd w:val="clear" w:color="auto" w:fill="1C4E73"/>
            <w:vAlign w:val="center"/>
          </w:tcPr>
          <w:p w:rsidR="00B578C6" w:rsidRDefault="00B52E16">
            <w:pPr>
              <w:jc w:val="center"/>
            </w:pPr>
            <w:r>
              <w:rPr>
                <w:b/>
                <w:color w:val="FFFFFF"/>
                <w:sz w:val="17"/>
              </w:rPr>
              <w:t>Done</w:t>
            </w:r>
          </w:p>
        </w:tc>
        <w:tc>
          <w:tcPr>
            <w:tcW w:w="8640" w:type="dxa"/>
            <w:shd w:val="clear" w:color="auto" w:fill="1C4E73"/>
            <w:vAlign w:val="center"/>
          </w:tcPr>
          <w:p w:rsidR="00B578C6" w:rsidRDefault="00B52E16">
            <w:pPr>
              <w:jc w:val="center"/>
            </w:pPr>
            <w:r>
              <w:rPr>
                <w:b/>
                <w:color w:val="FFFFFF"/>
                <w:sz w:val="17"/>
              </w:rPr>
              <w:t>Acceptance condition</w:t>
            </w:r>
          </w:p>
        </w:tc>
      </w:tr>
      <w:tr w:rsidR="00B578C6">
        <w:trPr>
          <w:jc w:val="center"/>
        </w:trPr>
        <w:tc>
          <w:tcPr>
            <w:tcW w:w="864" w:type="dxa"/>
            <w:shd w:val="clear" w:color="auto" w:fill="F6FAFC"/>
          </w:tcPr>
          <w:p w:rsidR="00B578C6" w:rsidRDefault="00B52E16">
            <w:pPr>
              <w:spacing w:after="0"/>
            </w:pPr>
            <w:r>
              <w:rPr>
                <w:sz w:val="16"/>
              </w:rPr>
              <w:lastRenderedPageBreak/>
              <w:t>☐</w:t>
            </w:r>
          </w:p>
        </w:tc>
        <w:tc>
          <w:tcPr>
            <w:tcW w:w="8640" w:type="dxa"/>
            <w:shd w:val="clear" w:color="auto" w:fill="F6FAFC"/>
          </w:tcPr>
          <w:p w:rsidR="00B578C6" w:rsidRDefault="00B52E16">
            <w:pPr>
              <w:spacing w:after="0"/>
            </w:pPr>
            <w:r>
              <w:rPr>
                <w:sz w:val="16"/>
              </w:rPr>
              <w:t>No secret is committed to Git.</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Docker image runs as a non-root user.</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Unit/security checks run locally and in CI.</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 xml:space="preserve">Terraform fmt/validate and IaC </w:t>
            </w:r>
            <w:r>
              <w:rPr>
                <w:sz w:val="16"/>
              </w:rPr>
              <w:t>scanning pass.</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Remote credentials are short-lived; no cloud JSON key is stored in GitHub.</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Built artifact is identified by commit and registry digest.</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SBOM is generated and retained with release evidence.</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Apply/deploy is protected by environment</w:t>
            </w:r>
            <w:r>
              <w:rPr>
                <w:sz w:val="16"/>
              </w:rPr>
              <w:t xml:space="preserve"> authorization.</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Health check proves the deployed application is reachable.</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A rollback method is documented before production promotion.</w:t>
            </w:r>
          </w:p>
        </w:tc>
      </w:tr>
    </w:tbl>
    <w:p w:rsidR="00B578C6" w:rsidRDefault="00B52E16">
      <w:r>
        <w:br w:type="page"/>
      </w:r>
    </w:p>
    <w:p w:rsidR="00B578C6" w:rsidRDefault="00B52E16">
      <w:pPr>
        <w:pStyle w:val="Heading1"/>
      </w:pPr>
      <w:r>
        <w:lastRenderedPageBreak/>
        <w:t>Appendix A — Terraform / HCL Survival Guide</w:t>
      </w:r>
    </w:p>
    <w:tbl>
      <w:tblPr>
        <w:tblStyle w:val="TableGrid"/>
        <w:tblW w:w="0" w:type="auto"/>
        <w:jc w:val="center"/>
        <w:tblLayout w:type="fixed"/>
        <w:tblLook w:val="04A0" w:firstRow="1" w:lastRow="0" w:firstColumn="1" w:lastColumn="0" w:noHBand="0" w:noVBand="1"/>
      </w:tblPr>
      <w:tblGrid>
        <w:gridCol w:w="1728"/>
        <w:gridCol w:w="3600"/>
        <w:gridCol w:w="4176"/>
      </w:tblGrid>
      <w:tr w:rsidR="00B578C6">
        <w:trPr>
          <w:jc w:val="center"/>
        </w:trPr>
        <w:tc>
          <w:tcPr>
            <w:tcW w:w="1728" w:type="dxa"/>
            <w:shd w:val="clear" w:color="auto" w:fill="1C4E73"/>
            <w:vAlign w:val="center"/>
          </w:tcPr>
          <w:p w:rsidR="00B578C6" w:rsidRDefault="00B52E16">
            <w:pPr>
              <w:jc w:val="center"/>
            </w:pPr>
            <w:r>
              <w:rPr>
                <w:b/>
                <w:color w:val="FFFFFF"/>
                <w:sz w:val="17"/>
              </w:rPr>
              <w:t>Concept</w:t>
            </w:r>
          </w:p>
        </w:tc>
        <w:tc>
          <w:tcPr>
            <w:tcW w:w="3600" w:type="dxa"/>
            <w:shd w:val="clear" w:color="auto" w:fill="1C4E73"/>
            <w:vAlign w:val="center"/>
          </w:tcPr>
          <w:p w:rsidR="00B578C6" w:rsidRDefault="00B52E16">
            <w:pPr>
              <w:jc w:val="center"/>
            </w:pPr>
            <w:r>
              <w:rPr>
                <w:b/>
                <w:color w:val="FFFFFF"/>
                <w:sz w:val="17"/>
              </w:rPr>
              <w:t>Example</w:t>
            </w:r>
          </w:p>
        </w:tc>
        <w:tc>
          <w:tcPr>
            <w:tcW w:w="4176" w:type="dxa"/>
            <w:shd w:val="clear" w:color="auto" w:fill="1C4E73"/>
            <w:vAlign w:val="center"/>
          </w:tcPr>
          <w:p w:rsidR="00B578C6" w:rsidRDefault="00B52E16">
            <w:pPr>
              <w:jc w:val="center"/>
            </w:pPr>
            <w:r>
              <w:rPr>
                <w:b/>
                <w:color w:val="FFFFFF"/>
                <w:sz w:val="17"/>
              </w:rPr>
              <w:t>Mental model</w:t>
            </w:r>
          </w:p>
        </w:tc>
      </w:tr>
      <w:tr w:rsidR="00B578C6">
        <w:trPr>
          <w:jc w:val="center"/>
        </w:trPr>
        <w:tc>
          <w:tcPr>
            <w:tcW w:w="1728" w:type="dxa"/>
            <w:shd w:val="clear" w:color="auto" w:fill="F6FAFC"/>
          </w:tcPr>
          <w:p w:rsidR="00B578C6" w:rsidRDefault="00B52E16">
            <w:pPr>
              <w:spacing w:after="0"/>
            </w:pPr>
            <w:r>
              <w:rPr>
                <w:sz w:val="16"/>
              </w:rPr>
              <w:t>Resource</w:t>
            </w:r>
          </w:p>
        </w:tc>
        <w:tc>
          <w:tcPr>
            <w:tcW w:w="3600" w:type="dxa"/>
            <w:shd w:val="clear" w:color="auto" w:fill="F6FAFC"/>
          </w:tcPr>
          <w:p w:rsidR="00B578C6" w:rsidRDefault="00B52E16">
            <w:pPr>
              <w:spacing w:after="0"/>
            </w:pPr>
            <w:r>
              <w:rPr>
                <w:sz w:val="16"/>
              </w:rPr>
              <w:t xml:space="preserve">resource </w:t>
            </w:r>
            <w:r>
              <w:rPr>
                <w:sz w:val="16"/>
              </w:rPr>
              <w:t>"google_compute_instance" "gateway"</w:t>
            </w:r>
          </w:p>
        </w:tc>
        <w:tc>
          <w:tcPr>
            <w:tcW w:w="4176" w:type="dxa"/>
            <w:shd w:val="clear" w:color="auto" w:fill="F6FAFC"/>
          </w:tcPr>
          <w:p w:rsidR="00B578C6" w:rsidRDefault="00B52E16">
            <w:pPr>
              <w:spacing w:after="0"/>
            </w:pPr>
            <w:r>
              <w:rPr>
                <w:sz w:val="16"/>
              </w:rPr>
              <w:t>Terraform manages it.</w:t>
            </w:r>
          </w:p>
        </w:tc>
      </w:tr>
      <w:tr w:rsidR="00B578C6">
        <w:trPr>
          <w:jc w:val="center"/>
        </w:trPr>
        <w:tc>
          <w:tcPr>
            <w:tcW w:w="1728" w:type="dxa"/>
            <w:shd w:val="clear" w:color="auto" w:fill="FFFFFF"/>
          </w:tcPr>
          <w:p w:rsidR="00B578C6" w:rsidRDefault="00B52E16">
            <w:pPr>
              <w:spacing w:after="0"/>
            </w:pPr>
            <w:r>
              <w:rPr>
                <w:sz w:val="16"/>
              </w:rPr>
              <w:t>Data source</w:t>
            </w:r>
          </w:p>
        </w:tc>
        <w:tc>
          <w:tcPr>
            <w:tcW w:w="3600" w:type="dxa"/>
            <w:shd w:val="clear" w:color="auto" w:fill="FFFFFF"/>
          </w:tcPr>
          <w:p w:rsidR="00B578C6" w:rsidRDefault="00B52E16">
            <w:pPr>
              <w:spacing w:after="0"/>
            </w:pPr>
            <w:r>
              <w:rPr>
                <w:sz w:val="16"/>
              </w:rPr>
              <w:t>data "google_project" "current"</w:t>
            </w:r>
          </w:p>
        </w:tc>
        <w:tc>
          <w:tcPr>
            <w:tcW w:w="4176" w:type="dxa"/>
            <w:shd w:val="clear" w:color="auto" w:fill="FFFFFF"/>
          </w:tcPr>
          <w:p w:rsidR="00B578C6" w:rsidRDefault="00B52E16">
            <w:pPr>
              <w:spacing w:after="0"/>
            </w:pPr>
            <w:r>
              <w:rPr>
                <w:sz w:val="16"/>
              </w:rPr>
              <w:t>Terraform reads it.</w:t>
            </w:r>
          </w:p>
        </w:tc>
      </w:tr>
      <w:tr w:rsidR="00B578C6">
        <w:trPr>
          <w:jc w:val="center"/>
        </w:trPr>
        <w:tc>
          <w:tcPr>
            <w:tcW w:w="1728" w:type="dxa"/>
            <w:shd w:val="clear" w:color="auto" w:fill="F6FAFC"/>
          </w:tcPr>
          <w:p w:rsidR="00B578C6" w:rsidRDefault="00B52E16">
            <w:pPr>
              <w:spacing w:after="0"/>
            </w:pPr>
            <w:r>
              <w:rPr>
                <w:sz w:val="16"/>
              </w:rPr>
              <w:t>Variable</w:t>
            </w:r>
          </w:p>
        </w:tc>
        <w:tc>
          <w:tcPr>
            <w:tcW w:w="3600" w:type="dxa"/>
            <w:shd w:val="clear" w:color="auto" w:fill="F6FAFC"/>
          </w:tcPr>
          <w:p w:rsidR="00B578C6" w:rsidRDefault="00B52E16">
            <w:pPr>
              <w:spacing w:after="0"/>
            </w:pPr>
            <w:r>
              <w:rPr>
                <w:sz w:val="16"/>
              </w:rPr>
              <w:t>var.project_id</w:t>
            </w:r>
          </w:p>
        </w:tc>
        <w:tc>
          <w:tcPr>
            <w:tcW w:w="4176" w:type="dxa"/>
            <w:shd w:val="clear" w:color="auto" w:fill="F6FAFC"/>
          </w:tcPr>
          <w:p w:rsidR="00B578C6" w:rsidRDefault="00B52E16">
            <w:pPr>
              <w:spacing w:after="0"/>
            </w:pPr>
            <w:r>
              <w:rPr>
                <w:sz w:val="16"/>
              </w:rPr>
              <w:t>Input to module/root.</w:t>
            </w:r>
          </w:p>
        </w:tc>
      </w:tr>
      <w:tr w:rsidR="00B578C6">
        <w:trPr>
          <w:jc w:val="center"/>
        </w:trPr>
        <w:tc>
          <w:tcPr>
            <w:tcW w:w="1728" w:type="dxa"/>
            <w:shd w:val="clear" w:color="auto" w:fill="FFFFFF"/>
          </w:tcPr>
          <w:p w:rsidR="00B578C6" w:rsidRDefault="00B52E16">
            <w:pPr>
              <w:spacing w:after="0"/>
            </w:pPr>
            <w:r>
              <w:rPr>
                <w:sz w:val="16"/>
              </w:rPr>
              <w:t>Local</w:t>
            </w:r>
          </w:p>
        </w:tc>
        <w:tc>
          <w:tcPr>
            <w:tcW w:w="3600" w:type="dxa"/>
            <w:shd w:val="clear" w:color="auto" w:fill="FFFFFF"/>
          </w:tcPr>
          <w:p w:rsidR="00B578C6" w:rsidRDefault="00B52E16">
            <w:pPr>
              <w:spacing w:after="0"/>
            </w:pPr>
            <w:r>
              <w:rPr>
                <w:sz w:val="16"/>
              </w:rPr>
              <w:t>local.name_prefix</w:t>
            </w:r>
          </w:p>
        </w:tc>
        <w:tc>
          <w:tcPr>
            <w:tcW w:w="4176" w:type="dxa"/>
            <w:shd w:val="clear" w:color="auto" w:fill="FFFFFF"/>
          </w:tcPr>
          <w:p w:rsidR="00B578C6" w:rsidRDefault="00B52E16">
            <w:pPr>
              <w:spacing w:after="0"/>
            </w:pPr>
            <w:r>
              <w:rPr>
                <w:sz w:val="16"/>
              </w:rPr>
              <w:t>Calculated reusable value.</w:t>
            </w:r>
          </w:p>
        </w:tc>
      </w:tr>
      <w:tr w:rsidR="00B578C6">
        <w:trPr>
          <w:jc w:val="center"/>
        </w:trPr>
        <w:tc>
          <w:tcPr>
            <w:tcW w:w="1728" w:type="dxa"/>
            <w:shd w:val="clear" w:color="auto" w:fill="F6FAFC"/>
          </w:tcPr>
          <w:p w:rsidR="00B578C6" w:rsidRDefault="00B52E16">
            <w:pPr>
              <w:spacing w:after="0"/>
            </w:pPr>
            <w:r>
              <w:rPr>
                <w:sz w:val="16"/>
              </w:rPr>
              <w:t>Output</w:t>
            </w:r>
          </w:p>
        </w:tc>
        <w:tc>
          <w:tcPr>
            <w:tcW w:w="3600" w:type="dxa"/>
            <w:shd w:val="clear" w:color="auto" w:fill="F6FAFC"/>
          </w:tcPr>
          <w:p w:rsidR="00B578C6" w:rsidRDefault="00B52E16">
            <w:pPr>
              <w:spacing w:after="0"/>
            </w:pPr>
            <w:r>
              <w:rPr>
                <w:sz w:val="16"/>
              </w:rPr>
              <w:t>output "vm_ip"</w:t>
            </w:r>
          </w:p>
        </w:tc>
        <w:tc>
          <w:tcPr>
            <w:tcW w:w="4176" w:type="dxa"/>
            <w:shd w:val="clear" w:color="auto" w:fill="F6FAFC"/>
          </w:tcPr>
          <w:p w:rsidR="00B578C6" w:rsidRDefault="00B52E16">
            <w:pPr>
              <w:spacing w:after="0"/>
            </w:pPr>
            <w:r>
              <w:rPr>
                <w:sz w:val="16"/>
              </w:rPr>
              <w:t xml:space="preserve">Value </w:t>
            </w:r>
            <w:r>
              <w:rPr>
                <w:sz w:val="16"/>
              </w:rPr>
              <w:t>exposed to caller/operator.</w:t>
            </w:r>
          </w:p>
        </w:tc>
      </w:tr>
      <w:tr w:rsidR="00B578C6">
        <w:trPr>
          <w:jc w:val="center"/>
        </w:trPr>
        <w:tc>
          <w:tcPr>
            <w:tcW w:w="1728" w:type="dxa"/>
            <w:shd w:val="clear" w:color="auto" w:fill="FFFFFF"/>
          </w:tcPr>
          <w:p w:rsidR="00B578C6" w:rsidRDefault="00B52E16">
            <w:pPr>
              <w:spacing w:after="0"/>
            </w:pPr>
            <w:r>
              <w:rPr>
                <w:sz w:val="16"/>
              </w:rPr>
              <w:t>Reference</w:t>
            </w:r>
          </w:p>
        </w:tc>
        <w:tc>
          <w:tcPr>
            <w:tcW w:w="3600" w:type="dxa"/>
            <w:shd w:val="clear" w:color="auto" w:fill="FFFFFF"/>
          </w:tcPr>
          <w:p w:rsidR="00B578C6" w:rsidRDefault="00B52E16">
            <w:pPr>
              <w:spacing w:after="0"/>
            </w:pPr>
            <w:r>
              <w:rPr>
                <w:sz w:val="16"/>
              </w:rPr>
              <w:t>google_compute_instance.gateway.name</w:t>
            </w:r>
          </w:p>
        </w:tc>
        <w:tc>
          <w:tcPr>
            <w:tcW w:w="4176" w:type="dxa"/>
            <w:shd w:val="clear" w:color="auto" w:fill="FFFFFF"/>
          </w:tcPr>
          <w:p w:rsidR="00B578C6" w:rsidRDefault="00B52E16">
            <w:pPr>
              <w:spacing w:after="0"/>
            </w:pPr>
            <w:r>
              <w:rPr>
                <w:sz w:val="16"/>
              </w:rPr>
              <w:t>Dependency expressed through data flow.</w:t>
            </w:r>
          </w:p>
        </w:tc>
      </w:tr>
      <w:tr w:rsidR="00B578C6">
        <w:trPr>
          <w:jc w:val="center"/>
        </w:trPr>
        <w:tc>
          <w:tcPr>
            <w:tcW w:w="1728" w:type="dxa"/>
            <w:shd w:val="clear" w:color="auto" w:fill="F6FAFC"/>
          </w:tcPr>
          <w:p w:rsidR="00B578C6" w:rsidRDefault="00B52E16">
            <w:pPr>
              <w:spacing w:after="0"/>
            </w:pPr>
            <w:r>
              <w:rPr>
                <w:sz w:val="16"/>
              </w:rPr>
              <w:t>for_each</w:t>
            </w:r>
          </w:p>
        </w:tc>
        <w:tc>
          <w:tcPr>
            <w:tcW w:w="3600" w:type="dxa"/>
            <w:shd w:val="clear" w:color="auto" w:fill="F6FAFC"/>
          </w:tcPr>
          <w:p w:rsidR="00B578C6" w:rsidRDefault="00B52E16">
            <w:pPr>
              <w:spacing w:after="0"/>
            </w:pPr>
            <w:r>
              <w:rPr>
                <w:sz w:val="16"/>
              </w:rPr>
              <w:t>for_each = var.users</w:t>
            </w:r>
          </w:p>
        </w:tc>
        <w:tc>
          <w:tcPr>
            <w:tcW w:w="4176" w:type="dxa"/>
            <w:shd w:val="clear" w:color="auto" w:fill="F6FAFC"/>
          </w:tcPr>
          <w:p w:rsidR="00B578C6" w:rsidRDefault="00B52E16">
            <w:pPr>
              <w:spacing w:after="0"/>
            </w:pPr>
            <w:r>
              <w:rPr>
                <w:sz w:val="16"/>
              </w:rPr>
              <w:t>Stable keyed repetition.</w:t>
            </w:r>
          </w:p>
        </w:tc>
      </w:tr>
      <w:tr w:rsidR="00B578C6">
        <w:trPr>
          <w:jc w:val="center"/>
        </w:trPr>
        <w:tc>
          <w:tcPr>
            <w:tcW w:w="1728" w:type="dxa"/>
            <w:shd w:val="clear" w:color="auto" w:fill="FFFFFF"/>
          </w:tcPr>
          <w:p w:rsidR="00B578C6" w:rsidRDefault="00B52E16">
            <w:pPr>
              <w:spacing w:after="0"/>
            </w:pPr>
            <w:r>
              <w:rPr>
                <w:sz w:val="16"/>
              </w:rPr>
              <w:t>Lifecycle</w:t>
            </w:r>
          </w:p>
        </w:tc>
        <w:tc>
          <w:tcPr>
            <w:tcW w:w="3600" w:type="dxa"/>
            <w:shd w:val="clear" w:color="auto" w:fill="FFFFFF"/>
          </w:tcPr>
          <w:p w:rsidR="00B578C6" w:rsidRDefault="00B52E16">
            <w:pPr>
              <w:spacing w:after="0"/>
            </w:pPr>
            <w:r>
              <w:rPr>
                <w:sz w:val="16"/>
              </w:rPr>
              <w:t>prevent_destroy = true</w:t>
            </w:r>
          </w:p>
        </w:tc>
        <w:tc>
          <w:tcPr>
            <w:tcW w:w="4176" w:type="dxa"/>
            <w:shd w:val="clear" w:color="auto" w:fill="FFFFFF"/>
          </w:tcPr>
          <w:p w:rsidR="00B578C6" w:rsidRDefault="00B52E16">
            <w:pPr>
              <w:spacing w:after="0"/>
            </w:pPr>
            <w:r>
              <w:rPr>
                <w:sz w:val="16"/>
              </w:rPr>
              <w:t xml:space="preserve">Extra resource behavior guard; not a substitute </w:t>
            </w:r>
            <w:r>
              <w:rPr>
                <w:sz w:val="16"/>
              </w:rPr>
              <w:t>for review.</w:t>
            </w:r>
          </w:p>
        </w:tc>
      </w:tr>
    </w:tbl>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GITIGNORE</w:t>
            </w:r>
            <w:r>
              <w:rPr>
                <w:b/>
                <w:color w:val="2A678E"/>
                <w:sz w:val="16"/>
              </w:rPr>
              <w:br/>
            </w:r>
            <w:r>
              <w:rPr>
                <w:rFonts w:ascii="Courier New" w:eastAsia="Courier New" w:hAnsi="Courier New"/>
                <w:color w:val="282828"/>
                <w:sz w:val="17"/>
              </w:rPr>
              <w:t># .gitignore essentials</w:t>
            </w:r>
            <w:r>
              <w:rPr>
                <w:rFonts w:ascii="Courier New" w:eastAsia="Courier New" w:hAnsi="Courier New"/>
                <w:color w:val="282828"/>
                <w:sz w:val="17"/>
              </w:rPr>
              <w:br/>
              <w:t>.terraform/</w:t>
            </w:r>
            <w:r>
              <w:rPr>
                <w:rFonts w:ascii="Courier New" w:eastAsia="Courier New" w:hAnsi="Courier New"/>
                <w:color w:val="282828"/>
                <w:sz w:val="17"/>
              </w:rPr>
              <w:br/>
              <w:t>*.tfstate</w:t>
            </w:r>
            <w:r>
              <w:rPr>
                <w:rFonts w:ascii="Courier New" w:eastAsia="Courier New" w:hAnsi="Courier New"/>
                <w:color w:val="282828"/>
                <w:sz w:val="17"/>
              </w:rPr>
              <w:br/>
              <w:t>*.tfstate.*</w:t>
            </w:r>
            <w:r>
              <w:rPr>
                <w:rFonts w:ascii="Courier New" w:eastAsia="Courier New" w:hAnsi="Courier New"/>
                <w:color w:val="282828"/>
                <w:sz w:val="17"/>
              </w:rPr>
              <w:br/>
              <w:t>*.tfplan</w:t>
            </w:r>
            <w:r>
              <w:rPr>
                <w:rFonts w:ascii="Courier New" w:eastAsia="Courier New" w:hAnsi="Courier New"/>
                <w:color w:val="282828"/>
                <w:sz w:val="17"/>
              </w:rPr>
              <w:br/>
              <w:t>crash.log</w:t>
            </w:r>
            <w:r>
              <w:rPr>
                <w:rFonts w:ascii="Courier New" w:eastAsia="Courier New" w:hAnsi="Courier New"/>
                <w:color w:val="282828"/>
                <w:sz w:val="17"/>
              </w:rPr>
              <w:br/>
              <w:t>*.tfvars.secret</w:t>
            </w:r>
          </w:p>
        </w:tc>
      </w:tr>
      <w:tr w:rsidR="00B578C6">
        <w:trPr>
          <w:jc w:val="center"/>
        </w:trPr>
        <w:tc>
          <w:tcPr>
            <w:tcW w:w="10166" w:type="dxa"/>
            <w:tcBorders>
              <w:top w:val="single" w:sz="12" w:space="0" w:color="C41F2D"/>
              <w:left w:val="single" w:sz="12" w:space="0" w:color="C41F2D"/>
              <w:bottom w:val="single" w:sz="12" w:space="0" w:color="C41F2D"/>
              <w:right w:val="single" w:sz="12" w:space="0" w:color="C41F2D"/>
            </w:tcBorders>
            <w:shd w:val="clear" w:color="auto" w:fill="FDEBEC"/>
          </w:tcPr>
          <w:p w:rsidR="00B578C6" w:rsidRDefault="00B52E16">
            <w:r>
              <w:rPr>
                <w:b/>
                <w:color w:val="C41F2D"/>
                <w:sz w:val="20"/>
              </w:rPr>
              <w:t>Never commit</w:t>
            </w:r>
            <w:r>
              <w:rPr>
                <w:b/>
                <w:color w:val="C41F2D"/>
                <w:sz w:val="20"/>
              </w:rPr>
              <w:br/>
            </w:r>
            <w:r>
              <w:t xml:space="preserve">Terraform state, provider credentials, ADC files, service-account JSON keys, private keys, raw plan files containing secrets, </w:t>
            </w:r>
            <w:r>
              <w:t>or secret tfvars.</w:t>
            </w:r>
          </w:p>
        </w:tc>
      </w:tr>
    </w:tbl>
    <w:p w:rsidR="00B578C6" w:rsidRDefault="00B52E16">
      <w:pPr>
        <w:pStyle w:val="Heading2"/>
      </w:pPr>
      <w:r>
        <w:t>Terraform command cheat sheet</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SHELL</w:t>
            </w:r>
            <w:r>
              <w:rPr>
                <w:b/>
                <w:color w:val="2A678E"/>
                <w:sz w:val="16"/>
              </w:rPr>
              <w:br/>
            </w:r>
            <w:r>
              <w:rPr>
                <w:rFonts w:ascii="Courier New" w:eastAsia="Courier New" w:hAnsi="Courier New"/>
                <w:color w:val="282828"/>
                <w:sz w:val="17"/>
              </w:rPr>
              <w:t>terraform version</w:t>
            </w:r>
            <w:r>
              <w:rPr>
                <w:rFonts w:ascii="Courier New" w:eastAsia="Courier New" w:hAnsi="Courier New"/>
                <w:color w:val="282828"/>
                <w:sz w:val="17"/>
              </w:rPr>
              <w:br/>
              <w:t>terraform fmt -recursive</w:t>
            </w:r>
            <w:r>
              <w:rPr>
                <w:rFonts w:ascii="Courier New" w:eastAsia="Courier New" w:hAnsi="Courier New"/>
                <w:color w:val="282828"/>
                <w:sz w:val="17"/>
              </w:rPr>
              <w:br/>
              <w:t>terraform init</w:t>
            </w:r>
            <w:r>
              <w:rPr>
                <w:rFonts w:ascii="Courier New" w:eastAsia="Courier New" w:hAnsi="Courier New"/>
                <w:color w:val="282828"/>
                <w:sz w:val="17"/>
              </w:rPr>
              <w:br/>
              <w:t>terraform validate</w:t>
            </w:r>
            <w:r>
              <w:rPr>
                <w:rFonts w:ascii="Courier New" w:eastAsia="Courier New" w:hAnsi="Courier New"/>
                <w:color w:val="282828"/>
                <w:sz w:val="17"/>
              </w:rPr>
              <w:br/>
              <w:t>terraform plan</w:t>
            </w:r>
            <w:r>
              <w:rPr>
                <w:rFonts w:ascii="Courier New" w:eastAsia="Courier New" w:hAnsi="Courier New"/>
                <w:color w:val="282828"/>
                <w:sz w:val="17"/>
              </w:rPr>
              <w:br/>
              <w:t>terraform plan -out=tfplan</w:t>
            </w:r>
            <w:r>
              <w:rPr>
                <w:rFonts w:ascii="Courier New" w:eastAsia="Courier New" w:hAnsi="Courier New"/>
                <w:color w:val="282828"/>
                <w:sz w:val="17"/>
              </w:rPr>
              <w:br/>
              <w:t>terraform show tfplan</w:t>
            </w:r>
            <w:r>
              <w:rPr>
                <w:rFonts w:ascii="Courier New" w:eastAsia="Courier New" w:hAnsi="Courier New"/>
                <w:color w:val="282828"/>
                <w:sz w:val="17"/>
              </w:rPr>
              <w:br/>
              <w:t>terraform apply tfplan</w:t>
            </w:r>
            <w:r>
              <w:rPr>
                <w:rFonts w:ascii="Courier New" w:eastAsia="Courier New" w:hAnsi="Courier New"/>
                <w:color w:val="282828"/>
                <w:sz w:val="17"/>
              </w:rPr>
              <w:br/>
              <w:t>terraform state list</w:t>
            </w:r>
            <w:r>
              <w:rPr>
                <w:rFonts w:ascii="Courier New" w:eastAsia="Courier New" w:hAnsi="Courier New"/>
                <w:color w:val="282828"/>
                <w:sz w:val="17"/>
              </w:rPr>
              <w:br/>
              <w:t>terraform provid</w:t>
            </w:r>
            <w:r>
              <w:rPr>
                <w:rFonts w:ascii="Courier New" w:eastAsia="Courier New" w:hAnsi="Courier New"/>
                <w:color w:val="282828"/>
                <w:sz w:val="17"/>
              </w:rPr>
              <w:t>ers</w:t>
            </w:r>
            <w:r>
              <w:rPr>
                <w:rFonts w:ascii="Courier New" w:eastAsia="Courier New" w:hAnsi="Courier New"/>
                <w:color w:val="282828"/>
                <w:sz w:val="17"/>
              </w:rPr>
              <w:br/>
              <w:t>terraform output</w:t>
            </w:r>
            <w:r>
              <w:rPr>
                <w:rFonts w:ascii="Courier New" w:eastAsia="Courier New" w:hAnsi="Courier New"/>
                <w:color w:val="282828"/>
                <w:sz w:val="17"/>
              </w:rPr>
              <w:br/>
              <w:t>terraform import ADDRESS ID</w:t>
            </w:r>
            <w:r>
              <w:rPr>
                <w:rFonts w:ascii="Courier New" w:eastAsia="Courier New" w:hAnsi="Courier New"/>
                <w:color w:val="282828"/>
                <w:sz w:val="17"/>
              </w:rPr>
              <w:br/>
              <w:t>terraform plan -detailed-exitcode</w:t>
            </w:r>
          </w:p>
        </w:tc>
      </w:tr>
    </w:tbl>
    <w:p w:rsidR="00B578C6" w:rsidRDefault="00B52E16">
      <w:pPr>
        <w:pStyle w:val="Heading1"/>
      </w:pPr>
      <w:r>
        <w:t>Appendix B — GitHub Actions Survival Guide</w:t>
      </w:r>
    </w:p>
    <w:tbl>
      <w:tblPr>
        <w:tblStyle w:val="TableGrid"/>
        <w:tblW w:w="0" w:type="auto"/>
        <w:jc w:val="center"/>
        <w:tblLayout w:type="fixed"/>
        <w:tblLook w:val="04A0" w:firstRow="1" w:lastRow="0" w:firstColumn="1" w:lastColumn="0" w:noHBand="0" w:noVBand="1"/>
      </w:tblPr>
      <w:tblGrid>
        <w:gridCol w:w="2016"/>
        <w:gridCol w:w="7488"/>
      </w:tblGrid>
      <w:tr w:rsidR="00B578C6">
        <w:trPr>
          <w:jc w:val="center"/>
        </w:trPr>
        <w:tc>
          <w:tcPr>
            <w:tcW w:w="2016" w:type="dxa"/>
            <w:shd w:val="clear" w:color="auto" w:fill="1C4E73"/>
            <w:vAlign w:val="center"/>
          </w:tcPr>
          <w:p w:rsidR="00B578C6" w:rsidRDefault="00B52E16">
            <w:pPr>
              <w:jc w:val="center"/>
            </w:pPr>
            <w:r>
              <w:rPr>
                <w:b/>
                <w:color w:val="FFFFFF"/>
                <w:sz w:val="17"/>
              </w:rPr>
              <w:t>Item</w:t>
            </w:r>
          </w:p>
        </w:tc>
        <w:tc>
          <w:tcPr>
            <w:tcW w:w="7488" w:type="dxa"/>
            <w:shd w:val="clear" w:color="auto" w:fill="1C4E73"/>
            <w:vAlign w:val="center"/>
          </w:tcPr>
          <w:p w:rsidR="00B578C6" w:rsidRDefault="00B52E16">
            <w:pPr>
              <w:jc w:val="center"/>
            </w:pPr>
            <w:r>
              <w:rPr>
                <w:b/>
                <w:color w:val="FFFFFF"/>
                <w:sz w:val="17"/>
              </w:rPr>
              <w:t>Meaning</w:t>
            </w:r>
          </w:p>
        </w:tc>
      </w:tr>
      <w:tr w:rsidR="00B578C6">
        <w:trPr>
          <w:jc w:val="center"/>
        </w:trPr>
        <w:tc>
          <w:tcPr>
            <w:tcW w:w="2016" w:type="dxa"/>
            <w:shd w:val="clear" w:color="auto" w:fill="F6FAFC"/>
          </w:tcPr>
          <w:p w:rsidR="00B578C6" w:rsidRDefault="00B52E16">
            <w:pPr>
              <w:spacing w:after="0"/>
            </w:pPr>
            <w:r>
              <w:rPr>
                <w:sz w:val="16"/>
              </w:rPr>
              <w:t>workflow</w:t>
            </w:r>
          </w:p>
        </w:tc>
        <w:tc>
          <w:tcPr>
            <w:tcW w:w="7488" w:type="dxa"/>
            <w:shd w:val="clear" w:color="auto" w:fill="F6FAFC"/>
          </w:tcPr>
          <w:p w:rsidR="00B578C6" w:rsidRDefault="00B52E16">
            <w:pPr>
              <w:spacing w:after="0"/>
            </w:pPr>
            <w:r>
              <w:rPr>
                <w:sz w:val="16"/>
              </w:rPr>
              <w:t>A YAML automation file under .github/workflows.</w:t>
            </w:r>
          </w:p>
        </w:tc>
      </w:tr>
      <w:tr w:rsidR="00B578C6">
        <w:trPr>
          <w:jc w:val="center"/>
        </w:trPr>
        <w:tc>
          <w:tcPr>
            <w:tcW w:w="2016" w:type="dxa"/>
            <w:shd w:val="clear" w:color="auto" w:fill="FFFFFF"/>
          </w:tcPr>
          <w:p w:rsidR="00B578C6" w:rsidRDefault="00B52E16">
            <w:pPr>
              <w:spacing w:after="0"/>
            </w:pPr>
            <w:r>
              <w:rPr>
                <w:sz w:val="16"/>
              </w:rPr>
              <w:t>event</w:t>
            </w:r>
          </w:p>
        </w:tc>
        <w:tc>
          <w:tcPr>
            <w:tcW w:w="7488" w:type="dxa"/>
            <w:shd w:val="clear" w:color="auto" w:fill="FFFFFF"/>
          </w:tcPr>
          <w:p w:rsidR="00B578C6" w:rsidRDefault="00B52E16">
            <w:pPr>
              <w:spacing w:after="0"/>
            </w:pPr>
            <w:r>
              <w:rPr>
                <w:sz w:val="16"/>
              </w:rPr>
              <w:t xml:space="preserve">Trigger such as pull_request, push, </w:t>
            </w:r>
            <w:r>
              <w:rPr>
                <w:sz w:val="16"/>
              </w:rPr>
              <w:t>workflow_dispatch or schedule.</w:t>
            </w:r>
          </w:p>
        </w:tc>
      </w:tr>
      <w:tr w:rsidR="00B578C6">
        <w:trPr>
          <w:jc w:val="center"/>
        </w:trPr>
        <w:tc>
          <w:tcPr>
            <w:tcW w:w="2016" w:type="dxa"/>
            <w:shd w:val="clear" w:color="auto" w:fill="F6FAFC"/>
          </w:tcPr>
          <w:p w:rsidR="00B578C6" w:rsidRDefault="00B52E16">
            <w:pPr>
              <w:spacing w:after="0"/>
            </w:pPr>
            <w:r>
              <w:rPr>
                <w:sz w:val="16"/>
              </w:rPr>
              <w:t>job</w:t>
            </w:r>
          </w:p>
        </w:tc>
        <w:tc>
          <w:tcPr>
            <w:tcW w:w="7488" w:type="dxa"/>
            <w:shd w:val="clear" w:color="auto" w:fill="F6FAFC"/>
          </w:tcPr>
          <w:p w:rsidR="00B578C6" w:rsidRDefault="00B52E16">
            <w:pPr>
              <w:spacing w:after="0"/>
            </w:pPr>
            <w:r>
              <w:rPr>
                <w:sz w:val="16"/>
              </w:rPr>
              <w:t>Independent unit running on a runner.</w:t>
            </w:r>
          </w:p>
        </w:tc>
      </w:tr>
      <w:tr w:rsidR="00B578C6">
        <w:trPr>
          <w:jc w:val="center"/>
        </w:trPr>
        <w:tc>
          <w:tcPr>
            <w:tcW w:w="2016" w:type="dxa"/>
            <w:shd w:val="clear" w:color="auto" w:fill="FFFFFF"/>
          </w:tcPr>
          <w:p w:rsidR="00B578C6" w:rsidRDefault="00B52E16">
            <w:pPr>
              <w:spacing w:after="0"/>
            </w:pPr>
            <w:r>
              <w:rPr>
                <w:sz w:val="16"/>
              </w:rPr>
              <w:t>step</w:t>
            </w:r>
          </w:p>
        </w:tc>
        <w:tc>
          <w:tcPr>
            <w:tcW w:w="7488" w:type="dxa"/>
            <w:shd w:val="clear" w:color="auto" w:fill="FFFFFF"/>
          </w:tcPr>
          <w:p w:rsidR="00B578C6" w:rsidRDefault="00B52E16">
            <w:pPr>
              <w:spacing w:after="0"/>
            </w:pPr>
            <w:r>
              <w:rPr>
                <w:sz w:val="16"/>
              </w:rPr>
              <w:t>Action or shell command within a job.</w:t>
            </w:r>
          </w:p>
        </w:tc>
      </w:tr>
      <w:tr w:rsidR="00B578C6">
        <w:trPr>
          <w:jc w:val="center"/>
        </w:trPr>
        <w:tc>
          <w:tcPr>
            <w:tcW w:w="2016" w:type="dxa"/>
            <w:shd w:val="clear" w:color="auto" w:fill="F6FAFC"/>
          </w:tcPr>
          <w:p w:rsidR="00B578C6" w:rsidRDefault="00B52E16">
            <w:pPr>
              <w:spacing w:after="0"/>
            </w:pPr>
            <w:r>
              <w:rPr>
                <w:sz w:val="16"/>
              </w:rPr>
              <w:t>action</w:t>
            </w:r>
          </w:p>
        </w:tc>
        <w:tc>
          <w:tcPr>
            <w:tcW w:w="7488" w:type="dxa"/>
            <w:shd w:val="clear" w:color="auto" w:fill="F6FAFC"/>
          </w:tcPr>
          <w:p w:rsidR="00B578C6" w:rsidRDefault="00B52E16">
            <w:pPr>
              <w:spacing w:after="0"/>
            </w:pPr>
            <w:r>
              <w:rPr>
                <w:sz w:val="16"/>
              </w:rPr>
              <w:t>Reusable packaged workflow step.</w:t>
            </w:r>
          </w:p>
        </w:tc>
      </w:tr>
      <w:tr w:rsidR="00B578C6">
        <w:trPr>
          <w:jc w:val="center"/>
        </w:trPr>
        <w:tc>
          <w:tcPr>
            <w:tcW w:w="2016" w:type="dxa"/>
            <w:shd w:val="clear" w:color="auto" w:fill="FFFFFF"/>
          </w:tcPr>
          <w:p w:rsidR="00B578C6" w:rsidRDefault="00B52E16">
            <w:pPr>
              <w:spacing w:after="0"/>
            </w:pPr>
            <w:r>
              <w:rPr>
                <w:sz w:val="16"/>
              </w:rPr>
              <w:t>permissions</w:t>
            </w:r>
          </w:p>
        </w:tc>
        <w:tc>
          <w:tcPr>
            <w:tcW w:w="7488" w:type="dxa"/>
            <w:shd w:val="clear" w:color="auto" w:fill="FFFFFF"/>
          </w:tcPr>
          <w:p w:rsidR="00B578C6" w:rsidRDefault="00B52E16">
            <w:pPr>
              <w:spacing w:after="0"/>
            </w:pPr>
            <w:r>
              <w:rPr>
                <w:sz w:val="16"/>
              </w:rPr>
              <w:t>GitHub token/OIDC capabilities granted to the job.</w:t>
            </w:r>
          </w:p>
        </w:tc>
      </w:tr>
      <w:tr w:rsidR="00B578C6">
        <w:trPr>
          <w:jc w:val="center"/>
        </w:trPr>
        <w:tc>
          <w:tcPr>
            <w:tcW w:w="2016" w:type="dxa"/>
            <w:shd w:val="clear" w:color="auto" w:fill="F6FAFC"/>
          </w:tcPr>
          <w:p w:rsidR="00B578C6" w:rsidRDefault="00B52E16">
            <w:pPr>
              <w:spacing w:after="0"/>
            </w:pPr>
            <w:r>
              <w:rPr>
                <w:sz w:val="16"/>
              </w:rPr>
              <w:t>environment</w:t>
            </w:r>
          </w:p>
        </w:tc>
        <w:tc>
          <w:tcPr>
            <w:tcW w:w="7488" w:type="dxa"/>
            <w:shd w:val="clear" w:color="auto" w:fill="F6FAFC"/>
          </w:tcPr>
          <w:p w:rsidR="00B578C6" w:rsidRDefault="00B52E16">
            <w:pPr>
              <w:spacing w:after="0"/>
            </w:pPr>
            <w:r>
              <w:rPr>
                <w:sz w:val="16"/>
              </w:rPr>
              <w:t xml:space="preserve">Deployment boundary </w:t>
            </w:r>
            <w:r>
              <w:rPr>
                <w:sz w:val="16"/>
              </w:rPr>
              <w:t>with secrets/protection rules/approvals.</w:t>
            </w:r>
          </w:p>
        </w:tc>
      </w:tr>
      <w:tr w:rsidR="00B578C6">
        <w:trPr>
          <w:jc w:val="center"/>
        </w:trPr>
        <w:tc>
          <w:tcPr>
            <w:tcW w:w="2016" w:type="dxa"/>
            <w:shd w:val="clear" w:color="auto" w:fill="FFFFFF"/>
          </w:tcPr>
          <w:p w:rsidR="00B578C6" w:rsidRDefault="00B52E16">
            <w:pPr>
              <w:spacing w:after="0"/>
            </w:pPr>
            <w:r>
              <w:rPr>
                <w:sz w:val="16"/>
              </w:rPr>
              <w:t>artifact</w:t>
            </w:r>
          </w:p>
        </w:tc>
        <w:tc>
          <w:tcPr>
            <w:tcW w:w="7488" w:type="dxa"/>
            <w:shd w:val="clear" w:color="auto" w:fill="FFFFFF"/>
          </w:tcPr>
          <w:p w:rsidR="00B578C6" w:rsidRDefault="00B52E16">
            <w:pPr>
              <w:spacing w:after="0"/>
            </w:pPr>
            <w:r>
              <w:rPr>
                <w:sz w:val="16"/>
              </w:rPr>
              <w:t>File retained from a workflow, such as test report or SBOM.</w:t>
            </w:r>
          </w:p>
        </w:tc>
      </w:tr>
    </w:tbl>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6" w:space="0" w:color="C7D3DA"/>
              <w:left w:val="single" w:sz="6" w:space="0" w:color="C7D3DA"/>
              <w:bottom w:val="single" w:sz="6" w:space="0" w:color="C7D3DA"/>
              <w:right w:val="single" w:sz="6" w:space="0" w:color="C7D3DA"/>
            </w:tcBorders>
            <w:shd w:val="clear" w:color="auto" w:fill="F3F5F7"/>
          </w:tcPr>
          <w:p w:rsidR="00B578C6" w:rsidRDefault="00B52E16">
            <w:pPr>
              <w:spacing w:after="0"/>
            </w:pPr>
            <w:r>
              <w:rPr>
                <w:b/>
                <w:color w:val="2A678E"/>
                <w:sz w:val="16"/>
              </w:rPr>
              <w:t>YAML</w:t>
            </w:r>
            <w:r>
              <w:rPr>
                <w:b/>
                <w:color w:val="2A678E"/>
                <w:sz w:val="16"/>
              </w:rPr>
              <w:br/>
            </w:r>
            <w:r>
              <w:rPr>
                <w:rFonts w:ascii="Courier New" w:eastAsia="Courier New" w:hAnsi="Courier New"/>
                <w:color w:val="282828"/>
                <w:sz w:val="17"/>
              </w:rPr>
              <w:t># Principle: minimum permissions</w:t>
            </w:r>
            <w:r>
              <w:rPr>
                <w:rFonts w:ascii="Courier New" w:eastAsia="Courier New" w:hAnsi="Courier New"/>
                <w:color w:val="282828"/>
                <w:sz w:val="17"/>
              </w:rPr>
              <w:br/>
              <w:t>permissions:</w:t>
            </w:r>
            <w:r>
              <w:rPr>
                <w:rFonts w:ascii="Courier New" w:eastAsia="Courier New" w:hAnsi="Courier New"/>
                <w:color w:val="282828"/>
                <w:sz w:val="17"/>
              </w:rPr>
              <w:br/>
              <w:t xml:space="preserve">  contents: read</w:t>
            </w:r>
            <w:r>
              <w:rPr>
                <w:rFonts w:ascii="Courier New" w:eastAsia="Courier New" w:hAnsi="Courier New"/>
                <w:color w:val="282828"/>
                <w:sz w:val="17"/>
              </w:rPr>
              <w:br/>
            </w:r>
            <w:r>
              <w:rPr>
                <w:rFonts w:ascii="Courier New" w:eastAsia="Courier New" w:hAnsi="Courier New"/>
                <w:color w:val="282828"/>
                <w:sz w:val="17"/>
              </w:rPr>
              <w:br/>
              <w:t># Add only when needed for OIDC authentication:</w:t>
            </w:r>
            <w:r>
              <w:rPr>
                <w:rFonts w:ascii="Courier New" w:eastAsia="Courier New" w:hAnsi="Courier New"/>
                <w:color w:val="282828"/>
                <w:sz w:val="17"/>
              </w:rPr>
              <w:br/>
              <w:t>permissions:</w:t>
            </w:r>
            <w:r>
              <w:rPr>
                <w:rFonts w:ascii="Courier New" w:eastAsia="Courier New" w:hAnsi="Courier New"/>
                <w:color w:val="282828"/>
                <w:sz w:val="17"/>
              </w:rPr>
              <w:br/>
              <w:t xml:space="preserve">  contents: re</w:t>
            </w:r>
            <w:r>
              <w:rPr>
                <w:rFonts w:ascii="Courier New" w:eastAsia="Courier New" w:hAnsi="Courier New"/>
                <w:color w:val="282828"/>
                <w:sz w:val="17"/>
              </w:rPr>
              <w:t>ad</w:t>
            </w:r>
            <w:r>
              <w:rPr>
                <w:rFonts w:ascii="Courier New" w:eastAsia="Courier New" w:hAnsi="Courier New"/>
                <w:color w:val="282828"/>
                <w:sz w:val="17"/>
              </w:rPr>
              <w:br/>
            </w:r>
            <w:r>
              <w:rPr>
                <w:rFonts w:ascii="Courier New" w:eastAsia="Courier New" w:hAnsi="Courier New"/>
                <w:color w:val="282828"/>
                <w:sz w:val="17"/>
              </w:rPr>
              <w:lastRenderedPageBreak/>
              <w:t xml:space="preserve">  id-token: write</w:t>
            </w:r>
          </w:p>
        </w:tc>
      </w:tr>
    </w:tbl>
    <w:p w:rsidR="00B578C6" w:rsidRDefault="00B52E16">
      <w:pPr>
        <w:pStyle w:val="Heading1"/>
      </w:pPr>
      <w:r>
        <w:lastRenderedPageBreak/>
        <w:t>Appendix C — DevSecOps Tool Map</w:t>
      </w:r>
    </w:p>
    <w:tbl>
      <w:tblPr>
        <w:tblStyle w:val="TableGrid"/>
        <w:tblW w:w="0" w:type="auto"/>
        <w:jc w:val="center"/>
        <w:tblLayout w:type="fixed"/>
        <w:tblLook w:val="04A0" w:firstRow="1" w:lastRow="0" w:firstColumn="1" w:lastColumn="0" w:noHBand="0" w:noVBand="1"/>
      </w:tblPr>
      <w:tblGrid>
        <w:gridCol w:w="2016"/>
        <w:gridCol w:w="4032"/>
        <w:gridCol w:w="3456"/>
      </w:tblGrid>
      <w:tr w:rsidR="00B578C6">
        <w:trPr>
          <w:jc w:val="center"/>
        </w:trPr>
        <w:tc>
          <w:tcPr>
            <w:tcW w:w="2016" w:type="dxa"/>
            <w:shd w:val="clear" w:color="auto" w:fill="1C4E73"/>
            <w:vAlign w:val="center"/>
          </w:tcPr>
          <w:p w:rsidR="00B578C6" w:rsidRDefault="00B52E16">
            <w:pPr>
              <w:jc w:val="center"/>
            </w:pPr>
            <w:r>
              <w:rPr>
                <w:b/>
                <w:color w:val="FFFFFF"/>
                <w:sz w:val="17"/>
              </w:rPr>
              <w:t>Problem</w:t>
            </w:r>
          </w:p>
        </w:tc>
        <w:tc>
          <w:tcPr>
            <w:tcW w:w="4032" w:type="dxa"/>
            <w:shd w:val="clear" w:color="auto" w:fill="1C4E73"/>
            <w:vAlign w:val="center"/>
          </w:tcPr>
          <w:p w:rsidR="00B578C6" w:rsidRDefault="00B52E16">
            <w:pPr>
              <w:jc w:val="center"/>
            </w:pPr>
            <w:r>
              <w:rPr>
                <w:b/>
                <w:color w:val="FFFFFF"/>
                <w:sz w:val="17"/>
              </w:rPr>
              <w:t>Example tools</w:t>
            </w:r>
          </w:p>
        </w:tc>
        <w:tc>
          <w:tcPr>
            <w:tcW w:w="3456" w:type="dxa"/>
            <w:shd w:val="clear" w:color="auto" w:fill="1C4E73"/>
            <w:vAlign w:val="center"/>
          </w:tcPr>
          <w:p w:rsidR="00B578C6" w:rsidRDefault="00B52E16">
            <w:pPr>
              <w:jc w:val="center"/>
            </w:pPr>
            <w:r>
              <w:rPr>
                <w:b/>
                <w:color w:val="FFFFFF"/>
                <w:sz w:val="17"/>
              </w:rPr>
              <w:t>Pipeline stage</w:t>
            </w:r>
          </w:p>
        </w:tc>
      </w:tr>
      <w:tr w:rsidR="00B578C6">
        <w:trPr>
          <w:jc w:val="center"/>
        </w:trPr>
        <w:tc>
          <w:tcPr>
            <w:tcW w:w="2016" w:type="dxa"/>
            <w:shd w:val="clear" w:color="auto" w:fill="F6FAFC"/>
          </w:tcPr>
          <w:p w:rsidR="00B578C6" w:rsidRDefault="00B52E16">
            <w:pPr>
              <w:spacing w:after="0"/>
            </w:pPr>
            <w:r>
              <w:rPr>
                <w:sz w:val="16"/>
              </w:rPr>
              <w:t>Secrets</w:t>
            </w:r>
          </w:p>
        </w:tc>
        <w:tc>
          <w:tcPr>
            <w:tcW w:w="4032" w:type="dxa"/>
            <w:shd w:val="clear" w:color="auto" w:fill="F6FAFC"/>
          </w:tcPr>
          <w:p w:rsidR="00B578C6" w:rsidRDefault="00B52E16">
            <w:pPr>
              <w:spacing w:after="0"/>
            </w:pPr>
            <w:r>
              <w:rPr>
                <w:sz w:val="16"/>
              </w:rPr>
              <w:t>Gitleaks, TruffleHog</w:t>
            </w:r>
          </w:p>
        </w:tc>
        <w:tc>
          <w:tcPr>
            <w:tcW w:w="3456" w:type="dxa"/>
            <w:shd w:val="clear" w:color="auto" w:fill="F6FAFC"/>
          </w:tcPr>
          <w:p w:rsidR="00B578C6" w:rsidRDefault="00B52E16">
            <w:pPr>
              <w:spacing w:after="0"/>
            </w:pPr>
            <w:r>
              <w:rPr>
                <w:sz w:val="16"/>
              </w:rPr>
              <w:t>pre-commit / PR</w:t>
            </w:r>
          </w:p>
        </w:tc>
      </w:tr>
      <w:tr w:rsidR="00B578C6">
        <w:trPr>
          <w:jc w:val="center"/>
        </w:trPr>
        <w:tc>
          <w:tcPr>
            <w:tcW w:w="2016" w:type="dxa"/>
            <w:shd w:val="clear" w:color="auto" w:fill="FFFFFF"/>
          </w:tcPr>
          <w:p w:rsidR="00B578C6" w:rsidRDefault="00B52E16">
            <w:pPr>
              <w:spacing w:after="0"/>
            </w:pPr>
            <w:r>
              <w:rPr>
                <w:sz w:val="16"/>
              </w:rPr>
              <w:t>SAST</w:t>
            </w:r>
          </w:p>
        </w:tc>
        <w:tc>
          <w:tcPr>
            <w:tcW w:w="4032" w:type="dxa"/>
            <w:shd w:val="clear" w:color="auto" w:fill="FFFFFF"/>
          </w:tcPr>
          <w:p w:rsidR="00B578C6" w:rsidRDefault="00B52E16">
            <w:pPr>
              <w:spacing w:after="0"/>
            </w:pPr>
            <w:r>
              <w:rPr>
                <w:sz w:val="16"/>
              </w:rPr>
              <w:t>Semgrep, SonarQube</w:t>
            </w:r>
          </w:p>
        </w:tc>
        <w:tc>
          <w:tcPr>
            <w:tcW w:w="3456" w:type="dxa"/>
            <w:shd w:val="clear" w:color="auto" w:fill="FFFFFF"/>
          </w:tcPr>
          <w:p w:rsidR="00B578C6" w:rsidRDefault="00B52E16">
            <w:pPr>
              <w:spacing w:after="0"/>
            </w:pPr>
            <w:r>
              <w:rPr>
                <w:sz w:val="16"/>
              </w:rPr>
              <w:t>PR</w:t>
            </w:r>
          </w:p>
        </w:tc>
      </w:tr>
      <w:tr w:rsidR="00B578C6">
        <w:trPr>
          <w:jc w:val="center"/>
        </w:trPr>
        <w:tc>
          <w:tcPr>
            <w:tcW w:w="2016" w:type="dxa"/>
            <w:shd w:val="clear" w:color="auto" w:fill="F6FAFC"/>
          </w:tcPr>
          <w:p w:rsidR="00B578C6" w:rsidRDefault="00B52E16">
            <w:pPr>
              <w:spacing w:after="0"/>
            </w:pPr>
            <w:r>
              <w:rPr>
                <w:sz w:val="16"/>
              </w:rPr>
              <w:t>Dependencies/SCA</w:t>
            </w:r>
          </w:p>
        </w:tc>
        <w:tc>
          <w:tcPr>
            <w:tcW w:w="4032" w:type="dxa"/>
            <w:shd w:val="clear" w:color="auto" w:fill="F6FAFC"/>
          </w:tcPr>
          <w:p w:rsidR="00B578C6" w:rsidRDefault="00B52E16">
            <w:pPr>
              <w:spacing w:after="0"/>
            </w:pPr>
            <w:r>
              <w:rPr>
                <w:sz w:val="16"/>
              </w:rPr>
              <w:t>Snyk, OWASP Dependency-Check, Trivy</w:t>
            </w:r>
          </w:p>
        </w:tc>
        <w:tc>
          <w:tcPr>
            <w:tcW w:w="3456" w:type="dxa"/>
            <w:shd w:val="clear" w:color="auto" w:fill="F6FAFC"/>
          </w:tcPr>
          <w:p w:rsidR="00B578C6" w:rsidRDefault="00B52E16">
            <w:pPr>
              <w:spacing w:after="0"/>
            </w:pPr>
            <w:r>
              <w:rPr>
                <w:sz w:val="16"/>
              </w:rPr>
              <w:t>PR / build</w:t>
            </w:r>
          </w:p>
        </w:tc>
      </w:tr>
      <w:tr w:rsidR="00B578C6">
        <w:trPr>
          <w:jc w:val="center"/>
        </w:trPr>
        <w:tc>
          <w:tcPr>
            <w:tcW w:w="2016" w:type="dxa"/>
            <w:shd w:val="clear" w:color="auto" w:fill="FFFFFF"/>
          </w:tcPr>
          <w:p w:rsidR="00B578C6" w:rsidRDefault="00B52E16">
            <w:pPr>
              <w:spacing w:after="0"/>
            </w:pPr>
            <w:r>
              <w:rPr>
                <w:sz w:val="16"/>
              </w:rPr>
              <w:t>IaC security</w:t>
            </w:r>
          </w:p>
        </w:tc>
        <w:tc>
          <w:tcPr>
            <w:tcW w:w="4032" w:type="dxa"/>
            <w:shd w:val="clear" w:color="auto" w:fill="FFFFFF"/>
          </w:tcPr>
          <w:p w:rsidR="00B578C6" w:rsidRDefault="00B52E16">
            <w:pPr>
              <w:spacing w:after="0"/>
            </w:pPr>
            <w:r>
              <w:rPr>
                <w:sz w:val="16"/>
              </w:rPr>
              <w:t xml:space="preserve">Checkov, </w:t>
            </w:r>
            <w:r>
              <w:rPr>
                <w:sz w:val="16"/>
              </w:rPr>
              <w:t>Trivy, KICS, tfsec</w:t>
            </w:r>
          </w:p>
        </w:tc>
        <w:tc>
          <w:tcPr>
            <w:tcW w:w="3456" w:type="dxa"/>
            <w:shd w:val="clear" w:color="auto" w:fill="FFFFFF"/>
          </w:tcPr>
          <w:p w:rsidR="00B578C6" w:rsidRDefault="00B52E16">
            <w:pPr>
              <w:spacing w:after="0"/>
            </w:pPr>
            <w:r>
              <w:rPr>
                <w:sz w:val="16"/>
              </w:rPr>
              <w:t>PR / plan</w:t>
            </w:r>
          </w:p>
        </w:tc>
      </w:tr>
      <w:tr w:rsidR="00B578C6">
        <w:trPr>
          <w:jc w:val="center"/>
        </w:trPr>
        <w:tc>
          <w:tcPr>
            <w:tcW w:w="2016" w:type="dxa"/>
            <w:shd w:val="clear" w:color="auto" w:fill="F6FAFC"/>
          </w:tcPr>
          <w:p w:rsidR="00B578C6" w:rsidRDefault="00B52E16">
            <w:pPr>
              <w:spacing w:after="0"/>
            </w:pPr>
            <w:r>
              <w:rPr>
                <w:sz w:val="16"/>
              </w:rPr>
              <w:t>Container CVEs</w:t>
            </w:r>
          </w:p>
        </w:tc>
        <w:tc>
          <w:tcPr>
            <w:tcW w:w="4032" w:type="dxa"/>
            <w:shd w:val="clear" w:color="auto" w:fill="F6FAFC"/>
          </w:tcPr>
          <w:p w:rsidR="00B578C6" w:rsidRDefault="00B52E16">
            <w:pPr>
              <w:spacing w:after="0"/>
            </w:pPr>
            <w:r>
              <w:rPr>
                <w:sz w:val="16"/>
              </w:rPr>
              <w:t>Trivy, Grype</w:t>
            </w:r>
          </w:p>
        </w:tc>
        <w:tc>
          <w:tcPr>
            <w:tcW w:w="3456" w:type="dxa"/>
            <w:shd w:val="clear" w:color="auto" w:fill="F6FAFC"/>
          </w:tcPr>
          <w:p w:rsidR="00B578C6" w:rsidRDefault="00B52E16">
            <w:pPr>
              <w:spacing w:after="0"/>
            </w:pPr>
            <w:r>
              <w:rPr>
                <w:sz w:val="16"/>
              </w:rPr>
              <w:t>build / release</w:t>
            </w:r>
          </w:p>
        </w:tc>
      </w:tr>
      <w:tr w:rsidR="00B578C6">
        <w:trPr>
          <w:jc w:val="center"/>
        </w:trPr>
        <w:tc>
          <w:tcPr>
            <w:tcW w:w="2016" w:type="dxa"/>
            <w:shd w:val="clear" w:color="auto" w:fill="FFFFFF"/>
          </w:tcPr>
          <w:p w:rsidR="00B578C6" w:rsidRDefault="00B52E16">
            <w:pPr>
              <w:spacing w:after="0"/>
            </w:pPr>
            <w:r>
              <w:rPr>
                <w:sz w:val="16"/>
              </w:rPr>
              <w:t>SBOM</w:t>
            </w:r>
          </w:p>
        </w:tc>
        <w:tc>
          <w:tcPr>
            <w:tcW w:w="4032" w:type="dxa"/>
            <w:shd w:val="clear" w:color="auto" w:fill="FFFFFF"/>
          </w:tcPr>
          <w:p w:rsidR="00B578C6" w:rsidRDefault="00B52E16">
            <w:pPr>
              <w:spacing w:after="0"/>
            </w:pPr>
            <w:r>
              <w:rPr>
                <w:sz w:val="16"/>
              </w:rPr>
              <w:t>Syft, Trivy</w:t>
            </w:r>
          </w:p>
        </w:tc>
        <w:tc>
          <w:tcPr>
            <w:tcW w:w="3456" w:type="dxa"/>
            <w:shd w:val="clear" w:color="auto" w:fill="FFFFFF"/>
          </w:tcPr>
          <w:p w:rsidR="00B578C6" w:rsidRDefault="00B52E16">
            <w:pPr>
              <w:spacing w:after="0"/>
            </w:pPr>
            <w:r>
              <w:rPr>
                <w:sz w:val="16"/>
              </w:rPr>
              <w:t>build / release</w:t>
            </w:r>
          </w:p>
        </w:tc>
      </w:tr>
      <w:tr w:rsidR="00B578C6">
        <w:trPr>
          <w:jc w:val="center"/>
        </w:trPr>
        <w:tc>
          <w:tcPr>
            <w:tcW w:w="2016" w:type="dxa"/>
            <w:shd w:val="clear" w:color="auto" w:fill="F6FAFC"/>
          </w:tcPr>
          <w:p w:rsidR="00B578C6" w:rsidRDefault="00B52E16">
            <w:pPr>
              <w:spacing w:after="0"/>
            </w:pPr>
            <w:r>
              <w:rPr>
                <w:sz w:val="16"/>
              </w:rPr>
              <w:t>Signing</w:t>
            </w:r>
          </w:p>
        </w:tc>
        <w:tc>
          <w:tcPr>
            <w:tcW w:w="4032" w:type="dxa"/>
            <w:shd w:val="clear" w:color="auto" w:fill="F6FAFC"/>
          </w:tcPr>
          <w:p w:rsidR="00B578C6" w:rsidRDefault="00B52E16">
            <w:pPr>
              <w:spacing w:after="0"/>
            </w:pPr>
            <w:r>
              <w:rPr>
                <w:sz w:val="16"/>
              </w:rPr>
              <w:t>Cosign</w:t>
            </w:r>
          </w:p>
        </w:tc>
        <w:tc>
          <w:tcPr>
            <w:tcW w:w="3456" w:type="dxa"/>
            <w:shd w:val="clear" w:color="auto" w:fill="F6FAFC"/>
          </w:tcPr>
          <w:p w:rsidR="00B578C6" w:rsidRDefault="00B52E16">
            <w:pPr>
              <w:spacing w:after="0"/>
            </w:pPr>
            <w:r>
              <w:rPr>
                <w:sz w:val="16"/>
              </w:rPr>
              <w:t>release</w:t>
            </w:r>
          </w:p>
        </w:tc>
      </w:tr>
      <w:tr w:rsidR="00B578C6">
        <w:trPr>
          <w:jc w:val="center"/>
        </w:trPr>
        <w:tc>
          <w:tcPr>
            <w:tcW w:w="2016" w:type="dxa"/>
            <w:shd w:val="clear" w:color="auto" w:fill="FFFFFF"/>
          </w:tcPr>
          <w:p w:rsidR="00B578C6" w:rsidRDefault="00B52E16">
            <w:pPr>
              <w:spacing w:after="0"/>
            </w:pPr>
            <w:r>
              <w:rPr>
                <w:sz w:val="16"/>
              </w:rPr>
              <w:t>Policy as Code</w:t>
            </w:r>
          </w:p>
        </w:tc>
        <w:tc>
          <w:tcPr>
            <w:tcW w:w="4032" w:type="dxa"/>
            <w:shd w:val="clear" w:color="auto" w:fill="FFFFFF"/>
          </w:tcPr>
          <w:p w:rsidR="00B578C6" w:rsidRDefault="00B52E16">
            <w:pPr>
              <w:spacing w:after="0"/>
            </w:pPr>
            <w:r>
              <w:rPr>
                <w:sz w:val="16"/>
              </w:rPr>
              <w:t>OPA/Rego, Sentinel</w:t>
            </w:r>
          </w:p>
        </w:tc>
        <w:tc>
          <w:tcPr>
            <w:tcW w:w="3456" w:type="dxa"/>
            <w:shd w:val="clear" w:color="auto" w:fill="FFFFFF"/>
          </w:tcPr>
          <w:p w:rsidR="00B578C6" w:rsidRDefault="00B52E16">
            <w:pPr>
              <w:spacing w:after="0"/>
            </w:pPr>
            <w:r>
              <w:rPr>
                <w:sz w:val="16"/>
              </w:rPr>
              <w:t>plan / deploy</w:t>
            </w:r>
          </w:p>
        </w:tc>
      </w:tr>
      <w:tr w:rsidR="00B578C6">
        <w:trPr>
          <w:jc w:val="center"/>
        </w:trPr>
        <w:tc>
          <w:tcPr>
            <w:tcW w:w="2016" w:type="dxa"/>
            <w:shd w:val="clear" w:color="auto" w:fill="F6FAFC"/>
          </w:tcPr>
          <w:p w:rsidR="00B578C6" w:rsidRDefault="00B52E16">
            <w:pPr>
              <w:spacing w:after="0"/>
            </w:pPr>
            <w:r>
              <w:rPr>
                <w:sz w:val="16"/>
              </w:rPr>
              <w:t>DAST</w:t>
            </w:r>
          </w:p>
        </w:tc>
        <w:tc>
          <w:tcPr>
            <w:tcW w:w="4032" w:type="dxa"/>
            <w:shd w:val="clear" w:color="auto" w:fill="F6FAFC"/>
          </w:tcPr>
          <w:p w:rsidR="00B578C6" w:rsidRDefault="00B52E16">
            <w:pPr>
              <w:spacing w:after="0"/>
            </w:pPr>
            <w:r>
              <w:rPr>
                <w:sz w:val="16"/>
              </w:rPr>
              <w:t>OWASP ZAP</w:t>
            </w:r>
          </w:p>
        </w:tc>
        <w:tc>
          <w:tcPr>
            <w:tcW w:w="3456" w:type="dxa"/>
            <w:shd w:val="clear" w:color="auto" w:fill="F6FAFC"/>
          </w:tcPr>
          <w:p w:rsidR="00B578C6" w:rsidRDefault="00B52E16">
            <w:pPr>
              <w:spacing w:after="0"/>
            </w:pPr>
            <w:r>
              <w:rPr>
                <w:sz w:val="16"/>
              </w:rPr>
              <w:t>staging</w:t>
            </w:r>
          </w:p>
        </w:tc>
      </w:tr>
      <w:tr w:rsidR="00B578C6">
        <w:trPr>
          <w:jc w:val="center"/>
        </w:trPr>
        <w:tc>
          <w:tcPr>
            <w:tcW w:w="2016" w:type="dxa"/>
            <w:shd w:val="clear" w:color="auto" w:fill="FFFFFF"/>
          </w:tcPr>
          <w:p w:rsidR="00B578C6" w:rsidRDefault="00B52E16">
            <w:pPr>
              <w:spacing w:after="0"/>
            </w:pPr>
            <w:r>
              <w:rPr>
                <w:sz w:val="16"/>
              </w:rPr>
              <w:t>Runtime</w:t>
            </w:r>
          </w:p>
        </w:tc>
        <w:tc>
          <w:tcPr>
            <w:tcW w:w="4032" w:type="dxa"/>
            <w:shd w:val="clear" w:color="auto" w:fill="FFFFFF"/>
          </w:tcPr>
          <w:p w:rsidR="00B578C6" w:rsidRDefault="00B52E16">
            <w:pPr>
              <w:spacing w:after="0"/>
            </w:pPr>
            <w:r>
              <w:rPr>
                <w:sz w:val="16"/>
              </w:rPr>
              <w:t>Falco, CNAPP platforms</w:t>
            </w:r>
          </w:p>
        </w:tc>
        <w:tc>
          <w:tcPr>
            <w:tcW w:w="3456" w:type="dxa"/>
            <w:shd w:val="clear" w:color="auto" w:fill="FFFFFF"/>
          </w:tcPr>
          <w:p w:rsidR="00B578C6" w:rsidRDefault="00B52E16">
            <w:pPr>
              <w:spacing w:after="0"/>
            </w:pPr>
            <w:r>
              <w:rPr>
                <w:sz w:val="16"/>
              </w:rPr>
              <w:t>operations</w:t>
            </w:r>
          </w:p>
        </w:tc>
      </w:tr>
      <w:tr w:rsidR="00B578C6">
        <w:trPr>
          <w:jc w:val="center"/>
        </w:trPr>
        <w:tc>
          <w:tcPr>
            <w:tcW w:w="2016" w:type="dxa"/>
            <w:shd w:val="clear" w:color="auto" w:fill="F6FAFC"/>
          </w:tcPr>
          <w:p w:rsidR="00B578C6" w:rsidRDefault="00B52E16">
            <w:pPr>
              <w:spacing w:after="0"/>
            </w:pPr>
            <w:r>
              <w:rPr>
                <w:sz w:val="16"/>
              </w:rPr>
              <w:t>GitOps</w:t>
            </w:r>
          </w:p>
        </w:tc>
        <w:tc>
          <w:tcPr>
            <w:tcW w:w="4032" w:type="dxa"/>
            <w:shd w:val="clear" w:color="auto" w:fill="F6FAFC"/>
          </w:tcPr>
          <w:p w:rsidR="00B578C6" w:rsidRDefault="00B52E16">
            <w:pPr>
              <w:spacing w:after="0"/>
            </w:pPr>
            <w:r>
              <w:rPr>
                <w:sz w:val="16"/>
              </w:rPr>
              <w:t>Argo CD, Flux</w:t>
            </w:r>
          </w:p>
        </w:tc>
        <w:tc>
          <w:tcPr>
            <w:tcW w:w="3456" w:type="dxa"/>
            <w:shd w:val="clear" w:color="auto" w:fill="F6FAFC"/>
          </w:tcPr>
          <w:p w:rsidR="00B578C6" w:rsidRDefault="00B52E16">
            <w:pPr>
              <w:spacing w:after="0"/>
            </w:pPr>
            <w:r>
              <w:rPr>
                <w:sz w:val="16"/>
              </w:rPr>
              <w:t>delivery / operations</w:t>
            </w:r>
          </w:p>
        </w:tc>
      </w:tr>
      <w:tr w:rsidR="00B578C6">
        <w:trPr>
          <w:jc w:val="center"/>
        </w:trPr>
        <w:tc>
          <w:tcPr>
            <w:tcW w:w="2016" w:type="dxa"/>
            <w:shd w:val="clear" w:color="auto" w:fill="FFFFFF"/>
          </w:tcPr>
          <w:p w:rsidR="00B578C6" w:rsidRDefault="00B52E16">
            <w:pPr>
              <w:spacing w:after="0"/>
            </w:pPr>
            <w:r>
              <w:rPr>
                <w:sz w:val="16"/>
              </w:rPr>
              <w:t>Metrics</w:t>
            </w:r>
          </w:p>
        </w:tc>
        <w:tc>
          <w:tcPr>
            <w:tcW w:w="4032" w:type="dxa"/>
            <w:shd w:val="clear" w:color="auto" w:fill="FFFFFF"/>
          </w:tcPr>
          <w:p w:rsidR="00B578C6" w:rsidRDefault="00B52E16">
            <w:pPr>
              <w:spacing w:after="0"/>
            </w:pPr>
            <w:r>
              <w:rPr>
                <w:sz w:val="16"/>
              </w:rPr>
              <w:t>Prometheus/Grafana, cloud monitoring</w:t>
            </w:r>
          </w:p>
        </w:tc>
        <w:tc>
          <w:tcPr>
            <w:tcW w:w="3456" w:type="dxa"/>
            <w:shd w:val="clear" w:color="auto" w:fill="FFFFFF"/>
          </w:tcPr>
          <w:p w:rsidR="00B578C6" w:rsidRDefault="00B52E16">
            <w:pPr>
              <w:spacing w:after="0"/>
            </w:pPr>
            <w:r>
              <w:rPr>
                <w:sz w:val="16"/>
              </w:rPr>
              <w:t>operations</w:t>
            </w:r>
          </w:p>
        </w:tc>
      </w:tr>
    </w:tbl>
    <w:p w:rsidR="00B578C6" w:rsidRDefault="00B52E16">
      <w:pPr>
        <w:spacing w:line="259" w:lineRule="auto"/>
      </w:pPr>
      <w:r>
        <w:t xml:space="preserve">Tool choice is secondary to control design. Do not add three scanners that report the same CVE while leaving deployment credentials permanently privileged. Start </w:t>
      </w:r>
      <w:r>
        <w:t>with the risks that matter, automate the control, define ownership, then improve coverage.</w:t>
      </w:r>
    </w:p>
    <w:p w:rsidR="00B578C6" w:rsidRDefault="00B52E16">
      <w:pPr>
        <w:pStyle w:val="Heading1"/>
      </w:pPr>
      <w:r>
        <w:t>Appendix D — RedDust Delivery Architecture Mapping</w:t>
      </w:r>
    </w:p>
    <w:tbl>
      <w:tblPr>
        <w:tblStyle w:val="TableGrid"/>
        <w:tblW w:w="0" w:type="auto"/>
        <w:jc w:val="center"/>
        <w:tblLayout w:type="fixed"/>
        <w:tblLook w:val="04A0" w:firstRow="1" w:lastRow="0" w:firstColumn="1" w:lastColumn="0" w:noHBand="0" w:noVBand="1"/>
      </w:tblPr>
      <w:tblGrid>
        <w:gridCol w:w="2160"/>
        <w:gridCol w:w="3888"/>
        <w:gridCol w:w="3600"/>
      </w:tblGrid>
      <w:tr w:rsidR="00B578C6">
        <w:trPr>
          <w:jc w:val="center"/>
        </w:trPr>
        <w:tc>
          <w:tcPr>
            <w:tcW w:w="2160" w:type="dxa"/>
            <w:shd w:val="clear" w:color="auto" w:fill="1C4E73"/>
            <w:vAlign w:val="center"/>
          </w:tcPr>
          <w:p w:rsidR="00B578C6" w:rsidRDefault="00B52E16">
            <w:pPr>
              <w:jc w:val="center"/>
            </w:pPr>
            <w:r>
              <w:rPr>
                <w:b/>
                <w:color w:val="FFFFFF"/>
                <w:sz w:val="17"/>
              </w:rPr>
              <w:t>RedDust concern</w:t>
            </w:r>
          </w:p>
        </w:tc>
        <w:tc>
          <w:tcPr>
            <w:tcW w:w="3888" w:type="dxa"/>
            <w:shd w:val="clear" w:color="auto" w:fill="1C4E73"/>
            <w:vAlign w:val="center"/>
          </w:tcPr>
          <w:p w:rsidR="00B578C6" w:rsidRDefault="00B52E16">
            <w:pPr>
              <w:jc w:val="center"/>
            </w:pPr>
            <w:r>
              <w:rPr>
                <w:b/>
                <w:color w:val="FFFFFF"/>
                <w:sz w:val="17"/>
              </w:rPr>
              <w:t>Current / near-term control</w:t>
            </w:r>
          </w:p>
        </w:tc>
        <w:tc>
          <w:tcPr>
            <w:tcW w:w="3600" w:type="dxa"/>
            <w:shd w:val="clear" w:color="auto" w:fill="1C4E73"/>
            <w:vAlign w:val="center"/>
          </w:tcPr>
          <w:p w:rsidR="00B578C6" w:rsidRDefault="00B52E16">
            <w:pPr>
              <w:jc w:val="center"/>
            </w:pPr>
            <w:r>
              <w:rPr>
                <w:b/>
                <w:color w:val="FFFFFF"/>
                <w:sz w:val="17"/>
              </w:rPr>
              <w:t>Later platform evolution</w:t>
            </w:r>
          </w:p>
        </w:tc>
      </w:tr>
      <w:tr w:rsidR="00B578C6">
        <w:trPr>
          <w:jc w:val="center"/>
        </w:trPr>
        <w:tc>
          <w:tcPr>
            <w:tcW w:w="2160" w:type="dxa"/>
            <w:shd w:val="clear" w:color="auto" w:fill="F6FAFC"/>
          </w:tcPr>
          <w:p w:rsidR="00B578C6" w:rsidRDefault="00B52E16">
            <w:pPr>
              <w:spacing w:after="0"/>
            </w:pPr>
            <w:r>
              <w:rPr>
                <w:sz w:val="16"/>
              </w:rPr>
              <w:t>Infrastructure</w:t>
            </w:r>
          </w:p>
        </w:tc>
        <w:tc>
          <w:tcPr>
            <w:tcW w:w="3888" w:type="dxa"/>
            <w:shd w:val="clear" w:color="auto" w:fill="F6FAFC"/>
          </w:tcPr>
          <w:p w:rsidR="00B578C6" w:rsidRDefault="00B52E16">
            <w:pPr>
              <w:spacing w:after="0"/>
            </w:pPr>
            <w:r>
              <w:rPr>
                <w:sz w:val="16"/>
              </w:rPr>
              <w:t>Terraform manages VM/IAM/fire</w:t>
            </w:r>
            <w:r>
              <w:rPr>
                <w:sz w:val="16"/>
              </w:rPr>
              <w:t>wall/state</w:t>
            </w:r>
          </w:p>
        </w:tc>
        <w:tc>
          <w:tcPr>
            <w:tcW w:w="3600" w:type="dxa"/>
            <w:shd w:val="clear" w:color="auto" w:fill="F6FAFC"/>
          </w:tcPr>
          <w:p w:rsidR="00B578C6" w:rsidRDefault="00B52E16">
            <w:pPr>
              <w:spacing w:after="0"/>
            </w:pPr>
            <w:r>
              <w:rPr>
                <w:sz w:val="16"/>
              </w:rPr>
              <w:t>Reusable modules for dev/staging/prod and GKE.</w:t>
            </w:r>
          </w:p>
        </w:tc>
      </w:tr>
      <w:tr w:rsidR="00B578C6">
        <w:trPr>
          <w:jc w:val="center"/>
        </w:trPr>
        <w:tc>
          <w:tcPr>
            <w:tcW w:w="2160" w:type="dxa"/>
            <w:shd w:val="clear" w:color="auto" w:fill="FFFFFF"/>
          </w:tcPr>
          <w:p w:rsidR="00B578C6" w:rsidRDefault="00B52E16">
            <w:pPr>
              <w:spacing w:after="0"/>
            </w:pPr>
            <w:r>
              <w:rPr>
                <w:sz w:val="16"/>
              </w:rPr>
              <w:t>Human access</w:t>
            </w:r>
          </w:p>
        </w:tc>
        <w:tc>
          <w:tcPr>
            <w:tcW w:w="3888" w:type="dxa"/>
            <w:shd w:val="clear" w:color="auto" w:fill="FFFFFF"/>
          </w:tcPr>
          <w:p w:rsidR="00B578C6" w:rsidRDefault="00B52E16">
            <w:pPr>
              <w:spacing w:after="0"/>
            </w:pPr>
            <w:r>
              <w:rPr>
                <w:sz w:val="16"/>
              </w:rPr>
              <w:t>Google identity + IAP + OS Login + 2FA</w:t>
            </w:r>
          </w:p>
        </w:tc>
        <w:tc>
          <w:tcPr>
            <w:tcW w:w="3600" w:type="dxa"/>
            <w:shd w:val="clear" w:color="auto" w:fill="FFFFFF"/>
          </w:tcPr>
          <w:p w:rsidR="00B578C6" w:rsidRDefault="00B52E16">
            <w:pPr>
              <w:spacing w:after="0"/>
            </w:pPr>
            <w:r>
              <w:rPr>
                <w:sz w:val="16"/>
              </w:rPr>
              <w:t>Group-based least privilege and production approvals.</w:t>
            </w:r>
          </w:p>
        </w:tc>
      </w:tr>
      <w:tr w:rsidR="00B578C6">
        <w:trPr>
          <w:jc w:val="center"/>
        </w:trPr>
        <w:tc>
          <w:tcPr>
            <w:tcW w:w="2160" w:type="dxa"/>
            <w:shd w:val="clear" w:color="auto" w:fill="F6FAFC"/>
          </w:tcPr>
          <w:p w:rsidR="00B578C6" w:rsidRDefault="00B52E16">
            <w:pPr>
              <w:spacing w:after="0"/>
            </w:pPr>
            <w:r>
              <w:rPr>
                <w:sz w:val="16"/>
              </w:rPr>
              <w:t>Workload identity</w:t>
            </w:r>
          </w:p>
        </w:tc>
        <w:tc>
          <w:tcPr>
            <w:tcW w:w="3888" w:type="dxa"/>
            <w:shd w:val="clear" w:color="auto" w:fill="F6FAFC"/>
          </w:tcPr>
          <w:p w:rsidR="00B578C6" w:rsidRDefault="00B52E16">
            <w:pPr>
              <w:spacing w:after="0"/>
            </w:pPr>
            <w:r>
              <w:rPr>
                <w:sz w:val="16"/>
              </w:rPr>
              <w:t>Dedicated Gateway runtime service account</w:t>
            </w:r>
          </w:p>
        </w:tc>
        <w:tc>
          <w:tcPr>
            <w:tcW w:w="3600" w:type="dxa"/>
            <w:shd w:val="clear" w:color="auto" w:fill="F6FAFC"/>
          </w:tcPr>
          <w:p w:rsidR="00B578C6" w:rsidRDefault="00B52E16">
            <w:pPr>
              <w:spacing w:after="0"/>
            </w:pPr>
            <w:r>
              <w:rPr>
                <w:sz w:val="16"/>
              </w:rPr>
              <w:t xml:space="preserve">GKE Workload Identity per </w:t>
            </w:r>
            <w:r>
              <w:rPr>
                <w:sz w:val="16"/>
              </w:rPr>
              <w:t>microservice.</w:t>
            </w:r>
          </w:p>
        </w:tc>
      </w:tr>
      <w:tr w:rsidR="00B578C6">
        <w:trPr>
          <w:jc w:val="center"/>
        </w:trPr>
        <w:tc>
          <w:tcPr>
            <w:tcW w:w="2160" w:type="dxa"/>
            <w:shd w:val="clear" w:color="auto" w:fill="FFFFFF"/>
          </w:tcPr>
          <w:p w:rsidR="00B578C6" w:rsidRDefault="00B52E16">
            <w:pPr>
              <w:spacing w:after="0"/>
            </w:pPr>
            <w:r>
              <w:rPr>
                <w:sz w:val="16"/>
              </w:rPr>
              <w:t>Secrets</w:t>
            </w:r>
          </w:p>
        </w:tc>
        <w:tc>
          <w:tcPr>
            <w:tcW w:w="3888" w:type="dxa"/>
            <w:shd w:val="clear" w:color="auto" w:fill="FFFFFF"/>
          </w:tcPr>
          <w:p w:rsidR="00B578C6" w:rsidRDefault="00B52E16">
            <w:pPr>
              <w:spacing w:after="0"/>
            </w:pPr>
            <w:r>
              <w:rPr>
                <w:sz w:val="16"/>
              </w:rPr>
              <w:t>Avoid files/JSON keys; introduce Secret Manager as required</w:t>
            </w:r>
          </w:p>
        </w:tc>
        <w:tc>
          <w:tcPr>
            <w:tcW w:w="3600" w:type="dxa"/>
            <w:shd w:val="clear" w:color="auto" w:fill="FFFFFF"/>
          </w:tcPr>
          <w:p w:rsidR="00B578C6" w:rsidRDefault="00B52E16">
            <w:pPr>
              <w:spacing w:after="0"/>
            </w:pPr>
            <w:r>
              <w:rPr>
                <w:sz w:val="16"/>
              </w:rPr>
              <w:t>Per-service secret access and rotation.</w:t>
            </w:r>
          </w:p>
        </w:tc>
      </w:tr>
      <w:tr w:rsidR="00B578C6">
        <w:trPr>
          <w:jc w:val="center"/>
        </w:trPr>
        <w:tc>
          <w:tcPr>
            <w:tcW w:w="2160" w:type="dxa"/>
            <w:shd w:val="clear" w:color="auto" w:fill="F6FAFC"/>
          </w:tcPr>
          <w:p w:rsidR="00B578C6" w:rsidRDefault="00B52E16">
            <w:pPr>
              <w:spacing w:after="0"/>
            </w:pPr>
            <w:r>
              <w:rPr>
                <w:sz w:val="16"/>
              </w:rPr>
              <w:t>Build artifact</w:t>
            </w:r>
          </w:p>
        </w:tc>
        <w:tc>
          <w:tcPr>
            <w:tcW w:w="3888" w:type="dxa"/>
            <w:shd w:val="clear" w:color="auto" w:fill="F6FAFC"/>
          </w:tcPr>
          <w:p w:rsidR="00B578C6" w:rsidRDefault="00B52E16">
            <w:pPr>
              <w:spacing w:after="0"/>
            </w:pPr>
            <w:r>
              <w:rPr>
                <w:sz w:val="16"/>
              </w:rPr>
              <w:t>Python source on VM during parity</w:t>
            </w:r>
          </w:p>
        </w:tc>
        <w:tc>
          <w:tcPr>
            <w:tcW w:w="3600" w:type="dxa"/>
            <w:shd w:val="clear" w:color="auto" w:fill="F6FAFC"/>
          </w:tcPr>
          <w:p w:rsidR="00B578C6" w:rsidRDefault="00B52E16">
            <w:pPr>
              <w:spacing w:after="0"/>
            </w:pPr>
            <w:r>
              <w:rPr>
                <w:sz w:val="16"/>
              </w:rPr>
              <w:t>Container image in Artifact Registry.</w:t>
            </w:r>
          </w:p>
        </w:tc>
      </w:tr>
      <w:tr w:rsidR="00B578C6">
        <w:trPr>
          <w:jc w:val="center"/>
        </w:trPr>
        <w:tc>
          <w:tcPr>
            <w:tcW w:w="2160" w:type="dxa"/>
            <w:shd w:val="clear" w:color="auto" w:fill="FFFFFF"/>
          </w:tcPr>
          <w:p w:rsidR="00B578C6" w:rsidRDefault="00B52E16">
            <w:pPr>
              <w:spacing w:after="0"/>
            </w:pPr>
            <w:r>
              <w:rPr>
                <w:sz w:val="16"/>
              </w:rPr>
              <w:t>CI</w:t>
            </w:r>
          </w:p>
        </w:tc>
        <w:tc>
          <w:tcPr>
            <w:tcW w:w="3888" w:type="dxa"/>
            <w:shd w:val="clear" w:color="auto" w:fill="FFFFFF"/>
          </w:tcPr>
          <w:p w:rsidR="00B578C6" w:rsidRDefault="00B52E16">
            <w:pPr>
              <w:spacing w:after="0"/>
            </w:pPr>
            <w:r>
              <w:rPr>
                <w:sz w:val="16"/>
              </w:rPr>
              <w:t>Manual/local checks initially</w:t>
            </w:r>
          </w:p>
        </w:tc>
        <w:tc>
          <w:tcPr>
            <w:tcW w:w="3600" w:type="dxa"/>
            <w:shd w:val="clear" w:color="auto" w:fill="FFFFFF"/>
          </w:tcPr>
          <w:p w:rsidR="00B578C6" w:rsidRDefault="00B52E16">
            <w:pPr>
              <w:spacing w:after="0"/>
            </w:pPr>
            <w:r>
              <w:rPr>
                <w:sz w:val="16"/>
              </w:rPr>
              <w:t xml:space="preserve">PR gates: </w:t>
            </w:r>
            <w:r>
              <w:rPr>
                <w:sz w:val="16"/>
              </w:rPr>
              <w:t>tests, SAST, SCA, IaC scan, container scan.</w:t>
            </w:r>
          </w:p>
        </w:tc>
      </w:tr>
      <w:tr w:rsidR="00B578C6">
        <w:trPr>
          <w:jc w:val="center"/>
        </w:trPr>
        <w:tc>
          <w:tcPr>
            <w:tcW w:w="2160" w:type="dxa"/>
            <w:shd w:val="clear" w:color="auto" w:fill="F6FAFC"/>
          </w:tcPr>
          <w:p w:rsidR="00B578C6" w:rsidRDefault="00B52E16">
            <w:pPr>
              <w:spacing w:after="0"/>
            </w:pPr>
            <w:r>
              <w:rPr>
                <w:sz w:val="16"/>
              </w:rPr>
              <w:t>CD</w:t>
            </w:r>
          </w:p>
        </w:tc>
        <w:tc>
          <w:tcPr>
            <w:tcW w:w="3888" w:type="dxa"/>
            <w:shd w:val="clear" w:color="auto" w:fill="F6FAFC"/>
          </w:tcPr>
          <w:p w:rsidR="00B578C6" w:rsidRDefault="00B52E16">
            <w:pPr>
              <w:spacing w:after="0"/>
            </w:pPr>
            <w:r>
              <w:rPr>
                <w:sz w:val="16"/>
              </w:rPr>
              <w:t>Controlled Terraform/manual parity stage</w:t>
            </w:r>
          </w:p>
        </w:tc>
        <w:tc>
          <w:tcPr>
            <w:tcW w:w="3600" w:type="dxa"/>
            <w:shd w:val="clear" w:color="auto" w:fill="F6FAFC"/>
          </w:tcPr>
          <w:p w:rsidR="00B578C6" w:rsidRDefault="00B52E16">
            <w:pPr>
              <w:spacing w:after="0"/>
            </w:pPr>
            <w:r>
              <w:rPr>
                <w:sz w:val="16"/>
              </w:rPr>
              <w:t>Environment-protected automated delivery / GitOps.</w:t>
            </w:r>
          </w:p>
        </w:tc>
      </w:tr>
      <w:tr w:rsidR="00B578C6">
        <w:trPr>
          <w:jc w:val="center"/>
        </w:trPr>
        <w:tc>
          <w:tcPr>
            <w:tcW w:w="2160" w:type="dxa"/>
            <w:shd w:val="clear" w:color="auto" w:fill="FFFFFF"/>
          </w:tcPr>
          <w:p w:rsidR="00B578C6" w:rsidRDefault="00B52E16">
            <w:pPr>
              <w:spacing w:after="0"/>
            </w:pPr>
            <w:r>
              <w:rPr>
                <w:sz w:val="16"/>
              </w:rPr>
              <w:t>Observability</w:t>
            </w:r>
          </w:p>
        </w:tc>
        <w:tc>
          <w:tcPr>
            <w:tcW w:w="3888" w:type="dxa"/>
            <w:shd w:val="clear" w:color="auto" w:fill="FFFFFF"/>
          </w:tcPr>
          <w:p w:rsidR="00B578C6" w:rsidRDefault="00B52E16">
            <w:pPr>
              <w:spacing w:after="0"/>
            </w:pPr>
            <w:r>
              <w:rPr>
                <w:sz w:val="16"/>
              </w:rPr>
              <w:t>systemd/journal + GCP logging as introduced</w:t>
            </w:r>
          </w:p>
        </w:tc>
        <w:tc>
          <w:tcPr>
            <w:tcW w:w="3600" w:type="dxa"/>
            <w:shd w:val="clear" w:color="auto" w:fill="FFFFFF"/>
          </w:tcPr>
          <w:p w:rsidR="00B578C6" w:rsidRDefault="00B52E16">
            <w:pPr>
              <w:spacing w:after="0"/>
            </w:pPr>
            <w:r>
              <w:rPr>
                <w:sz w:val="16"/>
              </w:rPr>
              <w:t>Central logs, metrics, traces, SLOs.</w:t>
            </w:r>
          </w:p>
        </w:tc>
      </w:tr>
      <w:tr w:rsidR="00B578C6">
        <w:trPr>
          <w:jc w:val="center"/>
        </w:trPr>
        <w:tc>
          <w:tcPr>
            <w:tcW w:w="2160" w:type="dxa"/>
            <w:shd w:val="clear" w:color="auto" w:fill="F6FAFC"/>
          </w:tcPr>
          <w:p w:rsidR="00B578C6" w:rsidRDefault="00B52E16">
            <w:pPr>
              <w:spacing w:after="0"/>
            </w:pPr>
            <w:r>
              <w:rPr>
                <w:sz w:val="16"/>
              </w:rPr>
              <w:t>Networking</w:t>
            </w:r>
          </w:p>
        </w:tc>
        <w:tc>
          <w:tcPr>
            <w:tcW w:w="3888" w:type="dxa"/>
            <w:shd w:val="clear" w:color="auto" w:fill="F6FAFC"/>
          </w:tcPr>
          <w:p w:rsidR="00B578C6" w:rsidRDefault="00B52E16">
            <w:pPr>
              <w:spacing w:after="0"/>
            </w:pPr>
            <w:r>
              <w:rPr>
                <w:sz w:val="16"/>
              </w:rPr>
              <w:t>Temporar</w:t>
            </w:r>
            <w:r>
              <w:rPr>
                <w:sz w:val="16"/>
              </w:rPr>
              <w:t>y TCP 8000 + WebRTC UDP; IAP SSH</w:t>
            </w:r>
          </w:p>
        </w:tc>
        <w:tc>
          <w:tcPr>
            <w:tcW w:w="3600" w:type="dxa"/>
            <w:shd w:val="clear" w:color="auto" w:fill="F6FAFC"/>
          </w:tcPr>
          <w:p w:rsidR="00B578C6" w:rsidRDefault="00B52E16">
            <w:pPr>
              <w:spacing w:after="0"/>
            </w:pPr>
            <w:r>
              <w:rPr>
                <w:sz w:val="16"/>
              </w:rPr>
              <w:t>HTTPS ingress, TURN, GKE networking/policies.</w:t>
            </w:r>
          </w:p>
        </w:tc>
      </w:tr>
    </w:tbl>
    <w:p w:rsidR="00B578C6" w:rsidRDefault="00B52E16">
      <w:pPr>
        <w:pStyle w:val="DiagramTitle"/>
      </w:pPr>
      <w:r>
        <w:t>DIAGRAM RD-01: Step 21 to Future Platform Evolution</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dashed" w:sz="16" w:space="0" w:color="D6A12B"/>
              <w:left w:val="dashed" w:sz="16" w:space="0" w:color="D6A12B"/>
              <w:bottom w:val="dashed" w:sz="16" w:space="0" w:color="D6A12B"/>
              <w:right w:val="dashed" w:sz="16" w:space="0" w:color="D6A12B"/>
            </w:tcBorders>
            <w:shd w:val="clear" w:color="auto" w:fill="FFF9E8"/>
          </w:tcPr>
          <w:p w:rsidR="00B578C6" w:rsidRDefault="00B52E16">
            <w:r>
              <w:rPr>
                <w:b/>
                <w:color w:val="D68014"/>
                <w:sz w:val="20"/>
              </w:rPr>
              <w:t>RESERVED SPACE FOR FUTURE DIAGRAM</w:t>
            </w:r>
            <w:r>
              <w:rPr>
                <w:b/>
                <w:color w:val="D68014"/>
                <w:sz w:val="20"/>
              </w:rPr>
              <w:br/>
            </w:r>
            <w:r>
              <w:rPr>
                <w:b/>
                <w:color w:val="D68014"/>
                <w:sz w:val="20"/>
              </w:rPr>
              <w:br/>
            </w:r>
            <w:r>
              <w:rPr>
                <w:b/>
                <w:color w:val="113F67"/>
              </w:rPr>
              <w:t>Future ChatGPT image-generation prompt</w:t>
            </w:r>
            <w:r>
              <w:rPr>
                <w:b/>
                <w:color w:val="113F67"/>
              </w:rPr>
              <w:br/>
            </w:r>
            <w:r>
              <w:rPr>
                <w:i/>
                <w:sz w:val="18"/>
              </w:rPr>
              <w:t xml:space="preserve">Create a roadmap diagram titled “RedDust Delivery </w:t>
            </w:r>
            <w:r>
              <w:rPr>
                <w:i/>
                <w:sz w:val="18"/>
              </w:rPr>
              <w:t>Evolution”. Show Step 21: Terraform-managed VM parity + proven WebRTC echo → Step 22: GitHub CI/CD + DevSecOps gates + Artifact Registry + OIDC/WIF → Later: microservices on GKE with dev/staging/prod, GitOps, Secret Manager, observability, HTTPS ingress, T</w:t>
            </w:r>
            <w:r>
              <w:rPr>
                <w:i/>
                <w:sz w:val="18"/>
              </w:rPr>
              <w:t>URN and policy enforcement. Add a foundation band underneath: IAM least privilege, remote Terraform state, auditability, no shared accounts, no long-lived JSON keys.</w:t>
            </w:r>
          </w:p>
        </w:tc>
      </w:tr>
    </w:tbl>
    <w:p w:rsidR="00B578C6" w:rsidRDefault="00B52E16">
      <w:pPr>
        <w:pStyle w:val="Heading1"/>
      </w:pPr>
      <w:r>
        <w:t>Appendix E — Glossary &amp; Intern Readiness Checklist</w:t>
      </w:r>
    </w:p>
    <w:tbl>
      <w:tblPr>
        <w:tblStyle w:val="TableGrid"/>
        <w:tblW w:w="0" w:type="auto"/>
        <w:jc w:val="center"/>
        <w:tblLayout w:type="fixed"/>
        <w:tblLook w:val="04A0" w:firstRow="1" w:lastRow="0" w:firstColumn="1" w:lastColumn="0" w:noHBand="0" w:noVBand="1"/>
      </w:tblPr>
      <w:tblGrid>
        <w:gridCol w:w="2160"/>
        <w:gridCol w:w="7344"/>
      </w:tblGrid>
      <w:tr w:rsidR="00B578C6">
        <w:trPr>
          <w:jc w:val="center"/>
        </w:trPr>
        <w:tc>
          <w:tcPr>
            <w:tcW w:w="2160" w:type="dxa"/>
            <w:shd w:val="clear" w:color="auto" w:fill="1C4E73"/>
            <w:vAlign w:val="center"/>
          </w:tcPr>
          <w:p w:rsidR="00B578C6" w:rsidRDefault="00B52E16">
            <w:pPr>
              <w:jc w:val="center"/>
            </w:pPr>
            <w:r>
              <w:rPr>
                <w:b/>
                <w:color w:val="FFFFFF"/>
                <w:sz w:val="17"/>
              </w:rPr>
              <w:t>Term</w:t>
            </w:r>
          </w:p>
        </w:tc>
        <w:tc>
          <w:tcPr>
            <w:tcW w:w="7344" w:type="dxa"/>
            <w:shd w:val="clear" w:color="auto" w:fill="1C4E73"/>
            <w:vAlign w:val="center"/>
          </w:tcPr>
          <w:p w:rsidR="00B578C6" w:rsidRDefault="00B52E16">
            <w:pPr>
              <w:jc w:val="center"/>
            </w:pPr>
            <w:r>
              <w:rPr>
                <w:b/>
                <w:color w:val="FFFFFF"/>
                <w:sz w:val="17"/>
              </w:rPr>
              <w:t>Plain-English meaning</w:t>
            </w:r>
          </w:p>
        </w:tc>
      </w:tr>
      <w:tr w:rsidR="00B578C6">
        <w:trPr>
          <w:jc w:val="center"/>
        </w:trPr>
        <w:tc>
          <w:tcPr>
            <w:tcW w:w="2160" w:type="dxa"/>
            <w:shd w:val="clear" w:color="auto" w:fill="F6FAFC"/>
          </w:tcPr>
          <w:p w:rsidR="00B578C6" w:rsidRDefault="00B52E16">
            <w:pPr>
              <w:spacing w:after="0"/>
            </w:pPr>
            <w:r>
              <w:rPr>
                <w:sz w:val="16"/>
              </w:rPr>
              <w:t>Artifact</w:t>
            </w:r>
          </w:p>
        </w:tc>
        <w:tc>
          <w:tcPr>
            <w:tcW w:w="7344" w:type="dxa"/>
            <w:shd w:val="clear" w:color="auto" w:fill="F6FAFC"/>
          </w:tcPr>
          <w:p w:rsidR="00B578C6" w:rsidRDefault="00B52E16">
            <w:pPr>
              <w:spacing w:after="0"/>
            </w:pPr>
            <w:r>
              <w:rPr>
                <w:sz w:val="16"/>
              </w:rPr>
              <w:t>A</w:t>
            </w:r>
            <w:r>
              <w:rPr>
                <w:sz w:val="16"/>
              </w:rPr>
              <w:t xml:space="preserve"> built output that can be promoted/deployed, such as a container image.</w:t>
            </w:r>
          </w:p>
        </w:tc>
      </w:tr>
      <w:tr w:rsidR="00B578C6">
        <w:trPr>
          <w:jc w:val="center"/>
        </w:trPr>
        <w:tc>
          <w:tcPr>
            <w:tcW w:w="2160" w:type="dxa"/>
            <w:shd w:val="clear" w:color="auto" w:fill="FFFFFF"/>
          </w:tcPr>
          <w:p w:rsidR="00B578C6" w:rsidRDefault="00B52E16">
            <w:pPr>
              <w:spacing w:after="0"/>
            </w:pPr>
            <w:r>
              <w:rPr>
                <w:sz w:val="16"/>
              </w:rPr>
              <w:t>CI</w:t>
            </w:r>
          </w:p>
        </w:tc>
        <w:tc>
          <w:tcPr>
            <w:tcW w:w="7344" w:type="dxa"/>
            <w:shd w:val="clear" w:color="auto" w:fill="FFFFFF"/>
          </w:tcPr>
          <w:p w:rsidR="00B578C6" w:rsidRDefault="00B52E16">
            <w:pPr>
              <w:spacing w:after="0"/>
            </w:pPr>
            <w:r>
              <w:rPr>
                <w:sz w:val="16"/>
              </w:rPr>
              <w:t>Automated verification of proposed changes.</w:t>
            </w:r>
          </w:p>
        </w:tc>
      </w:tr>
      <w:tr w:rsidR="00B578C6">
        <w:trPr>
          <w:jc w:val="center"/>
        </w:trPr>
        <w:tc>
          <w:tcPr>
            <w:tcW w:w="2160" w:type="dxa"/>
            <w:shd w:val="clear" w:color="auto" w:fill="F6FAFC"/>
          </w:tcPr>
          <w:p w:rsidR="00B578C6" w:rsidRDefault="00B52E16">
            <w:pPr>
              <w:spacing w:after="0"/>
            </w:pPr>
            <w:r>
              <w:rPr>
                <w:sz w:val="16"/>
              </w:rPr>
              <w:t>CD</w:t>
            </w:r>
          </w:p>
        </w:tc>
        <w:tc>
          <w:tcPr>
            <w:tcW w:w="7344" w:type="dxa"/>
            <w:shd w:val="clear" w:color="auto" w:fill="F6FAFC"/>
          </w:tcPr>
          <w:p w:rsidR="00B578C6" w:rsidRDefault="00B52E16">
            <w:pPr>
              <w:spacing w:after="0"/>
            </w:pPr>
            <w:r>
              <w:rPr>
                <w:sz w:val="16"/>
              </w:rPr>
              <w:t>Automated promotion/deployment process after CI.</w:t>
            </w:r>
          </w:p>
        </w:tc>
      </w:tr>
      <w:tr w:rsidR="00B578C6">
        <w:trPr>
          <w:jc w:val="center"/>
        </w:trPr>
        <w:tc>
          <w:tcPr>
            <w:tcW w:w="2160" w:type="dxa"/>
            <w:shd w:val="clear" w:color="auto" w:fill="FFFFFF"/>
          </w:tcPr>
          <w:p w:rsidR="00B578C6" w:rsidRDefault="00B52E16">
            <w:pPr>
              <w:spacing w:after="0"/>
            </w:pPr>
            <w:r>
              <w:rPr>
                <w:sz w:val="16"/>
              </w:rPr>
              <w:t>DevSecOps</w:t>
            </w:r>
          </w:p>
        </w:tc>
        <w:tc>
          <w:tcPr>
            <w:tcW w:w="7344" w:type="dxa"/>
            <w:shd w:val="clear" w:color="auto" w:fill="FFFFFF"/>
          </w:tcPr>
          <w:p w:rsidR="00B578C6" w:rsidRDefault="00B52E16">
            <w:pPr>
              <w:spacing w:after="0"/>
            </w:pPr>
            <w:r>
              <w:rPr>
                <w:sz w:val="16"/>
              </w:rPr>
              <w:t>DevOps with security integrated throughout delivery and operations.</w:t>
            </w:r>
          </w:p>
        </w:tc>
      </w:tr>
      <w:tr w:rsidR="00B578C6">
        <w:trPr>
          <w:jc w:val="center"/>
        </w:trPr>
        <w:tc>
          <w:tcPr>
            <w:tcW w:w="2160" w:type="dxa"/>
            <w:shd w:val="clear" w:color="auto" w:fill="F6FAFC"/>
          </w:tcPr>
          <w:p w:rsidR="00B578C6" w:rsidRDefault="00B52E16">
            <w:pPr>
              <w:spacing w:after="0"/>
            </w:pPr>
            <w:r>
              <w:rPr>
                <w:sz w:val="16"/>
              </w:rPr>
              <w:t>IaC</w:t>
            </w:r>
          </w:p>
        </w:tc>
        <w:tc>
          <w:tcPr>
            <w:tcW w:w="7344" w:type="dxa"/>
            <w:shd w:val="clear" w:color="auto" w:fill="F6FAFC"/>
          </w:tcPr>
          <w:p w:rsidR="00B578C6" w:rsidRDefault="00B52E16">
            <w:pPr>
              <w:spacing w:after="0"/>
            </w:pPr>
            <w:r>
              <w:rPr>
                <w:sz w:val="16"/>
              </w:rPr>
              <w:t>Infrastructure described in version-controlled code.</w:t>
            </w:r>
          </w:p>
        </w:tc>
      </w:tr>
      <w:tr w:rsidR="00B578C6">
        <w:trPr>
          <w:jc w:val="center"/>
        </w:trPr>
        <w:tc>
          <w:tcPr>
            <w:tcW w:w="2160" w:type="dxa"/>
            <w:shd w:val="clear" w:color="auto" w:fill="FFFFFF"/>
          </w:tcPr>
          <w:p w:rsidR="00B578C6" w:rsidRDefault="00B52E16">
            <w:pPr>
              <w:spacing w:after="0"/>
            </w:pPr>
            <w:r>
              <w:rPr>
                <w:sz w:val="16"/>
              </w:rPr>
              <w:t>State</w:t>
            </w:r>
          </w:p>
        </w:tc>
        <w:tc>
          <w:tcPr>
            <w:tcW w:w="7344" w:type="dxa"/>
            <w:shd w:val="clear" w:color="auto" w:fill="FFFFFF"/>
          </w:tcPr>
          <w:p w:rsidR="00B578C6" w:rsidRDefault="00B52E16">
            <w:pPr>
              <w:spacing w:after="0"/>
            </w:pPr>
            <w:r>
              <w:rPr>
                <w:sz w:val="16"/>
              </w:rPr>
              <w:t>Terraform’s mapping/record of managed real resources.</w:t>
            </w:r>
          </w:p>
        </w:tc>
      </w:tr>
      <w:tr w:rsidR="00B578C6">
        <w:trPr>
          <w:jc w:val="center"/>
        </w:trPr>
        <w:tc>
          <w:tcPr>
            <w:tcW w:w="2160" w:type="dxa"/>
            <w:shd w:val="clear" w:color="auto" w:fill="F6FAFC"/>
          </w:tcPr>
          <w:p w:rsidR="00B578C6" w:rsidRDefault="00B52E16">
            <w:pPr>
              <w:spacing w:after="0"/>
            </w:pPr>
            <w:r>
              <w:rPr>
                <w:sz w:val="16"/>
              </w:rPr>
              <w:t>Drift</w:t>
            </w:r>
          </w:p>
        </w:tc>
        <w:tc>
          <w:tcPr>
            <w:tcW w:w="7344" w:type="dxa"/>
            <w:shd w:val="clear" w:color="auto" w:fill="F6FAFC"/>
          </w:tcPr>
          <w:p w:rsidR="00B578C6" w:rsidRDefault="00B52E16">
            <w:pPr>
              <w:spacing w:after="0"/>
            </w:pPr>
            <w:r>
              <w:rPr>
                <w:sz w:val="16"/>
              </w:rPr>
              <w:t>Difference between declared configuration and actual infrastructure.</w:t>
            </w:r>
          </w:p>
        </w:tc>
      </w:tr>
      <w:tr w:rsidR="00B578C6">
        <w:trPr>
          <w:jc w:val="center"/>
        </w:trPr>
        <w:tc>
          <w:tcPr>
            <w:tcW w:w="2160" w:type="dxa"/>
            <w:shd w:val="clear" w:color="auto" w:fill="FFFFFF"/>
          </w:tcPr>
          <w:p w:rsidR="00B578C6" w:rsidRDefault="00B52E16">
            <w:pPr>
              <w:spacing w:after="0"/>
            </w:pPr>
            <w:r>
              <w:rPr>
                <w:sz w:val="16"/>
              </w:rPr>
              <w:t>SAST</w:t>
            </w:r>
          </w:p>
        </w:tc>
        <w:tc>
          <w:tcPr>
            <w:tcW w:w="7344" w:type="dxa"/>
            <w:shd w:val="clear" w:color="auto" w:fill="FFFFFF"/>
          </w:tcPr>
          <w:p w:rsidR="00B578C6" w:rsidRDefault="00B52E16">
            <w:pPr>
              <w:spacing w:after="0"/>
            </w:pPr>
            <w:r>
              <w:rPr>
                <w:sz w:val="16"/>
              </w:rPr>
              <w:t>Static analysis of source code.</w:t>
            </w:r>
          </w:p>
        </w:tc>
      </w:tr>
      <w:tr w:rsidR="00B578C6">
        <w:trPr>
          <w:jc w:val="center"/>
        </w:trPr>
        <w:tc>
          <w:tcPr>
            <w:tcW w:w="2160" w:type="dxa"/>
            <w:shd w:val="clear" w:color="auto" w:fill="F6FAFC"/>
          </w:tcPr>
          <w:p w:rsidR="00B578C6" w:rsidRDefault="00B52E16">
            <w:pPr>
              <w:spacing w:after="0"/>
            </w:pPr>
            <w:r>
              <w:rPr>
                <w:sz w:val="16"/>
              </w:rPr>
              <w:t>SCA</w:t>
            </w:r>
          </w:p>
        </w:tc>
        <w:tc>
          <w:tcPr>
            <w:tcW w:w="7344" w:type="dxa"/>
            <w:shd w:val="clear" w:color="auto" w:fill="F6FAFC"/>
          </w:tcPr>
          <w:p w:rsidR="00B578C6" w:rsidRDefault="00B52E16">
            <w:pPr>
              <w:spacing w:after="0"/>
            </w:pPr>
            <w:r>
              <w:rPr>
                <w:sz w:val="16"/>
              </w:rPr>
              <w:t xml:space="preserve">Analysis of </w:t>
            </w:r>
            <w:r>
              <w:rPr>
                <w:sz w:val="16"/>
              </w:rPr>
              <w:t>third-party dependencies/licenses/vulnerabilities.</w:t>
            </w:r>
          </w:p>
        </w:tc>
      </w:tr>
      <w:tr w:rsidR="00B578C6">
        <w:trPr>
          <w:jc w:val="center"/>
        </w:trPr>
        <w:tc>
          <w:tcPr>
            <w:tcW w:w="2160" w:type="dxa"/>
            <w:shd w:val="clear" w:color="auto" w:fill="FFFFFF"/>
          </w:tcPr>
          <w:p w:rsidR="00B578C6" w:rsidRDefault="00B52E16">
            <w:pPr>
              <w:spacing w:after="0"/>
            </w:pPr>
            <w:r>
              <w:rPr>
                <w:sz w:val="16"/>
              </w:rPr>
              <w:lastRenderedPageBreak/>
              <w:t>DAST</w:t>
            </w:r>
          </w:p>
        </w:tc>
        <w:tc>
          <w:tcPr>
            <w:tcW w:w="7344" w:type="dxa"/>
            <w:shd w:val="clear" w:color="auto" w:fill="FFFFFF"/>
          </w:tcPr>
          <w:p w:rsidR="00B578C6" w:rsidRDefault="00B52E16">
            <w:pPr>
              <w:spacing w:after="0"/>
            </w:pPr>
            <w:r>
              <w:rPr>
                <w:sz w:val="16"/>
              </w:rPr>
              <w:t>Testing a running application from the outside.</w:t>
            </w:r>
          </w:p>
        </w:tc>
      </w:tr>
      <w:tr w:rsidR="00B578C6">
        <w:trPr>
          <w:jc w:val="center"/>
        </w:trPr>
        <w:tc>
          <w:tcPr>
            <w:tcW w:w="2160" w:type="dxa"/>
            <w:shd w:val="clear" w:color="auto" w:fill="F6FAFC"/>
          </w:tcPr>
          <w:p w:rsidR="00B578C6" w:rsidRDefault="00B52E16">
            <w:pPr>
              <w:spacing w:after="0"/>
            </w:pPr>
            <w:r>
              <w:rPr>
                <w:sz w:val="16"/>
              </w:rPr>
              <w:t>SBOM</w:t>
            </w:r>
          </w:p>
        </w:tc>
        <w:tc>
          <w:tcPr>
            <w:tcW w:w="7344" w:type="dxa"/>
            <w:shd w:val="clear" w:color="auto" w:fill="F6FAFC"/>
          </w:tcPr>
          <w:p w:rsidR="00B578C6" w:rsidRDefault="00B52E16">
            <w:pPr>
              <w:spacing w:after="0"/>
            </w:pPr>
            <w:r>
              <w:rPr>
                <w:sz w:val="16"/>
              </w:rPr>
              <w:t>Inventory of software components in an artifact.</w:t>
            </w:r>
          </w:p>
        </w:tc>
      </w:tr>
      <w:tr w:rsidR="00B578C6">
        <w:trPr>
          <w:jc w:val="center"/>
        </w:trPr>
        <w:tc>
          <w:tcPr>
            <w:tcW w:w="2160" w:type="dxa"/>
            <w:shd w:val="clear" w:color="auto" w:fill="FFFFFF"/>
          </w:tcPr>
          <w:p w:rsidR="00B578C6" w:rsidRDefault="00B52E16">
            <w:pPr>
              <w:spacing w:after="0"/>
            </w:pPr>
            <w:r>
              <w:rPr>
                <w:sz w:val="16"/>
              </w:rPr>
              <w:t>Provenance</w:t>
            </w:r>
          </w:p>
        </w:tc>
        <w:tc>
          <w:tcPr>
            <w:tcW w:w="7344" w:type="dxa"/>
            <w:shd w:val="clear" w:color="auto" w:fill="FFFFFF"/>
          </w:tcPr>
          <w:p w:rsidR="00B578C6" w:rsidRDefault="00B52E16">
            <w:pPr>
              <w:spacing w:after="0"/>
            </w:pPr>
            <w:r>
              <w:rPr>
                <w:sz w:val="16"/>
              </w:rPr>
              <w:t>Evidence describing how/where an artifact was built.</w:t>
            </w:r>
          </w:p>
        </w:tc>
      </w:tr>
      <w:tr w:rsidR="00B578C6">
        <w:trPr>
          <w:jc w:val="center"/>
        </w:trPr>
        <w:tc>
          <w:tcPr>
            <w:tcW w:w="2160" w:type="dxa"/>
            <w:shd w:val="clear" w:color="auto" w:fill="F6FAFC"/>
          </w:tcPr>
          <w:p w:rsidR="00B578C6" w:rsidRDefault="00B52E16">
            <w:pPr>
              <w:spacing w:after="0"/>
            </w:pPr>
            <w:r>
              <w:rPr>
                <w:sz w:val="16"/>
              </w:rPr>
              <w:t>OIDC</w:t>
            </w:r>
          </w:p>
        </w:tc>
        <w:tc>
          <w:tcPr>
            <w:tcW w:w="7344" w:type="dxa"/>
            <w:shd w:val="clear" w:color="auto" w:fill="F6FAFC"/>
          </w:tcPr>
          <w:p w:rsidR="00B578C6" w:rsidRDefault="00B52E16">
            <w:pPr>
              <w:spacing w:after="0"/>
            </w:pPr>
            <w:r>
              <w:rPr>
                <w:sz w:val="16"/>
              </w:rPr>
              <w:t xml:space="preserve">Federated identity </w:t>
            </w:r>
            <w:r>
              <w:rPr>
                <w:sz w:val="16"/>
              </w:rPr>
              <w:t>protocol often used to obtain short-lived CI credentials.</w:t>
            </w:r>
          </w:p>
        </w:tc>
      </w:tr>
      <w:tr w:rsidR="00B578C6">
        <w:trPr>
          <w:jc w:val="center"/>
        </w:trPr>
        <w:tc>
          <w:tcPr>
            <w:tcW w:w="2160" w:type="dxa"/>
            <w:shd w:val="clear" w:color="auto" w:fill="FFFFFF"/>
          </w:tcPr>
          <w:p w:rsidR="00B578C6" w:rsidRDefault="00B52E16">
            <w:pPr>
              <w:spacing w:after="0"/>
            </w:pPr>
            <w:r>
              <w:rPr>
                <w:sz w:val="16"/>
              </w:rPr>
              <w:t>GitOps</w:t>
            </w:r>
          </w:p>
        </w:tc>
        <w:tc>
          <w:tcPr>
            <w:tcW w:w="7344" w:type="dxa"/>
            <w:shd w:val="clear" w:color="auto" w:fill="FFFFFF"/>
          </w:tcPr>
          <w:p w:rsidR="00B578C6" w:rsidRDefault="00B52E16">
            <w:pPr>
              <w:spacing w:after="0"/>
            </w:pPr>
            <w:r>
              <w:rPr>
                <w:sz w:val="16"/>
              </w:rPr>
              <w:t>Reconciliation model where Git records desired deployment state.</w:t>
            </w:r>
          </w:p>
        </w:tc>
      </w:tr>
      <w:tr w:rsidR="00B578C6">
        <w:trPr>
          <w:jc w:val="center"/>
        </w:trPr>
        <w:tc>
          <w:tcPr>
            <w:tcW w:w="2160" w:type="dxa"/>
            <w:shd w:val="clear" w:color="auto" w:fill="F6FAFC"/>
          </w:tcPr>
          <w:p w:rsidR="00B578C6" w:rsidRDefault="00B52E16">
            <w:pPr>
              <w:spacing w:after="0"/>
            </w:pPr>
            <w:r>
              <w:rPr>
                <w:sz w:val="16"/>
              </w:rPr>
              <w:t>DORA metrics</w:t>
            </w:r>
          </w:p>
        </w:tc>
        <w:tc>
          <w:tcPr>
            <w:tcW w:w="7344" w:type="dxa"/>
            <w:shd w:val="clear" w:color="auto" w:fill="F6FAFC"/>
          </w:tcPr>
          <w:p w:rsidR="00B578C6" w:rsidRDefault="00B52E16">
            <w:pPr>
              <w:spacing w:after="0"/>
            </w:pPr>
            <w:r>
              <w:rPr>
                <w:sz w:val="16"/>
              </w:rPr>
              <w:t>Common delivery-performance metrics for speed and stability.</w:t>
            </w:r>
          </w:p>
        </w:tc>
      </w:tr>
    </w:tbl>
    <w:p w:rsidR="00B578C6" w:rsidRDefault="00B52E16">
      <w:pPr>
        <w:pStyle w:val="Heading2"/>
      </w:pPr>
      <w:r>
        <w:t>Intern readiness checklist</w:t>
      </w:r>
    </w:p>
    <w:tbl>
      <w:tblPr>
        <w:tblStyle w:val="TableGrid"/>
        <w:tblW w:w="0" w:type="auto"/>
        <w:jc w:val="center"/>
        <w:tblLayout w:type="fixed"/>
        <w:tblLook w:val="04A0" w:firstRow="1" w:lastRow="0" w:firstColumn="1" w:lastColumn="0" w:noHBand="0" w:noVBand="1"/>
      </w:tblPr>
      <w:tblGrid>
        <w:gridCol w:w="864"/>
        <w:gridCol w:w="8640"/>
      </w:tblGrid>
      <w:tr w:rsidR="00B578C6">
        <w:trPr>
          <w:jc w:val="center"/>
        </w:trPr>
        <w:tc>
          <w:tcPr>
            <w:tcW w:w="864" w:type="dxa"/>
            <w:shd w:val="clear" w:color="auto" w:fill="1C4E73"/>
            <w:vAlign w:val="center"/>
          </w:tcPr>
          <w:p w:rsidR="00B578C6" w:rsidRDefault="00B52E16">
            <w:pPr>
              <w:jc w:val="center"/>
            </w:pPr>
            <w:r>
              <w:rPr>
                <w:b/>
                <w:color w:val="FFFFFF"/>
                <w:sz w:val="17"/>
              </w:rPr>
              <w:t>Done</w:t>
            </w:r>
          </w:p>
        </w:tc>
        <w:tc>
          <w:tcPr>
            <w:tcW w:w="8640" w:type="dxa"/>
            <w:shd w:val="clear" w:color="auto" w:fill="1C4E73"/>
            <w:vAlign w:val="center"/>
          </w:tcPr>
          <w:p w:rsidR="00B578C6" w:rsidRDefault="00B52E16">
            <w:pPr>
              <w:jc w:val="center"/>
            </w:pPr>
            <w:r>
              <w:rPr>
                <w:b/>
                <w:color w:val="FFFFFF"/>
                <w:sz w:val="17"/>
              </w:rPr>
              <w:t>The intern can ex</w:t>
            </w:r>
            <w:r>
              <w:rPr>
                <w:b/>
                <w:color w:val="FFFFFF"/>
                <w:sz w:val="17"/>
              </w:rPr>
              <w:t>plain or demonstrate</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Why shift-left reduces feedback time but does not eliminate runtime security.</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Terraform configuration versus Terraform state.</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A safe init → validate → plan → review → apply sequence.</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 xml:space="preserve">Why remote state is sensitive and must </w:t>
            </w:r>
            <w:r>
              <w:rPr>
                <w:sz w:val="16"/>
              </w:rPr>
              <w:t>not be committed.</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How modules and environment roots differ.</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Why secret scanning, SAST, SCA, IaC scanning and image scanning solve different problems.</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How a GitHub Actions job receives minimum permissions.</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Why OIDC/WIF is safer than a long-lived</w:t>
            </w:r>
            <w:r>
              <w:rPr>
                <w:sz w:val="16"/>
              </w:rPr>
              <w:t xml:space="preserve"> cloud JSON key.</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Why artifacts should be promoted by immutable digest.</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What an SBOM and signature/provenance prove—and what they do not.</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How GitOps differs from CI pushing directly to a cluster.</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 xml:space="preserve">How DAST/runtime security complement static </w:t>
            </w:r>
            <w:r>
              <w:rPr>
                <w:sz w:val="16"/>
              </w:rPr>
              <w:t>checks.</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How to classify Terraform drift rather than blindly auto-remediate it.</w:t>
            </w:r>
          </w:p>
        </w:tc>
      </w:tr>
      <w:tr w:rsidR="00B578C6">
        <w:trPr>
          <w:jc w:val="center"/>
        </w:trPr>
        <w:tc>
          <w:tcPr>
            <w:tcW w:w="864" w:type="dxa"/>
            <w:shd w:val="clear" w:color="auto" w:fill="FFFFFF"/>
          </w:tcPr>
          <w:p w:rsidR="00B578C6" w:rsidRDefault="00B52E16">
            <w:pPr>
              <w:spacing w:after="0"/>
            </w:pPr>
            <w:r>
              <w:rPr>
                <w:sz w:val="16"/>
              </w:rPr>
              <w:t>☐</w:t>
            </w:r>
          </w:p>
        </w:tc>
        <w:tc>
          <w:tcPr>
            <w:tcW w:w="8640" w:type="dxa"/>
            <w:shd w:val="clear" w:color="auto" w:fill="FFFFFF"/>
          </w:tcPr>
          <w:p w:rsidR="00B578C6" w:rsidRDefault="00B52E16">
            <w:pPr>
              <w:spacing w:after="0"/>
            </w:pPr>
            <w:r>
              <w:rPr>
                <w:sz w:val="16"/>
              </w:rPr>
              <w:t>What DORA metrics and vulnerability MTTR measure.</w:t>
            </w:r>
          </w:p>
        </w:tc>
      </w:tr>
      <w:tr w:rsidR="00B578C6">
        <w:trPr>
          <w:jc w:val="center"/>
        </w:trPr>
        <w:tc>
          <w:tcPr>
            <w:tcW w:w="864" w:type="dxa"/>
            <w:shd w:val="clear" w:color="auto" w:fill="F6FAFC"/>
          </w:tcPr>
          <w:p w:rsidR="00B578C6" w:rsidRDefault="00B52E16">
            <w:pPr>
              <w:spacing w:after="0"/>
            </w:pPr>
            <w:r>
              <w:rPr>
                <w:sz w:val="16"/>
              </w:rPr>
              <w:t>☐</w:t>
            </w:r>
          </w:p>
        </w:tc>
        <w:tc>
          <w:tcPr>
            <w:tcW w:w="8640" w:type="dxa"/>
            <w:shd w:val="clear" w:color="auto" w:fill="F6FAFC"/>
          </w:tcPr>
          <w:p w:rsidR="00B578C6" w:rsidRDefault="00B52E16">
            <w:pPr>
              <w:spacing w:after="0"/>
            </w:pPr>
            <w:r>
              <w:rPr>
                <w:sz w:val="16"/>
              </w:rPr>
              <w:t>How RedDust evolves from Terraform VM parity to CI/CD + Artifact Registry and later GKE.</w:t>
            </w:r>
          </w:p>
        </w:tc>
      </w:tr>
    </w:tbl>
    <w:p w:rsidR="00B578C6" w:rsidRDefault="00B52E16">
      <w:pPr>
        <w:pStyle w:val="Heading2"/>
      </w:pPr>
      <w:r>
        <w:t>Final engineering principle</w:t>
      </w:r>
    </w:p>
    <w:tbl>
      <w:tblPr>
        <w:tblW w:w="0" w:type="auto"/>
        <w:jc w:val="center"/>
        <w:tblLayout w:type="fixed"/>
        <w:tblLook w:val="04A0" w:firstRow="1" w:lastRow="0" w:firstColumn="1" w:lastColumn="0" w:noHBand="0" w:noVBand="1"/>
      </w:tblPr>
      <w:tblGrid>
        <w:gridCol w:w="10166"/>
      </w:tblGrid>
      <w:tr w:rsidR="00B578C6">
        <w:trPr>
          <w:jc w:val="center"/>
        </w:trPr>
        <w:tc>
          <w:tcPr>
            <w:tcW w:w="10166" w:type="dxa"/>
            <w:tcBorders>
              <w:top w:val="single" w:sz="12" w:space="0" w:color="49792D"/>
              <w:left w:val="single" w:sz="12" w:space="0" w:color="49792D"/>
              <w:bottom w:val="single" w:sz="12" w:space="0" w:color="49792D"/>
              <w:right w:val="single" w:sz="12" w:space="0" w:color="49792D"/>
            </w:tcBorders>
            <w:shd w:val="clear" w:color="auto" w:fill="EDF6E9"/>
          </w:tcPr>
          <w:p w:rsidR="00B578C6" w:rsidRDefault="00B52E16">
            <w:r>
              <w:rPr>
                <w:b/>
                <w:color w:val="49792D"/>
                <w:sz w:val="20"/>
              </w:rPr>
              <w:t>Automation must make the safe path the easy path</w:t>
            </w:r>
            <w:r>
              <w:rPr>
                <w:b/>
                <w:color w:val="49792D"/>
                <w:sz w:val="20"/>
              </w:rPr>
              <w:br/>
            </w:r>
            <w:r>
              <w:t>The objective of DevSecOps is not to surround developers with scanners and approvals. It is to make a normal, well-designed pull request automatically produce trustworthy evidence, use narrowly-scoped identi</w:t>
            </w:r>
            <w:r>
              <w:t>ties, create reproducible infrastructure/artifacts, and leave a clear audit trail. When security is integrated well, the secure path becomes the default engineering path.</w:t>
            </w:r>
          </w:p>
        </w:tc>
      </w:tr>
    </w:tbl>
    <w:p w:rsidR="00B52E16" w:rsidRDefault="00B52E16"/>
    <w:sectPr w:rsidR="00B52E16" w:rsidSect="00034616">
      <w:headerReference w:type="default" r:id="rId10"/>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2E16" w:rsidRDefault="00B52E16">
      <w:pPr>
        <w:spacing w:after="0" w:line="240" w:lineRule="auto"/>
      </w:pPr>
      <w:r>
        <w:separator/>
      </w:r>
    </w:p>
  </w:endnote>
  <w:endnote w:type="continuationSeparator" w:id="0">
    <w:p w:rsidR="00B52E16" w:rsidRDefault="00B52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8C6" w:rsidRDefault="00B52E16">
    <w:pPr>
      <w:pStyle w:val="Footer"/>
    </w:pPr>
    <w:r>
      <w:rPr>
        <w:color w:val="555555"/>
        <w:sz w:val="16"/>
      </w:rPr>
      <w:t>Anodia</w:t>
    </w:r>
    <w:r>
      <w:rPr>
        <w:color w:val="555555"/>
        <w:sz w:val="16"/>
      </w:rPr>
      <w:t xml:space="preserve">m  |  Terraform · CI/CD · DevSecOps Learning Series     </w:t>
    </w:r>
    <w:r>
      <w:rPr>
        <w:sz w:val="16"/>
      </w:rPr>
      <w:t xml:space="preserve">Page </w:t>
    </w:r>
    <w:r>
      <w:rPr>
        <w:sz w:val="16"/>
      </w:rPr>
      <w:fldChar w:fldCharType="begin"/>
    </w:r>
    <w:r>
      <w:rPr>
        <w:sz w:val="16"/>
      </w:rPr>
      <w:instrText>PAGE</w:instrText>
    </w:r>
    <w:r w:rsidR="004B6F9A">
      <w:rPr>
        <w:sz w:val="16"/>
      </w:rPr>
      <w:fldChar w:fldCharType="separate"/>
    </w:r>
    <w:r w:rsidR="004B6F9A">
      <w:rPr>
        <w:noProof/>
        <w:sz w:val="16"/>
      </w:rPr>
      <w:t>7</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2E16" w:rsidRDefault="00B52E16">
      <w:pPr>
        <w:spacing w:after="0" w:line="240" w:lineRule="auto"/>
      </w:pPr>
      <w:r>
        <w:separator/>
      </w:r>
    </w:p>
  </w:footnote>
  <w:footnote w:type="continuationSeparator" w:id="0">
    <w:p w:rsidR="00B52E16" w:rsidRDefault="00B52E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8C6" w:rsidRDefault="00B52E16">
    <w:pPr>
      <w:pStyle w:val="Header"/>
      <w:jc w:val="center"/>
    </w:pPr>
    <w:r>
      <w:rPr>
        <w:b/>
        <w:color w:val="C41F2D"/>
        <w:sz w:val="26"/>
      </w:rPr>
      <w:t>RedDust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B6F9A"/>
    <w:rsid w:val="00AA1D8D"/>
    <w:rsid w:val="00B47730"/>
    <w:rsid w:val="00B52E16"/>
    <w:rsid w:val="00B578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CE003E-2128-4409-9556-A6BBFFFD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Calibri" w:hAnsi="Calibri"/>
      <w:color w:val="222222"/>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Cs/>
      <w:color w:val="145369"/>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Cs/>
      <w:color w:val="145369"/>
      <w:sz w:val="30"/>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Cs/>
      <w:color w:val="2A67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Title">
    <w:name w:val="Diagram Title"/>
    <w:pPr>
      <w:spacing w:before="160" w:after="60"/>
    </w:pPr>
    <w:rPr>
      <w:rFonts w:ascii="Calibri" w:hAnsi="Calibri"/>
      <w:b/>
      <w:color w:val="8358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3ACF2-F1F5-4A02-892D-DE2839AFF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8764</Words>
  <Characters>49960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Terraform - CI/CD - DevSecOps Zero to Hero</vt:lpstr>
    </vt:vector>
  </TitlesOfParts>
  <Manager/>
  <Company/>
  <LinksUpToDate>false</LinksUpToDate>
  <CharactersWithSpaces>58607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 CI/CD - DevSecOps Zero to Hero</dc:title>
  <dc:subject>Production-oriented DevSecOps, CI/CD and Terraform learning book for Anodiam Interns — RedDust Edition</dc:subject>
  <dc:creator>Anodiam</dc:creator>
  <cp:keywords>DevSecOps, Terraform, CI/CD, IaC, GitHub Actions, GitOps, RedDust, Anodiam</cp:keywords>
  <dc:description>generated by python-docx</dc:description>
  <cp:lastModifiedBy>User</cp:lastModifiedBy>
  <cp:revision>3</cp:revision>
  <dcterms:created xsi:type="dcterms:W3CDTF">2026-09-27T13:19:00Z</dcterms:created>
  <dcterms:modified xsi:type="dcterms:W3CDTF">2026-09-27T13:19:00Z</dcterms:modified>
  <cp:category/>
</cp:coreProperties>
</file>