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53C0" w:rsidRDefault="005077D3">
      <w:pPr>
        <w:pStyle w:val="Title"/>
      </w:pPr>
      <w:r>
        <w:t>1.L — Hands-on Laboratory and Acceptance Criteria</w:t>
      </w:r>
    </w:p>
    <w:p w:rsidR="004B53C0" w:rsidRDefault="005077D3">
      <w:pPr>
        <w:rPr>
          <w:b/>
          <w:color w:val="126A68"/>
        </w:rPr>
      </w:pPr>
      <w:r>
        <w:rPr>
          <w:b/>
          <w:color w:val="126A68"/>
        </w:rPr>
        <w:t xml:space="preserve">Chapter </w:t>
      </w:r>
      <w:proofErr w:type="gramStart"/>
      <w:r>
        <w:rPr>
          <w:b/>
          <w:color w:val="126A68"/>
        </w:rPr>
        <w:t>01  |</w:t>
      </w:r>
      <w:proofErr w:type="gramEnd"/>
      <w:r>
        <w:rPr>
          <w:b/>
          <w:color w:val="126A68"/>
        </w:rPr>
        <w:t xml:space="preserve">  Agentic AI Foundations  |  Drop-in teaching and assessment section</w:t>
      </w:r>
    </w:p>
    <w:p w:rsidR="00F90B41" w:rsidRDefault="00F90B41" w:rsidP="00F90B41"/>
    <w:p w:rsidR="00F90B41" w:rsidRPr="00F90B41" w:rsidRDefault="00F90B41" w:rsidP="00F90B41">
      <w:bookmarkStart w:id="0" w:name="_GoBack"/>
      <w:bookmarkEnd w:id="0"/>
      <w:r>
        <w:t>The document contains two practical lab exercises:</w:t>
      </w:r>
    </w:p>
    <w:p w:rsidR="00F90B41" w:rsidRDefault="00F90B41" w:rsidP="00F90B41">
      <w:r>
        <w:t xml:space="preserve">1. Exercise </w:t>
      </w:r>
      <w:proofErr w:type="gramStart"/>
      <w:r>
        <w:t>A</w:t>
      </w:r>
      <w:proofErr w:type="gramEnd"/>
      <w:r>
        <w:t xml:space="preserve"> — Deterministic Invoice Approval Workflow: Develop a Python program that routes invoices according to predefined approval rules, then validate its behaviour using automated tests.</w:t>
      </w:r>
    </w:p>
    <w:p w:rsidR="00F90B41" w:rsidRDefault="00F90B41" w:rsidP="00F90B41">
      <w:r>
        <w:t>2. Exercise B — RedDust AI Agent Simulation: Build a bounded, policy-controlled agent that inspects permitted RedDust repository files, follows an observe–decide–act loop, enforces security restrictions and records execution results.</w:t>
      </w:r>
    </w:p>
    <w:p w:rsidR="00F90B41" w:rsidRDefault="00F90B41" w:rsidP="00F90B41">
      <w:r>
        <w:t>Both exercises include Python code, test procedures, expected outcomes and measurable acceptance criteria.</w:t>
      </w:r>
    </w:p>
    <w:p w:rsidR="004B53C0" w:rsidRDefault="005077D3">
      <w:pPr>
        <w:pStyle w:val="Heading2"/>
      </w:pPr>
      <w:r>
        <w:t>Laboratory learning objectives</w:t>
      </w:r>
    </w:p>
    <w:p w:rsidR="004B53C0" w:rsidRDefault="005077D3">
      <w:pPr>
        <w:pStyle w:val="ListBullet"/>
      </w:pPr>
      <w:r>
        <w:t>Distinguish a deterministic business workflow from a bounded tool-using agent using concrete RedDust cases.</w:t>
      </w:r>
    </w:p>
    <w:p w:rsidR="004B53C0" w:rsidRDefault="005077D3">
      <w:pPr>
        <w:pStyle w:val="ListBullet"/>
      </w:pPr>
      <w:r>
        <w:t>Draw and label the observe–decide–validate–act–observe loop and its trust boundaries.</w:t>
      </w:r>
    </w:p>
    <w:p w:rsidR="004B53C0" w:rsidRDefault="005077D3">
      <w:pPr>
        <w:pStyle w:val="ListBullet"/>
      </w:pPr>
      <w:r>
        <w:t>Define an unambiguous success condition and a measurable timeout for both exercises.</w:t>
      </w:r>
    </w:p>
    <w:p w:rsidR="004B53C0" w:rsidRDefault="005077D3">
      <w:pPr>
        <w:pStyle w:val="ListBullet"/>
      </w:pPr>
      <w:r>
        <w:t>Collect objective evidence such as command outputs, test reports, repository diffs, file hashes and trace identifiers.</w:t>
      </w:r>
    </w:p>
    <w:p w:rsidR="004B53C0" w:rsidRDefault="005077D3">
      <w:pPr>
        <w:pStyle w:val="ListBullet"/>
      </w:pPr>
      <w:r>
        <w:t>Demonstrate that a plausible model response alone is not evidence of an executed action.</w:t>
      </w: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6D7E8"/>
              <w:left w:val="single" w:sz="5" w:space="0" w:color="C6D7E8"/>
              <w:bottom w:val="single" w:sz="5" w:space="0" w:color="C6D7E8"/>
              <w:right w:val="single" w:sz="5" w:space="0" w:color="C6D7E8"/>
            </w:tcBorders>
            <w:shd w:val="clear" w:color="auto" w:fill="FFF3E3"/>
          </w:tcPr>
          <w:p w:rsidR="004B53C0" w:rsidRDefault="005077D3">
            <w:pPr>
              <w:spacing w:after="20"/>
            </w:pPr>
            <w:r>
              <w:rPr>
                <w:b/>
                <w:color w:val="143053"/>
                <w:sz w:val="18"/>
              </w:rPr>
              <w:t>COMPLETION GATE</w:t>
            </w:r>
          </w:p>
          <w:p w:rsidR="004B53C0" w:rsidRDefault="005077D3">
            <w:pPr>
              <w:spacing w:after="20"/>
            </w:pPr>
            <w:r>
              <w:t>The laboratory is complete only when the learner submits reproducible objective evidence. A persuasive explanation, generated code snippet or model-written “tests passed” statement alone is not proof of successful execution.</w:t>
            </w:r>
          </w:p>
        </w:tc>
      </w:tr>
    </w:tbl>
    <w:p w:rsidR="004B53C0" w:rsidRDefault="004B53C0">
      <w:pPr>
        <w:spacing w:after="20"/>
      </w:pPr>
    </w:p>
    <w:p w:rsidR="004B53C0" w:rsidRDefault="005077D3">
      <w:pPr>
        <w:pStyle w:val="Heading2"/>
      </w:pPr>
      <w:r>
        <w:t>1.L.1 — Laboratory scope, prerequisites and safety boundaries</w:t>
      </w:r>
    </w:p>
    <w:p w:rsidR="004B53C0" w:rsidRDefault="005077D3">
      <w:r>
        <w:t>This laboratory has two distinct exercises. Exercise A is a deterministic invoice-routing function for a hypothetical RedDust client. Exercise B is a bounded, read-only repository-inspection agent simulation for RedDust engineering. The second exercise deliberately uses a scripted action selector, not an LLM; this isolates the trusted runtime, policy and audit concepts before introducing a real model.</w:t>
      </w:r>
    </w:p>
    <w:tbl>
      <w:tblPr>
        <w:tblW w:w="0" w:type="auto"/>
        <w:jc w:val="center"/>
        <w:tblLayout w:type="fixed"/>
        <w:tblLook w:val="04A0" w:firstRow="1" w:lastRow="0" w:firstColumn="1" w:lastColumn="0" w:noHBand="0" w:noVBand="1"/>
      </w:tblPr>
      <w:tblGrid>
        <w:gridCol w:w="1613"/>
        <w:gridCol w:w="2664"/>
        <w:gridCol w:w="3744"/>
        <w:gridCol w:w="1512"/>
      </w:tblGrid>
      <w:tr w:rsidR="004B53C0">
        <w:trPr>
          <w:tblHeader/>
          <w:jc w:val="center"/>
        </w:trPr>
        <w:tc>
          <w:tcPr>
            <w:tcW w:w="1613"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Exercise</w:t>
            </w:r>
          </w:p>
        </w:tc>
        <w:tc>
          <w:tcPr>
            <w:tcW w:w="2664"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Scenario</w:t>
            </w:r>
          </w:p>
        </w:tc>
        <w:tc>
          <w:tcPr>
            <w:tcW w:w="3744"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Why this architecture?</w:t>
            </w:r>
          </w:p>
        </w:tc>
        <w:tc>
          <w:tcPr>
            <w:tcW w:w="1512"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Maximum elapsed time</w:t>
            </w:r>
          </w:p>
        </w:tc>
      </w:tr>
      <w:tr w:rsidR="004B53C0">
        <w:trPr>
          <w:jc w:val="center"/>
        </w:trPr>
        <w:tc>
          <w:tcPr>
            <w:tcW w:w="1613"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A — Deterministic</w:t>
            </w:r>
          </w:p>
        </w:tc>
        <w:tc>
          <w:tcPr>
            <w:tcW w:w="2664"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Route a client invoice by fixed rules.</w:t>
            </w:r>
          </w:p>
        </w:tc>
        <w:tc>
          <w:tcPr>
            <w:tcW w:w="3744"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Business rules must be reproducible and independently testable.</w:t>
            </w:r>
          </w:p>
        </w:tc>
        <w:tc>
          <w:tcPr>
            <w:tcW w:w="1512"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10 seconds for the test command</w:t>
            </w:r>
          </w:p>
        </w:tc>
      </w:tr>
      <w:tr w:rsidR="004B53C0">
        <w:trPr>
          <w:jc w:val="center"/>
        </w:trPr>
        <w:tc>
          <w:tcPr>
            <w:tcW w:w="1613"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B — Agent simulation</w:t>
            </w:r>
          </w:p>
        </w:tc>
        <w:tc>
          <w:tcPr>
            <w:tcW w:w="2664"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Inspect a sample Gateway Python file using a selected read_file tool.</w:t>
            </w:r>
          </w:p>
        </w:tc>
        <w:tc>
          <w:tcPr>
            <w:tcW w:w="3744"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Demonstrates permitted tool choice, tool validation, observation and bounded stopping.</w:t>
            </w:r>
          </w:p>
        </w:tc>
        <w:tc>
          <w:tcPr>
            <w:tcW w:w="1512"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30 seconds per local run</w:t>
            </w:r>
          </w:p>
        </w:tc>
      </w:tr>
    </w:tbl>
    <w:p w:rsidR="004B53C0" w:rsidRDefault="004B53C0">
      <w:pPr>
        <w:spacing w:after="20"/>
      </w:pPr>
    </w:p>
    <w:p w:rsidR="004B53C0" w:rsidRDefault="005077D3">
      <w:r>
        <w:t>Prerequisites: Python 3.12 (or another current, compatible Python 3 version), a terminal/PowerShell, a code editor, and permission to create files in a local practice folder. Both core exercises use only the Python standard library. No GCP credentials, GitHub token, OpenAI key or live client data is needed.</w:t>
      </w:r>
    </w:p>
    <w:p w:rsidR="004B53C0" w:rsidRDefault="005077D3">
      <w:r>
        <w:t>Isolation: create a new local lab folder. Do not run code against the live /opt/reddust/reddust-gateway deployment, production Cloud SQL, a real client ERP, or privileged GCP resources. Treat any files downloaded or retrieved during later labs as untrusted input.</w:t>
      </w: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FDCE8"/>
              <w:left w:val="single" w:sz="5" w:space="0" w:color="CFDCE8"/>
              <w:bottom w:val="single" w:sz="5" w:space="0" w:color="CFDCE8"/>
              <w:right w:val="single" w:sz="5" w:space="0" w:color="CFDCE8"/>
            </w:tcBorders>
            <w:shd w:val="clear" w:color="auto" w:fill="F0F4F8"/>
          </w:tcPr>
          <w:p w:rsidR="004B53C0" w:rsidRDefault="005077D3">
            <w:pPr>
              <w:pStyle w:val="CodeBlock"/>
            </w:pPr>
            <w:r>
              <w:t># Windows PowerShell — run in a local development folder</w:t>
            </w:r>
            <w:r>
              <w:br/>
              <w:t>New-Item -ItemType Directory -Force D:\RedDust\agentic-labs\chapter01-lab | Out-Null</w:t>
            </w:r>
            <w:r>
              <w:br/>
              <w:t>Set-Location D:\RedDust\agentic-labs\chapter01-lab</w:t>
            </w:r>
            <w:r>
              <w:br/>
              <w:t>py -3.12 --version</w:t>
            </w:r>
            <w:r>
              <w:br/>
              <w:t>python --version</w:t>
            </w:r>
            <w:r>
              <w:br/>
              <w:t>New-Item -ItemType Directory -Force .\evidence | Out-Null</w:t>
            </w:r>
          </w:p>
        </w:tc>
      </w:tr>
    </w:tbl>
    <w:p w:rsidR="004B53C0" w:rsidRDefault="004B53C0">
      <w:pPr>
        <w:spacing w:after="20"/>
      </w:pPr>
    </w:p>
    <w:p w:rsidR="004B53C0" w:rsidRDefault="005077D3">
      <w:r>
        <w:t>If “py -3.12” is not available, use the Python 3 command installed on your machine. The path above is an example consistent with the RedDust Windows development layout; adapt it if D:\RedDust is not your local workspace.</w:t>
      </w:r>
    </w:p>
    <w:p w:rsidR="004B53C0" w:rsidRDefault="005077D3">
      <w:pPr>
        <w:pStyle w:val="Heading3"/>
      </w:pPr>
      <w:r>
        <w:t>DIAGRAM PLACEHOLDER — 01-L01: Two Tasks, Two Control Models</w:t>
      </w:r>
    </w:p>
    <w:tbl>
      <w:tblPr>
        <w:tblW w:w="0" w:type="auto"/>
        <w:tblLook w:val="04A0" w:firstRow="1" w:lastRow="0" w:firstColumn="1" w:lastColumn="0" w:noHBand="0" w:noVBand="1"/>
      </w:tblPr>
      <w:tblGrid>
        <w:gridCol w:w="9492"/>
      </w:tblGrid>
      <w:tr w:rsidR="004B53C0">
        <w:tc>
          <w:tcPr>
            <w:tcW w:w="9504" w:type="dxa"/>
            <w:tcBorders>
              <w:top w:val="single" w:sz="5" w:space="0" w:color="9CB6CA"/>
              <w:left w:val="single" w:sz="5" w:space="0" w:color="9CB6CA"/>
              <w:bottom w:val="single" w:sz="5" w:space="0" w:color="9CB6CA"/>
              <w:right w:val="single" w:sz="5" w:space="0" w:color="9CB6CA"/>
            </w:tcBorders>
            <w:shd w:val="clear" w:color="auto" w:fill="F5F9FC"/>
          </w:tcPr>
          <w:p w:rsidR="004B53C0" w:rsidRDefault="005077D3">
            <w:pPr>
              <w:jc w:val="center"/>
            </w:pPr>
            <w:r>
              <w:rPr>
                <w:b/>
                <w:color w:val="235A91"/>
                <w:sz w:val="18"/>
              </w:rPr>
              <w:t>[ RESERVED SPACE FOR FUTURE LANDSCAPE DIAGRAM ]</w:t>
            </w:r>
          </w:p>
          <w:p w:rsidR="004B53C0" w:rsidRDefault="004B53C0">
            <w:pPr>
              <w:spacing w:after="80"/>
            </w:pPr>
          </w:p>
          <w:p w:rsidR="004B53C0" w:rsidRDefault="004B53C0">
            <w:pPr>
              <w:spacing w:after="80"/>
            </w:pPr>
          </w:p>
          <w:p w:rsidR="004B53C0" w:rsidRDefault="004B53C0">
            <w:pPr>
              <w:spacing w:after="80"/>
            </w:pPr>
          </w:p>
          <w:p w:rsidR="004B53C0" w:rsidRDefault="004B53C0">
            <w:pPr>
              <w:spacing w:after="80"/>
            </w:pPr>
          </w:p>
          <w:p w:rsidR="004B53C0" w:rsidRDefault="005077D3">
            <w:pPr>
              <w:pStyle w:val="SmallNote"/>
            </w:pPr>
            <w:r>
              <w:t>Suggested insertion: after the associated explanation.</w:t>
            </w:r>
          </w:p>
        </w:tc>
      </w:tr>
    </w:tbl>
    <w:p w:rsidR="004B53C0" w:rsidRDefault="005077D3">
      <w:r>
        <w:rPr>
          <w:b/>
          <w:color w:val="143053"/>
        </w:rPr>
        <w:t xml:space="preserve">Future ChatGPT image-generation prompt: </w:t>
      </w:r>
      <w:r>
        <w:t>Create a professional 16:9 landscape educational architecture infographic titled “DIAGRAM 01-L01: Deterministic Workflow versus Bounded Coding Agent”. White background, dark-navy section headers, large readable labels. Left lane: hypothetical client invoice enters deterministic validation → supplier/PO checks → amount threshold → standard route or manager review; mark rules as software-enforced. Right lane: RedDust engineering task → agent action proposal → trusted policy gate → read-only repository tool → observations → completion or stop; mark tool proposal as variable and tools as controlled. Show separate trust boundaries and the bottom statement: “The workflow owns business rules; the agent proposes only permitted actions.”</w:t>
      </w:r>
    </w:p>
    <w:p w:rsidR="004B53C0" w:rsidRDefault="004B53C0">
      <w:pPr>
        <w:spacing w:after="20"/>
      </w:pPr>
    </w:p>
    <w:p w:rsidR="004B53C0" w:rsidRDefault="005077D3">
      <w:pPr>
        <w:pStyle w:val="Heading2"/>
      </w:pPr>
      <w:r>
        <w:t>1.L.2 — Exercise A: describe the deterministic workflow</w:t>
      </w:r>
    </w:p>
    <w:p w:rsidR="004B53C0" w:rsidRDefault="005077D3">
      <w:r>
        <w:t>Business requirement: A hypothetical client uses RedDust to route supplier invoices. An invoice must be held if the supplier is not approved or the purchase-order match fails. Otherwise, invoices at or below AUD 1,000 follow the standard route and invoices above AUD 1,000 require manager review. “Standard route” does not mean the invoice has been paid or irrevocably approved.</w:t>
      </w:r>
    </w:p>
    <w:p w:rsidR="004B53C0" w:rsidRDefault="005077D3">
      <w:pPr>
        <w:pStyle w:val="Heading3"/>
      </w:pPr>
      <w:r>
        <w:t>1.L.2.1 — Write the decision table</w:t>
      </w:r>
    </w:p>
    <w:tbl>
      <w:tblPr>
        <w:tblW w:w="0" w:type="auto"/>
        <w:jc w:val="center"/>
        <w:tblLayout w:type="fixed"/>
        <w:tblLook w:val="04A0" w:firstRow="1" w:lastRow="0" w:firstColumn="1" w:lastColumn="0" w:noHBand="0" w:noVBand="1"/>
      </w:tblPr>
      <w:tblGrid>
        <w:gridCol w:w="2016"/>
        <w:gridCol w:w="1584"/>
        <w:gridCol w:w="1944"/>
        <w:gridCol w:w="3989"/>
      </w:tblGrid>
      <w:tr w:rsidR="004B53C0">
        <w:trPr>
          <w:tblHeader/>
          <w:jc w:val="center"/>
        </w:trPr>
        <w:tc>
          <w:tcPr>
            <w:tcW w:w="2016"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Approved supplier?</w:t>
            </w:r>
          </w:p>
        </w:tc>
        <w:tc>
          <w:tcPr>
            <w:tcW w:w="1584"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PO matches?</w:t>
            </w:r>
          </w:p>
        </w:tc>
        <w:tc>
          <w:tcPr>
            <w:tcW w:w="1944"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Amount (AUD)</w:t>
            </w:r>
          </w:p>
        </w:tc>
        <w:tc>
          <w:tcPr>
            <w:tcW w:w="3989"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Expected routing status</w:t>
            </w:r>
          </w:p>
        </w:tc>
      </w:tr>
      <w:tr w:rsidR="004B53C0">
        <w:trPr>
          <w:jc w:val="center"/>
        </w:trPr>
        <w:tc>
          <w:tcPr>
            <w:tcW w:w="2016"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No</w:t>
            </w:r>
          </w:p>
        </w:tc>
        <w:tc>
          <w:tcPr>
            <w:tcW w:w="1584"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Any</w:t>
            </w:r>
          </w:p>
        </w:tc>
        <w:tc>
          <w:tcPr>
            <w:tcW w:w="1944"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Any</w:t>
            </w:r>
          </w:p>
        </w:tc>
        <w:tc>
          <w:tcPr>
            <w:tcW w:w="3989"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HOLD_INVALID</w:t>
            </w:r>
          </w:p>
        </w:tc>
      </w:tr>
      <w:tr w:rsidR="004B53C0">
        <w:trPr>
          <w:jc w:val="center"/>
        </w:trPr>
        <w:tc>
          <w:tcPr>
            <w:tcW w:w="2016"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Yes</w:t>
            </w:r>
          </w:p>
        </w:tc>
        <w:tc>
          <w:tcPr>
            <w:tcW w:w="1584"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No</w:t>
            </w:r>
          </w:p>
        </w:tc>
        <w:tc>
          <w:tcPr>
            <w:tcW w:w="1944"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Any</w:t>
            </w:r>
          </w:p>
        </w:tc>
        <w:tc>
          <w:tcPr>
            <w:tcW w:w="3989"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HOLD_INVALID</w:t>
            </w:r>
          </w:p>
        </w:tc>
      </w:tr>
      <w:tr w:rsidR="004B53C0">
        <w:trPr>
          <w:jc w:val="center"/>
        </w:trPr>
        <w:tc>
          <w:tcPr>
            <w:tcW w:w="2016"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Yes</w:t>
            </w:r>
          </w:p>
        </w:tc>
        <w:tc>
          <w:tcPr>
            <w:tcW w:w="1584"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Yes</w:t>
            </w:r>
          </w:p>
        </w:tc>
        <w:tc>
          <w:tcPr>
            <w:tcW w:w="1944"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0.00–1,000.00</w:t>
            </w:r>
          </w:p>
        </w:tc>
        <w:tc>
          <w:tcPr>
            <w:tcW w:w="3989"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STANDARD_ROUTE</w:t>
            </w:r>
          </w:p>
        </w:tc>
      </w:tr>
      <w:tr w:rsidR="004B53C0">
        <w:trPr>
          <w:jc w:val="center"/>
        </w:trPr>
        <w:tc>
          <w:tcPr>
            <w:tcW w:w="2016"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Yes</w:t>
            </w:r>
          </w:p>
        </w:tc>
        <w:tc>
          <w:tcPr>
            <w:tcW w:w="1584"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Yes</w:t>
            </w:r>
          </w:p>
        </w:tc>
        <w:tc>
          <w:tcPr>
            <w:tcW w:w="1944"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Above 1,000.00</w:t>
            </w:r>
          </w:p>
        </w:tc>
        <w:tc>
          <w:tcPr>
            <w:tcW w:w="3989"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MANAGER_REVIEW</w:t>
            </w:r>
          </w:p>
        </w:tc>
      </w:tr>
    </w:tbl>
    <w:p w:rsidR="004B53C0" w:rsidRDefault="004B53C0">
      <w:pPr>
        <w:spacing w:after="20"/>
      </w:pPr>
    </w:p>
    <w:p w:rsidR="004B53C0" w:rsidRDefault="005077D3">
      <w:r>
        <w:t>Use integer cents for money; avoid binary floating-point decisions. In a production application, enforce invoice identity, supplier authentication, approved purchase-order matching and financial authority separately. The laboratory demonstrates routing logic, not a complete accounts-payable system.</w:t>
      </w:r>
    </w:p>
    <w:p w:rsidR="004B53C0" w:rsidRDefault="005077D3">
      <w:pPr>
        <w:pStyle w:val="Heading3"/>
      </w:pPr>
      <w:r>
        <w:t>1.L.2.2 — Implement the workflow</w:t>
      </w:r>
    </w:p>
    <w:p w:rsidR="004B53C0" w:rsidRDefault="005077D3">
      <w:r>
        <w:t>Create invoice_workflow.py in the lab directory:</w:t>
      </w: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FDCE8"/>
              <w:left w:val="single" w:sz="5" w:space="0" w:color="CFDCE8"/>
              <w:bottom w:val="single" w:sz="5" w:space="0" w:color="CFDCE8"/>
              <w:right w:val="single" w:sz="5" w:space="0" w:color="CFDCE8"/>
            </w:tcBorders>
            <w:shd w:val="clear" w:color="auto" w:fill="F0F4F8"/>
          </w:tcPr>
          <w:p w:rsidR="004B53C0" w:rsidRDefault="005077D3">
            <w:pPr>
              <w:pStyle w:val="CodeBlock"/>
            </w:pPr>
            <w:r>
              <w:t>from dataclasses import dataclass</w:t>
            </w:r>
            <w:r>
              <w:br/>
              <w:t>from enum import Enum</w:t>
            </w:r>
            <w:r>
              <w:br/>
            </w:r>
            <w:r>
              <w:br/>
              <w:t>THRESHOLD_CENTS = 100_000  # AUD 1,000.00</w:t>
            </w:r>
            <w:r>
              <w:br/>
            </w:r>
            <w:r>
              <w:br/>
              <w:t>class Route(str, Enum):</w:t>
            </w:r>
            <w:r>
              <w:br/>
              <w:t xml:space="preserve">    HOLD_INVALID = "HOLD_INVALID"</w:t>
            </w:r>
            <w:r>
              <w:br/>
              <w:t xml:space="preserve">    STANDARD_ROUTE = "STANDARD_ROUTE"</w:t>
            </w:r>
            <w:r>
              <w:br/>
              <w:t xml:space="preserve">    MANAGER_REVIEW = "MANAGER_REVIEW"</w:t>
            </w:r>
            <w:r>
              <w:br/>
            </w:r>
            <w:r>
              <w:br/>
              <w:t>@dataclass(frozen=True)</w:t>
            </w:r>
            <w:r>
              <w:br/>
              <w:t>class Invoice:</w:t>
            </w:r>
            <w:r>
              <w:br/>
              <w:t xml:space="preserve">    invoice_id: str</w:t>
            </w:r>
            <w:r>
              <w:br/>
              <w:t xml:space="preserve">    amount_cents: int</w:t>
            </w:r>
            <w:r>
              <w:br/>
              <w:t xml:space="preserve">    approved_supplier: bool</w:t>
            </w:r>
            <w:r>
              <w:br/>
            </w:r>
            <w:r>
              <w:lastRenderedPageBreak/>
              <w:t xml:space="preserve">    purchase_order_matches: bool</w:t>
            </w:r>
            <w:r>
              <w:br/>
            </w:r>
            <w:r>
              <w:br/>
              <w:t>def route_invoice(invoice: Invoice) -&gt; Route:</w:t>
            </w:r>
            <w:r>
              <w:br/>
              <w:t xml:space="preserve">    if not invoice.invoice_id.strip():</w:t>
            </w:r>
            <w:r>
              <w:br/>
              <w:t xml:space="preserve">        raise ValueError("invoice_id is required")</w:t>
            </w:r>
            <w:r>
              <w:br/>
              <w:t xml:space="preserve">    if invoice.amount_cents &lt; 0:</w:t>
            </w:r>
            <w:r>
              <w:br/>
              <w:t xml:space="preserve">        raise ValueError("amount_cents must be &gt;= 0")</w:t>
            </w:r>
            <w:r>
              <w:br/>
              <w:t xml:space="preserve">    if not invoice.approved_supplier or not invoice.purchase_order_matches:</w:t>
            </w:r>
            <w:r>
              <w:br/>
              <w:t xml:space="preserve">        return Route.HOLD_INVALID</w:t>
            </w:r>
            <w:r>
              <w:br/>
              <w:t xml:space="preserve">    if invoice.amount_cents &lt;= THRESHOLD_CENTS:</w:t>
            </w:r>
            <w:r>
              <w:br/>
              <w:t xml:space="preserve">        return Route.STANDARD_ROUTE</w:t>
            </w:r>
            <w:r>
              <w:br/>
              <w:t xml:space="preserve">    return Route.MANAGER_REVIEW</w:t>
            </w:r>
          </w:p>
        </w:tc>
      </w:tr>
    </w:tbl>
    <w:p w:rsidR="004B53C0" w:rsidRDefault="004B53C0">
      <w:pPr>
        <w:spacing w:after="20"/>
      </w:pPr>
    </w:p>
    <w:p w:rsidR="004B53C0" w:rsidRDefault="005077D3">
      <w:pPr>
        <w:pStyle w:val="Heading3"/>
      </w:pPr>
      <w:r>
        <w:t>1.L.2.3 — Implement executable acceptance tests</w:t>
      </w:r>
    </w:p>
    <w:p w:rsidR="004B53C0" w:rsidRDefault="005077D3">
      <w:r>
        <w:t>Create test_invoice_workflow.py:</w:t>
      </w: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FDCE8"/>
              <w:left w:val="single" w:sz="5" w:space="0" w:color="CFDCE8"/>
              <w:bottom w:val="single" w:sz="5" w:space="0" w:color="CFDCE8"/>
              <w:right w:val="single" w:sz="5" w:space="0" w:color="CFDCE8"/>
            </w:tcBorders>
            <w:shd w:val="clear" w:color="auto" w:fill="F0F4F8"/>
          </w:tcPr>
          <w:p w:rsidR="004B53C0" w:rsidRDefault="005077D3">
            <w:pPr>
              <w:pStyle w:val="CodeBlock"/>
            </w:pPr>
            <w:r>
              <w:t>import unittest</w:t>
            </w:r>
            <w:r>
              <w:br/>
              <w:t>from invoice_workflow import Invoice, Route, route_invoice</w:t>
            </w:r>
            <w:r>
              <w:br/>
            </w:r>
            <w:r>
              <w:br/>
              <w:t>class InvoiceRoutingTests(unittest.TestCase):</w:t>
            </w:r>
            <w:r>
              <w:br/>
              <w:t xml:space="preserve">    def make(self, cents, approved=True, po=True):</w:t>
            </w:r>
            <w:r>
              <w:br/>
              <w:t xml:space="preserve">        return Invoice("INV-LAB-001", cents, approved, po)</w:t>
            </w:r>
            <w:r>
              <w:br/>
            </w:r>
            <w:r>
              <w:br/>
              <w:t xml:space="preserve">    def test_threshold_is_standard_route(self):</w:t>
            </w:r>
            <w:r>
              <w:br/>
              <w:t xml:space="preserve">        self.assertEqual(route_invoice(self.make(100_000)),</w:t>
            </w:r>
            <w:r>
              <w:br/>
              <w:t xml:space="preserve">                         Route.STANDARD_ROUTE)</w:t>
            </w:r>
            <w:r>
              <w:br/>
            </w:r>
            <w:r>
              <w:br/>
              <w:t xml:space="preserve">    def test_above_threshold_needs_manager(self):</w:t>
            </w:r>
            <w:r>
              <w:br/>
              <w:t xml:space="preserve">        self.assertEqual(route_invoice(self.make(100_001)),</w:t>
            </w:r>
            <w:r>
              <w:br/>
              <w:t xml:space="preserve">                         Route.MANAGER_REVIEW)</w:t>
            </w:r>
            <w:r>
              <w:br/>
            </w:r>
            <w:r>
              <w:br/>
              <w:t xml:space="preserve">    def test_unapproved_supplier_is_held(self):</w:t>
            </w:r>
            <w:r>
              <w:br/>
              <w:t xml:space="preserve">        self.assertEqual(route_invoice(self.make(500, False)),</w:t>
            </w:r>
            <w:r>
              <w:br/>
              <w:t xml:space="preserve">                         Route.HOLD_INVALID)</w:t>
            </w:r>
            <w:r>
              <w:br/>
            </w:r>
            <w:r>
              <w:br/>
              <w:t xml:space="preserve">    def test_po_mismatch_is_held(self):</w:t>
            </w:r>
            <w:r>
              <w:br/>
              <w:t xml:space="preserve">        self.assertEqual(route_invoice(self.make(500, True, False)),</w:t>
            </w:r>
            <w:r>
              <w:br/>
              <w:t xml:space="preserve">                         Route.HOLD_INVALID)</w:t>
            </w:r>
            <w:r>
              <w:br/>
            </w:r>
            <w:r>
              <w:br/>
              <w:t xml:space="preserve">    def test_negative_amount_is_rejected(self):</w:t>
            </w:r>
            <w:r>
              <w:br/>
              <w:t xml:space="preserve">        with self.assertRaises(ValueError):</w:t>
            </w:r>
            <w:r>
              <w:br/>
              <w:t xml:space="preserve">            route_invoice(self.make(-1))</w:t>
            </w:r>
            <w:r>
              <w:br/>
            </w:r>
            <w:r>
              <w:br/>
              <w:t>if __name__ == "__main__":</w:t>
            </w:r>
            <w:r>
              <w:br/>
              <w:t xml:space="preserve">    unittest.main()</w:t>
            </w:r>
          </w:p>
        </w:tc>
      </w:tr>
    </w:tbl>
    <w:p w:rsidR="004B53C0" w:rsidRDefault="004B53C0">
      <w:pPr>
        <w:spacing w:after="20"/>
      </w:pPr>
    </w:p>
    <w:p w:rsidR="004B53C0" w:rsidRDefault="005077D3">
      <w:pPr>
        <w:pStyle w:val="Heading3"/>
      </w:pPr>
      <w:r>
        <w:t>1.L.2.4 — Run, time and preserve evidence</w:t>
      </w: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FDCE8"/>
              <w:left w:val="single" w:sz="5" w:space="0" w:color="CFDCE8"/>
              <w:bottom w:val="single" w:sz="5" w:space="0" w:color="CFDCE8"/>
              <w:right w:val="single" w:sz="5" w:space="0" w:color="CFDCE8"/>
            </w:tcBorders>
            <w:shd w:val="clear" w:color="auto" w:fill="F0F4F8"/>
          </w:tcPr>
          <w:p w:rsidR="004B53C0" w:rsidRDefault="005077D3">
            <w:pPr>
              <w:pStyle w:val="CodeBlock"/>
            </w:pPr>
            <w:r>
              <w:t># Windows PowerShell — run from chapter01-lab</w:t>
            </w:r>
            <w:r>
              <w:br/>
              <w:t>$clock = [Diagnostics.Stopwatch]::StartNew()</w:t>
            </w:r>
            <w:r>
              <w:br/>
              <w:t>python -m unittest -v test_invoice_workflow 2&gt;&amp;1 |</w:t>
            </w:r>
            <w:r>
              <w:br/>
              <w:t xml:space="preserve">    Tee-Object -FilePath .\evidence\invoice_tests.txt</w:t>
            </w:r>
            <w:r>
              <w:br/>
              <w:t>$clock.Stop()</w:t>
            </w:r>
            <w:r>
              <w:br/>
              <w:t>"Invoice test elapsed seconds: $($clock.Elapsed.TotalSeconds)" |</w:t>
            </w:r>
            <w:r>
              <w:br/>
              <w:t xml:space="preserve">    Tee-Object -FilePath .\evidence\invoice_elapsed.txt</w:t>
            </w:r>
          </w:p>
        </w:tc>
      </w:tr>
    </w:tbl>
    <w:p w:rsidR="004B53C0" w:rsidRDefault="004B53C0">
      <w:pPr>
        <w:spacing w:after="20"/>
      </w:pPr>
    </w:p>
    <w:p w:rsidR="004B53C0" w:rsidRDefault="005077D3">
      <w:r>
        <w:t>Expected test result: five tests passing and a zero process exit status. The timing threshold is 10 seconds on a normal development machine for this tiny offline test suite. Because the pipeline above does not reliably preserve the Python exit code in every PowerShell version, verify the process exit code using the following explicit execution as well:</w:t>
      </w: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FDCE8"/>
              <w:left w:val="single" w:sz="5" w:space="0" w:color="CFDCE8"/>
              <w:bottom w:val="single" w:sz="5" w:space="0" w:color="CFDCE8"/>
              <w:right w:val="single" w:sz="5" w:space="0" w:color="CFDCE8"/>
            </w:tcBorders>
            <w:shd w:val="clear" w:color="auto" w:fill="F0F4F8"/>
          </w:tcPr>
          <w:p w:rsidR="004B53C0" w:rsidRDefault="005077D3">
            <w:pPr>
              <w:pStyle w:val="CodeBlock"/>
            </w:pPr>
            <w:r>
              <w:t>python -m unittest -q test_invoice_workflow</w:t>
            </w:r>
            <w:r>
              <w:br/>
              <w:t>"Exit code: $LASTEXITCODE"</w:t>
            </w:r>
          </w:p>
        </w:tc>
      </w:tr>
    </w:tbl>
    <w:p w:rsidR="004B53C0" w:rsidRDefault="004B53C0">
      <w:pPr>
        <w:spacing w:after="20"/>
      </w:pPr>
    </w:p>
    <w:p w:rsidR="004B53C0" w:rsidRDefault="005077D3">
      <w:r>
        <w:t>For the acceptance record, copy the actual time and exit code; do not substitute the expected values. If tests exceed 10 seconds, mark the time gate as failed and investigate the environment rather than reporting success.</w:t>
      </w:r>
    </w:p>
    <w:p w:rsidR="004B53C0" w:rsidRDefault="005077D3">
      <w:pPr>
        <w:pStyle w:val="Heading3"/>
      </w:pPr>
      <w:r>
        <w:t>DIAGRAM PLACEHOLDER — 01-L02: Deterministic Invoice Routing State Graph</w:t>
      </w:r>
    </w:p>
    <w:tbl>
      <w:tblPr>
        <w:tblW w:w="0" w:type="auto"/>
        <w:tblLook w:val="04A0" w:firstRow="1" w:lastRow="0" w:firstColumn="1" w:lastColumn="0" w:noHBand="0" w:noVBand="1"/>
      </w:tblPr>
      <w:tblGrid>
        <w:gridCol w:w="9492"/>
      </w:tblGrid>
      <w:tr w:rsidR="004B53C0">
        <w:tc>
          <w:tcPr>
            <w:tcW w:w="9504" w:type="dxa"/>
            <w:tcBorders>
              <w:top w:val="single" w:sz="5" w:space="0" w:color="9CB6CA"/>
              <w:left w:val="single" w:sz="5" w:space="0" w:color="9CB6CA"/>
              <w:bottom w:val="single" w:sz="5" w:space="0" w:color="9CB6CA"/>
              <w:right w:val="single" w:sz="5" w:space="0" w:color="9CB6CA"/>
            </w:tcBorders>
            <w:shd w:val="clear" w:color="auto" w:fill="F5F9FC"/>
          </w:tcPr>
          <w:p w:rsidR="004B53C0" w:rsidRDefault="005077D3">
            <w:pPr>
              <w:jc w:val="center"/>
            </w:pPr>
            <w:r>
              <w:rPr>
                <w:b/>
                <w:color w:val="235A91"/>
                <w:sz w:val="18"/>
              </w:rPr>
              <w:t>[ RESERVED SPACE FOR FUTURE LANDSCAPE DIAGRAM ]</w:t>
            </w:r>
          </w:p>
          <w:p w:rsidR="004B53C0" w:rsidRDefault="004B53C0">
            <w:pPr>
              <w:spacing w:after="80"/>
            </w:pPr>
          </w:p>
          <w:p w:rsidR="004B53C0" w:rsidRDefault="004B53C0">
            <w:pPr>
              <w:spacing w:after="80"/>
            </w:pPr>
          </w:p>
          <w:p w:rsidR="004B53C0" w:rsidRDefault="004B53C0">
            <w:pPr>
              <w:spacing w:after="80"/>
            </w:pPr>
          </w:p>
          <w:p w:rsidR="004B53C0" w:rsidRDefault="004B53C0">
            <w:pPr>
              <w:spacing w:after="80"/>
            </w:pPr>
          </w:p>
          <w:p w:rsidR="004B53C0" w:rsidRDefault="005077D3">
            <w:pPr>
              <w:pStyle w:val="SmallNote"/>
            </w:pPr>
            <w:r>
              <w:t>Suggested insertion: after the associated explanation.</w:t>
            </w:r>
          </w:p>
        </w:tc>
      </w:tr>
    </w:tbl>
    <w:p w:rsidR="004B53C0" w:rsidRDefault="005077D3">
      <w:r>
        <w:rPr>
          <w:b/>
          <w:color w:val="143053"/>
        </w:rPr>
        <w:lastRenderedPageBreak/>
        <w:t xml:space="preserve">Future ChatGPT image-generation prompt: </w:t>
      </w:r>
      <w:r>
        <w:t>Draw a precise landscape flowchart titled “DIAGRAM 01-L02: RedDust Client Invoice Routing — Fixed Business Policy”. White background, navy labels, green for valid routing and amber for manager review, muted red for invalid holds. Show invoice identity and amount checks; decision supplier approved?; decision PO match?; decision amount ≤ AUD 1,000?; terminal outputs HOLD_INVALID, STANDARD_ROUTE, MANAGER_REVIEW. Mark “Routing is not payment authorization”. Add a small rule table and boundary line separating external invoice data from trusted rules engine. Ensure exact spelling and high legibility.</w:t>
      </w:r>
    </w:p>
    <w:p w:rsidR="004B53C0" w:rsidRDefault="004B53C0">
      <w:pPr>
        <w:spacing w:after="20"/>
      </w:pPr>
    </w:p>
    <w:p w:rsidR="004B53C0" w:rsidRDefault="005077D3">
      <w:pPr>
        <w:pStyle w:val="Heading2"/>
      </w:pPr>
      <w:r>
        <w:t>1.L.3 — Exercise B: describe a task that benefits from an agent</w:t>
      </w:r>
    </w:p>
    <w:p w:rsidR="004B53C0" w:rsidRDefault="005077D3">
      <w:r>
        <w:t>Engineering requirement: Inspect a local sample of the RedDust FastAPI Gateway source to determine whether it contains a FastAPI application reference, without touching the real repository. A future AI-enabled version may decide which permitted files to inspect first. This lab uses a scripted selector so every participant can verify policy enforcement without a paid model API.</w:t>
      </w: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6D7E8"/>
              <w:left w:val="single" w:sz="5" w:space="0" w:color="C6D7E8"/>
              <w:bottom w:val="single" w:sz="5" w:space="0" w:color="C6D7E8"/>
              <w:right w:val="single" w:sz="5" w:space="0" w:color="C6D7E8"/>
            </w:tcBorders>
            <w:shd w:val="clear" w:color="auto" w:fill="EAF2FA"/>
          </w:tcPr>
          <w:p w:rsidR="004B53C0" w:rsidRDefault="005077D3">
            <w:pPr>
              <w:spacing w:after="20"/>
            </w:pPr>
            <w:r>
              <w:rPr>
                <w:b/>
                <w:color w:val="143053"/>
                <w:sz w:val="18"/>
              </w:rPr>
              <w:t>IMPORTANT DISTINCTION</w:t>
            </w:r>
          </w:p>
          <w:p w:rsidR="004B53C0" w:rsidRDefault="005077D3">
            <w:pPr>
              <w:spacing w:after="20"/>
            </w:pPr>
            <w:r>
              <w:t>The implementation below is a simulated agent harness. Its action selector is explicitly scripted; it does not demonstrate LLM reasoning or autonomous code generation. It does demonstrate the execution loop, trust boundaries, tool invocation, observations, controls and proof of completion.</w:t>
            </w:r>
          </w:p>
        </w:tc>
      </w:tr>
    </w:tbl>
    <w:p w:rsidR="004B53C0" w:rsidRDefault="004B53C0">
      <w:pPr>
        <w:spacing w:after="20"/>
      </w:pPr>
    </w:p>
    <w:p w:rsidR="004B53C0" w:rsidRDefault="005077D3">
      <w:pPr>
        <w:pStyle w:val="Heading3"/>
      </w:pPr>
      <w:r>
        <w:t>1.L.3.1 — Define trust boundaries</w:t>
      </w:r>
    </w:p>
    <w:tbl>
      <w:tblPr>
        <w:tblW w:w="0" w:type="auto"/>
        <w:jc w:val="center"/>
        <w:tblLayout w:type="fixed"/>
        <w:tblLook w:val="04A0" w:firstRow="1" w:lastRow="0" w:firstColumn="1" w:lastColumn="0" w:noHBand="0" w:noVBand="1"/>
      </w:tblPr>
      <w:tblGrid>
        <w:gridCol w:w="965"/>
        <w:gridCol w:w="2045"/>
        <w:gridCol w:w="2894"/>
        <w:gridCol w:w="3629"/>
      </w:tblGrid>
      <w:tr w:rsidR="004B53C0">
        <w:trPr>
          <w:tblHeader/>
          <w:jc w:val="center"/>
        </w:trPr>
        <w:tc>
          <w:tcPr>
            <w:tcW w:w="965"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Boundary</w:t>
            </w:r>
          </w:p>
        </w:tc>
        <w:tc>
          <w:tcPr>
            <w:tcW w:w="2045"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Source → destination</w:t>
            </w:r>
          </w:p>
        </w:tc>
        <w:tc>
          <w:tcPr>
            <w:tcW w:w="2894"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Threat / uncertainty</w:t>
            </w:r>
          </w:p>
        </w:tc>
        <w:tc>
          <w:tcPr>
            <w:tcW w:w="3629"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Enforced control</w:t>
            </w:r>
          </w:p>
        </w:tc>
      </w:tr>
      <w:tr w:rsidR="004B53C0">
        <w:trPr>
          <w:jc w:val="center"/>
        </w:trPr>
        <w:tc>
          <w:tcPr>
            <w:tcW w:w="96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TB-1</w:t>
            </w:r>
          </w:p>
        </w:tc>
        <w:tc>
          <w:tcPr>
            <w:tcW w:w="204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User objective → task runner</w:t>
            </w:r>
          </w:p>
        </w:tc>
        <w:tc>
          <w:tcPr>
            <w:tcW w:w="2894"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Ambiguous or malicious instructions</w:t>
            </w:r>
          </w:p>
        </w:tc>
        <w:tc>
          <w:tcPr>
            <w:tcW w:w="3629"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Fixed task scope and input validation</w:t>
            </w:r>
          </w:p>
        </w:tc>
      </w:tr>
      <w:tr w:rsidR="004B53C0">
        <w:trPr>
          <w:jc w:val="center"/>
        </w:trPr>
        <w:tc>
          <w:tcPr>
            <w:tcW w:w="96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TB-2</w:t>
            </w:r>
          </w:p>
        </w:tc>
        <w:tc>
          <w:tcPr>
            <w:tcW w:w="204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Action proposer → trusted orchestrator</w:t>
            </w:r>
          </w:p>
        </w:tc>
        <w:tc>
          <w:tcPr>
            <w:tcW w:w="2894"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Unsupported tool or fabricated arguments</w:t>
            </w:r>
          </w:p>
        </w:tc>
        <w:tc>
          <w:tcPr>
            <w:tcW w:w="3629"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Tool allowlist and schema checks</w:t>
            </w:r>
          </w:p>
        </w:tc>
      </w:tr>
      <w:tr w:rsidR="004B53C0">
        <w:trPr>
          <w:jc w:val="center"/>
        </w:trPr>
        <w:tc>
          <w:tcPr>
            <w:tcW w:w="96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TB-3</w:t>
            </w:r>
          </w:p>
        </w:tc>
        <w:tc>
          <w:tcPr>
            <w:tcW w:w="204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Orchestrator → sandbox file tool</w:t>
            </w:r>
          </w:p>
        </w:tc>
        <w:tc>
          <w:tcPr>
            <w:tcW w:w="2894"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Path traversal, symlink or secret reads</w:t>
            </w:r>
          </w:p>
        </w:tc>
        <w:tc>
          <w:tcPr>
            <w:tcW w:w="3629"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Root confinement, type/size limits</w:t>
            </w:r>
          </w:p>
        </w:tc>
      </w:tr>
      <w:tr w:rsidR="004B53C0">
        <w:trPr>
          <w:jc w:val="center"/>
        </w:trPr>
        <w:tc>
          <w:tcPr>
            <w:tcW w:w="96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TB-4</w:t>
            </w:r>
          </w:p>
        </w:tc>
        <w:tc>
          <w:tcPr>
            <w:tcW w:w="204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Tool result → agent context</w:t>
            </w:r>
          </w:p>
        </w:tc>
        <w:tc>
          <w:tcPr>
            <w:tcW w:w="2894"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Untrusted source text and prompt injection</w:t>
            </w:r>
          </w:p>
        </w:tc>
        <w:tc>
          <w:tcPr>
            <w:tcW w:w="3629"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Treat as data, not instructions</w:t>
            </w:r>
          </w:p>
        </w:tc>
      </w:tr>
      <w:tr w:rsidR="004B53C0">
        <w:trPr>
          <w:jc w:val="center"/>
        </w:trPr>
        <w:tc>
          <w:tcPr>
            <w:tcW w:w="96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TB-5</w:t>
            </w:r>
          </w:p>
        </w:tc>
        <w:tc>
          <w:tcPr>
            <w:tcW w:w="204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Agent outcome → evidence / human</w:t>
            </w:r>
          </w:p>
        </w:tc>
        <w:tc>
          <w:tcPr>
            <w:tcW w:w="2894"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Claimed success without proof</w:t>
            </w:r>
          </w:p>
        </w:tc>
        <w:tc>
          <w:tcPr>
            <w:tcW w:w="3629"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Trace records and explicit terminal status</w:t>
            </w:r>
          </w:p>
        </w:tc>
      </w:tr>
    </w:tbl>
    <w:p w:rsidR="004B53C0" w:rsidRDefault="004B53C0">
      <w:pPr>
        <w:spacing w:after="20"/>
      </w:pPr>
    </w:p>
    <w:p w:rsidR="004B53C0" w:rsidRDefault="005077D3">
      <w:pPr>
        <w:pStyle w:val="Heading3"/>
      </w:pPr>
      <w:r>
        <w:t>1.L.3.2 — Define the bounded agent lifecycle</w:t>
      </w:r>
    </w:p>
    <w:p w:rsidR="004B53C0" w:rsidRDefault="005077D3">
      <w:r>
        <w:t>Allowed tool: read_file, targeting a sample .py file in a temporary directory. Maximum steps: 3; maximum elapsed time: 30 seconds; maximum failed tool attempts: 1; permitted modifications: none. A successful task requires a real tool observation containing the exact term “FastAPI” and an explicit COMPLETE status. Other endings must have distinct status labels.</w:t>
      </w:r>
    </w:p>
    <w:tbl>
      <w:tblPr>
        <w:tblW w:w="0" w:type="auto"/>
        <w:jc w:val="center"/>
        <w:tblLayout w:type="fixed"/>
        <w:tblLook w:val="04A0" w:firstRow="1" w:lastRow="0" w:firstColumn="1" w:lastColumn="0" w:noHBand="0" w:noVBand="1"/>
      </w:tblPr>
      <w:tblGrid>
        <w:gridCol w:w="1829"/>
        <w:gridCol w:w="3254"/>
        <w:gridCol w:w="4450"/>
      </w:tblGrid>
      <w:tr w:rsidR="004B53C0">
        <w:trPr>
          <w:tblHeader/>
          <w:jc w:val="center"/>
        </w:trPr>
        <w:tc>
          <w:tcPr>
            <w:tcW w:w="1829"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Terminal status</w:t>
            </w:r>
          </w:p>
        </w:tc>
        <w:tc>
          <w:tcPr>
            <w:tcW w:w="3254"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Meaning</w:t>
            </w:r>
          </w:p>
        </w:tc>
        <w:tc>
          <w:tcPr>
            <w:tcW w:w="4450"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What counts as evidence</w:t>
            </w:r>
          </w:p>
        </w:tc>
      </w:tr>
      <w:tr w:rsidR="004B53C0">
        <w:trPr>
          <w:jc w:val="center"/>
        </w:trPr>
        <w:tc>
          <w:tcPr>
            <w:tcW w:w="1829"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COMPLETE</w:t>
            </w:r>
          </w:p>
        </w:tc>
        <w:tc>
          <w:tcPr>
            <w:tcW w:w="3254"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Observed real tool output satisfied the acceptance predicate.</w:t>
            </w:r>
          </w:p>
        </w:tc>
        <w:tc>
          <w:tcPr>
            <w:tcW w:w="4450"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Trace event for allowed tool + observed content + terminal event</w:t>
            </w:r>
          </w:p>
        </w:tc>
      </w:tr>
      <w:tr w:rsidR="004B53C0">
        <w:trPr>
          <w:jc w:val="center"/>
        </w:trPr>
        <w:tc>
          <w:tcPr>
            <w:tcW w:w="1829"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BLOCKED_POLICY</w:t>
            </w:r>
          </w:p>
        </w:tc>
        <w:tc>
          <w:tcPr>
            <w:tcW w:w="3254"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Tool/argument request was denied.</w:t>
            </w:r>
          </w:p>
        </w:tc>
        <w:tc>
          <w:tcPr>
            <w:tcW w:w="4450"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Denied event with policy reason</w:t>
            </w:r>
          </w:p>
        </w:tc>
      </w:tr>
      <w:tr w:rsidR="004B53C0">
        <w:trPr>
          <w:jc w:val="center"/>
        </w:trPr>
        <w:tc>
          <w:tcPr>
            <w:tcW w:w="1829"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TIMED_OUT</w:t>
            </w:r>
          </w:p>
        </w:tc>
        <w:tc>
          <w:tcPr>
            <w:tcW w:w="3254"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Elapsed time exceeded deadline.</w:t>
            </w:r>
          </w:p>
        </w:tc>
        <w:tc>
          <w:tcPr>
            <w:tcW w:w="4450"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Monotonic time check + status</w:t>
            </w:r>
          </w:p>
        </w:tc>
      </w:tr>
      <w:tr w:rsidR="004B53C0">
        <w:trPr>
          <w:jc w:val="center"/>
        </w:trPr>
        <w:tc>
          <w:tcPr>
            <w:tcW w:w="1829"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RETRY_EXHAUSTED</w:t>
            </w:r>
          </w:p>
        </w:tc>
        <w:tc>
          <w:tcPr>
            <w:tcW w:w="3254"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Failures exceed the allowed retry budget.</w:t>
            </w:r>
          </w:p>
        </w:tc>
        <w:tc>
          <w:tcPr>
            <w:tcW w:w="4450"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Failed tool event count + status</w:t>
            </w:r>
          </w:p>
        </w:tc>
      </w:tr>
      <w:tr w:rsidR="004B53C0">
        <w:trPr>
          <w:jc w:val="center"/>
        </w:trPr>
        <w:tc>
          <w:tcPr>
            <w:tcW w:w="1829"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lastRenderedPageBreak/>
              <w:t>ESCALATED</w:t>
            </w:r>
          </w:p>
        </w:tc>
        <w:tc>
          <w:tcPr>
            <w:tcW w:w="3254"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Operator must resolve a condition outside agent authority.</w:t>
            </w:r>
          </w:p>
        </w:tc>
        <w:tc>
          <w:tcPr>
            <w:tcW w:w="4450"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Explicit escalation reason and owner</w:t>
            </w:r>
          </w:p>
        </w:tc>
      </w:tr>
    </w:tbl>
    <w:p w:rsidR="004B53C0" w:rsidRDefault="004B53C0">
      <w:pPr>
        <w:spacing w:after="20"/>
      </w:pPr>
    </w:p>
    <w:p w:rsidR="004B53C0" w:rsidRDefault="005077D3">
      <w:pPr>
        <w:pStyle w:val="Heading3"/>
      </w:pPr>
      <w:r>
        <w:t>DIAGRAM PLACEHOLDER — 01-L03: Bounded Observe–Decide–Validate–Act Loop</w:t>
      </w:r>
    </w:p>
    <w:tbl>
      <w:tblPr>
        <w:tblW w:w="0" w:type="auto"/>
        <w:tblLook w:val="04A0" w:firstRow="1" w:lastRow="0" w:firstColumn="1" w:lastColumn="0" w:noHBand="0" w:noVBand="1"/>
      </w:tblPr>
      <w:tblGrid>
        <w:gridCol w:w="9492"/>
      </w:tblGrid>
      <w:tr w:rsidR="004B53C0">
        <w:tc>
          <w:tcPr>
            <w:tcW w:w="9504" w:type="dxa"/>
            <w:tcBorders>
              <w:top w:val="single" w:sz="5" w:space="0" w:color="9CB6CA"/>
              <w:left w:val="single" w:sz="5" w:space="0" w:color="9CB6CA"/>
              <w:bottom w:val="single" w:sz="5" w:space="0" w:color="9CB6CA"/>
              <w:right w:val="single" w:sz="5" w:space="0" w:color="9CB6CA"/>
            </w:tcBorders>
            <w:shd w:val="clear" w:color="auto" w:fill="F5F9FC"/>
          </w:tcPr>
          <w:p w:rsidR="004B53C0" w:rsidRDefault="005077D3">
            <w:pPr>
              <w:jc w:val="center"/>
            </w:pPr>
            <w:r>
              <w:rPr>
                <w:b/>
                <w:color w:val="235A91"/>
                <w:sz w:val="18"/>
              </w:rPr>
              <w:t>[ RESERVED SPACE FOR FUTURE LANDSCAPE DIAGRAM ]</w:t>
            </w:r>
          </w:p>
          <w:p w:rsidR="004B53C0" w:rsidRDefault="004B53C0">
            <w:pPr>
              <w:spacing w:after="80"/>
            </w:pPr>
          </w:p>
          <w:p w:rsidR="004B53C0" w:rsidRDefault="004B53C0">
            <w:pPr>
              <w:spacing w:after="80"/>
            </w:pPr>
          </w:p>
          <w:p w:rsidR="004B53C0" w:rsidRDefault="004B53C0">
            <w:pPr>
              <w:spacing w:after="80"/>
            </w:pPr>
          </w:p>
          <w:p w:rsidR="004B53C0" w:rsidRDefault="004B53C0">
            <w:pPr>
              <w:spacing w:after="80"/>
            </w:pPr>
          </w:p>
          <w:p w:rsidR="004B53C0" w:rsidRDefault="005077D3">
            <w:pPr>
              <w:pStyle w:val="SmallNote"/>
            </w:pPr>
            <w:r>
              <w:t>Suggested insertion: after the associated explanation.</w:t>
            </w:r>
          </w:p>
        </w:tc>
      </w:tr>
    </w:tbl>
    <w:p w:rsidR="004B53C0" w:rsidRDefault="005077D3">
      <w:r>
        <w:rPr>
          <w:b/>
          <w:color w:val="143053"/>
        </w:rPr>
        <w:t xml:space="preserve">Future ChatGPT image-generation prompt: </w:t>
      </w:r>
      <w:r>
        <w:t>Create a high-resolution landscape process diagram titled “DIAGRAM 01-L03: Bounded Engineering Agent Loop with Trust Boundaries”. Show objective+constraints → context → proposed tool action → trusted schema/identity/policy validation → isolated tool execution → untrusted tool observation → state update → decision continue/stop. Draw loop-back arrows. Mark TB-1 through TB-5 at exact crossings. Display guardrails: max 3 steps, 30-second wall clock, 1 failed attempt, read-only allowed tools. Show distinct terminal outcomes COMPLETE, BLOCKED_POLICY, TIMED_OUT, RETRY_EXHAUSTED, ESCALATED, with no suggestion these are interchangeable. White background and dark-navy headers.</w:t>
      </w:r>
    </w:p>
    <w:p w:rsidR="004B53C0" w:rsidRDefault="004B53C0">
      <w:pPr>
        <w:spacing w:after="20"/>
      </w:pPr>
    </w:p>
    <w:p w:rsidR="004B53C0" w:rsidRDefault="005077D3">
      <w:pPr>
        <w:pStyle w:val="Heading2"/>
      </w:pPr>
      <w:r>
        <w:t>1.L.4 — Build and run the policy-gated agent simulation</w:t>
      </w:r>
    </w:p>
    <w:p w:rsidR="004B53C0" w:rsidRDefault="005077D3">
      <w:r>
        <w:t>Create simulated_agent.py. This code creates its own temporary fixture file. It does not read or write the real RedDust source repository. The “agent” chooses the next action using a fixed list of proposals; a later laboratory can replace the proposal function with a real LLM.</w:t>
      </w: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FDCE8"/>
              <w:left w:val="single" w:sz="5" w:space="0" w:color="CFDCE8"/>
              <w:bottom w:val="single" w:sz="5" w:space="0" w:color="CFDCE8"/>
              <w:right w:val="single" w:sz="5" w:space="0" w:color="CFDCE8"/>
            </w:tcBorders>
            <w:shd w:val="clear" w:color="auto" w:fill="F0F4F8"/>
          </w:tcPr>
          <w:p w:rsidR="004B53C0" w:rsidRDefault="005077D3">
            <w:pPr>
              <w:pStyle w:val="CodeBlock"/>
            </w:pPr>
            <w:r>
              <w:t>import json</w:t>
            </w:r>
            <w:r>
              <w:br/>
              <w:t>import tempfile</w:t>
            </w:r>
            <w:r>
              <w:br/>
              <w:t>import time</w:t>
            </w:r>
            <w:r>
              <w:br/>
              <w:t>import uuid</w:t>
            </w:r>
            <w:r>
              <w:br/>
              <w:t>from pathlib import Path</w:t>
            </w:r>
            <w:r>
              <w:br/>
            </w:r>
            <w:r>
              <w:br/>
              <w:t>MAX_STEPS = 3</w:t>
            </w:r>
            <w:r>
              <w:br/>
              <w:t>TIMEOUT_SECONDS = 30</w:t>
            </w:r>
            <w:r>
              <w:br/>
              <w:t>ALLOWED_TOOLS = {"read_file"}</w:t>
            </w:r>
            <w:r>
              <w:br/>
            </w:r>
            <w:r>
              <w:br/>
            </w:r>
            <w:r>
              <w:br/>
              <w:t>def validate_and_execute(proposal, root):</w:t>
            </w:r>
            <w:r>
              <w:br/>
              <w:t xml:space="preserve">    tool = proposal.get("tool")</w:t>
            </w:r>
            <w:r>
              <w:br/>
              <w:t xml:space="preserve">    args = proposal.get("args")</w:t>
            </w:r>
            <w:r>
              <w:br/>
              <w:t xml:space="preserve">    if tool not in ALLOWED_TOOLS or not isinstance(args, dict):</w:t>
            </w:r>
            <w:r>
              <w:br/>
              <w:t xml:space="preserve">        raise PermissionError("tool or schema denied")</w:t>
            </w:r>
            <w:r>
              <w:br/>
              <w:t xml:space="preserve">    name = args.get("path")</w:t>
            </w:r>
            <w:r>
              <w:br/>
              <w:t xml:space="preserve">    if not isinstance(name, str) or not name.endswith(".py"):</w:t>
            </w:r>
            <w:r>
              <w:br/>
              <w:t xml:space="preserve">        raise PermissionError("path argument denied")</w:t>
            </w:r>
            <w:r>
              <w:br/>
              <w:t xml:space="preserve">    target = (root / name).resolve()</w:t>
            </w:r>
            <w:r>
              <w:br/>
              <w:t xml:space="preserve">    if not target.is_relative_to(root.resolve()):</w:t>
            </w:r>
            <w:r>
              <w:br/>
              <w:t xml:space="preserve">        raise PermissionError("outside sandbox")</w:t>
            </w:r>
            <w:r>
              <w:br/>
              <w:t xml:space="preserve">    if not target.is_file() or target.stat().st_size &gt; 20_000:</w:t>
            </w:r>
            <w:r>
              <w:br/>
              <w:t xml:space="preserve">        raise PermissionError("missing or oversized file")</w:t>
            </w:r>
            <w:r>
              <w:br/>
              <w:t xml:space="preserve">    return target.read_text(encoding="utf-8")</w:t>
            </w:r>
            <w:r>
              <w:br/>
            </w:r>
            <w:r>
              <w:br/>
            </w:r>
            <w:r>
              <w:br/>
              <w:t>def run(proposals=None):</w:t>
            </w:r>
            <w:r>
              <w:br/>
              <w:t xml:space="preserve">    run_id = str(uuid.uuid4())</w:t>
            </w:r>
            <w:r>
              <w:br/>
              <w:t xml:space="preserve">    started = time.monotonic()</w:t>
            </w:r>
            <w:r>
              <w:br/>
              <w:t xml:space="preserve">    trace = []</w:t>
            </w:r>
            <w:r>
              <w:br/>
              <w:t xml:space="preserve">    terminal = "ESCALATED"</w:t>
            </w:r>
            <w:r>
              <w:br/>
              <w:t xml:space="preserve">    if proposals is None:</w:t>
            </w:r>
            <w:r>
              <w:br/>
              <w:t xml:space="preserve">        proposals = [{"tool": "read_file",</w:t>
            </w:r>
            <w:r>
              <w:br/>
              <w:t xml:space="preserve">                      "args": {"path": "app/main.py"}}]</w:t>
            </w:r>
            <w:r>
              <w:br/>
            </w:r>
            <w:r>
              <w:br/>
              <w:t xml:space="preserve">    with tempfile.TemporaryDirectory() as tmp:</w:t>
            </w:r>
            <w:r>
              <w:br/>
            </w:r>
            <w:r>
              <w:lastRenderedPageBreak/>
              <w:t xml:space="preserve">        root = Path(tmp).resolve()</w:t>
            </w:r>
            <w:r>
              <w:br/>
              <w:t xml:space="preserve">        (root / "app").mkdir()</w:t>
            </w:r>
            <w:r>
              <w:br/>
              <w:t xml:space="preserve">        (root / "app" / "main.py").write_text(</w:t>
            </w:r>
            <w:r>
              <w:br/>
              <w:t xml:space="preserve">            "from fastapi import FastAPI\napp = FastAPI()\n",</w:t>
            </w:r>
            <w:r>
              <w:br/>
              <w:t xml:space="preserve">            encoding="utf-8",</w:t>
            </w:r>
            <w:r>
              <w:br/>
              <w:t xml:space="preserve">        )</w:t>
            </w:r>
            <w:r>
              <w:br/>
              <w:t xml:space="preserve">        for step, proposal in enumerate(proposals, start=1):</w:t>
            </w:r>
            <w:r>
              <w:br/>
              <w:t xml:space="preserve">            if time.monotonic() - started &gt;= TIMEOUT_SECONDS:</w:t>
            </w:r>
            <w:r>
              <w:br/>
              <w:t xml:space="preserve">                terminal = "TIMED_OUT"</w:t>
            </w:r>
            <w:r>
              <w:br/>
              <w:t xml:space="preserve">                break</w:t>
            </w:r>
            <w:r>
              <w:br/>
              <w:t xml:space="preserve">            if step &gt; MAX_STEPS:</w:t>
            </w:r>
            <w:r>
              <w:br/>
              <w:t xml:space="preserve">                terminal = "RETRY_EXHAUSTED"</w:t>
            </w:r>
            <w:r>
              <w:br/>
              <w:t xml:space="preserve">                break</w:t>
            </w:r>
            <w:r>
              <w:br/>
              <w:t xml:space="preserve">            try:</w:t>
            </w:r>
            <w:r>
              <w:br/>
              <w:t xml:space="preserve">                output = validate_and_execute(proposal, root)</w:t>
            </w:r>
            <w:r>
              <w:br/>
              <w:t xml:space="preserve">                trace.append({"step": step, "event": "tool_observed",</w:t>
            </w:r>
            <w:r>
              <w:br/>
              <w:t xml:space="preserve">                              "tool": proposal["tool"],</w:t>
            </w:r>
            <w:r>
              <w:br/>
              <w:t xml:space="preserve">                              "found_FastAPI": "FastAPI" in output})</w:t>
            </w:r>
            <w:r>
              <w:br/>
              <w:t xml:space="preserve">                if "FastAPI" in output:</w:t>
            </w:r>
            <w:r>
              <w:br/>
              <w:t xml:space="preserve">                    terminal = "COMPLETE"</w:t>
            </w:r>
            <w:r>
              <w:br/>
              <w:t xml:space="preserve">                    break</w:t>
            </w:r>
            <w:r>
              <w:br/>
              <w:t xml:space="preserve">            except (PermissionError, OSError, UnicodeError) as exc:</w:t>
            </w:r>
            <w:r>
              <w:br/>
              <w:t xml:space="preserve">                trace.append({"step": step, "event": "policy_or_tool_error",</w:t>
            </w:r>
            <w:r>
              <w:br/>
              <w:t xml:space="preserve">                              "reason": str(exc)})</w:t>
            </w:r>
            <w:r>
              <w:br/>
              <w:t xml:space="preserve">                terminal = "BLOCKED_POLICY"</w:t>
            </w:r>
            <w:r>
              <w:br/>
              <w:t xml:space="preserve">                break</w:t>
            </w:r>
            <w:r>
              <w:br/>
              <w:t xml:space="preserve">        else:</w:t>
            </w:r>
            <w:r>
              <w:br/>
              <w:t xml:space="preserve">            terminal = "ESCALATED"</w:t>
            </w:r>
            <w:r>
              <w:br/>
            </w:r>
            <w:r>
              <w:br/>
              <w:t xml:space="preserve">    result = {"run_id": run_id, "terminal_status": terminal,</w:t>
            </w:r>
            <w:r>
              <w:br/>
              <w:t xml:space="preserve">              "elapsed_seconds": round(time.monotonic()-started, 4),</w:t>
            </w:r>
            <w:r>
              <w:br/>
              <w:t xml:space="preserve">              "trace": trace}</w:t>
            </w:r>
            <w:r>
              <w:br/>
              <w:t xml:space="preserve">    Path("evidence").mkdir(exist_ok=True)</w:t>
            </w:r>
            <w:r>
              <w:br/>
              <w:t xml:space="preserve">    Path("evidence/agent_trace.json").write_text(</w:t>
            </w:r>
            <w:r>
              <w:br/>
              <w:t xml:space="preserve">        json.dumps(result, indent=2), encoding="utf-8")</w:t>
            </w:r>
            <w:r>
              <w:br/>
              <w:t xml:space="preserve">    return result</w:t>
            </w:r>
            <w:r>
              <w:br/>
            </w:r>
            <w:r>
              <w:br/>
              <w:t>if __name__ == "__main__":</w:t>
            </w:r>
            <w:r>
              <w:br/>
              <w:t xml:space="preserve">    print(json.dumps(run(), indent=2))</w:t>
            </w:r>
          </w:p>
        </w:tc>
      </w:tr>
    </w:tbl>
    <w:p w:rsidR="004B53C0" w:rsidRDefault="004B53C0">
      <w:pPr>
        <w:spacing w:after="20"/>
      </w:pPr>
    </w:p>
    <w:p w:rsidR="004B53C0" w:rsidRDefault="005077D3">
      <w:r>
        <w:t>Run from the lab directory:</w:t>
      </w: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FDCE8"/>
              <w:left w:val="single" w:sz="5" w:space="0" w:color="CFDCE8"/>
              <w:bottom w:val="single" w:sz="5" w:space="0" w:color="CFDCE8"/>
              <w:right w:val="single" w:sz="5" w:space="0" w:color="CFDCE8"/>
            </w:tcBorders>
            <w:shd w:val="clear" w:color="auto" w:fill="F0F4F8"/>
          </w:tcPr>
          <w:p w:rsidR="004B53C0" w:rsidRDefault="005077D3">
            <w:pPr>
              <w:pStyle w:val="CodeBlock"/>
            </w:pPr>
            <w:r>
              <w:t>python simulated_agent.py 2&gt;&amp;1 |</w:t>
            </w:r>
            <w:r>
              <w:br/>
              <w:t xml:space="preserve">    Tee-Object -FilePath .\evidence\agent_console.txt</w:t>
            </w:r>
            <w:r>
              <w:br/>
              <w:t>python -m json.tool .\evidence\agent_trace.json</w:t>
            </w:r>
          </w:p>
        </w:tc>
      </w:tr>
    </w:tbl>
    <w:p w:rsidR="004B53C0" w:rsidRDefault="004B53C0">
      <w:pPr>
        <w:spacing w:after="20"/>
      </w:pPr>
    </w:p>
    <w:p w:rsidR="004B53C0" w:rsidRDefault="005077D3">
      <w:r>
        <w:t>Expected successful observation: an event named tool_observed, found_FastAPI = true, and terminal_status = COMPLETE. The run_id is generated for each run, so your actual identifier will differ. The existence of a run_id alone is not evidence of correct behavior.</w:t>
      </w:r>
    </w:p>
    <w:p w:rsidR="004B53C0" w:rsidRDefault="005077D3">
      <w:pPr>
        <w:pStyle w:val="Heading3"/>
      </w:pPr>
      <w:r>
        <w:t>1.L.4.1 — Negative policy test: deny path traversal</w:t>
      </w:r>
    </w:p>
    <w:p w:rsidR="004B53C0" w:rsidRDefault="005077D3">
      <w:r>
        <w:t>Create test_simulated_agent.py:</w:t>
      </w: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FDCE8"/>
              <w:left w:val="single" w:sz="5" w:space="0" w:color="CFDCE8"/>
              <w:bottom w:val="single" w:sz="5" w:space="0" w:color="CFDCE8"/>
              <w:right w:val="single" w:sz="5" w:space="0" w:color="CFDCE8"/>
            </w:tcBorders>
            <w:shd w:val="clear" w:color="auto" w:fill="F0F4F8"/>
          </w:tcPr>
          <w:p w:rsidR="004B53C0" w:rsidRDefault="005077D3">
            <w:pPr>
              <w:pStyle w:val="CodeBlock"/>
            </w:pPr>
            <w:r>
              <w:t>import unittest</w:t>
            </w:r>
            <w:r>
              <w:br/>
              <w:t>from simulated_agent import run</w:t>
            </w:r>
            <w:r>
              <w:br/>
            </w:r>
            <w:r>
              <w:br/>
              <w:t>class AgentHarnessTests(unittest.TestCase):</w:t>
            </w:r>
            <w:r>
              <w:br/>
              <w:t xml:space="preserve">    def test_allowed_read_observes_fixture(self):</w:t>
            </w:r>
            <w:r>
              <w:br/>
              <w:t xml:space="preserve">        result = run()</w:t>
            </w:r>
            <w:r>
              <w:br/>
              <w:t xml:space="preserve">        self.assertEqual(result["terminal_status"], "COMPLETE")</w:t>
            </w:r>
            <w:r>
              <w:br/>
              <w:t xml:space="preserve">        self.assertTrue(result["trace"][0]["found_FastAPI"])</w:t>
            </w:r>
            <w:r>
              <w:br/>
            </w:r>
            <w:r>
              <w:br/>
              <w:t xml:space="preserve">    def test_path_traversal_is_denied(self):</w:t>
            </w:r>
            <w:r>
              <w:br/>
              <w:t xml:space="preserve">        result = run([{"tool": "read_file",</w:t>
            </w:r>
            <w:r>
              <w:br/>
              <w:t xml:space="preserve">                       "args": {"path": "../secret.py"}}])</w:t>
            </w:r>
            <w:r>
              <w:br/>
              <w:t xml:space="preserve">        self.assertEqual(result["terminal_status"], "BLOCKED_POLICY")</w:t>
            </w:r>
            <w:r>
              <w:br/>
            </w:r>
            <w:r>
              <w:br/>
              <w:t xml:space="preserve">    def test_write_tool_is_denied(self):</w:t>
            </w:r>
            <w:r>
              <w:br/>
              <w:t xml:space="preserve">        result = run([{"tool": "write_file",</w:t>
            </w:r>
            <w:r>
              <w:br/>
              <w:t xml:space="preserve">                       "args": {"path": "app/main.py"}}])</w:t>
            </w:r>
            <w:r>
              <w:br/>
              <w:t xml:space="preserve">        self.assertEqual(result["terminal_status"], "BLOCKED_POLICY")</w:t>
            </w:r>
            <w:r>
              <w:br/>
            </w:r>
            <w:r>
              <w:br/>
              <w:t>if __name__ == "__main__":</w:t>
            </w:r>
            <w:r>
              <w:br/>
              <w:t xml:space="preserve">    unittest.main()</w:t>
            </w:r>
          </w:p>
        </w:tc>
      </w:tr>
    </w:tbl>
    <w:p w:rsidR="004B53C0" w:rsidRDefault="004B53C0">
      <w:pPr>
        <w:spacing w:after="20"/>
      </w:pP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FDCE8"/>
              <w:left w:val="single" w:sz="5" w:space="0" w:color="CFDCE8"/>
              <w:bottom w:val="single" w:sz="5" w:space="0" w:color="CFDCE8"/>
              <w:right w:val="single" w:sz="5" w:space="0" w:color="CFDCE8"/>
            </w:tcBorders>
            <w:shd w:val="clear" w:color="auto" w:fill="F0F4F8"/>
          </w:tcPr>
          <w:p w:rsidR="004B53C0" w:rsidRDefault="005077D3">
            <w:pPr>
              <w:pStyle w:val="CodeBlock"/>
            </w:pPr>
            <w:r>
              <w:t>python -m unittest -v test_simulated_agent</w:t>
            </w:r>
            <w:r>
              <w:br/>
              <w:t>"Exit code: $LASTEXITCODE"</w:t>
            </w:r>
          </w:p>
        </w:tc>
      </w:tr>
    </w:tbl>
    <w:p w:rsidR="004B53C0" w:rsidRDefault="004B53C0">
      <w:pPr>
        <w:spacing w:after="20"/>
      </w:pPr>
    </w:p>
    <w:p w:rsidR="004B53C0" w:rsidRDefault="005077D3">
      <w:r>
        <w:t>Expected result: three passing tests and exit code 0. Note that each run writes evidence/agent_trace.json, so the last test overwrites that single trace file. Preserve the positive-run trace immediately under a unique name before executing the negative tests.</w:t>
      </w: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FDCE8"/>
              <w:left w:val="single" w:sz="5" w:space="0" w:color="CFDCE8"/>
              <w:bottom w:val="single" w:sz="5" w:space="0" w:color="CFDCE8"/>
              <w:right w:val="single" w:sz="5" w:space="0" w:color="CFDCE8"/>
            </w:tcBorders>
            <w:shd w:val="clear" w:color="auto" w:fill="F0F4F8"/>
          </w:tcPr>
          <w:p w:rsidR="004B53C0" w:rsidRDefault="005077D3">
            <w:pPr>
              <w:pStyle w:val="CodeBlock"/>
            </w:pPr>
            <w:r>
              <w:t>Copy-Item .\evidence\agent_trace.json `</w:t>
            </w:r>
            <w:r>
              <w:br/>
              <w:t xml:space="preserve">  .\evidence\agent_success_trace.json -Force</w:t>
            </w:r>
            <w:r>
              <w:br/>
              <w:t>python -m unittest -v test_simulated_agent 2&gt;&amp;1 |</w:t>
            </w:r>
            <w:r>
              <w:br/>
              <w:t xml:space="preserve">  Tee-Object -FilePath .\evidence\agent_tests.txt</w:t>
            </w:r>
          </w:p>
        </w:tc>
      </w:tr>
    </w:tbl>
    <w:p w:rsidR="004B53C0" w:rsidRDefault="004B53C0">
      <w:pPr>
        <w:spacing w:after="20"/>
      </w:pP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6D7E8"/>
              <w:left w:val="single" w:sz="5" w:space="0" w:color="C6D7E8"/>
              <w:bottom w:val="single" w:sz="5" w:space="0" w:color="C6D7E8"/>
              <w:right w:val="single" w:sz="5" w:space="0" w:color="C6D7E8"/>
            </w:tcBorders>
            <w:shd w:val="clear" w:color="auto" w:fill="EAF2FA"/>
          </w:tcPr>
          <w:p w:rsidR="004B53C0" w:rsidRDefault="005077D3">
            <w:pPr>
              <w:spacing w:after="20"/>
            </w:pPr>
            <w:r>
              <w:rPr>
                <w:b/>
                <w:color w:val="143053"/>
                <w:sz w:val="18"/>
              </w:rPr>
              <w:t>IMPLEMENTATION LIMITATION</w:t>
            </w:r>
          </w:p>
          <w:p w:rsidR="004B53C0" w:rsidRDefault="005077D3">
            <w:pPr>
              <w:spacing w:after="20"/>
            </w:pPr>
            <w:r>
              <w:t>This demonstration intentionally simplifies several production requirements: there is no model call, no independent identity service, no remote tool service, no durable checkpoint database and no sandboxed command runner. Do not label it a production-ready coding agent. Its purpose is to make the trusted boundary and evidence discipline observable.</w:t>
            </w:r>
          </w:p>
        </w:tc>
      </w:tr>
    </w:tbl>
    <w:p w:rsidR="004B53C0" w:rsidRDefault="004B53C0">
      <w:pPr>
        <w:spacing w:after="20"/>
      </w:pPr>
    </w:p>
    <w:p w:rsidR="004B53C0" w:rsidRDefault="005077D3">
      <w:pPr>
        <w:pStyle w:val="Heading3"/>
      </w:pPr>
      <w:r>
        <w:t>DIAGRAM PLACEHOLDER — 01-L04: Proposed Tool Call versus Trusted Tool Execution</w:t>
      </w:r>
    </w:p>
    <w:tbl>
      <w:tblPr>
        <w:tblW w:w="0" w:type="auto"/>
        <w:tblLook w:val="04A0" w:firstRow="1" w:lastRow="0" w:firstColumn="1" w:lastColumn="0" w:noHBand="0" w:noVBand="1"/>
      </w:tblPr>
      <w:tblGrid>
        <w:gridCol w:w="9492"/>
      </w:tblGrid>
      <w:tr w:rsidR="004B53C0">
        <w:tc>
          <w:tcPr>
            <w:tcW w:w="9504" w:type="dxa"/>
            <w:tcBorders>
              <w:top w:val="single" w:sz="5" w:space="0" w:color="9CB6CA"/>
              <w:left w:val="single" w:sz="5" w:space="0" w:color="9CB6CA"/>
              <w:bottom w:val="single" w:sz="5" w:space="0" w:color="9CB6CA"/>
              <w:right w:val="single" w:sz="5" w:space="0" w:color="9CB6CA"/>
            </w:tcBorders>
            <w:shd w:val="clear" w:color="auto" w:fill="F5F9FC"/>
          </w:tcPr>
          <w:p w:rsidR="004B53C0" w:rsidRDefault="005077D3">
            <w:pPr>
              <w:jc w:val="center"/>
            </w:pPr>
            <w:r>
              <w:rPr>
                <w:b/>
                <w:color w:val="235A91"/>
                <w:sz w:val="18"/>
              </w:rPr>
              <w:t>[ RESERVED SPACE FOR FUTURE LANDSCAPE DIAGRAM ]</w:t>
            </w:r>
          </w:p>
          <w:p w:rsidR="004B53C0" w:rsidRDefault="004B53C0">
            <w:pPr>
              <w:spacing w:after="80"/>
            </w:pPr>
          </w:p>
          <w:p w:rsidR="004B53C0" w:rsidRDefault="004B53C0">
            <w:pPr>
              <w:spacing w:after="80"/>
            </w:pPr>
          </w:p>
          <w:p w:rsidR="004B53C0" w:rsidRDefault="004B53C0">
            <w:pPr>
              <w:spacing w:after="80"/>
            </w:pPr>
          </w:p>
          <w:p w:rsidR="004B53C0" w:rsidRDefault="004B53C0">
            <w:pPr>
              <w:spacing w:after="80"/>
            </w:pPr>
          </w:p>
          <w:p w:rsidR="004B53C0" w:rsidRDefault="005077D3">
            <w:pPr>
              <w:pStyle w:val="SmallNote"/>
            </w:pPr>
            <w:r>
              <w:t>Suggested insertion: after the associated explanation.</w:t>
            </w:r>
          </w:p>
        </w:tc>
      </w:tr>
    </w:tbl>
    <w:p w:rsidR="004B53C0" w:rsidRDefault="005077D3">
      <w:r>
        <w:rPr>
          <w:b/>
          <w:color w:val="143053"/>
        </w:rPr>
        <w:t xml:space="preserve">Future ChatGPT image-generation prompt: </w:t>
      </w:r>
      <w:r>
        <w:t>Generate a landscape educational two-column diagram titled “DIAGRAM 01-L04: Code Text Is Not a Tool Call”. Left: foundation model outputs a Python snippet in a chat bubble; caption “Generated text — not executed”. Right: model/tool proposer emits structured call read_file(path), trusted orchestrator validates allowed tool/schema/path, a read-only sandbox tool accesses sample app/main.py, tool returns observed contents, and a trace records observed result. Show a thick red trust boundary between the proposal and execution, and a small blocked branch for write_file / ../secret.py. Navy headings, white background, readable fonts.</w:t>
      </w:r>
    </w:p>
    <w:p w:rsidR="004B53C0" w:rsidRDefault="004B53C0">
      <w:pPr>
        <w:spacing w:after="20"/>
      </w:pPr>
    </w:p>
    <w:p w:rsidR="004B53C0" w:rsidRDefault="005077D3">
      <w:pPr>
        <w:pStyle w:val="Heading2"/>
      </w:pPr>
      <w:r>
        <w:t>1.L.5 — Identify every trust boundary in the drawing</w:t>
      </w:r>
    </w:p>
    <w:p w:rsidR="004B53C0" w:rsidRDefault="005077D3">
      <w:r>
        <w:t>Students must draw their own version of the architecture, either by hand, in diagrams.net, PowerPoint, or another tool. The future-generated reference diagram can assist, but the deliverable must demonstrate independent understanding. Include the exact labels below:</w:t>
      </w:r>
    </w:p>
    <w:p w:rsidR="004B53C0" w:rsidRDefault="005077D3">
      <w:pPr>
        <w:pStyle w:val="ListBullet"/>
      </w:pPr>
      <w:r>
        <w:t>TB-1: user and task data enter the task runner.</w:t>
      </w:r>
    </w:p>
    <w:p w:rsidR="004B53C0" w:rsidRDefault="005077D3">
      <w:pPr>
        <w:pStyle w:val="ListBullet"/>
      </w:pPr>
      <w:r>
        <w:t>TB-2: the action proposal crosses into trusted application validation.</w:t>
      </w:r>
    </w:p>
    <w:p w:rsidR="004B53C0" w:rsidRDefault="005077D3">
      <w:pPr>
        <w:pStyle w:val="ListBullet"/>
      </w:pPr>
      <w:r>
        <w:t>TB-3: an authorized request crosses into an isolated tool environment.</w:t>
      </w:r>
    </w:p>
    <w:p w:rsidR="004B53C0" w:rsidRDefault="005077D3">
      <w:pPr>
        <w:pStyle w:val="ListBullet"/>
      </w:pPr>
      <w:r>
        <w:t>TB-4: untrusted repository content or tool output returns as observations.</w:t>
      </w:r>
    </w:p>
    <w:p w:rsidR="004B53C0" w:rsidRDefault="005077D3">
      <w:pPr>
        <w:pStyle w:val="ListBullet"/>
      </w:pPr>
      <w:r>
        <w:t>TB-5: validated trace, status and evidence reach reviewers or downstream systems.</w:t>
      </w:r>
    </w:p>
    <w:p w:rsidR="004B53C0" w:rsidRDefault="005077D3">
      <w:r>
        <w:t>Include at least two explicitly denied actions: attempt to access a path outside the sandbox and attempt to call a write tool when the allowlist contains read_file only.</w:t>
      </w:r>
    </w:p>
    <w:p w:rsidR="004B53C0" w:rsidRDefault="005077D3">
      <w:pPr>
        <w:pStyle w:val="Heading2"/>
      </w:pPr>
      <w:r>
        <w:t>1.L.6 — Specify completion criteria and timeouts</w:t>
      </w:r>
    </w:p>
    <w:p w:rsidR="004B53C0" w:rsidRDefault="005077D3">
      <w:r>
        <w:t>A completion criterion must be objectively testable. “The model says it is done” is not testable. “Unittest reports 5/5 passing with exit code 0 within 10 seconds” is testable.</w:t>
      </w:r>
    </w:p>
    <w:tbl>
      <w:tblPr>
        <w:tblW w:w="0" w:type="auto"/>
        <w:jc w:val="center"/>
        <w:tblLayout w:type="fixed"/>
        <w:tblLook w:val="04A0" w:firstRow="1" w:lastRow="0" w:firstColumn="1" w:lastColumn="0" w:noHBand="0" w:noVBand="1"/>
      </w:tblPr>
      <w:tblGrid>
        <w:gridCol w:w="1728"/>
        <w:gridCol w:w="3960"/>
        <w:gridCol w:w="3845"/>
      </w:tblGrid>
      <w:tr w:rsidR="004B53C0">
        <w:trPr>
          <w:tblHeader/>
          <w:jc w:val="center"/>
        </w:trPr>
        <w:tc>
          <w:tcPr>
            <w:tcW w:w="1728"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lastRenderedPageBreak/>
              <w:t>Criterion</w:t>
            </w:r>
          </w:p>
        </w:tc>
        <w:tc>
          <w:tcPr>
            <w:tcW w:w="3960"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Exercise A — invoice workflow</w:t>
            </w:r>
          </w:p>
        </w:tc>
        <w:tc>
          <w:tcPr>
            <w:tcW w:w="3845"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Exercise B — agent simulation</w:t>
            </w:r>
          </w:p>
        </w:tc>
      </w:tr>
      <w:tr w:rsidR="004B53C0">
        <w:trPr>
          <w:jc w:val="center"/>
        </w:trPr>
        <w:tc>
          <w:tcPr>
            <w:tcW w:w="1728"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Successful outcome</w:t>
            </w:r>
          </w:p>
        </w:tc>
        <w:tc>
          <w:tcPr>
            <w:tcW w:w="3960"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Five named tests pass; decisions match table; exit code 0.</w:t>
            </w:r>
          </w:p>
        </w:tc>
        <w:tc>
          <w:tcPr>
            <w:tcW w:w="384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Tool_observed exists; found_FastAPI=true; terminal_status=COMPLETE; three tests pass.</w:t>
            </w:r>
          </w:p>
        </w:tc>
      </w:tr>
      <w:tr w:rsidR="004B53C0">
        <w:trPr>
          <w:jc w:val="center"/>
        </w:trPr>
        <w:tc>
          <w:tcPr>
            <w:tcW w:w="1728"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Elapsed-time gate</w:t>
            </w:r>
          </w:p>
        </w:tc>
        <w:tc>
          <w:tcPr>
            <w:tcW w:w="3960"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Test suite measured elapsed &lt; 10 seconds.</w:t>
            </w:r>
          </w:p>
        </w:tc>
        <w:tc>
          <w:tcPr>
            <w:tcW w:w="384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A positive execution completes within 30 seconds.</w:t>
            </w:r>
          </w:p>
        </w:tc>
      </w:tr>
      <w:tr w:rsidR="004B53C0">
        <w:trPr>
          <w:jc w:val="center"/>
        </w:trPr>
        <w:tc>
          <w:tcPr>
            <w:tcW w:w="1728"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Security gate</w:t>
            </w:r>
          </w:p>
        </w:tc>
        <w:tc>
          <w:tcPr>
            <w:tcW w:w="3960"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No client production data; no automatic payment instruction.</w:t>
            </w:r>
          </w:p>
        </w:tc>
        <w:tc>
          <w:tcPr>
            <w:tcW w:w="384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Traversal and write attempts rejected; read-only temporary sandbox.</w:t>
            </w:r>
          </w:p>
        </w:tc>
      </w:tr>
      <w:tr w:rsidR="004B53C0">
        <w:trPr>
          <w:jc w:val="center"/>
        </w:trPr>
        <w:tc>
          <w:tcPr>
            <w:tcW w:w="1728"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Failure evidence</w:t>
            </w:r>
          </w:p>
        </w:tc>
        <w:tc>
          <w:tcPr>
            <w:tcW w:w="3960"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Failed test line and process exit code captured.</w:t>
            </w:r>
          </w:p>
        </w:tc>
        <w:tc>
          <w:tcPr>
            <w:tcW w:w="384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Blocked tool call shown with reason; terminal status distinct from COMPLETE.</w:t>
            </w:r>
          </w:p>
        </w:tc>
      </w:tr>
      <w:tr w:rsidR="004B53C0">
        <w:trPr>
          <w:jc w:val="center"/>
        </w:trPr>
        <w:tc>
          <w:tcPr>
            <w:tcW w:w="1728"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Not acceptable</w:t>
            </w:r>
          </w:p>
        </w:tc>
        <w:tc>
          <w:tcPr>
            <w:tcW w:w="3960"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Model describes a correct rule without executing tests.</w:t>
            </w:r>
          </w:p>
        </w:tc>
        <w:tc>
          <w:tcPr>
            <w:tcW w:w="384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Model says a file was read without a tool observation.</w:t>
            </w:r>
          </w:p>
        </w:tc>
      </w:tr>
    </w:tbl>
    <w:p w:rsidR="004B53C0" w:rsidRDefault="004B53C0">
      <w:pPr>
        <w:spacing w:after="20"/>
      </w:pPr>
    </w:p>
    <w:p w:rsidR="004B53C0" w:rsidRDefault="005077D3">
      <w:r>
        <w:t>Timeout means maximum measured elapsed time, not an estimate. If a run exceeds the deadline, the status should be TIMED_OUT rather than COMPLETE, even if it generated an apparently plausible explanation. In this elementary harness the elapsed-time check occurs at each loop iteration, so a single blocking tool call is not pre-empted mid-call; production runners need hard enforcement at the tool/process boundary.</w:t>
      </w:r>
    </w:p>
    <w:p w:rsidR="004B53C0" w:rsidRDefault="005077D3">
      <w:pPr>
        <w:pStyle w:val="Heading3"/>
      </w:pPr>
      <w:r>
        <w:t>DIAGRAM PLACEHOLDER — 01-L05: Outcome Taxonomy and Completion Gate</w:t>
      </w:r>
    </w:p>
    <w:tbl>
      <w:tblPr>
        <w:tblW w:w="0" w:type="auto"/>
        <w:tblLook w:val="04A0" w:firstRow="1" w:lastRow="0" w:firstColumn="1" w:lastColumn="0" w:noHBand="0" w:noVBand="1"/>
      </w:tblPr>
      <w:tblGrid>
        <w:gridCol w:w="9492"/>
      </w:tblGrid>
      <w:tr w:rsidR="004B53C0">
        <w:tc>
          <w:tcPr>
            <w:tcW w:w="9504" w:type="dxa"/>
            <w:tcBorders>
              <w:top w:val="single" w:sz="5" w:space="0" w:color="9CB6CA"/>
              <w:left w:val="single" w:sz="5" w:space="0" w:color="9CB6CA"/>
              <w:bottom w:val="single" w:sz="5" w:space="0" w:color="9CB6CA"/>
              <w:right w:val="single" w:sz="5" w:space="0" w:color="9CB6CA"/>
            </w:tcBorders>
            <w:shd w:val="clear" w:color="auto" w:fill="F5F9FC"/>
          </w:tcPr>
          <w:p w:rsidR="004B53C0" w:rsidRDefault="005077D3">
            <w:pPr>
              <w:jc w:val="center"/>
            </w:pPr>
            <w:r>
              <w:rPr>
                <w:b/>
                <w:color w:val="235A91"/>
                <w:sz w:val="18"/>
              </w:rPr>
              <w:t>[ RESERVED SPACE FOR FUTURE LANDSCAPE DIAGRAM ]</w:t>
            </w:r>
          </w:p>
          <w:p w:rsidR="004B53C0" w:rsidRDefault="004B53C0">
            <w:pPr>
              <w:spacing w:after="80"/>
            </w:pPr>
          </w:p>
          <w:p w:rsidR="004B53C0" w:rsidRDefault="004B53C0">
            <w:pPr>
              <w:spacing w:after="80"/>
            </w:pPr>
          </w:p>
          <w:p w:rsidR="004B53C0" w:rsidRDefault="004B53C0">
            <w:pPr>
              <w:spacing w:after="80"/>
            </w:pPr>
          </w:p>
          <w:p w:rsidR="004B53C0" w:rsidRDefault="004B53C0">
            <w:pPr>
              <w:spacing w:after="80"/>
            </w:pPr>
          </w:p>
          <w:p w:rsidR="004B53C0" w:rsidRDefault="005077D3">
            <w:pPr>
              <w:pStyle w:val="SmallNote"/>
            </w:pPr>
            <w:r>
              <w:t>Suggested insertion: after the associated explanation.</w:t>
            </w:r>
          </w:p>
        </w:tc>
      </w:tr>
    </w:tbl>
    <w:p w:rsidR="004B53C0" w:rsidRDefault="005077D3">
      <w:r>
        <w:rPr>
          <w:b/>
          <w:color w:val="143053"/>
        </w:rPr>
        <w:t xml:space="preserve">Future ChatGPT image-generation prompt: </w:t>
      </w:r>
      <w:r>
        <w:t>Draw a landscape decision tree titled “DIAGRAM 01-L05: Completion Is Not Timeout or Escalation”. Start with “Check actual tool and test evidence”. Branch to (1) acceptance predicate met → COMPLETE, (2) policy denies → BLOCKED_POLICY, (3) deadline exceeded → TIMED_OUT, (4) retry budget exhausted → RETRY_EXHAUSTED, (5) needs human judgment → ESCALATED. Show a separate warning sign for “Plausible model response ≠ objective evidence”. Clearly distinguish operational status from narrative summary; white background, navy/teal headings.</w:t>
      </w:r>
    </w:p>
    <w:p w:rsidR="004B53C0" w:rsidRDefault="004B53C0">
      <w:pPr>
        <w:spacing w:after="20"/>
      </w:pPr>
    </w:p>
    <w:p w:rsidR="004B53C0" w:rsidRDefault="005077D3">
      <w:pPr>
        <w:pStyle w:val="Heading2"/>
      </w:pPr>
      <w:r>
        <w:t>1.L.7 — Capture objective evidence</w:t>
      </w:r>
    </w:p>
    <w:p w:rsidR="004B53C0" w:rsidRDefault="005077D3">
      <w:r>
        <w:t>Every result submitted for review must be linked to a real execution. Use the following minimum evidence catalogue and preserve the files created by the commands.</w:t>
      </w:r>
    </w:p>
    <w:tbl>
      <w:tblPr>
        <w:tblW w:w="0" w:type="auto"/>
        <w:jc w:val="center"/>
        <w:tblLayout w:type="fixed"/>
        <w:tblLook w:val="04A0" w:firstRow="1" w:lastRow="0" w:firstColumn="1" w:lastColumn="0" w:noHBand="0" w:noVBand="1"/>
      </w:tblPr>
      <w:tblGrid>
        <w:gridCol w:w="1080"/>
        <w:gridCol w:w="2232"/>
        <w:gridCol w:w="3226"/>
        <w:gridCol w:w="2995"/>
      </w:tblGrid>
      <w:tr w:rsidR="004B53C0">
        <w:trPr>
          <w:tblHeader/>
          <w:jc w:val="center"/>
        </w:trPr>
        <w:tc>
          <w:tcPr>
            <w:tcW w:w="1080"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Evidence ID</w:t>
            </w:r>
          </w:p>
        </w:tc>
        <w:tc>
          <w:tcPr>
            <w:tcW w:w="2232"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Artefact</w:t>
            </w:r>
          </w:p>
        </w:tc>
        <w:tc>
          <w:tcPr>
            <w:tcW w:w="3226"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How obtained</w:t>
            </w:r>
          </w:p>
        </w:tc>
        <w:tc>
          <w:tcPr>
            <w:tcW w:w="2995"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Pass condition</w:t>
            </w:r>
          </w:p>
        </w:tc>
      </w:tr>
      <w:tr w:rsidR="004B53C0">
        <w:trPr>
          <w:jc w:val="center"/>
        </w:trPr>
        <w:tc>
          <w:tcPr>
            <w:tcW w:w="1080"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EV-A01</w:t>
            </w:r>
          </w:p>
        </w:tc>
        <w:tc>
          <w:tcPr>
            <w:tcW w:w="2232"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invoice_tests.txt</w:t>
            </w:r>
          </w:p>
        </w:tc>
        <w:tc>
          <w:tcPr>
            <w:tcW w:w="3226"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unittest verbose output via Tee-Object</w:t>
            </w:r>
          </w:p>
        </w:tc>
        <w:tc>
          <w:tcPr>
            <w:tcW w:w="299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Five tests pass.</w:t>
            </w:r>
          </w:p>
        </w:tc>
      </w:tr>
      <w:tr w:rsidR="004B53C0">
        <w:trPr>
          <w:jc w:val="center"/>
        </w:trPr>
        <w:tc>
          <w:tcPr>
            <w:tcW w:w="1080"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EV-A02</w:t>
            </w:r>
          </w:p>
        </w:tc>
        <w:tc>
          <w:tcPr>
            <w:tcW w:w="2232"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invoice_elapsed.txt</w:t>
            </w:r>
          </w:p>
        </w:tc>
        <w:tc>
          <w:tcPr>
            <w:tcW w:w="3226"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PowerShell Stopwatch</w:t>
            </w:r>
          </w:p>
        </w:tc>
        <w:tc>
          <w:tcPr>
            <w:tcW w:w="299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Elapsed &lt; 10 seconds.</w:t>
            </w:r>
          </w:p>
        </w:tc>
      </w:tr>
      <w:tr w:rsidR="004B53C0">
        <w:trPr>
          <w:jc w:val="center"/>
        </w:trPr>
        <w:tc>
          <w:tcPr>
            <w:tcW w:w="1080"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EV-A03</w:t>
            </w:r>
          </w:p>
        </w:tc>
        <w:tc>
          <w:tcPr>
            <w:tcW w:w="2232"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invoice_workflow.py</w:t>
            </w:r>
          </w:p>
        </w:tc>
        <w:tc>
          <w:tcPr>
            <w:tcW w:w="3226"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Saved code file / Git diff</w:t>
            </w:r>
          </w:p>
        </w:tc>
        <w:tc>
          <w:tcPr>
            <w:tcW w:w="299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Rules implement decision table.</w:t>
            </w:r>
          </w:p>
        </w:tc>
      </w:tr>
      <w:tr w:rsidR="004B53C0">
        <w:trPr>
          <w:jc w:val="center"/>
        </w:trPr>
        <w:tc>
          <w:tcPr>
            <w:tcW w:w="1080"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EV-B01</w:t>
            </w:r>
          </w:p>
        </w:tc>
        <w:tc>
          <w:tcPr>
            <w:tcW w:w="2232"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agent_success_trace.json</w:t>
            </w:r>
          </w:p>
        </w:tc>
        <w:tc>
          <w:tcPr>
            <w:tcW w:w="3226"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Real run; copied before negative tests</w:t>
            </w:r>
          </w:p>
        </w:tc>
        <w:tc>
          <w:tcPr>
            <w:tcW w:w="299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Observed true + COMPLETE + run ID.</w:t>
            </w:r>
          </w:p>
        </w:tc>
      </w:tr>
      <w:tr w:rsidR="004B53C0">
        <w:trPr>
          <w:jc w:val="center"/>
        </w:trPr>
        <w:tc>
          <w:tcPr>
            <w:tcW w:w="1080"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EV-B02</w:t>
            </w:r>
          </w:p>
        </w:tc>
        <w:tc>
          <w:tcPr>
            <w:tcW w:w="2232"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agent_tests.txt</w:t>
            </w:r>
          </w:p>
        </w:tc>
        <w:tc>
          <w:tcPr>
            <w:tcW w:w="3226"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unittest for harness</w:t>
            </w:r>
          </w:p>
        </w:tc>
        <w:tc>
          <w:tcPr>
            <w:tcW w:w="299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Three tests pass.</w:t>
            </w:r>
          </w:p>
        </w:tc>
      </w:tr>
      <w:tr w:rsidR="004B53C0">
        <w:trPr>
          <w:jc w:val="center"/>
        </w:trPr>
        <w:tc>
          <w:tcPr>
            <w:tcW w:w="1080"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EV-B03</w:t>
            </w:r>
          </w:p>
        </w:tc>
        <w:tc>
          <w:tcPr>
            <w:tcW w:w="2232"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policy-rejection trace</w:t>
            </w:r>
          </w:p>
        </w:tc>
        <w:tc>
          <w:tcPr>
            <w:tcW w:w="3226"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Run denied tool/path cases</w:t>
            </w:r>
          </w:p>
        </w:tc>
        <w:tc>
          <w:tcPr>
            <w:tcW w:w="299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Shows blocked policy reason.</w:t>
            </w:r>
          </w:p>
        </w:tc>
      </w:tr>
      <w:tr w:rsidR="004B53C0">
        <w:trPr>
          <w:jc w:val="center"/>
        </w:trPr>
        <w:tc>
          <w:tcPr>
            <w:tcW w:w="1080"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EV-C01</w:t>
            </w:r>
          </w:p>
        </w:tc>
        <w:tc>
          <w:tcPr>
            <w:tcW w:w="2232"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student trust-boundary diagram</w:t>
            </w:r>
          </w:p>
        </w:tc>
        <w:tc>
          <w:tcPr>
            <w:tcW w:w="3226"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Exported student diagram</w:t>
            </w:r>
          </w:p>
        </w:tc>
        <w:tc>
          <w:tcPr>
            <w:tcW w:w="299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TB-1 through TB-5 visible.</w:t>
            </w:r>
          </w:p>
        </w:tc>
      </w:tr>
      <w:tr w:rsidR="004B53C0">
        <w:trPr>
          <w:jc w:val="center"/>
        </w:trPr>
        <w:tc>
          <w:tcPr>
            <w:tcW w:w="1080"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EV-C02</w:t>
            </w:r>
          </w:p>
        </w:tc>
        <w:tc>
          <w:tcPr>
            <w:tcW w:w="2232"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sha256_manifest.txt</w:t>
            </w:r>
          </w:p>
        </w:tc>
        <w:tc>
          <w:tcPr>
            <w:tcW w:w="3226"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File hashing command</w:t>
            </w:r>
          </w:p>
        </w:tc>
        <w:tc>
          <w:tcPr>
            <w:tcW w:w="299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Relevant files have reproducible hashes.</w:t>
            </w:r>
          </w:p>
        </w:tc>
      </w:tr>
    </w:tbl>
    <w:p w:rsidR="004B53C0" w:rsidRDefault="004B53C0">
      <w:pPr>
        <w:spacing w:after="20"/>
      </w:pPr>
    </w:p>
    <w:p w:rsidR="004B53C0" w:rsidRDefault="005077D3">
      <w:r>
        <w:t>Optional but useful: initialize a temporary Git repository in the practice folder and save a diff of changes. Do not commit secrets, .env files, access tokens, private client data or accidental caches.</w:t>
      </w: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FDCE8"/>
              <w:left w:val="single" w:sz="5" w:space="0" w:color="CFDCE8"/>
              <w:bottom w:val="single" w:sz="5" w:space="0" w:color="CFDCE8"/>
              <w:right w:val="single" w:sz="5" w:space="0" w:color="CFDCE8"/>
            </w:tcBorders>
            <w:shd w:val="clear" w:color="auto" w:fill="F0F4F8"/>
          </w:tcPr>
          <w:p w:rsidR="004B53C0" w:rsidRDefault="005077D3">
            <w:pPr>
              <w:pStyle w:val="CodeBlock"/>
            </w:pPr>
            <w:r>
              <w:t># Generate a digest of core lab source and evidence files</w:t>
            </w:r>
            <w:r>
              <w:br/>
              <w:t>Get-FileHash .\invoice_workflow.py, .\test_invoice_workflow.py, `</w:t>
            </w:r>
            <w:r>
              <w:br/>
              <w:t xml:space="preserve">  .\simulated_agent.py, .\test_simulated_agent.py `</w:t>
            </w:r>
            <w:r>
              <w:br/>
              <w:t xml:space="preserve">  -Algorithm SHA256 | Format-Table -AutoSize |</w:t>
            </w:r>
            <w:r>
              <w:br/>
            </w:r>
            <w:r>
              <w:lastRenderedPageBreak/>
              <w:t xml:space="preserve">  Out-File .\evidence\sha256_manifest.txt</w:t>
            </w:r>
            <w:r>
              <w:br/>
            </w:r>
            <w:r>
              <w:br/>
              <w:t># Optional local Git evidence (only if Git is installed)</w:t>
            </w:r>
            <w:r>
              <w:br/>
              <w:t>git init</w:t>
            </w:r>
            <w:r>
              <w:br/>
              <w:t>git status --short &gt; .\evidence\git_status.txt</w:t>
            </w:r>
            <w:r>
              <w:br/>
              <w:t>git diff --no-index -- NUL .\invoice_workflow.py &gt; .\evidence\invoice_patch.txt</w:t>
            </w:r>
          </w:p>
        </w:tc>
      </w:tr>
    </w:tbl>
    <w:p w:rsidR="004B53C0" w:rsidRDefault="004B53C0">
      <w:pPr>
        <w:spacing w:after="20"/>
      </w:pPr>
    </w:p>
    <w:p w:rsidR="004B53C0" w:rsidRDefault="005077D3">
      <w:r>
        <w:t>On Windows, git diff --no-index may return exit code 1 when it finds differences; that is expected for diff output. If your shell lacks the NUL device or this command fails, simply retain the source files and hashes as the primary proof. A Git diff is optional, not a substitute for test execution.</w:t>
      </w:r>
    </w:p>
    <w:p w:rsidR="004B53C0" w:rsidRDefault="005077D3">
      <w:pPr>
        <w:pStyle w:val="Heading2"/>
      </w:pPr>
      <w:r>
        <w:t>1.L.8 — Evidence log: copy into the laboratory submission</w:t>
      </w:r>
    </w:p>
    <w:tbl>
      <w:tblPr>
        <w:tblW w:w="0" w:type="auto"/>
        <w:jc w:val="center"/>
        <w:tblLayout w:type="fixed"/>
        <w:tblLook w:val="04A0" w:firstRow="1" w:lastRow="0" w:firstColumn="1" w:lastColumn="0" w:noHBand="0" w:noVBand="1"/>
      </w:tblPr>
      <w:tblGrid>
        <w:gridCol w:w="3456"/>
        <w:gridCol w:w="6077"/>
      </w:tblGrid>
      <w:tr w:rsidR="004B53C0">
        <w:trPr>
          <w:tblHeader/>
          <w:jc w:val="center"/>
        </w:trPr>
        <w:tc>
          <w:tcPr>
            <w:tcW w:w="3456"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Field</w:t>
            </w:r>
          </w:p>
        </w:tc>
        <w:tc>
          <w:tcPr>
            <w:tcW w:w="6077"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Student fills in the actual value</w:t>
            </w:r>
          </w:p>
        </w:tc>
      </w:tr>
      <w:tr w:rsidR="004B53C0">
        <w:trPr>
          <w:jc w:val="center"/>
        </w:trPr>
        <w:tc>
          <w:tcPr>
            <w:tcW w:w="3456"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Learner / team</w:t>
            </w:r>
          </w:p>
        </w:tc>
        <w:tc>
          <w:tcPr>
            <w:tcW w:w="6077"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____________________________________________</w:t>
            </w:r>
          </w:p>
        </w:tc>
      </w:tr>
      <w:tr w:rsidR="004B53C0">
        <w:trPr>
          <w:jc w:val="center"/>
        </w:trPr>
        <w:tc>
          <w:tcPr>
            <w:tcW w:w="3456"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UTC execution timestamp</w:t>
            </w:r>
          </w:p>
        </w:tc>
        <w:tc>
          <w:tcPr>
            <w:tcW w:w="6077"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____________________________________________</w:t>
            </w:r>
          </w:p>
        </w:tc>
      </w:tr>
      <w:tr w:rsidR="004B53C0">
        <w:trPr>
          <w:jc w:val="center"/>
        </w:trPr>
        <w:tc>
          <w:tcPr>
            <w:tcW w:w="3456"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Python version</w:t>
            </w:r>
          </w:p>
        </w:tc>
        <w:tc>
          <w:tcPr>
            <w:tcW w:w="6077"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____________________________________________</w:t>
            </w:r>
          </w:p>
        </w:tc>
      </w:tr>
      <w:tr w:rsidR="004B53C0">
        <w:trPr>
          <w:jc w:val="center"/>
        </w:trPr>
        <w:tc>
          <w:tcPr>
            <w:tcW w:w="3456"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Exercise A test summary / exit code</w:t>
            </w:r>
          </w:p>
        </w:tc>
        <w:tc>
          <w:tcPr>
            <w:tcW w:w="6077"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____________________________________________</w:t>
            </w:r>
          </w:p>
        </w:tc>
      </w:tr>
      <w:tr w:rsidR="004B53C0">
        <w:trPr>
          <w:jc w:val="center"/>
        </w:trPr>
        <w:tc>
          <w:tcPr>
            <w:tcW w:w="3456"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Exercise A elapsed time</w:t>
            </w:r>
          </w:p>
        </w:tc>
        <w:tc>
          <w:tcPr>
            <w:tcW w:w="6077"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____________________________________________</w:t>
            </w:r>
          </w:p>
        </w:tc>
      </w:tr>
      <w:tr w:rsidR="004B53C0">
        <w:trPr>
          <w:jc w:val="center"/>
        </w:trPr>
        <w:tc>
          <w:tcPr>
            <w:tcW w:w="3456"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Exercise B run ID</w:t>
            </w:r>
          </w:p>
        </w:tc>
        <w:tc>
          <w:tcPr>
            <w:tcW w:w="6077"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____________________________________________</w:t>
            </w:r>
          </w:p>
        </w:tc>
      </w:tr>
      <w:tr w:rsidR="004B53C0">
        <w:trPr>
          <w:jc w:val="center"/>
        </w:trPr>
        <w:tc>
          <w:tcPr>
            <w:tcW w:w="3456"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Exercise B status / elapsed time</w:t>
            </w:r>
          </w:p>
        </w:tc>
        <w:tc>
          <w:tcPr>
            <w:tcW w:w="6077"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____________________________________________</w:t>
            </w:r>
          </w:p>
        </w:tc>
      </w:tr>
      <w:tr w:rsidR="004B53C0">
        <w:trPr>
          <w:jc w:val="center"/>
        </w:trPr>
        <w:tc>
          <w:tcPr>
            <w:tcW w:w="3456"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Exercise B tool observation reference</w:t>
            </w:r>
          </w:p>
        </w:tc>
        <w:tc>
          <w:tcPr>
            <w:tcW w:w="6077"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____________________________________________</w:t>
            </w:r>
          </w:p>
        </w:tc>
      </w:tr>
      <w:tr w:rsidR="004B53C0">
        <w:trPr>
          <w:jc w:val="center"/>
        </w:trPr>
        <w:tc>
          <w:tcPr>
            <w:tcW w:w="3456"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Policy-negative-test result</w:t>
            </w:r>
          </w:p>
        </w:tc>
        <w:tc>
          <w:tcPr>
            <w:tcW w:w="6077"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____________________________________________</w:t>
            </w:r>
          </w:p>
        </w:tc>
      </w:tr>
      <w:tr w:rsidR="004B53C0">
        <w:trPr>
          <w:jc w:val="center"/>
        </w:trPr>
        <w:tc>
          <w:tcPr>
            <w:tcW w:w="3456"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Diagram file name</w:t>
            </w:r>
          </w:p>
        </w:tc>
        <w:tc>
          <w:tcPr>
            <w:tcW w:w="6077"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____________________________________________</w:t>
            </w:r>
          </w:p>
        </w:tc>
      </w:tr>
      <w:tr w:rsidR="004B53C0">
        <w:trPr>
          <w:jc w:val="center"/>
        </w:trPr>
        <w:tc>
          <w:tcPr>
            <w:tcW w:w="3456"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Evidence folder / repository commit</w:t>
            </w:r>
          </w:p>
        </w:tc>
        <w:tc>
          <w:tcPr>
            <w:tcW w:w="6077"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____________________________________________</w:t>
            </w:r>
          </w:p>
        </w:tc>
      </w:tr>
      <w:tr w:rsidR="004B53C0">
        <w:trPr>
          <w:jc w:val="center"/>
        </w:trPr>
        <w:tc>
          <w:tcPr>
            <w:tcW w:w="3456"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Reviewer name / date</w:t>
            </w:r>
          </w:p>
        </w:tc>
        <w:tc>
          <w:tcPr>
            <w:tcW w:w="6077"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____________________________________________</w:t>
            </w:r>
          </w:p>
        </w:tc>
      </w:tr>
    </w:tbl>
    <w:p w:rsidR="004B53C0" w:rsidRDefault="004B53C0">
      <w:pPr>
        <w:spacing w:after="20"/>
      </w:pPr>
    </w:p>
    <w:p w:rsidR="004B53C0" w:rsidRDefault="005077D3">
      <w:pPr>
        <w:pStyle w:val="Heading2"/>
      </w:pPr>
      <w:r>
        <w:t>1.L.9 — Failure injection and troubleshooting</w:t>
      </w:r>
    </w:p>
    <w:tbl>
      <w:tblPr>
        <w:tblW w:w="0" w:type="auto"/>
        <w:jc w:val="center"/>
        <w:tblLayout w:type="fixed"/>
        <w:tblLook w:val="04A0" w:firstRow="1" w:lastRow="0" w:firstColumn="1" w:lastColumn="0" w:noHBand="0" w:noVBand="1"/>
      </w:tblPr>
      <w:tblGrid>
        <w:gridCol w:w="2578"/>
        <w:gridCol w:w="3542"/>
        <w:gridCol w:w="3413"/>
      </w:tblGrid>
      <w:tr w:rsidR="004B53C0">
        <w:trPr>
          <w:tblHeader/>
          <w:jc w:val="center"/>
        </w:trPr>
        <w:tc>
          <w:tcPr>
            <w:tcW w:w="2578"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Failure injected</w:t>
            </w:r>
          </w:p>
        </w:tc>
        <w:tc>
          <w:tcPr>
            <w:tcW w:w="3542"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Expected system behavior</w:t>
            </w:r>
          </w:p>
        </w:tc>
        <w:tc>
          <w:tcPr>
            <w:tcW w:w="3413"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Diagnostic evidence</w:t>
            </w:r>
          </w:p>
        </w:tc>
      </w:tr>
      <w:tr w:rsidR="004B53C0">
        <w:trPr>
          <w:jc w:val="center"/>
        </w:trPr>
        <w:tc>
          <w:tcPr>
            <w:tcW w:w="2578"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Change threshold comparison &lt;= to &lt;</w:t>
            </w:r>
          </w:p>
        </w:tc>
        <w:tc>
          <w:tcPr>
            <w:tcW w:w="3542"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Threshold test fails at exactly AUD 1,000.</w:t>
            </w:r>
          </w:p>
        </w:tc>
        <w:tc>
          <w:tcPr>
            <w:tcW w:w="3413"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Failure from test_threshold_is_standard_route.</w:t>
            </w:r>
          </w:p>
        </w:tc>
      </w:tr>
      <w:tr w:rsidR="004B53C0">
        <w:trPr>
          <w:jc w:val="center"/>
        </w:trPr>
        <w:tc>
          <w:tcPr>
            <w:tcW w:w="2578"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Try path ../secret.py</w:t>
            </w:r>
          </w:p>
        </w:tc>
        <w:tc>
          <w:tcPr>
            <w:tcW w:w="3542"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Trusted validator denies path outside sandbox.</w:t>
            </w:r>
          </w:p>
        </w:tc>
        <w:tc>
          <w:tcPr>
            <w:tcW w:w="3413"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BLOCKED_POLICY trace.</w:t>
            </w:r>
          </w:p>
        </w:tc>
      </w:tr>
      <w:tr w:rsidR="004B53C0">
        <w:trPr>
          <w:jc w:val="center"/>
        </w:trPr>
        <w:tc>
          <w:tcPr>
            <w:tcW w:w="2578"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Propose write_file</w:t>
            </w:r>
          </w:p>
        </w:tc>
        <w:tc>
          <w:tcPr>
            <w:tcW w:w="3542"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Trusted validator rejects tool not allowlisted.</w:t>
            </w:r>
          </w:p>
        </w:tc>
        <w:tc>
          <w:tcPr>
            <w:tcW w:w="3413"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BLOCKED_POLICY trace.</w:t>
            </w:r>
          </w:p>
        </w:tc>
      </w:tr>
      <w:tr w:rsidR="004B53C0">
        <w:trPr>
          <w:jc w:val="center"/>
        </w:trPr>
        <w:tc>
          <w:tcPr>
            <w:tcW w:w="2578"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Remove FastAPI from fixture</w:t>
            </w:r>
          </w:p>
        </w:tc>
        <w:tc>
          <w:tcPr>
            <w:tcW w:w="3542"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No false COMPLETE claim; end as ESCALATED.</w:t>
            </w:r>
          </w:p>
        </w:tc>
        <w:tc>
          <w:tcPr>
            <w:tcW w:w="3413"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No true found_FastAPI observation.</w:t>
            </w:r>
          </w:p>
        </w:tc>
      </w:tr>
      <w:tr w:rsidR="004B53C0">
        <w:trPr>
          <w:jc w:val="center"/>
        </w:trPr>
        <w:tc>
          <w:tcPr>
            <w:tcW w:w="2578"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Set a tiny deadline for an extension lab</w:t>
            </w:r>
          </w:p>
        </w:tc>
        <w:tc>
          <w:tcPr>
            <w:tcW w:w="3542"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Stop due to deadline at a loop check.</w:t>
            </w:r>
          </w:p>
        </w:tc>
        <w:tc>
          <w:tcPr>
            <w:tcW w:w="3413"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TIMED_OUT, not COMPLETE.</w:t>
            </w:r>
          </w:p>
        </w:tc>
      </w:tr>
    </w:tbl>
    <w:p w:rsidR="004B53C0" w:rsidRDefault="004B53C0">
      <w:pPr>
        <w:spacing w:after="20"/>
      </w:pPr>
    </w:p>
    <w:p w:rsidR="004B53C0" w:rsidRDefault="005077D3">
      <w:r>
        <w:t>Troubleshooting sequence: confirm the terminal is in the correct directory; run python --version; list the four source/test files; execute tests individually; inspect captured exit codes and trace files; only then revise code. Never modify acceptance criteria merely to make failing code pass.</w:t>
      </w:r>
    </w:p>
    <w:p w:rsidR="004B53C0" w:rsidRDefault="005077D3">
      <w:pPr>
        <w:pStyle w:val="Heading2"/>
      </w:pPr>
      <w:r>
        <w:t>1.L.10 — Optional extension: replace the scripted proposer with an LLM</w:t>
      </w:r>
    </w:p>
    <w:p w:rsidR="004B53C0" w:rsidRDefault="005077D3">
      <w:r>
        <w:t>When students can reproduce the offline labs, they may substitute a real model-backed proposal function that returns structured tool requests. Keep the trusted validator and executor unchanged. Require the model’s output to conform to an explicit schema; never allow arbitrary shell commands or write tools. Do not let the model choose its own permission set.</w:t>
      </w:r>
    </w:p>
    <w:p w:rsidR="004B53C0" w:rsidRDefault="005077D3">
      <w:pPr>
        <w:pStyle w:val="ListNumber"/>
      </w:pPr>
      <w:r>
        <w:t>Start with read_file only and a separate disposable repository worktree.</w:t>
      </w:r>
    </w:p>
    <w:p w:rsidR="004B53C0" w:rsidRDefault="005077D3">
      <w:pPr>
        <w:pStyle w:val="ListNumber"/>
      </w:pPr>
      <w:r>
        <w:t>Provide a constrained JSON schema: tool name from an allowlist and string path argument.</w:t>
      </w:r>
    </w:p>
    <w:p w:rsidR="004B53C0" w:rsidRDefault="005077D3">
      <w:pPr>
        <w:pStyle w:val="ListNumber"/>
      </w:pPr>
      <w:r>
        <w:t>Validate the proposed action in trusted Python, independently of the model.</w:t>
      </w:r>
    </w:p>
    <w:p w:rsidR="004B53C0" w:rsidRDefault="005077D3">
      <w:pPr>
        <w:pStyle w:val="ListNumber"/>
      </w:pPr>
      <w:r>
        <w:t>Log model request identifiers and tool-call trace events; remove secrets and personal data.</w:t>
      </w:r>
    </w:p>
    <w:p w:rsidR="004B53C0" w:rsidRDefault="005077D3">
      <w:pPr>
        <w:pStyle w:val="ListNumber"/>
      </w:pPr>
      <w:r>
        <w:t>Evaluate on a held-out collection of permitted and denied paths.</w:t>
      </w:r>
    </w:p>
    <w:p w:rsidR="004B53C0" w:rsidRDefault="005077D3">
      <w:pPr>
        <w:pStyle w:val="ListNumber"/>
      </w:pPr>
      <w:r>
        <w:t>Require human approval before adding patch, test-runner or GitHub pull-request tools.</w:t>
      </w:r>
    </w:p>
    <w:p w:rsidR="004B53C0" w:rsidRDefault="005077D3">
      <w:r>
        <w:lastRenderedPageBreak/>
        <w:t>After this lab, a real RedDust engineering agent can evolve toward code patch generation, tests and pull-request creation. Such functionality requires stronger isolation, GitHub App permissions, supply-chain scanning, durable state and CI gates, and is intentionally outside this Chapter 01 beginner exercise.</w:t>
      </w:r>
    </w:p>
    <w:p w:rsidR="004B53C0" w:rsidRDefault="005077D3">
      <w:pPr>
        <w:pStyle w:val="Heading3"/>
      </w:pPr>
      <w:r>
        <w:t>DIAGRAM PLACEHOLDER — 01-L06: Migration from Simulation to Real Model</w:t>
      </w:r>
    </w:p>
    <w:tbl>
      <w:tblPr>
        <w:tblW w:w="0" w:type="auto"/>
        <w:tblLook w:val="04A0" w:firstRow="1" w:lastRow="0" w:firstColumn="1" w:lastColumn="0" w:noHBand="0" w:noVBand="1"/>
      </w:tblPr>
      <w:tblGrid>
        <w:gridCol w:w="9492"/>
      </w:tblGrid>
      <w:tr w:rsidR="004B53C0">
        <w:tc>
          <w:tcPr>
            <w:tcW w:w="9504" w:type="dxa"/>
            <w:tcBorders>
              <w:top w:val="single" w:sz="5" w:space="0" w:color="9CB6CA"/>
              <w:left w:val="single" w:sz="5" w:space="0" w:color="9CB6CA"/>
              <w:bottom w:val="single" w:sz="5" w:space="0" w:color="9CB6CA"/>
              <w:right w:val="single" w:sz="5" w:space="0" w:color="9CB6CA"/>
            </w:tcBorders>
            <w:shd w:val="clear" w:color="auto" w:fill="F5F9FC"/>
          </w:tcPr>
          <w:p w:rsidR="004B53C0" w:rsidRDefault="005077D3">
            <w:pPr>
              <w:jc w:val="center"/>
            </w:pPr>
            <w:r>
              <w:rPr>
                <w:b/>
                <w:color w:val="235A91"/>
                <w:sz w:val="18"/>
              </w:rPr>
              <w:t>[ RESERVED SPACE FOR FUTURE LANDSCAPE DIAGRAM ]</w:t>
            </w:r>
          </w:p>
          <w:p w:rsidR="004B53C0" w:rsidRDefault="004B53C0">
            <w:pPr>
              <w:spacing w:after="80"/>
            </w:pPr>
          </w:p>
          <w:p w:rsidR="004B53C0" w:rsidRDefault="004B53C0">
            <w:pPr>
              <w:spacing w:after="80"/>
            </w:pPr>
          </w:p>
          <w:p w:rsidR="004B53C0" w:rsidRDefault="004B53C0">
            <w:pPr>
              <w:spacing w:after="80"/>
            </w:pPr>
          </w:p>
          <w:p w:rsidR="004B53C0" w:rsidRDefault="004B53C0">
            <w:pPr>
              <w:spacing w:after="80"/>
            </w:pPr>
          </w:p>
          <w:p w:rsidR="004B53C0" w:rsidRDefault="005077D3">
            <w:pPr>
              <w:pStyle w:val="SmallNote"/>
            </w:pPr>
            <w:r>
              <w:t>Suggested insertion: after the associated explanation.</w:t>
            </w:r>
          </w:p>
        </w:tc>
      </w:tr>
    </w:tbl>
    <w:p w:rsidR="004B53C0" w:rsidRDefault="005077D3">
      <w:r>
        <w:rPr>
          <w:b/>
          <w:color w:val="143053"/>
        </w:rPr>
        <w:t xml:space="preserve">Future ChatGPT image-generation prompt: </w:t>
      </w:r>
      <w:r>
        <w:t>Create a presentation-ready landscape roadmap titled “DIAGRAM 01-L06: From Scripted Agent Harness to Model-Backed RedDust Coding Agent”. Five stages: (1) scripted proposer with read-only fixture; (2) model proposes structured read_file tools; (3) policy-gated disposable Git worktree patches; (4) containerized test runner and security scans; (5) draft GitHub PR requiring human review. Add a persistent lower band for unchanged trusted controls: schema validation, identity, policy engine, audit logging, cost/time limits and terminal status. Distinguish educational simulation from production engineering. White background and navy labels.</w:t>
      </w:r>
    </w:p>
    <w:p w:rsidR="004B53C0" w:rsidRDefault="004B53C0">
      <w:pPr>
        <w:spacing w:after="20"/>
      </w:pPr>
    </w:p>
    <w:p w:rsidR="004B53C0" w:rsidRDefault="005077D3">
      <w:pPr>
        <w:pStyle w:val="Heading2"/>
      </w:pPr>
      <w:r>
        <w:t>1.L.11 — Mini-design assignment: the student’s architecture rationale</w:t>
      </w:r>
    </w:p>
    <w:p w:rsidR="004B53C0" w:rsidRDefault="005077D3">
      <w:r>
        <w:t>Submit a one-page design note with a clear answer to each question below. The purpose is to prove comprehension rather than repetition of a model response.</w:t>
      </w:r>
    </w:p>
    <w:p w:rsidR="004B53C0" w:rsidRDefault="005077D3">
      <w:pPr>
        <w:pStyle w:val="ListNumber"/>
      </w:pPr>
      <w:r>
        <w:t>Why must invoice routing thresholds remain in software even when an AI model extracts invoice contents?</w:t>
      </w:r>
    </w:p>
    <w:p w:rsidR="004B53C0" w:rsidRDefault="005077D3">
      <w:pPr>
        <w:pStyle w:val="ListNumber"/>
      </w:pPr>
      <w:r>
        <w:t>Which part of the coding agent is untrusted: the model proposal, the repository content, or both? Explain.</w:t>
      </w:r>
    </w:p>
    <w:p w:rsidR="004B53C0" w:rsidRDefault="005077D3">
      <w:pPr>
        <w:pStyle w:val="ListNumber"/>
      </w:pPr>
      <w:r>
        <w:t>What evidence proves that read_file actually executed rather than merely being described?</w:t>
      </w:r>
    </w:p>
    <w:p w:rsidR="004B53C0" w:rsidRDefault="005077D3">
      <w:pPr>
        <w:pStyle w:val="ListNumber"/>
      </w:pPr>
      <w:r>
        <w:t>What prevents an agent from reading files outside the temporary root?</w:t>
      </w:r>
    </w:p>
    <w:p w:rsidR="004B53C0" w:rsidRDefault="005077D3">
      <w:pPr>
        <w:pStyle w:val="ListNumber"/>
      </w:pPr>
      <w:r>
        <w:t>Why are COMPLETE, TIMED_OUT and ESCALATED not equivalent states?</w:t>
      </w:r>
    </w:p>
    <w:p w:rsidR="004B53C0" w:rsidRDefault="005077D3">
      <w:pPr>
        <w:pStyle w:val="ListNumber"/>
      </w:pPr>
      <w:r>
        <w:t>Which three additional controls would be needed before permitting code writes or PR creation?</w:t>
      </w:r>
    </w:p>
    <w:p w:rsidR="004B53C0" w:rsidRDefault="005077D3">
      <w:pPr>
        <w:pStyle w:val="Heading2"/>
      </w:pPr>
      <w:r>
        <w:t>1.L.12 — Student worksheet: trace one complete loop</w:t>
      </w:r>
    </w:p>
    <w:tbl>
      <w:tblPr>
        <w:tblW w:w="0" w:type="auto"/>
        <w:jc w:val="center"/>
        <w:tblLayout w:type="fixed"/>
        <w:tblLook w:val="04A0" w:firstRow="1" w:lastRow="0" w:firstColumn="1" w:lastColumn="0" w:noHBand="0" w:noVBand="1"/>
      </w:tblPr>
      <w:tblGrid>
        <w:gridCol w:w="3168"/>
        <w:gridCol w:w="6365"/>
      </w:tblGrid>
      <w:tr w:rsidR="004B53C0">
        <w:trPr>
          <w:tblHeader/>
          <w:jc w:val="center"/>
        </w:trPr>
        <w:tc>
          <w:tcPr>
            <w:tcW w:w="3168"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Loop element</w:t>
            </w:r>
          </w:p>
        </w:tc>
        <w:tc>
          <w:tcPr>
            <w:tcW w:w="6365"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Record the real observed value</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Objective</w:t>
            </w:r>
          </w:p>
        </w:tc>
        <w:tc>
          <w:tcPr>
            <w:tcW w:w="636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Inspect sample FastAPI source in disposable fixture.</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Constraint / tool allowlist</w:t>
            </w:r>
          </w:p>
        </w:tc>
        <w:tc>
          <w:tcPr>
            <w:tcW w:w="636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read_file only; 30 s; no writes; max 3 steps.</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Proposed action</w:t>
            </w:r>
          </w:p>
        </w:tc>
        <w:tc>
          <w:tcPr>
            <w:tcW w:w="636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____________________________________________</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Validation outcome</w:t>
            </w:r>
          </w:p>
        </w:tc>
        <w:tc>
          <w:tcPr>
            <w:tcW w:w="636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____________________________________________</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Executed tool</w:t>
            </w:r>
          </w:p>
        </w:tc>
        <w:tc>
          <w:tcPr>
            <w:tcW w:w="636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____________________________________________</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Observed response characteristic</w:t>
            </w:r>
          </w:p>
        </w:tc>
        <w:tc>
          <w:tcPr>
            <w:tcW w:w="636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____________________________________________</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State update / run ID</w:t>
            </w:r>
          </w:p>
        </w:tc>
        <w:tc>
          <w:tcPr>
            <w:tcW w:w="636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____________________________________________</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Terminal outcome</w:t>
            </w:r>
          </w:p>
        </w:tc>
        <w:tc>
          <w:tcPr>
            <w:tcW w:w="636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____________________________________________</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Evidence file</w:t>
            </w:r>
          </w:p>
        </w:tc>
        <w:tc>
          <w:tcPr>
            <w:tcW w:w="636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____________________________________________</w:t>
            </w:r>
          </w:p>
        </w:tc>
      </w:tr>
    </w:tbl>
    <w:p w:rsidR="004B53C0" w:rsidRDefault="004B53C0">
      <w:pPr>
        <w:spacing w:after="20"/>
      </w:pPr>
    </w:p>
    <w:p w:rsidR="004B53C0" w:rsidRDefault="005077D3">
      <w:pPr>
        <w:pStyle w:val="Heading3"/>
      </w:pPr>
      <w:r>
        <w:t>DIAGRAM PLACEHOLDER — 01-L07: Evidence Chain from Action to Human Sign-Off</w:t>
      </w:r>
    </w:p>
    <w:tbl>
      <w:tblPr>
        <w:tblW w:w="0" w:type="auto"/>
        <w:tblLook w:val="04A0" w:firstRow="1" w:lastRow="0" w:firstColumn="1" w:lastColumn="0" w:noHBand="0" w:noVBand="1"/>
      </w:tblPr>
      <w:tblGrid>
        <w:gridCol w:w="9492"/>
      </w:tblGrid>
      <w:tr w:rsidR="004B53C0">
        <w:tc>
          <w:tcPr>
            <w:tcW w:w="9504" w:type="dxa"/>
            <w:tcBorders>
              <w:top w:val="single" w:sz="5" w:space="0" w:color="9CB6CA"/>
              <w:left w:val="single" w:sz="5" w:space="0" w:color="9CB6CA"/>
              <w:bottom w:val="single" w:sz="5" w:space="0" w:color="9CB6CA"/>
              <w:right w:val="single" w:sz="5" w:space="0" w:color="9CB6CA"/>
            </w:tcBorders>
            <w:shd w:val="clear" w:color="auto" w:fill="F5F9FC"/>
          </w:tcPr>
          <w:p w:rsidR="004B53C0" w:rsidRDefault="005077D3">
            <w:pPr>
              <w:jc w:val="center"/>
            </w:pPr>
            <w:r>
              <w:rPr>
                <w:b/>
                <w:color w:val="235A91"/>
                <w:sz w:val="18"/>
              </w:rPr>
              <w:t>[ RESERVED SPACE FOR FUTURE LANDSCAPE DIAGRAM ]</w:t>
            </w:r>
          </w:p>
          <w:p w:rsidR="004B53C0" w:rsidRDefault="004B53C0">
            <w:pPr>
              <w:spacing w:after="80"/>
            </w:pPr>
          </w:p>
          <w:p w:rsidR="004B53C0" w:rsidRDefault="004B53C0">
            <w:pPr>
              <w:spacing w:after="80"/>
            </w:pPr>
          </w:p>
          <w:p w:rsidR="004B53C0" w:rsidRDefault="004B53C0">
            <w:pPr>
              <w:spacing w:after="80"/>
            </w:pPr>
          </w:p>
          <w:p w:rsidR="004B53C0" w:rsidRDefault="004B53C0">
            <w:pPr>
              <w:spacing w:after="80"/>
            </w:pPr>
          </w:p>
          <w:p w:rsidR="004B53C0" w:rsidRDefault="005077D3">
            <w:pPr>
              <w:pStyle w:val="SmallNote"/>
            </w:pPr>
            <w:r>
              <w:lastRenderedPageBreak/>
              <w:t>Suggested insertion: after the associated explanation.</w:t>
            </w:r>
          </w:p>
        </w:tc>
      </w:tr>
    </w:tbl>
    <w:p w:rsidR="004B53C0" w:rsidRDefault="005077D3">
      <w:r>
        <w:rPr>
          <w:b/>
          <w:color w:val="143053"/>
        </w:rPr>
        <w:lastRenderedPageBreak/>
        <w:t xml:space="preserve">Future ChatGPT image-generation prompt: </w:t>
      </w:r>
      <w:r>
        <w:t>Design a clean landscape audit diagram titled “DIAGRAM 01-L07: RedDust Agent Laboratory Evidence Chain”. Show student task objective → versioned code → terminal command invocation → process exit code and test logs → policy-enforced tool execution → structured trace with run ID → SHA-256 manifest → independent reviewer acceptance. Draw a broken/invalid path from “LLM claims success” that does not reach the completion gate. Mark evidence integrity and review as separate responsibilities. White background, dark navy headers, neutral accent colors, large readable fonts.</w:t>
      </w:r>
    </w:p>
    <w:p w:rsidR="004B53C0" w:rsidRDefault="004B53C0">
      <w:pPr>
        <w:spacing w:after="20"/>
      </w:pPr>
    </w:p>
    <w:p w:rsidR="004B53C0" w:rsidRDefault="005077D3">
      <w:pPr>
        <w:pStyle w:val="Heading2"/>
      </w:pPr>
      <w:r>
        <w:t>1.L.13 — Grading rubric and acceptance gates</w:t>
      </w:r>
    </w:p>
    <w:tbl>
      <w:tblPr>
        <w:tblW w:w="0" w:type="auto"/>
        <w:jc w:val="center"/>
        <w:tblLayout w:type="fixed"/>
        <w:tblLook w:val="04A0" w:firstRow="1" w:lastRow="0" w:firstColumn="1" w:lastColumn="0" w:noHBand="0" w:noVBand="1"/>
      </w:tblPr>
      <w:tblGrid>
        <w:gridCol w:w="3168"/>
        <w:gridCol w:w="835"/>
        <w:gridCol w:w="5530"/>
      </w:tblGrid>
      <w:tr w:rsidR="004B53C0">
        <w:trPr>
          <w:tblHeader/>
          <w:jc w:val="center"/>
        </w:trPr>
        <w:tc>
          <w:tcPr>
            <w:tcW w:w="3168"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Criterion</w:t>
            </w:r>
          </w:p>
        </w:tc>
        <w:tc>
          <w:tcPr>
            <w:tcW w:w="835"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Points</w:t>
            </w:r>
          </w:p>
        </w:tc>
        <w:tc>
          <w:tcPr>
            <w:tcW w:w="5530"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Minimum acceptable proof</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Architecture classification</w:t>
            </w:r>
          </w:p>
        </w:tc>
        <w:tc>
          <w:tcPr>
            <w:tcW w:w="83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15</w:t>
            </w:r>
          </w:p>
        </w:tc>
        <w:tc>
          <w:tcPr>
            <w:tcW w:w="5530"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Clear distinction between deterministic process and agent-beneficial inspection.</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Workflow logic + edge cases</w:t>
            </w:r>
          </w:p>
        </w:tc>
        <w:tc>
          <w:tcPr>
            <w:tcW w:w="83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20</w:t>
            </w:r>
          </w:p>
        </w:tc>
        <w:tc>
          <w:tcPr>
            <w:tcW w:w="5530"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Five executable passing tests, valid threshold boundary.</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Agent loop and trust boundaries</w:t>
            </w:r>
          </w:p>
        </w:tc>
        <w:tc>
          <w:tcPr>
            <w:tcW w:w="83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20</w:t>
            </w:r>
          </w:p>
        </w:tc>
        <w:tc>
          <w:tcPr>
            <w:tcW w:w="5530"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TB-1–TB-5 shown and explained.</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Policy enforcement + negative tests</w:t>
            </w:r>
          </w:p>
        </w:tc>
        <w:tc>
          <w:tcPr>
            <w:tcW w:w="83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20</w:t>
            </w:r>
          </w:p>
        </w:tc>
        <w:tc>
          <w:tcPr>
            <w:tcW w:w="5530"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Traversal and unauthorized write attempts rejected.</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Completion and timeout design</w:t>
            </w:r>
          </w:p>
        </w:tc>
        <w:tc>
          <w:tcPr>
            <w:tcW w:w="835"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10</w:t>
            </w:r>
          </w:p>
        </w:tc>
        <w:tc>
          <w:tcPr>
            <w:tcW w:w="5530"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Explicit outcomes, actual measured times and distinct failure states.</w:t>
            </w:r>
          </w:p>
        </w:tc>
      </w:tr>
      <w:tr w:rsidR="004B53C0">
        <w:trPr>
          <w:jc w:val="center"/>
        </w:trPr>
        <w:tc>
          <w:tcPr>
            <w:tcW w:w="3168"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Evidence quality and reproducibility</w:t>
            </w:r>
          </w:p>
        </w:tc>
        <w:tc>
          <w:tcPr>
            <w:tcW w:w="835"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15</w:t>
            </w:r>
          </w:p>
        </w:tc>
        <w:tc>
          <w:tcPr>
            <w:tcW w:w="5530"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Trace/run ID, commands, test log, hashes, reviewer-ready submission.</w:t>
            </w:r>
          </w:p>
        </w:tc>
      </w:tr>
    </w:tbl>
    <w:p w:rsidR="004B53C0" w:rsidRDefault="004B53C0">
      <w:pPr>
        <w:spacing w:after="20"/>
      </w:pP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6D7E8"/>
              <w:left w:val="single" w:sz="5" w:space="0" w:color="C6D7E8"/>
              <w:bottom w:val="single" w:sz="5" w:space="0" w:color="C6D7E8"/>
              <w:right w:val="single" w:sz="5" w:space="0" w:color="C6D7E8"/>
            </w:tcBorders>
            <w:shd w:val="clear" w:color="auto" w:fill="EAF6F3"/>
          </w:tcPr>
          <w:p w:rsidR="004B53C0" w:rsidRDefault="005077D3">
            <w:pPr>
              <w:spacing w:after="20"/>
            </w:pPr>
            <w:r>
              <w:rPr>
                <w:b/>
                <w:color w:val="143053"/>
                <w:sz w:val="18"/>
              </w:rPr>
              <w:t>PASS / FAIL GATE</w:t>
            </w:r>
          </w:p>
          <w:p w:rsidR="004B53C0" w:rsidRDefault="005077D3">
            <w:pPr>
              <w:spacing w:after="20"/>
            </w:pPr>
            <w:r>
              <w:t>Suggested passing threshold: at least 80/100, with compulsory passes for both test suites, denied-path tests, diagram trust boundaries, and the presence of real evidence. A high written score cannot override failed technical controls.</w:t>
            </w:r>
          </w:p>
        </w:tc>
      </w:tr>
    </w:tbl>
    <w:p w:rsidR="004B53C0" w:rsidRDefault="004B53C0">
      <w:pPr>
        <w:spacing w:after="20"/>
      </w:pPr>
    </w:p>
    <w:p w:rsidR="004B53C0" w:rsidRDefault="005077D3">
      <w:pPr>
        <w:pStyle w:val="Heading2"/>
      </w:pPr>
      <w:r>
        <w:t>1.L.14 — Instructor review protocol</w:t>
      </w:r>
    </w:p>
    <w:p w:rsidR="004B53C0" w:rsidRDefault="005077D3">
      <w:pPr>
        <w:pStyle w:val="ListNumber"/>
      </w:pPr>
      <w:r>
        <w:t>Open the submitted Python files and confirm that threshold values, paths and tool allowlists match the requirements.</w:t>
      </w:r>
    </w:p>
    <w:p w:rsidR="004B53C0" w:rsidRDefault="005077D3">
      <w:pPr>
        <w:pStyle w:val="ListNumber"/>
      </w:pPr>
      <w:r>
        <w:t>Run both unittest suites locally instead of trusting screenshots alone.</w:t>
      </w:r>
    </w:p>
    <w:p w:rsidR="004B53C0" w:rsidRDefault="005077D3">
      <w:pPr>
        <w:pStyle w:val="ListNumber"/>
      </w:pPr>
      <w:r>
        <w:t>Compare the student’s evidence files and run IDs against the actual output of test execution.</w:t>
      </w:r>
    </w:p>
    <w:p w:rsidR="004B53C0" w:rsidRDefault="005077D3">
      <w:pPr>
        <w:pStyle w:val="ListNumber"/>
      </w:pPr>
      <w:r>
        <w:t>Inspect the student diagram for all trust boundaries and denied actions.</w:t>
      </w:r>
    </w:p>
    <w:p w:rsidR="004B53C0" w:rsidRDefault="005077D3">
      <w:pPr>
        <w:pStyle w:val="ListNumber"/>
      </w:pPr>
      <w:r>
        <w:t>Ask the learner to explain why an apparent model answer is insufficient evidence of execution.</w:t>
      </w:r>
    </w:p>
    <w:p w:rsidR="004B53C0" w:rsidRDefault="005077D3">
      <w:pPr>
        <w:pStyle w:val="ListNumber"/>
      </w:pPr>
      <w:r>
        <w:t>Record accepted / revision required with a brief reason and reviewer initials.</w:t>
      </w:r>
    </w:p>
    <w:p w:rsidR="004B53C0" w:rsidRDefault="005077D3">
      <w:pPr>
        <w:pStyle w:val="Heading2"/>
      </w:pPr>
      <w:r>
        <w:t>1.L.15 — Common mistakes and how to correct them</w:t>
      </w:r>
    </w:p>
    <w:tbl>
      <w:tblPr>
        <w:tblW w:w="0" w:type="auto"/>
        <w:jc w:val="center"/>
        <w:tblLayout w:type="fixed"/>
        <w:tblLook w:val="04A0" w:firstRow="1" w:lastRow="0" w:firstColumn="1" w:lastColumn="0" w:noHBand="0" w:noVBand="1"/>
      </w:tblPr>
      <w:tblGrid>
        <w:gridCol w:w="2549"/>
        <w:gridCol w:w="3067"/>
        <w:gridCol w:w="3917"/>
      </w:tblGrid>
      <w:tr w:rsidR="004B53C0">
        <w:trPr>
          <w:tblHeader/>
          <w:jc w:val="center"/>
        </w:trPr>
        <w:tc>
          <w:tcPr>
            <w:tcW w:w="2549"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Common mistake</w:t>
            </w:r>
          </w:p>
        </w:tc>
        <w:tc>
          <w:tcPr>
            <w:tcW w:w="3067"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Why it fails</w:t>
            </w:r>
          </w:p>
        </w:tc>
        <w:tc>
          <w:tcPr>
            <w:tcW w:w="3917" w:type="dxa"/>
            <w:tcBorders>
              <w:top w:val="single" w:sz="5" w:space="0" w:color="DCE7F0"/>
              <w:left w:val="single" w:sz="5" w:space="0" w:color="DCE7F0"/>
              <w:bottom w:val="single" w:sz="5" w:space="0" w:color="DCE7F0"/>
              <w:right w:val="single" w:sz="5" w:space="0" w:color="DCE7F0"/>
            </w:tcBorders>
            <w:shd w:val="clear" w:color="auto" w:fill="17365D"/>
          </w:tcPr>
          <w:p w:rsidR="004B53C0" w:rsidRDefault="005077D3">
            <w:r>
              <w:rPr>
                <w:b/>
                <w:color w:val="FFFFFF"/>
                <w:sz w:val="17"/>
              </w:rPr>
              <w:t>Correction</w:t>
            </w:r>
          </w:p>
        </w:tc>
      </w:tr>
      <w:tr w:rsidR="004B53C0">
        <w:trPr>
          <w:jc w:val="center"/>
        </w:trPr>
        <w:tc>
          <w:tcPr>
            <w:tcW w:w="2549"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Calling a model-generated script “executed”.</w:t>
            </w:r>
          </w:p>
        </w:tc>
        <w:tc>
          <w:tcPr>
            <w:tcW w:w="3067"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Text generation is not tool execution.</w:t>
            </w:r>
          </w:p>
        </w:tc>
        <w:tc>
          <w:tcPr>
            <w:tcW w:w="3917"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Capture real command exit status and tool trace.</w:t>
            </w:r>
          </w:p>
        </w:tc>
      </w:tr>
      <w:tr w:rsidR="004B53C0">
        <w:trPr>
          <w:jc w:val="center"/>
        </w:trPr>
        <w:tc>
          <w:tcPr>
            <w:tcW w:w="2549"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Equating standard routing with payment approval.</w:t>
            </w:r>
          </w:p>
        </w:tc>
        <w:tc>
          <w:tcPr>
            <w:tcW w:w="3067"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Business controls are more extensive.</w:t>
            </w:r>
          </w:p>
        </w:tc>
        <w:tc>
          <w:tcPr>
            <w:tcW w:w="3917"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Name outcome STANDARD_ROUTE, not PAID.</w:t>
            </w:r>
          </w:p>
        </w:tc>
      </w:tr>
      <w:tr w:rsidR="004B53C0">
        <w:trPr>
          <w:jc w:val="center"/>
        </w:trPr>
        <w:tc>
          <w:tcPr>
            <w:tcW w:w="2549"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Giving the agent arbitrary shell access.</w:t>
            </w:r>
          </w:p>
        </w:tc>
        <w:tc>
          <w:tcPr>
            <w:tcW w:w="3067"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Violates least privilege.</w:t>
            </w:r>
          </w:p>
        </w:tc>
        <w:tc>
          <w:tcPr>
            <w:tcW w:w="3917"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Use a narrow approved tool interface.</w:t>
            </w:r>
          </w:p>
        </w:tc>
      </w:tr>
      <w:tr w:rsidR="004B53C0">
        <w:trPr>
          <w:jc w:val="center"/>
        </w:trPr>
        <w:tc>
          <w:tcPr>
            <w:tcW w:w="2549"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Treating file contents as instructions.</w:t>
            </w:r>
          </w:p>
        </w:tc>
        <w:tc>
          <w:tcPr>
            <w:tcW w:w="3067"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Repository prompt injection risk.</w:t>
            </w:r>
          </w:p>
        </w:tc>
        <w:tc>
          <w:tcPr>
            <w:tcW w:w="3917"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Handle tool returns as untrusted data.</w:t>
            </w:r>
          </w:p>
        </w:tc>
      </w:tr>
      <w:tr w:rsidR="004B53C0">
        <w:trPr>
          <w:jc w:val="center"/>
        </w:trPr>
        <w:tc>
          <w:tcPr>
            <w:tcW w:w="2549"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Relying on a single “done” flag.</w:t>
            </w:r>
          </w:p>
        </w:tc>
        <w:tc>
          <w:tcPr>
            <w:tcW w:w="3067"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Conceals timeout, policy denial and escalation.</w:t>
            </w:r>
          </w:p>
        </w:tc>
        <w:tc>
          <w:tcPr>
            <w:tcW w:w="3917" w:type="dxa"/>
            <w:tcBorders>
              <w:top w:val="single" w:sz="5" w:space="0" w:color="D9E2EB"/>
              <w:left w:val="single" w:sz="5" w:space="0" w:color="D9E2EB"/>
              <w:bottom w:val="single" w:sz="5" w:space="0" w:color="D9E2EB"/>
              <w:right w:val="single" w:sz="5" w:space="0" w:color="D9E2EB"/>
            </w:tcBorders>
            <w:shd w:val="clear" w:color="auto" w:fill="F1F6FA"/>
            <w:vAlign w:val="center"/>
          </w:tcPr>
          <w:p w:rsidR="004B53C0" w:rsidRDefault="005077D3">
            <w:pPr>
              <w:spacing w:after="40"/>
            </w:pPr>
            <w:r>
              <w:rPr>
                <w:sz w:val="17"/>
              </w:rPr>
              <w:t>Use enumerated terminal outcomes.</w:t>
            </w:r>
          </w:p>
        </w:tc>
      </w:tr>
      <w:tr w:rsidR="004B53C0">
        <w:trPr>
          <w:jc w:val="center"/>
        </w:trPr>
        <w:tc>
          <w:tcPr>
            <w:tcW w:w="2549"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Ignoring actual runtime and token cost.</w:t>
            </w:r>
          </w:p>
        </w:tc>
        <w:tc>
          <w:tcPr>
            <w:tcW w:w="3067"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Cannot enforce budgets.</w:t>
            </w:r>
          </w:p>
        </w:tc>
        <w:tc>
          <w:tcPr>
            <w:tcW w:w="3917" w:type="dxa"/>
            <w:tcBorders>
              <w:top w:val="single" w:sz="5" w:space="0" w:color="D9E2EB"/>
              <w:left w:val="single" w:sz="5" w:space="0" w:color="D9E2EB"/>
              <w:bottom w:val="single" w:sz="5" w:space="0" w:color="D9E2EB"/>
              <w:right w:val="single" w:sz="5" w:space="0" w:color="D9E2EB"/>
            </w:tcBorders>
            <w:shd w:val="clear" w:color="auto" w:fill="FFFFFF"/>
            <w:vAlign w:val="center"/>
          </w:tcPr>
          <w:p w:rsidR="004B53C0" w:rsidRDefault="005077D3">
            <w:pPr>
              <w:spacing w:after="40"/>
            </w:pPr>
            <w:r>
              <w:rPr>
                <w:sz w:val="17"/>
              </w:rPr>
              <w:t>Record time; add cost budgets to real LLM extensions.</w:t>
            </w:r>
          </w:p>
        </w:tc>
      </w:tr>
    </w:tbl>
    <w:p w:rsidR="004B53C0" w:rsidRDefault="004B53C0">
      <w:pPr>
        <w:spacing w:after="20"/>
      </w:pPr>
    </w:p>
    <w:p w:rsidR="004B53C0" w:rsidRDefault="005077D3">
      <w:pPr>
        <w:pStyle w:val="Heading2"/>
      </w:pPr>
      <w:r>
        <w:t>1.L.16 — Final student submission and completion checklist</w:t>
      </w:r>
    </w:p>
    <w:p w:rsidR="004B53C0" w:rsidRDefault="005077D3">
      <w:r>
        <w:t>[ ] Exercise A decision table is included.</w:t>
      </w:r>
    </w:p>
    <w:p w:rsidR="004B53C0" w:rsidRDefault="005077D3">
      <w:r>
        <w:lastRenderedPageBreak/>
        <w:t>[ ] Invoice implementation and five passing tests are attached.</w:t>
      </w:r>
    </w:p>
    <w:p w:rsidR="004B53C0" w:rsidRDefault="005077D3">
      <w:r>
        <w:t>[ ] Exercise B policy-gated simulation and three passing tests are attached.</w:t>
      </w:r>
    </w:p>
    <w:p w:rsidR="004B53C0" w:rsidRDefault="005077D3">
      <w:r>
        <w:t>[ ] Student diagram shows TB-1 through TB-5 and at least two denied paths.</w:t>
      </w:r>
    </w:p>
    <w:p w:rsidR="004B53C0" w:rsidRDefault="005077D3">
      <w:r>
        <w:t>[ ] Each exercise has an objectively measurable completion criterion and timeout.</w:t>
      </w:r>
    </w:p>
    <w:p w:rsidR="004B53C0" w:rsidRDefault="005077D3">
      <w:r>
        <w:t>[ ] Positive-run tool observation and run ID are captured.</w:t>
      </w:r>
    </w:p>
    <w:p w:rsidR="004B53C0" w:rsidRDefault="005077D3">
      <w:r>
        <w:t>[ ] BLOCKED_POLICY is demonstrated and distinguishable from COMPLETE.</w:t>
      </w:r>
    </w:p>
    <w:p w:rsidR="004B53C0" w:rsidRDefault="005077D3">
      <w:r>
        <w:t>[ ] Command outputs, elapsed times, source files and hashes are provided.</w:t>
      </w:r>
    </w:p>
    <w:p w:rsidR="004B53C0" w:rsidRDefault="005077D3">
      <w:r>
        <w:t>[ ] Design rationale answers and reviewer sign-off are present.</w:t>
      </w:r>
    </w:p>
    <w:tbl>
      <w:tblPr>
        <w:tblW w:w="0" w:type="auto"/>
        <w:tblLayout w:type="fixed"/>
        <w:tblLook w:val="04A0" w:firstRow="1" w:lastRow="0" w:firstColumn="1" w:lastColumn="0" w:noHBand="0" w:noVBand="1"/>
      </w:tblPr>
      <w:tblGrid>
        <w:gridCol w:w="9504"/>
      </w:tblGrid>
      <w:tr w:rsidR="004B53C0">
        <w:tc>
          <w:tcPr>
            <w:tcW w:w="9504" w:type="dxa"/>
            <w:tcBorders>
              <w:top w:val="single" w:sz="5" w:space="0" w:color="C6D7E8"/>
              <w:left w:val="single" w:sz="5" w:space="0" w:color="C6D7E8"/>
              <w:bottom w:val="single" w:sz="5" w:space="0" w:color="C6D7E8"/>
              <w:right w:val="single" w:sz="5" w:space="0" w:color="C6D7E8"/>
            </w:tcBorders>
            <w:shd w:val="clear" w:color="auto" w:fill="EAF6F3"/>
          </w:tcPr>
          <w:p w:rsidR="004B53C0" w:rsidRDefault="005077D3">
            <w:pPr>
              <w:spacing w:after="20"/>
            </w:pPr>
            <w:r>
              <w:rPr>
                <w:b/>
                <w:color w:val="143053"/>
                <w:sz w:val="18"/>
              </w:rPr>
              <w:t>CHAPTER 01 LABORATORY EXIT CONDITION</w:t>
            </w:r>
          </w:p>
          <w:p w:rsidR="004B53C0" w:rsidRDefault="005077D3">
            <w:pPr>
              <w:spacing w:after="20"/>
            </w:pPr>
            <w:r>
              <w:t>The learner can demonstrate, with real machine-generated evidence, that deterministic rules remain in software, an agent’s proposed tool action crosses an enforced trust boundary, tool outcomes are observed, and successful completion is distinguishable from denial, timeout or escalation.</w:t>
            </w:r>
          </w:p>
        </w:tc>
      </w:tr>
    </w:tbl>
    <w:p w:rsidR="004B53C0" w:rsidRDefault="004B53C0">
      <w:pPr>
        <w:spacing w:after="20"/>
      </w:pPr>
    </w:p>
    <w:p w:rsidR="004B53C0" w:rsidRDefault="005077D3">
      <w:r>
        <w:t>Editorial note — This laboratory uses hypothetical invoices and self-contained fixtures. In subsequent RedDust implementation chapters, replace the temporary example with Git worktrees, production-grade policy enforcement, scoped identity, durable telemetry and human-approved pull requests.</w:t>
      </w:r>
    </w:p>
    <w:sectPr w:rsidR="004B53C0" w:rsidSect="00034616">
      <w:headerReference w:type="default" r:id="rId8"/>
      <w:footerReference w:type="default" r:id="rId9"/>
      <w:pgSz w:w="11909" w:h="16834"/>
      <w:pgMar w:top="1094" w:right="1152" w:bottom="1008" w:left="1253" w:header="49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0378" w:rsidRDefault="005A0378">
      <w:pPr>
        <w:spacing w:after="0" w:line="240" w:lineRule="auto"/>
      </w:pPr>
      <w:r>
        <w:separator/>
      </w:r>
    </w:p>
  </w:endnote>
  <w:endnote w:type="continuationSeparator" w:id="0">
    <w:p w:rsidR="005A0378" w:rsidRDefault="005A0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53C0" w:rsidRDefault="005077D3">
    <w:pPr>
      <w:pStyle w:val="Footer"/>
      <w:jc w:val="center"/>
    </w:pPr>
    <w:r>
      <w:rPr>
        <w:color w:val="546676"/>
        <w:sz w:val="16"/>
      </w:rPr>
      <w:t xml:space="preserve">REDDUST  |  SECTION 1.L LABORATORY  •  </w:t>
    </w:r>
    <w:r>
      <w:fldChar w:fldCharType="begin"/>
    </w:r>
    <w:r>
      <w:instrText>PAGE</w:instrText>
    </w:r>
    <w:r>
      <w:fldChar w:fldCharType="separate"/>
    </w:r>
    <w:r w:rsidR="00F90B41">
      <w:rPr>
        <w:noProof/>
      </w:rPr>
      <w:t>12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0378" w:rsidRDefault="005A0378">
      <w:pPr>
        <w:spacing w:after="0" w:line="240" w:lineRule="auto"/>
      </w:pPr>
      <w:r>
        <w:separator/>
      </w:r>
    </w:p>
  </w:footnote>
  <w:footnote w:type="continuationSeparator" w:id="0">
    <w:p w:rsidR="005A0378" w:rsidRDefault="005A037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53C0" w:rsidRDefault="005077D3">
    <w:pPr>
      <w:pStyle w:val="Header"/>
      <w:jc w:val="right"/>
    </w:pPr>
    <w:r>
      <w:rPr>
        <w:b/>
        <w:color w:val="546676"/>
        <w:sz w:val="16"/>
      </w:rPr>
      <w:t>REDDUST  /  AGENTIC AI TEXTBOOK  /  CHAPTER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2493A"/>
    <w:rsid w:val="004B53C0"/>
    <w:rsid w:val="005077D3"/>
    <w:rsid w:val="0059118A"/>
    <w:rsid w:val="005A0378"/>
    <w:rsid w:val="00AA1D8D"/>
    <w:rsid w:val="00B47730"/>
    <w:rsid w:val="00CB0664"/>
    <w:rsid w:val="00D02546"/>
    <w:rsid w:val="00F90B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0AD73BD-8CBD-4CEE-BC7D-D1A61925D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71" w:lineRule="auto"/>
    </w:pPr>
    <w:rPr>
      <w:rFonts w:ascii="Calibri" w:eastAsia="Calibri" w:hAnsi="Calibri"/>
      <w:color w:val="2A3746"/>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3053"/>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43053"/>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b/>
      <w:bCs/>
      <w:color w:val="1430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20" w:after="80" w:line="240" w:lineRule="auto"/>
      <w:contextualSpacing/>
    </w:pPr>
    <w:rPr>
      <w:rFonts w:asciiTheme="majorHAnsi" w:eastAsiaTheme="majorEastAsia" w:hAnsiTheme="majorHAnsi" w:cstheme="majorBidi"/>
      <w:b/>
      <w:color w:val="1430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eastAsia="Consolas" w:hAnsi="Consolas"/>
      <w:color w:val="213345"/>
      <w:sz w:val="16"/>
    </w:rPr>
  </w:style>
  <w:style w:type="paragraph" w:customStyle="1" w:styleId="SmallNote">
    <w:name w:val="Small Note"/>
    <w:pPr>
      <w:spacing w:after="80"/>
    </w:pPr>
    <w:rPr>
      <w:rFonts w:ascii="Calibri" w:eastAsia="Calibri" w:hAnsi="Calibri"/>
      <w:color w:val="546676"/>
      <w:sz w:val="17"/>
    </w:rPr>
  </w:style>
  <w:style w:type="paragraph" w:styleId="NormalWeb">
    <w:name w:val="Normal (Web)"/>
    <w:basedOn w:val="Normal"/>
    <w:uiPriority w:val="99"/>
    <w:semiHidden/>
    <w:unhideWhenUsed/>
    <w:rsid w:val="00F90B41"/>
    <w:pPr>
      <w:spacing w:before="100" w:beforeAutospacing="1" w:after="100" w:afterAutospacing="1" w:line="240" w:lineRule="auto"/>
    </w:pPr>
    <w:rPr>
      <w:rFonts w:ascii="Times New Roman" w:eastAsia="Times New Roman" w:hAnsi="Times New Roman" w:cs="Times New Roman"/>
      <w:color w:val="auto"/>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58204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CC344-4B47-4C8A-B552-157B810D3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4967</Words>
  <Characters>28318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RedDust Chapter 01 — Section 1.L Hands-on Laboratory and Acceptance Criteria</vt:lpstr>
    </vt:vector>
  </TitlesOfParts>
  <Manager/>
  <Company/>
  <LinksUpToDate>false</LinksUpToDate>
  <CharactersWithSpaces>33219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Chapter 01 — Section 1.L Hands-on Laboratory and Acceptance Criteria</dc:title>
  <dc:subject>Drop-in practical Agentic AI laboratory for RedDust</dc:subject>
  <dc:creator>RedDust Technical Learning</dc:creator>
  <cp:keywords>RedDust, Agentic AI, laboratory, deterministic workflow, agent safety, evaluation</cp:keywords>
  <dc:description>generated by python-docx</dc:description>
  <cp:lastModifiedBy>User</cp:lastModifiedBy>
  <cp:revision>4</cp:revision>
  <dcterms:created xsi:type="dcterms:W3CDTF">2026-10-17T13:28:00Z</dcterms:created>
  <dcterms:modified xsi:type="dcterms:W3CDTF">2026-10-17T13:41:00Z</dcterms:modified>
  <cp:category/>
</cp:coreProperties>
</file>