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6130" w:rsidRDefault="009B5F08">
      <w:pPr>
        <w:spacing w:after="400"/>
        <w:jc w:val="center"/>
        <w:rPr>
          <w:rFonts w:hint="eastAsia"/>
        </w:rPr>
      </w:pPr>
      <w:r>
        <w:rPr>
          <w:noProof/>
          <w:lang w:val="en-AU" w:eastAsia="en-AU"/>
        </w:rPr>
        <w:drawing>
          <wp:inline distT="0" distB="0" distL="0" distR="0">
            <wp:extent cx="2743200" cy="9498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derma_logo.jpg"/>
                    <pic:cNvPicPr/>
                  </pic:nvPicPr>
                  <pic:blipFill>
                    <a:blip r:embed="rId8"/>
                    <a:stretch>
                      <a:fillRect/>
                    </a:stretch>
                  </pic:blipFill>
                  <pic:spPr>
                    <a:xfrm>
                      <a:off x="0" y="0"/>
                      <a:ext cx="2743200" cy="949833"/>
                    </a:xfrm>
                    <a:prstGeom prst="rect">
                      <a:avLst/>
                    </a:prstGeom>
                  </pic:spPr>
                </pic:pic>
              </a:graphicData>
            </a:graphic>
          </wp:inline>
        </w:drawing>
      </w:r>
    </w:p>
    <w:p w:rsidR="005A6130" w:rsidRDefault="009B5F08">
      <w:pPr>
        <w:spacing w:before="440" w:after="120"/>
        <w:jc w:val="center"/>
        <w:rPr>
          <w:rFonts w:hint="eastAsia"/>
        </w:rPr>
      </w:pPr>
      <w:r>
        <w:rPr>
          <w:rFonts w:ascii="Aptos Display" w:hAnsi="Aptos Display"/>
          <w:b/>
          <w:sz w:val="54"/>
        </w:rPr>
        <w:t>Questionnaire, Customer Profile &amp; Base Selection</w:t>
      </w:r>
    </w:p>
    <w:p w:rsidR="005A6130" w:rsidRDefault="009B5F08">
      <w:pPr>
        <w:spacing w:after="360"/>
        <w:jc w:val="center"/>
        <w:rPr>
          <w:rFonts w:hint="eastAsia"/>
        </w:rPr>
      </w:pPr>
      <w:r>
        <w:rPr>
          <w:b/>
          <w:color w:val="CC2B35"/>
          <w:sz w:val="28"/>
        </w:rPr>
        <w:t>Technical Design &amp; Field-by-Field Mapping Specification</w:t>
      </w:r>
    </w:p>
    <w:p w:rsidR="005A6130" w:rsidRDefault="009B5F08">
      <w:pPr>
        <w:jc w:val="center"/>
        <w:rPr>
          <w:rFonts w:hint="eastAsia"/>
        </w:rPr>
      </w:pPr>
      <w:r>
        <w:rPr>
          <w:color w:val="CC2B35"/>
        </w:rPr>
        <w:t>━━━━━━━━━━━━━━━━━━━━━━━━━━━━</w:t>
      </w:r>
    </w:p>
    <w:tbl>
      <w:tblPr>
        <w:tblW w:w="0" w:type="auto"/>
        <w:jc w:val="center"/>
        <w:tblLayout w:type="fixed"/>
        <w:tblLook w:val="04A0" w:firstRow="1" w:lastRow="0" w:firstColumn="1" w:lastColumn="0" w:noHBand="0" w:noVBand="1"/>
      </w:tblPr>
      <w:tblGrid>
        <w:gridCol w:w="2376"/>
        <w:gridCol w:w="6912"/>
      </w:tblGrid>
      <w:tr w:rsidR="005A6130">
        <w:trPr>
          <w:jc w:val="center"/>
        </w:trPr>
        <w:tc>
          <w:tcPr>
            <w:tcW w:w="2376" w:type="dxa"/>
            <w:tcMar>
              <w:top w:w="70" w:type="dxa"/>
              <w:left w:w="80" w:type="dxa"/>
              <w:bottom w:w="70" w:type="dxa"/>
              <w:right w:w="80" w:type="dxa"/>
            </w:tcMar>
          </w:tcPr>
          <w:p w:rsidR="005A6130" w:rsidRDefault="009B5F08">
            <w:pPr>
              <w:rPr>
                <w:rFonts w:hint="eastAsia"/>
              </w:rPr>
            </w:pPr>
            <w:r>
              <w:rPr>
                <w:b/>
                <w:color w:val="666666"/>
              </w:rPr>
              <w:t>Prepared for</w:t>
            </w:r>
          </w:p>
        </w:tc>
        <w:tc>
          <w:tcPr>
            <w:tcW w:w="6912" w:type="dxa"/>
            <w:tcMar>
              <w:top w:w="70" w:type="dxa"/>
              <w:left w:w="80" w:type="dxa"/>
              <w:bottom w:w="70" w:type="dxa"/>
              <w:right w:w="80" w:type="dxa"/>
            </w:tcMar>
          </w:tcPr>
          <w:p w:rsidR="005A6130" w:rsidRDefault="009B5F08">
            <w:pPr>
              <w:rPr>
                <w:rFonts w:hint="eastAsia"/>
              </w:rPr>
            </w:pPr>
            <w:r>
              <w:t>CelRevive Development Team; Lindsey Tobin; Theresa Tobin</w:t>
            </w:r>
          </w:p>
        </w:tc>
      </w:tr>
      <w:tr w:rsidR="005A6130">
        <w:trPr>
          <w:jc w:val="center"/>
        </w:trPr>
        <w:tc>
          <w:tcPr>
            <w:tcW w:w="2376" w:type="dxa"/>
            <w:tcMar>
              <w:top w:w="70" w:type="dxa"/>
              <w:left w:w="80" w:type="dxa"/>
              <w:bottom w:w="70" w:type="dxa"/>
              <w:right w:w="80" w:type="dxa"/>
            </w:tcMar>
          </w:tcPr>
          <w:p w:rsidR="005A6130" w:rsidRDefault="009B5F08">
            <w:pPr>
              <w:rPr>
                <w:rFonts w:hint="eastAsia"/>
              </w:rPr>
            </w:pPr>
            <w:r>
              <w:rPr>
                <w:b/>
                <w:color w:val="666666"/>
              </w:rPr>
              <w:t>Organisation</w:t>
            </w:r>
          </w:p>
        </w:tc>
        <w:tc>
          <w:tcPr>
            <w:tcW w:w="6912" w:type="dxa"/>
            <w:tcMar>
              <w:top w:w="70" w:type="dxa"/>
              <w:left w:w="80" w:type="dxa"/>
              <w:bottom w:w="70" w:type="dxa"/>
              <w:right w:w="80" w:type="dxa"/>
            </w:tcMar>
          </w:tcPr>
          <w:p w:rsidR="005A6130" w:rsidRDefault="009B5F08">
            <w:pPr>
              <w:rPr>
                <w:rFonts w:hint="eastAsia"/>
              </w:rPr>
            </w:pPr>
            <w:r>
              <w:t>Effiderma / CelRevive</w:t>
            </w:r>
          </w:p>
        </w:tc>
      </w:tr>
      <w:tr w:rsidR="005A6130">
        <w:trPr>
          <w:jc w:val="center"/>
        </w:trPr>
        <w:tc>
          <w:tcPr>
            <w:tcW w:w="2376" w:type="dxa"/>
            <w:tcMar>
              <w:top w:w="70" w:type="dxa"/>
              <w:left w:w="80" w:type="dxa"/>
              <w:bottom w:w="70" w:type="dxa"/>
              <w:right w:w="80" w:type="dxa"/>
            </w:tcMar>
          </w:tcPr>
          <w:p w:rsidR="005A6130" w:rsidRDefault="009B5F08">
            <w:pPr>
              <w:rPr>
                <w:rFonts w:hint="eastAsia"/>
              </w:rPr>
            </w:pPr>
            <w:r>
              <w:rPr>
                <w:b/>
                <w:color w:val="666666"/>
              </w:rPr>
              <w:t>Document status</w:t>
            </w:r>
          </w:p>
        </w:tc>
        <w:tc>
          <w:tcPr>
            <w:tcW w:w="6912" w:type="dxa"/>
            <w:tcMar>
              <w:top w:w="70" w:type="dxa"/>
              <w:left w:w="80" w:type="dxa"/>
              <w:bottom w:w="70" w:type="dxa"/>
              <w:right w:w="80" w:type="dxa"/>
            </w:tcMar>
          </w:tcPr>
          <w:p w:rsidR="005A6130" w:rsidRDefault="009B5F08">
            <w:pPr>
              <w:rPr>
                <w:rFonts w:hint="eastAsia"/>
              </w:rPr>
            </w:pPr>
            <w:r>
              <w:t>Draft for technical, formulation and business review</w:t>
            </w:r>
          </w:p>
        </w:tc>
      </w:tr>
      <w:tr w:rsidR="005A6130">
        <w:trPr>
          <w:jc w:val="center"/>
        </w:trPr>
        <w:tc>
          <w:tcPr>
            <w:tcW w:w="2376" w:type="dxa"/>
            <w:tcMar>
              <w:top w:w="70" w:type="dxa"/>
              <w:left w:w="80" w:type="dxa"/>
              <w:bottom w:w="70" w:type="dxa"/>
              <w:right w:w="80" w:type="dxa"/>
            </w:tcMar>
          </w:tcPr>
          <w:p w:rsidR="005A6130" w:rsidRDefault="009B5F08">
            <w:pPr>
              <w:rPr>
                <w:rFonts w:hint="eastAsia"/>
              </w:rPr>
            </w:pPr>
            <w:r>
              <w:rPr>
                <w:b/>
                <w:color w:val="666666"/>
              </w:rPr>
              <w:t>Version</w:t>
            </w:r>
          </w:p>
        </w:tc>
        <w:tc>
          <w:tcPr>
            <w:tcW w:w="6912" w:type="dxa"/>
            <w:tcMar>
              <w:top w:w="70" w:type="dxa"/>
              <w:left w:w="80" w:type="dxa"/>
              <w:bottom w:w="70" w:type="dxa"/>
              <w:right w:w="80" w:type="dxa"/>
            </w:tcMar>
          </w:tcPr>
          <w:p w:rsidR="005A6130" w:rsidRDefault="009B5F08">
            <w:pPr>
              <w:rPr>
                <w:rFonts w:hint="eastAsia"/>
              </w:rPr>
            </w:pPr>
            <w:r>
              <w:t>1.0</w:t>
            </w:r>
          </w:p>
        </w:tc>
      </w:tr>
      <w:tr w:rsidR="005A6130">
        <w:trPr>
          <w:jc w:val="center"/>
        </w:trPr>
        <w:tc>
          <w:tcPr>
            <w:tcW w:w="2376" w:type="dxa"/>
            <w:tcMar>
              <w:top w:w="70" w:type="dxa"/>
              <w:left w:w="80" w:type="dxa"/>
              <w:bottom w:w="70" w:type="dxa"/>
              <w:right w:w="80" w:type="dxa"/>
            </w:tcMar>
          </w:tcPr>
          <w:p w:rsidR="005A6130" w:rsidRDefault="009B5F08">
            <w:pPr>
              <w:rPr>
                <w:rFonts w:hint="eastAsia"/>
              </w:rPr>
            </w:pPr>
            <w:r>
              <w:rPr>
                <w:b/>
                <w:color w:val="666666"/>
              </w:rPr>
              <w:t>Date</w:t>
            </w:r>
          </w:p>
        </w:tc>
        <w:tc>
          <w:tcPr>
            <w:tcW w:w="6912" w:type="dxa"/>
            <w:tcMar>
              <w:top w:w="70" w:type="dxa"/>
              <w:left w:w="80" w:type="dxa"/>
              <w:bottom w:w="70" w:type="dxa"/>
              <w:right w:w="80" w:type="dxa"/>
            </w:tcMar>
          </w:tcPr>
          <w:p w:rsidR="005A6130" w:rsidRDefault="009B5F08">
            <w:pPr>
              <w:rPr>
                <w:rFonts w:hint="eastAsia"/>
              </w:rPr>
            </w:pPr>
            <w:r>
              <w:t>16 August 2026</w:t>
            </w:r>
          </w:p>
        </w:tc>
      </w:tr>
    </w:tbl>
    <w:p w:rsidR="005A6130" w:rsidRDefault="009B5F08">
      <w:pPr>
        <w:spacing w:before="700"/>
        <w:jc w:val="center"/>
        <w:rPr>
          <w:rFonts w:hint="eastAsia"/>
        </w:rPr>
      </w:pPr>
      <w:r>
        <w:rPr>
          <w:b/>
          <w:color w:val="CC2B35"/>
        </w:rPr>
        <w:t>Purpose</w:t>
      </w:r>
    </w:p>
    <w:p w:rsidR="005A6130" w:rsidRDefault="009B5F08">
      <w:pPr>
        <w:ind w:left="1440" w:right="1440"/>
        <w:jc w:val="center"/>
        <w:rPr>
          <w:rFonts w:hint="eastAsia"/>
        </w:rPr>
      </w:pPr>
      <w:r>
        <w:rPr>
          <w:color w:val="353535"/>
        </w:rPr>
        <w:t>Define a deterministic, auditable and versioned approach for converting questionnaire answers into structured customer attributes, safety decisions and ranked CelRevive base recommendations, while minimising LLM involvement in business-critical logic.</w:t>
      </w:r>
    </w:p>
    <w:p w:rsidR="005A6130" w:rsidRDefault="009B5F08">
      <w:pPr>
        <w:rPr>
          <w:rFonts w:hint="eastAsia"/>
        </w:rPr>
      </w:pPr>
      <w:r>
        <w:br w:type="page"/>
      </w:r>
    </w:p>
    <w:p w:rsidR="005A6130" w:rsidRDefault="009B5F08">
      <w:pPr>
        <w:pStyle w:val="Heading1"/>
        <w:spacing w:before="0"/>
      </w:pPr>
      <w:r>
        <w:rPr>
          <w:rFonts w:ascii="Aptos" w:hAnsi="Aptos"/>
          <w:b w:val="0"/>
        </w:rPr>
        <w:lastRenderedPageBreak/>
        <w:t>Document Guide</w:t>
      </w:r>
    </w:p>
    <w:p w:rsidR="005A6130" w:rsidRDefault="009B5F08">
      <w:pPr>
        <w:pStyle w:val="ExecutiveLead"/>
        <w:spacing w:after="100" w:line="254" w:lineRule="auto"/>
        <w:rPr>
          <w:rFonts w:hint="eastAsia"/>
        </w:rPr>
      </w:pPr>
      <w:r>
        <w:t>This document is written for both the implementation team and Effiderma/CelRevive stakeholders. Sections 1-4 explain the design in business and product terms; Sections 5-12 provide the technical mapping, data model and scoring specification.</w:t>
      </w:r>
    </w:p>
    <w:tbl>
      <w:tblPr>
        <w:tblStyle w:val="TableGrid"/>
        <w:tblW w:w="0" w:type="auto"/>
        <w:jc w:val="center"/>
        <w:tblLayout w:type="fixed"/>
        <w:tblLook w:val="04A0" w:firstRow="1" w:lastRow="0" w:firstColumn="1" w:lastColumn="0" w:noHBand="0" w:noVBand="1"/>
      </w:tblPr>
      <w:tblGrid>
        <w:gridCol w:w="1656"/>
        <w:gridCol w:w="8568"/>
      </w:tblGrid>
      <w:tr w:rsidR="005A6130">
        <w:trPr>
          <w:tblHeader/>
          <w:jc w:val="center"/>
        </w:trPr>
        <w:tc>
          <w:tcPr>
            <w:tcW w:w="1656"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rPr>
              <w:t>Section</w:t>
            </w:r>
          </w:p>
        </w:tc>
        <w:tc>
          <w:tcPr>
            <w:tcW w:w="8568"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rPr>
              <w:t>Content</w:t>
            </w:r>
          </w:p>
        </w:tc>
      </w:tr>
      <w:tr w:rsidR="005A6130">
        <w:trPr>
          <w:jc w:val="center"/>
        </w:trPr>
        <w:tc>
          <w:tcPr>
            <w:tcW w:w="165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rPr>
              <w:t>1</w:t>
            </w:r>
          </w:p>
        </w:tc>
        <w:tc>
          <w:tcPr>
            <w:tcW w:w="8568" w:type="dxa"/>
            <w:shd w:val="clear" w:color="auto" w:fill="FFFFFF"/>
            <w:tcMar>
              <w:top w:w="80" w:type="dxa"/>
              <w:left w:w="80" w:type="dxa"/>
              <w:bottom w:w="80" w:type="dxa"/>
              <w:right w:w="80" w:type="dxa"/>
            </w:tcMar>
          </w:tcPr>
          <w:p w:rsidR="005A6130" w:rsidRDefault="009B5F08">
            <w:pPr>
              <w:spacing w:after="0" w:line="240" w:lineRule="auto"/>
              <w:rPr>
                <w:rFonts w:hint="eastAsia"/>
              </w:rPr>
            </w:pPr>
            <w:r>
              <w:t>Executive Summary</w:t>
            </w:r>
          </w:p>
        </w:tc>
      </w:tr>
      <w:tr w:rsidR="005A6130">
        <w:trPr>
          <w:jc w:val="center"/>
        </w:trPr>
        <w:tc>
          <w:tcPr>
            <w:tcW w:w="165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rPr>
              <w:t>2</w:t>
            </w:r>
          </w:p>
        </w:tc>
        <w:tc>
          <w:tcPr>
            <w:tcW w:w="8568" w:type="dxa"/>
            <w:shd w:val="clear" w:color="auto" w:fill="FAFAFA"/>
            <w:tcMar>
              <w:top w:w="80" w:type="dxa"/>
              <w:left w:w="80" w:type="dxa"/>
              <w:bottom w:w="80" w:type="dxa"/>
              <w:right w:w="80" w:type="dxa"/>
            </w:tcMar>
          </w:tcPr>
          <w:p w:rsidR="005A6130" w:rsidRDefault="009B5F08">
            <w:pPr>
              <w:spacing w:after="0" w:line="240" w:lineRule="auto"/>
              <w:rPr>
                <w:rFonts w:hint="eastAsia"/>
              </w:rPr>
            </w:pPr>
            <w:r>
              <w:t>Design Principles and Decision Boundary</w:t>
            </w:r>
          </w:p>
        </w:tc>
      </w:tr>
      <w:tr w:rsidR="005A6130">
        <w:trPr>
          <w:jc w:val="center"/>
        </w:trPr>
        <w:tc>
          <w:tcPr>
            <w:tcW w:w="165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rPr>
              <w:t>3</w:t>
            </w:r>
          </w:p>
        </w:tc>
        <w:tc>
          <w:tcPr>
            <w:tcW w:w="8568" w:type="dxa"/>
            <w:shd w:val="clear" w:color="auto" w:fill="FFFFFF"/>
            <w:tcMar>
              <w:top w:w="80" w:type="dxa"/>
              <w:left w:w="80" w:type="dxa"/>
              <w:bottom w:w="80" w:type="dxa"/>
              <w:right w:w="80" w:type="dxa"/>
            </w:tcMar>
          </w:tcPr>
          <w:p w:rsidR="005A6130" w:rsidRDefault="009B5F08">
            <w:pPr>
              <w:spacing w:after="0" w:line="240" w:lineRule="auto"/>
              <w:rPr>
                <w:rFonts w:hint="eastAsia"/>
              </w:rPr>
            </w:pPr>
            <w:r>
              <w:t>Current-State Assessment</w:t>
            </w:r>
          </w:p>
        </w:tc>
      </w:tr>
      <w:tr w:rsidR="005A6130">
        <w:trPr>
          <w:jc w:val="center"/>
        </w:trPr>
        <w:tc>
          <w:tcPr>
            <w:tcW w:w="165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rPr>
              <w:t>4</w:t>
            </w:r>
          </w:p>
        </w:tc>
        <w:tc>
          <w:tcPr>
            <w:tcW w:w="8568" w:type="dxa"/>
            <w:shd w:val="clear" w:color="auto" w:fill="FAFAFA"/>
            <w:tcMar>
              <w:top w:w="80" w:type="dxa"/>
              <w:left w:w="80" w:type="dxa"/>
              <w:bottom w:w="80" w:type="dxa"/>
              <w:right w:w="80" w:type="dxa"/>
            </w:tcMar>
          </w:tcPr>
          <w:p w:rsidR="005A6130" w:rsidRDefault="009B5F08">
            <w:pPr>
              <w:spacing w:after="0" w:line="240" w:lineRule="auto"/>
              <w:rPr>
                <w:rFonts w:hint="eastAsia"/>
              </w:rPr>
            </w:pPr>
            <w:r>
              <w:t>Questionnaire Modifications</w:t>
            </w:r>
          </w:p>
        </w:tc>
      </w:tr>
      <w:tr w:rsidR="005A6130">
        <w:trPr>
          <w:jc w:val="center"/>
        </w:trPr>
        <w:tc>
          <w:tcPr>
            <w:tcW w:w="165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rPr>
              <w:t>5</w:t>
            </w:r>
          </w:p>
        </w:tc>
        <w:tc>
          <w:tcPr>
            <w:tcW w:w="8568" w:type="dxa"/>
            <w:shd w:val="clear" w:color="auto" w:fill="FFFFFF"/>
            <w:tcMar>
              <w:top w:w="80" w:type="dxa"/>
              <w:left w:w="80" w:type="dxa"/>
              <w:bottom w:w="80" w:type="dxa"/>
              <w:right w:w="80" w:type="dxa"/>
            </w:tcMar>
          </w:tcPr>
          <w:p w:rsidR="005A6130" w:rsidRDefault="009B5F08">
            <w:pPr>
              <w:spacing w:after="0" w:line="240" w:lineRule="auto"/>
              <w:rPr>
                <w:rFonts w:hint="eastAsia"/>
              </w:rPr>
            </w:pPr>
            <w:r>
              <w:t>Deterministic Customer Profile</w:t>
            </w:r>
          </w:p>
        </w:tc>
      </w:tr>
      <w:tr w:rsidR="005A6130">
        <w:trPr>
          <w:jc w:val="center"/>
        </w:trPr>
        <w:tc>
          <w:tcPr>
            <w:tcW w:w="165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rPr>
              <w:t>6</w:t>
            </w:r>
          </w:p>
        </w:tc>
        <w:tc>
          <w:tcPr>
            <w:tcW w:w="8568" w:type="dxa"/>
            <w:shd w:val="clear" w:color="auto" w:fill="FAFAFA"/>
            <w:tcMar>
              <w:top w:w="80" w:type="dxa"/>
              <w:left w:w="80" w:type="dxa"/>
              <w:bottom w:w="80" w:type="dxa"/>
              <w:right w:w="80" w:type="dxa"/>
            </w:tcMar>
          </w:tcPr>
          <w:p w:rsidR="005A6130" w:rsidRDefault="009B5F08">
            <w:pPr>
              <w:spacing w:after="0" w:line="240" w:lineRule="auto"/>
              <w:rPr>
                <w:rFonts w:hint="eastAsia"/>
              </w:rPr>
            </w:pPr>
            <w:r>
              <w:t>Exact Field-by-Field Mapping</w:t>
            </w:r>
          </w:p>
        </w:tc>
      </w:tr>
      <w:tr w:rsidR="005A6130">
        <w:trPr>
          <w:jc w:val="center"/>
        </w:trPr>
        <w:tc>
          <w:tcPr>
            <w:tcW w:w="165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rPr>
              <w:t>7</w:t>
            </w:r>
          </w:p>
        </w:tc>
        <w:tc>
          <w:tcPr>
            <w:tcW w:w="8568" w:type="dxa"/>
            <w:shd w:val="clear" w:color="auto" w:fill="FFFFFF"/>
            <w:tcMar>
              <w:top w:w="80" w:type="dxa"/>
              <w:left w:w="80" w:type="dxa"/>
              <w:bottom w:w="80" w:type="dxa"/>
              <w:right w:w="80" w:type="dxa"/>
            </w:tcMar>
          </w:tcPr>
          <w:p w:rsidR="005A6130" w:rsidRDefault="009B5F08">
            <w:pPr>
              <w:spacing w:after="0" w:line="240" w:lineRule="auto"/>
              <w:rPr>
                <w:rFonts w:hint="eastAsia"/>
              </w:rPr>
            </w:pPr>
            <w:r>
              <w:t>Database Schema Modifications</w:t>
            </w:r>
          </w:p>
        </w:tc>
      </w:tr>
      <w:tr w:rsidR="005A6130">
        <w:trPr>
          <w:jc w:val="center"/>
        </w:trPr>
        <w:tc>
          <w:tcPr>
            <w:tcW w:w="165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rPr>
              <w:t>8</w:t>
            </w:r>
          </w:p>
        </w:tc>
        <w:tc>
          <w:tcPr>
            <w:tcW w:w="8568" w:type="dxa"/>
            <w:shd w:val="clear" w:color="auto" w:fill="FAFAFA"/>
            <w:tcMar>
              <w:top w:w="80" w:type="dxa"/>
              <w:left w:w="80" w:type="dxa"/>
              <w:bottom w:w="80" w:type="dxa"/>
              <w:right w:w="80" w:type="dxa"/>
            </w:tcMar>
          </w:tcPr>
          <w:p w:rsidR="005A6130" w:rsidRDefault="009B5F08">
            <w:pPr>
              <w:spacing w:after="0" w:line="240" w:lineRule="auto"/>
              <w:rPr>
                <w:rFonts w:hint="eastAsia"/>
              </w:rPr>
            </w:pPr>
            <w:r>
              <w:t>Header / Master Data Modifications</w:t>
            </w:r>
          </w:p>
        </w:tc>
      </w:tr>
      <w:tr w:rsidR="005A6130">
        <w:trPr>
          <w:jc w:val="center"/>
        </w:trPr>
        <w:tc>
          <w:tcPr>
            <w:tcW w:w="165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rPr>
              <w:t>9</w:t>
            </w:r>
          </w:p>
        </w:tc>
        <w:tc>
          <w:tcPr>
            <w:tcW w:w="8568" w:type="dxa"/>
            <w:shd w:val="clear" w:color="auto" w:fill="FFFFFF"/>
            <w:tcMar>
              <w:top w:w="80" w:type="dxa"/>
              <w:left w:w="80" w:type="dxa"/>
              <w:bottom w:w="80" w:type="dxa"/>
              <w:right w:w="80" w:type="dxa"/>
            </w:tcMar>
          </w:tcPr>
          <w:p w:rsidR="005A6130" w:rsidRDefault="009B5F08">
            <w:pPr>
              <w:spacing w:after="0" w:line="240" w:lineRule="auto"/>
              <w:rPr>
                <w:rFonts w:hint="eastAsia"/>
              </w:rPr>
            </w:pPr>
            <w:r>
              <w:t>Rule Engine and Safety Model</w:t>
            </w:r>
          </w:p>
        </w:tc>
      </w:tr>
      <w:tr w:rsidR="005A6130">
        <w:trPr>
          <w:jc w:val="center"/>
        </w:trPr>
        <w:tc>
          <w:tcPr>
            <w:tcW w:w="165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rPr>
              <w:t>10</w:t>
            </w:r>
          </w:p>
        </w:tc>
        <w:tc>
          <w:tcPr>
            <w:tcW w:w="8568" w:type="dxa"/>
            <w:shd w:val="clear" w:color="auto" w:fill="FAFAFA"/>
            <w:tcMar>
              <w:top w:w="80" w:type="dxa"/>
              <w:left w:w="80" w:type="dxa"/>
              <w:bottom w:w="80" w:type="dxa"/>
              <w:right w:w="80" w:type="dxa"/>
            </w:tcMar>
          </w:tcPr>
          <w:p w:rsidR="005A6130" w:rsidRDefault="009B5F08">
            <w:pPr>
              <w:spacing w:after="0" w:line="240" w:lineRule="auto"/>
              <w:rPr>
                <w:rFonts w:hint="eastAsia"/>
              </w:rPr>
            </w:pPr>
            <w:r>
              <w:t>Base Suitability Scoring</w:t>
            </w:r>
          </w:p>
        </w:tc>
      </w:tr>
      <w:tr w:rsidR="005A6130">
        <w:trPr>
          <w:jc w:val="center"/>
        </w:trPr>
        <w:tc>
          <w:tcPr>
            <w:tcW w:w="165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rPr>
              <w:t>11</w:t>
            </w:r>
          </w:p>
        </w:tc>
        <w:tc>
          <w:tcPr>
            <w:tcW w:w="8568" w:type="dxa"/>
            <w:shd w:val="clear" w:color="auto" w:fill="FFFFFF"/>
            <w:tcMar>
              <w:top w:w="80" w:type="dxa"/>
              <w:left w:w="80" w:type="dxa"/>
              <w:bottom w:w="80" w:type="dxa"/>
              <w:right w:w="80" w:type="dxa"/>
            </w:tcMar>
          </w:tcPr>
          <w:p w:rsidR="005A6130" w:rsidRDefault="009B5F08">
            <w:pPr>
              <w:spacing w:after="0" w:line="240" w:lineRule="auto"/>
              <w:rPr>
                <w:rFonts w:hint="eastAsia"/>
              </w:rPr>
            </w:pPr>
            <w:r>
              <w:t>Role of the LLM</w:t>
            </w:r>
          </w:p>
        </w:tc>
      </w:tr>
      <w:tr w:rsidR="005A6130">
        <w:trPr>
          <w:jc w:val="center"/>
        </w:trPr>
        <w:tc>
          <w:tcPr>
            <w:tcW w:w="165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rPr>
              <w:t>12</w:t>
            </w:r>
          </w:p>
        </w:tc>
        <w:tc>
          <w:tcPr>
            <w:tcW w:w="8568" w:type="dxa"/>
            <w:shd w:val="clear" w:color="auto" w:fill="FAFAFA"/>
            <w:tcMar>
              <w:top w:w="80" w:type="dxa"/>
              <w:left w:w="80" w:type="dxa"/>
              <w:bottom w:w="80" w:type="dxa"/>
              <w:right w:w="80" w:type="dxa"/>
            </w:tcMar>
          </w:tcPr>
          <w:p w:rsidR="005A6130" w:rsidRDefault="009B5F08">
            <w:pPr>
              <w:spacing w:after="0" w:line="240" w:lineRule="auto"/>
              <w:rPr>
                <w:rFonts w:hint="eastAsia"/>
              </w:rPr>
            </w:pPr>
            <w:r>
              <w:t>Implementation Approach and Acceptance Criteria</w:t>
            </w:r>
          </w:p>
        </w:tc>
      </w:tr>
      <w:tr w:rsidR="005A6130">
        <w:trPr>
          <w:jc w:val="center"/>
        </w:trPr>
        <w:tc>
          <w:tcPr>
            <w:tcW w:w="165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rPr>
              <w:t>Appendix A</w:t>
            </w:r>
          </w:p>
        </w:tc>
        <w:tc>
          <w:tcPr>
            <w:tcW w:w="8568" w:type="dxa"/>
            <w:shd w:val="clear" w:color="auto" w:fill="FFFFFF"/>
            <w:tcMar>
              <w:top w:w="80" w:type="dxa"/>
              <w:left w:w="80" w:type="dxa"/>
              <w:bottom w:w="80" w:type="dxa"/>
              <w:right w:w="80" w:type="dxa"/>
            </w:tcMar>
          </w:tcPr>
          <w:p w:rsidR="005A6130" w:rsidRDefault="009B5F08">
            <w:pPr>
              <w:spacing w:after="0" w:line="240" w:lineRule="auto"/>
              <w:rPr>
                <w:rFonts w:hint="eastAsia"/>
              </w:rPr>
            </w:pPr>
            <w:r>
              <w:t>Provisional Base Capability Matrix</w:t>
            </w:r>
          </w:p>
        </w:tc>
      </w:tr>
      <w:tr w:rsidR="005A6130">
        <w:trPr>
          <w:jc w:val="center"/>
        </w:trPr>
        <w:tc>
          <w:tcPr>
            <w:tcW w:w="165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rPr>
              <w:t>Appendix B</w:t>
            </w:r>
          </w:p>
        </w:tc>
        <w:tc>
          <w:tcPr>
            <w:tcW w:w="8568" w:type="dxa"/>
            <w:shd w:val="clear" w:color="auto" w:fill="FAFAFA"/>
            <w:tcMar>
              <w:top w:w="80" w:type="dxa"/>
              <w:left w:w="80" w:type="dxa"/>
              <w:bottom w:w="80" w:type="dxa"/>
              <w:right w:w="80" w:type="dxa"/>
            </w:tcMar>
          </w:tcPr>
          <w:p w:rsidR="005A6130" w:rsidRDefault="009B5F08">
            <w:pPr>
              <w:spacing w:after="0" w:line="240" w:lineRule="auto"/>
              <w:rPr>
                <w:rFonts w:hint="eastAsia"/>
              </w:rPr>
            </w:pPr>
            <w:r>
              <w:t>Key Decisions Requiring Client / Formulation Review</w:t>
            </w:r>
          </w:p>
        </w:tc>
      </w:tr>
    </w:tbl>
    <w:p w:rsidR="005A6130" w:rsidRDefault="005A6130">
      <w:pPr>
        <w:spacing w:after="20"/>
        <w:rPr>
          <w:rFonts w:hint="eastAsia"/>
        </w:rPr>
      </w:pPr>
    </w:p>
    <w:tbl>
      <w:tblPr>
        <w:tblW w:w="0" w:type="auto"/>
        <w:jc w:val="center"/>
        <w:tblLook w:val="04A0" w:firstRow="1" w:lastRow="0" w:firstColumn="1" w:lastColumn="0" w:noHBand="0" w:noVBand="1"/>
      </w:tblPr>
      <w:tblGrid>
        <w:gridCol w:w="10136"/>
      </w:tblGrid>
      <w:tr w:rsidR="005A6130">
        <w:trPr>
          <w:jc w:val="center"/>
        </w:trPr>
        <w:tc>
          <w:tcPr>
            <w:tcW w:w="10166" w:type="dxa"/>
            <w:tcBorders>
              <w:left w:val="single" w:sz="24" w:space="0" w:color="CC2B35"/>
            </w:tcBorders>
            <w:shd w:val="clear" w:color="auto" w:fill="FBEAEC"/>
            <w:tcMar>
              <w:top w:w="130" w:type="dxa"/>
              <w:left w:w="150" w:type="dxa"/>
              <w:bottom w:w="130" w:type="dxa"/>
              <w:right w:w="150" w:type="dxa"/>
            </w:tcMar>
          </w:tcPr>
          <w:p w:rsidR="005A6130" w:rsidRDefault="009B5F08">
            <w:pPr>
              <w:spacing w:after="40"/>
              <w:rPr>
                <w:rFonts w:hint="eastAsia"/>
              </w:rPr>
            </w:pPr>
            <w:r>
              <w:rPr>
                <w:b/>
                <w:color w:val="CC2B35"/>
                <w:sz w:val="20"/>
              </w:rPr>
              <w:t>Recommendation at a glance</w:t>
            </w:r>
          </w:p>
          <w:p w:rsidR="005A6130" w:rsidRDefault="009B5F08">
            <w:pPr>
              <w:spacing w:after="0"/>
              <w:rPr>
                <w:rFonts w:hint="eastAsia"/>
              </w:rPr>
            </w:pPr>
            <w:r>
              <w:rPr>
                <w:color w:val="353535"/>
              </w:rPr>
              <w:t>For the MVP, the rule engine should be authoritative for questionnaire interpretation, profile derivation, safety gating, base eligibility and base scoring. The LLM should be optional and downstream: explanation, natural-language assistance and carefully controlled interpretation of free text only.</w:t>
            </w:r>
          </w:p>
        </w:tc>
      </w:tr>
    </w:tbl>
    <w:p w:rsidR="005A6130" w:rsidRDefault="005A6130">
      <w:pPr>
        <w:spacing w:after="20"/>
        <w:rPr>
          <w:rFonts w:hint="eastAsia"/>
        </w:rPr>
      </w:pPr>
    </w:p>
    <w:p w:rsidR="005A6130" w:rsidRDefault="009B5F08">
      <w:pPr>
        <w:pStyle w:val="Heading1"/>
        <w:spacing w:before="0"/>
      </w:pPr>
      <w:r>
        <w:rPr>
          <w:rFonts w:ascii="Aptos" w:hAnsi="Aptos"/>
          <w:b w:val="0"/>
        </w:rPr>
        <w:t>1. Executive Summary</w:t>
      </w:r>
    </w:p>
    <w:p w:rsidR="005A6130" w:rsidRDefault="009B5F08">
      <w:pPr>
        <w:pStyle w:val="ExecutiveLead"/>
        <w:spacing w:after="100" w:line="254" w:lineRule="auto"/>
        <w:rPr>
          <w:rFonts w:hint="eastAsia"/>
        </w:rPr>
      </w:pPr>
      <w:r>
        <w:t>CelRevive should treat the questionnaire as a structured data-capture and deterministic decision system, not as a natural-language prompt for an LLM.</w:t>
      </w:r>
    </w:p>
    <w:p w:rsidR="005A6130" w:rsidRDefault="009B5F08">
      <w:pPr>
        <w:rPr>
          <w:rFonts w:hint="eastAsia"/>
        </w:rPr>
      </w:pPr>
      <w:r>
        <w:t>The current questionnaire is a strong starting point. It already captures skin type, current concerns, sensitivity, discomfort/dryness, breakouts, diagnosed conditions, allergies, medication/treatment context, skincare routine, climate/environment, sensory preferences and the customer's primary goal.</w:t>
      </w:r>
    </w:p>
    <w:p w:rsidR="005A6130" w:rsidRDefault="009B5F08">
      <w:pPr>
        <w:rPr>
          <w:rFonts w:hint="eastAsia"/>
        </w:rPr>
      </w:pPr>
      <w:r>
        <w:t>However, several questions combine multiple concepts into one answer, some answer options do not align cleanly with the existing base catalogue, and several fields required for deterministic base matching are either free text or missing.</w:t>
      </w:r>
    </w:p>
    <w:p w:rsidR="005A6130" w:rsidRDefault="009B5F08">
      <w:pPr>
        <w:rPr>
          <w:rFonts w:hint="eastAsia"/>
        </w:rPr>
      </w:pPr>
      <w:r>
        <w:t>The recommended solution is a versioned rule engine driven by stable answer codes and header data. Every derived attribute, exclusion and base score should be reproducible from stored inputs and a stored rule-set version.</w:t>
      </w:r>
    </w:p>
    <w:p w:rsidR="005A6130" w:rsidRDefault="009B5F08">
      <w:pPr>
        <w:rPr>
          <w:rFonts w:hint="eastAsia"/>
        </w:rPr>
      </w:pPr>
      <w:r>
        <w:t>LLM use should be deliberately narrow. It should not decide whether a customer is acne-prone, sensitive, mature/ageing, eligible for a base, or excluded by an allergy or safety rule.</w:t>
      </w:r>
    </w:p>
    <w:p w:rsidR="005A6130" w:rsidRDefault="009B5F08">
      <w:pPr>
        <w:pStyle w:val="Heading2"/>
        <w:spacing w:before="0"/>
      </w:pPr>
      <w:r>
        <w:rPr>
          <w:rFonts w:ascii="Aptos" w:hAnsi="Aptos"/>
          <w:b w:val="0"/>
        </w:rPr>
        <w:t>1.1 Target outcome</w:t>
      </w:r>
    </w:p>
    <w:p w:rsidR="005A6130" w:rsidRDefault="009B5F08">
      <w:pPr>
        <w:shd w:val="clear" w:color="auto" w:fill="F6F6F6"/>
        <w:spacing w:before="60" w:after="120"/>
        <w:ind w:left="317" w:right="173"/>
        <w:rPr>
          <w:rFonts w:hint="eastAsia"/>
        </w:rPr>
      </w:pPr>
      <w:r>
        <w:rPr>
          <w:rFonts w:ascii="Consolas" w:hAnsi="Consolas"/>
          <w:color w:val="353535"/>
          <w:sz w:val="17"/>
        </w:rPr>
        <w:t>Customer -&gt; Assessment Session -&gt; Structured Answers -&gt; Rule Engine</w:t>
      </w:r>
      <w:r>
        <w:br/>
      </w:r>
      <w:r>
        <w:rPr>
          <w:rFonts w:ascii="Consolas" w:hAnsi="Consolas"/>
          <w:color w:val="353535"/>
          <w:sz w:val="17"/>
        </w:rPr>
        <w:t xml:space="preserve">         -&gt; Derived Customer Profile -&gt; Safety / Hard Gates</w:t>
      </w:r>
      <w:r>
        <w:br/>
      </w:r>
      <w:r>
        <w:rPr>
          <w:rFonts w:ascii="Consolas" w:hAnsi="Consolas"/>
          <w:color w:val="353535"/>
          <w:sz w:val="17"/>
        </w:rPr>
        <w:t xml:space="preserve">         -&gt; Base Suitability Scoring -&gt; Ranked Eligible Bases</w:t>
      </w:r>
      <w:r>
        <w:br/>
      </w:r>
      <w:bookmarkStart w:id="0" w:name="_GoBack"/>
      <w:r>
        <w:rPr>
          <w:rFonts w:ascii="Consolas" w:hAnsi="Consolas"/>
          <w:color w:val="353535"/>
          <w:sz w:val="17"/>
        </w:rPr>
        <w:lastRenderedPageBreak/>
        <w:t xml:space="preserve">         -&gt; Concern -&gt; Benefit -&gt; Active Selection</w:t>
      </w:r>
      <w:r>
        <w:br/>
      </w:r>
      <w:r>
        <w:rPr>
          <w:rFonts w:ascii="Consolas" w:hAnsi="Consolas"/>
          <w:color w:val="353535"/>
          <w:sz w:val="17"/>
        </w:rPr>
        <w:t xml:space="preserve">         -&gt; Optional LLM explanation</w:t>
      </w:r>
    </w:p>
    <w:p w:rsidR="005A6130" w:rsidRDefault="009B5F08">
      <w:pPr>
        <w:pStyle w:val="Heading2"/>
        <w:spacing w:before="0"/>
      </w:pPr>
      <w:r>
        <w:rPr>
          <w:rFonts w:ascii="Aptos" w:hAnsi="Aptos"/>
          <w:b w:val="0"/>
        </w:rPr>
        <w:t>1.2 Primary outputs</w:t>
      </w:r>
    </w:p>
    <w:tbl>
      <w:tblPr>
        <w:tblStyle w:val="TableGrid"/>
        <w:tblW w:w="0" w:type="auto"/>
        <w:jc w:val="center"/>
        <w:tblLayout w:type="fixed"/>
        <w:tblLook w:val="04A0" w:firstRow="1" w:lastRow="0" w:firstColumn="1" w:lastColumn="0" w:noHBand="0" w:noVBand="1"/>
      </w:tblPr>
      <w:tblGrid>
        <w:gridCol w:w="2232"/>
        <w:gridCol w:w="7992"/>
      </w:tblGrid>
      <w:tr w:rsidR="005A6130">
        <w:trPr>
          <w:tblHeader/>
          <w:jc w:val="center"/>
        </w:trPr>
        <w:tc>
          <w:tcPr>
            <w:tcW w:w="2232"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7"/>
              </w:rPr>
              <w:t>Output group</w:t>
            </w:r>
          </w:p>
        </w:tc>
        <w:tc>
          <w:tcPr>
            <w:tcW w:w="7992"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7"/>
              </w:rPr>
              <w:t>Deterministic result</w:t>
            </w:r>
          </w:p>
        </w:tc>
      </w:tr>
      <w:tr w:rsidR="005A6130">
        <w:trPr>
          <w:jc w:val="center"/>
        </w:trPr>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Identity / context</w:t>
            </w:r>
          </w:p>
        </w:tc>
        <w:tc>
          <w:tcPr>
            <w:tcW w:w="79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Name, session ID, assessment date/time, age-at-assessment, current location/context.</w:t>
            </w:r>
          </w:p>
        </w:tc>
      </w:tr>
      <w:tr w:rsidR="005A6130">
        <w:trPr>
          <w:jc w:val="center"/>
        </w:trPr>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Skin profile</w:t>
            </w:r>
          </w:p>
        </w:tc>
        <w:tc>
          <w:tcPr>
            <w:tcW w:w="79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Skin type, current concerns, past concerns, sensitivity, acne-prone requirement, barrier need, dryness/dehydration, oiliness, redness, pigmentation, ageing-support need and other scored attributes.</w:t>
            </w:r>
          </w:p>
        </w:tc>
      </w:tr>
      <w:tr w:rsidR="005A6130">
        <w:trPr>
          <w:jc w:val="center"/>
        </w:trPr>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Safety context</w:t>
            </w:r>
          </w:p>
        </w:tc>
        <w:tc>
          <w:tcPr>
            <w:tcW w:w="79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Structured allergies/ingredient sensitivities, diagnosed conditions, medication/treatment context, treatment recency and manual-review flags.</w:t>
            </w:r>
          </w:p>
        </w:tc>
      </w:tr>
      <w:tr w:rsidR="005A6130">
        <w:trPr>
          <w:jc w:val="center"/>
        </w:trPr>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Environment / routine</w:t>
            </w:r>
          </w:p>
        </w:tc>
        <w:tc>
          <w:tcPr>
            <w:tcW w:w="79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Climate, environment exposure, exfoliation/retinoid use, routine complexity and layering need.</w:t>
            </w:r>
          </w:p>
        </w:tc>
      </w:tr>
      <w:tr w:rsidR="005A6130">
        <w:trPr>
          <w:jc w:val="center"/>
        </w:trPr>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Preferences / goals</w:t>
            </w:r>
          </w:p>
        </w:tc>
        <w:tc>
          <w:tcPr>
            <w:tcW w:w="79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Preferred base/texture, product qualities, primary 3-month goal.</w:t>
            </w:r>
          </w:p>
        </w:tc>
      </w:tr>
      <w:tr w:rsidR="005A6130">
        <w:trPr>
          <w:jc w:val="center"/>
        </w:trPr>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Base recommendation</w:t>
            </w:r>
          </w:p>
        </w:tc>
        <w:tc>
          <w:tcPr>
            <w:tcW w:w="79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Eligibility status, suitability score, rank and reason codes for each candidate base.</w:t>
            </w:r>
          </w:p>
        </w:tc>
      </w:tr>
    </w:tbl>
    <w:p w:rsidR="005A6130" w:rsidRDefault="005A6130">
      <w:pPr>
        <w:spacing w:after="20"/>
        <w:rPr>
          <w:rFonts w:hint="eastAsia"/>
        </w:rPr>
      </w:pPr>
    </w:p>
    <w:p w:rsidR="005A6130" w:rsidRDefault="009B5F08">
      <w:pPr>
        <w:pStyle w:val="Heading1"/>
        <w:spacing w:before="0"/>
      </w:pPr>
      <w:r>
        <w:rPr>
          <w:rFonts w:ascii="Aptos" w:hAnsi="Aptos"/>
          <w:b w:val="0"/>
        </w:rPr>
        <w:t>2. Design Principles and Decision Boundary</w:t>
      </w:r>
    </w:p>
    <w:tbl>
      <w:tblPr>
        <w:tblStyle w:val="TableGrid"/>
        <w:tblW w:w="0" w:type="auto"/>
        <w:jc w:val="center"/>
        <w:tblLayout w:type="fixed"/>
        <w:tblLook w:val="04A0" w:firstRow="1" w:lastRow="0" w:firstColumn="1" w:lastColumn="0" w:noHBand="0" w:noVBand="1"/>
      </w:tblPr>
      <w:tblGrid>
        <w:gridCol w:w="3096"/>
        <w:gridCol w:w="7128"/>
      </w:tblGrid>
      <w:tr w:rsidR="005A6130">
        <w:trPr>
          <w:tblHeader/>
          <w:jc w:val="center"/>
        </w:trPr>
        <w:tc>
          <w:tcPr>
            <w:tcW w:w="3096"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7"/>
              </w:rPr>
              <w:t>Principle</w:t>
            </w:r>
          </w:p>
        </w:tc>
        <w:tc>
          <w:tcPr>
            <w:tcW w:w="7128"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7"/>
              </w:rPr>
              <w:t>Implementation meaning</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Capture facts directly where possible</w:t>
            </w:r>
          </w:p>
        </w:tc>
        <w:tc>
          <w:tcPr>
            <w:tcW w:w="712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Name, age, location, medication, diagnosis and allergies should be captured explicitly rather than inferred.</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Derive only what the rules define</w:t>
            </w:r>
          </w:p>
        </w:tc>
        <w:tc>
          <w:tcPr>
            <w:tcW w:w="712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Sensitivity, acne-prone requirement, barrier need and base suitability should be computed from versioned rules.</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Separate safety from preference</w:t>
            </w:r>
          </w:p>
        </w:tc>
        <w:tc>
          <w:tcPr>
            <w:tcW w:w="712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A customer preference must never override an ingredient allergy, contraindication or other approved safety exclusion.</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Use controlled codes, not display text</w:t>
            </w:r>
          </w:p>
        </w:tc>
        <w:tc>
          <w:tcPr>
            <w:tcW w:w="712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Rules should reference option codes such as HIGHLY_SENSITIVE, never the visible wording of the questionnaire.</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Store raw answers and derived outcomes</w:t>
            </w:r>
          </w:p>
        </w:tc>
        <w:tc>
          <w:tcPr>
            <w:tcW w:w="712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The system must be able to reproduce why a score or recommendation was produced.</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Version questionnaire and rules independently</w:t>
            </w:r>
          </w:p>
        </w:tc>
        <w:tc>
          <w:tcPr>
            <w:tcW w:w="712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Question wording can change without changing rule semantics; weights can change without rewriting application code.</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Use scores where needs are continuous</w:t>
            </w:r>
          </w:p>
        </w:tc>
        <w:tc>
          <w:tcPr>
            <w:tcW w:w="712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Ageing support, sensitivity, dehydration and barrier need are better represented as 0-100 scores than binary flags.</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Prefer unknown over invented certainty</w:t>
            </w:r>
          </w:p>
        </w:tc>
        <w:tc>
          <w:tcPr>
            <w:tcW w:w="712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If evidence is missing, store UNKNOWN/TBC or request follow-up; do not let an LLM guess.</w:t>
            </w:r>
          </w:p>
        </w:tc>
      </w:tr>
    </w:tbl>
    <w:p w:rsidR="005A6130" w:rsidRDefault="005A6130">
      <w:pPr>
        <w:spacing w:after="20"/>
        <w:rPr>
          <w:rFonts w:hint="eastAsia"/>
        </w:rPr>
      </w:pPr>
    </w:p>
    <w:p w:rsidR="005A6130" w:rsidRDefault="009B5F08">
      <w:pPr>
        <w:pStyle w:val="Heading2"/>
        <w:spacing w:before="0"/>
      </w:pPr>
      <w:r>
        <w:rPr>
          <w:rFonts w:ascii="Aptos" w:hAnsi="Aptos"/>
          <w:b w:val="0"/>
        </w:rPr>
        <w:t>2.1 What should be direct versus derived</w:t>
      </w:r>
    </w:p>
    <w:tbl>
      <w:tblPr>
        <w:tblStyle w:val="TableGrid"/>
        <w:tblW w:w="0" w:type="auto"/>
        <w:jc w:val="center"/>
        <w:tblLayout w:type="fixed"/>
        <w:tblLook w:val="04A0" w:firstRow="1" w:lastRow="0" w:firstColumn="1" w:lastColumn="0" w:noHBand="0" w:noVBand="1"/>
      </w:tblPr>
      <w:tblGrid>
        <w:gridCol w:w="2376"/>
        <w:gridCol w:w="1944"/>
        <w:gridCol w:w="5904"/>
      </w:tblGrid>
      <w:tr w:rsidR="005A6130">
        <w:trPr>
          <w:tblHeader/>
          <w:jc w:val="center"/>
        </w:trPr>
        <w:tc>
          <w:tcPr>
            <w:tcW w:w="2376"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6"/>
              </w:rPr>
              <w:t>Information</w:t>
            </w:r>
          </w:p>
        </w:tc>
        <w:tc>
          <w:tcPr>
            <w:tcW w:w="1944"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6"/>
              </w:rPr>
              <w:t>Source type</w:t>
            </w:r>
          </w:p>
        </w:tc>
        <w:tc>
          <w:tcPr>
            <w:tcW w:w="5904"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6"/>
              </w:rPr>
              <w:t>Recommendation</w:t>
            </w:r>
          </w:p>
        </w:tc>
      </w:tr>
      <w:tr w:rsidR="005A6130">
        <w:trPr>
          <w:jc w:val="center"/>
        </w:trPr>
        <w:tc>
          <w:tcPr>
            <w:tcW w:w="23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Name</w:t>
            </w:r>
          </w:p>
        </w:tc>
        <w:tc>
          <w:tcPr>
            <w:tcW w:w="19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Direct</w:t>
            </w:r>
          </w:p>
        </w:tc>
        <w:tc>
          <w:tcPr>
            <w:tcW w:w="59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Ask directly; store as customer profile data.</w:t>
            </w:r>
          </w:p>
        </w:tc>
      </w:tr>
      <w:tr w:rsidR="005A6130">
        <w:trPr>
          <w:jc w:val="center"/>
        </w:trPr>
        <w:tc>
          <w:tcPr>
            <w:tcW w:w="23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Session</w:t>
            </w:r>
          </w:p>
        </w:tc>
        <w:tc>
          <w:tcPr>
            <w:tcW w:w="19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System</w:t>
            </w:r>
          </w:p>
        </w:tc>
        <w:tc>
          <w:tcPr>
            <w:tcW w:w="59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Generate UUID; never ask the user.</w:t>
            </w:r>
          </w:p>
        </w:tc>
      </w:tr>
      <w:tr w:rsidR="005A6130">
        <w:trPr>
          <w:jc w:val="center"/>
        </w:trPr>
        <w:tc>
          <w:tcPr>
            <w:tcW w:w="23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Age</w:t>
            </w:r>
          </w:p>
        </w:tc>
        <w:tc>
          <w:tcPr>
            <w:tcW w:w="19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Direct</w:t>
            </w:r>
          </w:p>
        </w:tc>
        <w:tc>
          <w:tcPr>
            <w:tcW w:w="59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Ask directly; store age-at-assessment or date of birth subject to privacy decision.</w:t>
            </w:r>
          </w:p>
        </w:tc>
      </w:tr>
      <w:tr w:rsidR="005A6130">
        <w:trPr>
          <w:jc w:val="center"/>
        </w:trPr>
        <w:tc>
          <w:tcPr>
            <w:tcW w:w="23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Location</w:t>
            </w:r>
          </w:p>
        </w:tc>
        <w:tc>
          <w:tcPr>
            <w:tcW w:w="19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Direct</w:t>
            </w:r>
          </w:p>
        </w:tc>
        <w:tc>
          <w:tcPr>
            <w:tcW w:w="59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Country/region/city/postcode and home/travel context.</w:t>
            </w:r>
          </w:p>
        </w:tc>
      </w:tr>
      <w:tr w:rsidR="005A6130">
        <w:trPr>
          <w:jc w:val="center"/>
        </w:trPr>
        <w:tc>
          <w:tcPr>
            <w:tcW w:w="23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Skin type</w:t>
            </w:r>
          </w:p>
        </w:tc>
        <w:tc>
          <w:tcPr>
            <w:tcW w:w="19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Derived from controlled answer</w:t>
            </w:r>
          </w:p>
        </w:tc>
        <w:tc>
          <w:tcPr>
            <w:tcW w:w="59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Q1 identifies baseline skin type; sensitivity and ageing are separated.</w:t>
            </w:r>
          </w:p>
        </w:tc>
      </w:tr>
      <w:tr w:rsidR="005A6130">
        <w:trPr>
          <w:jc w:val="center"/>
        </w:trPr>
        <w:tc>
          <w:tcPr>
            <w:tcW w:w="23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Current concerns</w:t>
            </w:r>
          </w:p>
        </w:tc>
        <w:tc>
          <w:tcPr>
            <w:tcW w:w="19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Direct + scoring</w:t>
            </w:r>
          </w:p>
        </w:tc>
        <w:tc>
          <w:tcPr>
            <w:tcW w:w="59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Q2 selections map to concern scores.</w:t>
            </w:r>
          </w:p>
        </w:tc>
      </w:tr>
      <w:tr w:rsidR="005A6130">
        <w:trPr>
          <w:jc w:val="center"/>
        </w:trPr>
        <w:tc>
          <w:tcPr>
            <w:tcW w:w="23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Past concerns</w:t>
            </w:r>
          </w:p>
        </w:tc>
        <w:tc>
          <w:tcPr>
            <w:tcW w:w="19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Direct</w:t>
            </w:r>
          </w:p>
        </w:tc>
        <w:tc>
          <w:tcPr>
            <w:tcW w:w="59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Add a dedicated history question.</w:t>
            </w:r>
          </w:p>
        </w:tc>
      </w:tr>
      <w:tr w:rsidR="005A6130">
        <w:trPr>
          <w:jc w:val="center"/>
        </w:trPr>
        <w:tc>
          <w:tcPr>
            <w:tcW w:w="23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Acne suitability requirement</w:t>
            </w:r>
          </w:p>
        </w:tc>
        <w:tc>
          <w:tcPr>
            <w:tcW w:w="19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Derived</w:t>
            </w:r>
          </w:p>
        </w:tc>
        <w:tc>
          <w:tcPr>
            <w:tcW w:w="59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From current acne/breakouts, breakout frequency and diagnosed acne.</w:t>
            </w:r>
          </w:p>
        </w:tc>
      </w:tr>
      <w:tr w:rsidR="005A6130">
        <w:trPr>
          <w:jc w:val="center"/>
        </w:trPr>
        <w:tc>
          <w:tcPr>
            <w:tcW w:w="23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lastRenderedPageBreak/>
              <w:t>Climate</w:t>
            </w:r>
          </w:p>
        </w:tc>
        <w:tc>
          <w:tcPr>
            <w:tcW w:w="19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Direct</w:t>
            </w:r>
          </w:p>
        </w:tc>
        <w:tc>
          <w:tcPr>
            <w:tcW w:w="59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From questionnaire; location-assisted climate inference can be a future enhancement.</w:t>
            </w:r>
          </w:p>
        </w:tc>
      </w:tr>
      <w:tr w:rsidR="005A6130">
        <w:trPr>
          <w:jc w:val="center"/>
        </w:trPr>
        <w:tc>
          <w:tcPr>
            <w:tcW w:w="23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Mature / ageing</w:t>
            </w:r>
          </w:p>
        </w:tc>
        <w:tc>
          <w:tcPr>
            <w:tcW w:w="19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Derived score</w:t>
            </w:r>
          </w:p>
        </w:tc>
        <w:tc>
          <w:tcPr>
            <w:tcW w:w="59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Use AGEING_SUPPORT 0-100, not a single mature boolean.</w:t>
            </w:r>
          </w:p>
        </w:tc>
      </w:tr>
      <w:tr w:rsidR="005A6130">
        <w:trPr>
          <w:jc w:val="center"/>
        </w:trPr>
        <w:tc>
          <w:tcPr>
            <w:tcW w:w="23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Sensitivity</w:t>
            </w:r>
          </w:p>
        </w:tc>
        <w:tc>
          <w:tcPr>
            <w:tcW w:w="19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Derived score</w:t>
            </w:r>
          </w:p>
        </w:tc>
        <w:tc>
          <w:tcPr>
            <w:tcW w:w="59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Combine Q3 with irritation/reactivity evidence.</w:t>
            </w:r>
          </w:p>
        </w:tc>
      </w:tr>
      <w:tr w:rsidR="005A6130">
        <w:trPr>
          <w:jc w:val="center"/>
        </w:trPr>
        <w:tc>
          <w:tcPr>
            <w:tcW w:w="23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Allergies</w:t>
            </w:r>
          </w:p>
        </w:tc>
        <w:tc>
          <w:tcPr>
            <w:tcW w:w="19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Direct structured</w:t>
            </w:r>
          </w:p>
        </w:tc>
        <w:tc>
          <w:tcPr>
            <w:tcW w:w="59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Use normalised ingredient selection; free text is supplementary only.</w:t>
            </w:r>
          </w:p>
        </w:tc>
      </w:tr>
      <w:tr w:rsidR="005A6130">
        <w:trPr>
          <w:jc w:val="center"/>
        </w:trPr>
        <w:tc>
          <w:tcPr>
            <w:tcW w:w="23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Base suitability</w:t>
            </w:r>
          </w:p>
        </w:tc>
        <w:tc>
          <w:tcPr>
            <w:tcW w:w="19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Derived</w:t>
            </w:r>
          </w:p>
        </w:tc>
        <w:tc>
          <w:tcPr>
            <w:tcW w:w="59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Hard-gate safety first, then calculate deterministic score.</w:t>
            </w:r>
          </w:p>
        </w:tc>
      </w:tr>
    </w:tbl>
    <w:p w:rsidR="005A6130" w:rsidRDefault="005A6130">
      <w:pPr>
        <w:spacing w:after="20"/>
        <w:rPr>
          <w:rFonts w:hint="eastAsia"/>
        </w:rPr>
      </w:pPr>
    </w:p>
    <w:p w:rsidR="005A6130" w:rsidRDefault="009B5F08" w:rsidP="0072168F">
      <w:pPr>
        <w:pStyle w:val="Heading1"/>
        <w:tabs>
          <w:tab w:val="left" w:pos="7685"/>
        </w:tabs>
        <w:spacing w:before="0"/>
      </w:pPr>
      <w:r>
        <w:rPr>
          <w:rFonts w:ascii="Aptos" w:hAnsi="Aptos"/>
          <w:b w:val="0"/>
        </w:rPr>
        <w:t>3. Current-State Assessment</w:t>
      </w:r>
      <w:r w:rsidR="0072168F">
        <w:rPr>
          <w:rFonts w:ascii="Aptos" w:hAnsi="Aptos" w:hint="eastAsia"/>
          <w:b w:val="0"/>
        </w:rPr>
        <w:tab/>
      </w:r>
    </w:p>
    <w:p w:rsidR="005A6130" w:rsidRDefault="009B5F08">
      <w:pPr>
        <w:pStyle w:val="Heading2"/>
        <w:spacing w:before="0"/>
      </w:pPr>
      <w:r>
        <w:rPr>
          <w:rFonts w:ascii="Aptos" w:hAnsi="Aptos"/>
          <w:b w:val="0"/>
        </w:rPr>
        <w:t>3.1 Strengths of the current questionnaire</w:t>
      </w:r>
    </w:p>
    <w:p w:rsidR="005A6130" w:rsidRDefault="009B5F08">
      <w:pPr>
        <w:pStyle w:val="ListBullet"/>
        <w:spacing w:after="40"/>
        <w:rPr>
          <w:rFonts w:hint="eastAsia"/>
        </w:rPr>
      </w:pPr>
      <w:r>
        <w:t>Broad coverage across skin, medical/allergy screening, routine, lifestyle/environment and product preferences.</w:t>
      </w:r>
    </w:p>
    <w:p w:rsidR="005A6130" w:rsidRDefault="009B5F08">
      <w:pPr>
        <w:pStyle w:val="ListBullet"/>
        <w:spacing w:after="40"/>
        <w:rPr>
          <w:rFonts w:hint="eastAsia"/>
        </w:rPr>
      </w:pPr>
      <w:r>
        <w:t>Predominantly closed-choice answers, which is favourable for deterministic implementation.</w:t>
      </w:r>
    </w:p>
    <w:p w:rsidR="005A6130" w:rsidRDefault="009B5F08">
      <w:pPr>
        <w:pStyle w:val="ListBullet"/>
        <w:spacing w:after="40"/>
        <w:rPr>
          <w:rFonts w:hint="eastAsia"/>
        </w:rPr>
      </w:pPr>
      <w:r>
        <w:t>Explicit customer goal (current Q20), which should receive strong weight in need derivation.</w:t>
      </w:r>
    </w:p>
    <w:p w:rsidR="005A6130" w:rsidRDefault="009B5F08">
      <w:pPr>
        <w:pStyle w:val="ListBullet"/>
        <w:spacing w:after="40"/>
        <w:rPr>
          <w:rFonts w:hint="eastAsia"/>
        </w:rPr>
      </w:pPr>
      <w:r>
        <w:t>Climate and texture/preference questions that can directly support base selection.</w:t>
      </w:r>
    </w:p>
    <w:p w:rsidR="005A6130" w:rsidRDefault="009B5F08">
      <w:pPr>
        <w:pStyle w:val="Heading2"/>
        <w:spacing w:before="0"/>
      </w:pPr>
      <w:r>
        <w:rPr>
          <w:rFonts w:ascii="Aptos" w:hAnsi="Aptos"/>
          <w:b w:val="0"/>
        </w:rPr>
        <w:t>3.2 Gaps that prevent fully deterministic mapping</w:t>
      </w:r>
    </w:p>
    <w:tbl>
      <w:tblPr>
        <w:tblStyle w:val="TableGrid"/>
        <w:tblW w:w="0" w:type="auto"/>
        <w:jc w:val="center"/>
        <w:tblLayout w:type="fixed"/>
        <w:tblLook w:val="04A0" w:firstRow="1" w:lastRow="0" w:firstColumn="1" w:lastColumn="0" w:noHBand="0" w:noVBand="1"/>
      </w:tblPr>
      <w:tblGrid>
        <w:gridCol w:w="3168"/>
        <w:gridCol w:w="7056"/>
      </w:tblGrid>
      <w:tr w:rsidR="005A6130">
        <w:trPr>
          <w:tblHeader/>
          <w:jc w:val="center"/>
        </w:trPr>
        <w:tc>
          <w:tcPr>
            <w:tcW w:w="3168"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7"/>
              </w:rPr>
              <w:t>Issue</w:t>
            </w:r>
          </w:p>
        </w:tc>
        <w:tc>
          <w:tcPr>
            <w:tcW w:w="7056"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7"/>
              </w:rPr>
              <w:t>Required correction</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Q1 mixes dimensions</w:t>
            </w:r>
          </w:p>
        </w:tc>
        <w:tc>
          <w:tcPr>
            <w:tcW w:w="705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Skin type is mixed with Sensitive and Mature/Ageing, although a person can be dry + sensitive + ageing simultaneously.</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Q2 caps concerns at three</w:t>
            </w:r>
          </w:p>
        </w:tc>
        <w:tc>
          <w:tcPr>
            <w:tcW w:w="705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Potentially important concerns can be omitted for UI reasons. Capture all; separately ask for top priorities.</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Q4 mixes symptoms</w:t>
            </w:r>
          </w:p>
        </w:tc>
        <w:tc>
          <w:tcPr>
            <w:tcW w:w="705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Tight/dry and itchy/uncomfortable are not the same signal.</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Q5 mixes breakouts and clogged pores</w:t>
            </w:r>
          </w:p>
        </w:tc>
        <w:tc>
          <w:tcPr>
            <w:tcW w:w="705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These should map to separate concerns.</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Q7 is free text</w:t>
            </w:r>
          </w:p>
        </w:tc>
        <w:tc>
          <w:tcPr>
            <w:tcW w:w="705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Allergy screening cannot be safely automated from unstructured text alone.</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Q8 is too broad</w:t>
            </w:r>
          </w:p>
        </w:tc>
        <w:tc>
          <w:tcPr>
            <w:tcW w:w="705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Medication classes need more structured detail before they can drive approved safety logic.</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Q9 has no recency</w:t>
            </w:r>
          </w:p>
        </w:tc>
        <w:tc>
          <w:tcPr>
            <w:tcW w:w="705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"Recently" is not deterministic.</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Q10 groups scrubs/acids/retinol</w:t>
            </w:r>
          </w:p>
        </w:tc>
        <w:tc>
          <w:tcPr>
            <w:tcW w:w="705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Different exposures should be captured independently.</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Q18 does not align to all current bases</w:t>
            </w:r>
          </w:p>
        </w:tc>
        <w:tc>
          <w:tcPr>
            <w:tcW w:w="705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Lightweight gel and rich balm do not directly match the five currently reviewed bases.</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Blue-light concern mismatch</w:t>
            </w:r>
          </w:p>
        </w:tc>
        <w:tc>
          <w:tcPr>
            <w:tcW w:w="705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If blue-light remains questionnaire-detectable, add screen-exposure data; otherwise disable questionnaire detectability for that concern.</w:t>
            </w:r>
          </w:p>
        </w:tc>
      </w:tr>
    </w:tbl>
    <w:p w:rsidR="005A6130" w:rsidRDefault="005A6130">
      <w:pPr>
        <w:spacing w:after="20"/>
        <w:rPr>
          <w:rFonts w:hint="eastAsia"/>
        </w:rPr>
      </w:pPr>
    </w:p>
    <w:tbl>
      <w:tblPr>
        <w:tblW w:w="0" w:type="auto"/>
        <w:jc w:val="center"/>
        <w:tblLook w:val="04A0" w:firstRow="1" w:lastRow="0" w:firstColumn="1" w:lastColumn="0" w:noHBand="0" w:noVBand="1"/>
      </w:tblPr>
      <w:tblGrid>
        <w:gridCol w:w="10136"/>
      </w:tblGrid>
      <w:tr w:rsidR="005A6130">
        <w:trPr>
          <w:jc w:val="center"/>
        </w:trPr>
        <w:tc>
          <w:tcPr>
            <w:tcW w:w="10166" w:type="dxa"/>
            <w:tcBorders>
              <w:left w:val="single" w:sz="24" w:space="0" w:color="527AA3"/>
            </w:tcBorders>
            <w:shd w:val="clear" w:color="auto" w:fill="E9F0F7"/>
            <w:tcMar>
              <w:top w:w="130" w:type="dxa"/>
              <w:left w:w="150" w:type="dxa"/>
              <w:bottom w:w="130" w:type="dxa"/>
              <w:right w:w="150" w:type="dxa"/>
            </w:tcMar>
          </w:tcPr>
          <w:p w:rsidR="005A6130" w:rsidRDefault="009B5F08">
            <w:pPr>
              <w:spacing w:after="40"/>
              <w:rPr>
                <w:rFonts w:hint="eastAsia"/>
              </w:rPr>
            </w:pPr>
            <w:r>
              <w:rPr>
                <w:b/>
                <w:color w:val="527AA3"/>
                <w:sz w:val="20"/>
              </w:rPr>
              <w:t>Important data-model observation</w:t>
            </w:r>
          </w:p>
          <w:p w:rsidR="005A6130" w:rsidRDefault="009B5F08">
            <w:pPr>
              <w:spacing w:after="0"/>
              <w:rPr>
                <w:rFonts w:hint="eastAsia"/>
              </w:rPr>
            </w:pPr>
            <w:r>
              <w:rPr>
                <w:color w:val="353535"/>
              </w:rPr>
              <w:t>The existing base catalogue contains useful source descriptors such as age range, skin type, skin moisture, acne suitability, climate, sensory preference, layering rating and occlusivity. These should be preserved for traceability, but deterministic matching should use normalised capability scores rather than string comparisons.</w:t>
            </w:r>
          </w:p>
        </w:tc>
      </w:tr>
    </w:tbl>
    <w:p w:rsidR="005A6130" w:rsidRDefault="005A6130">
      <w:pPr>
        <w:spacing w:after="20"/>
        <w:rPr>
          <w:rFonts w:hint="eastAsia"/>
        </w:rPr>
      </w:pPr>
    </w:p>
    <w:p w:rsidR="005A6130" w:rsidRDefault="009B5F08">
      <w:pPr>
        <w:pStyle w:val="Heading1"/>
        <w:spacing w:before="0"/>
      </w:pPr>
      <w:r>
        <w:rPr>
          <w:rFonts w:ascii="Aptos" w:hAnsi="Aptos"/>
          <w:b w:val="0"/>
        </w:rPr>
        <w:t>4. Recommended Questionnaire Modifications</w:t>
      </w:r>
    </w:p>
    <w:p w:rsidR="005A6130" w:rsidRDefault="009B5F08">
      <w:pPr>
        <w:pStyle w:val="ExecutiveLead"/>
        <w:spacing w:after="100" w:line="254" w:lineRule="auto"/>
        <w:rPr>
          <w:rFonts w:hint="eastAsia"/>
        </w:rPr>
      </w:pPr>
      <w:r>
        <w:t>The objective is not to make the questionnaire longer for its own sake. The objective is to remove ambiguity, capture missing safety/selection variables, and assign stable machine-readable codes to each option.</w:t>
      </w:r>
    </w:p>
    <w:p w:rsidR="005A6130" w:rsidRDefault="009B5F08">
      <w:pPr>
        <w:pStyle w:val="Heading2"/>
        <w:spacing w:before="0"/>
      </w:pPr>
      <w:r>
        <w:rPr>
          <w:rFonts w:ascii="Aptos" w:hAnsi="Aptos"/>
          <w:b w:val="0"/>
        </w:rPr>
        <w:lastRenderedPageBreak/>
        <w:t>4.1 Add Section 0 - Customer and assessment context</w:t>
      </w:r>
    </w:p>
    <w:tbl>
      <w:tblPr>
        <w:tblStyle w:val="TableGrid"/>
        <w:tblW w:w="0" w:type="auto"/>
        <w:jc w:val="center"/>
        <w:tblLayout w:type="fixed"/>
        <w:tblLook w:val="04A0" w:firstRow="1" w:lastRow="0" w:firstColumn="1" w:lastColumn="0" w:noHBand="0" w:noVBand="1"/>
      </w:tblPr>
      <w:tblGrid>
        <w:gridCol w:w="1944"/>
        <w:gridCol w:w="3096"/>
        <w:gridCol w:w="2232"/>
        <w:gridCol w:w="3096"/>
      </w:tblGrid>
      <w:tr w:rsidR="005A6130">
        <w:trPr>
          <w:tblHeader/>
          <w:jc w:val="center"/>
        </w:trPr>
        <w:tc>
          <w:tcPr>
            <w:tcW w:w="1944"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5"/>
              </w:rPr>
              <w:t>Code</w:t>
            </w:r>
          </w:p>
        </w:tc>
        <w:tc>
          <w:tcPr>
            <w:tcW w:w="3096"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5"/>
              </w:rPr>
              <w:t>Field / question</w:t>
            </w:r>
          </w:p>
        </w:tc>
        <w:tc>
          <w:tcPr>
            <w:tcW w:w="2232"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5"/>
              </w:rPr>
              <w:t>Input</w:t>
            </w:r>
          </w:p>
        </w:tc>
        <w:tc>
          <w:tcPr>
            <w:tcW w:w="3096"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5"/>
              </w:rPr>
              <w:t>Target</w:t>
            </w:r>
          </w:p>
        </w:tc>
      </w:tr>
      <w:tr w:rsidR="005A6130">
        <w:trPr>
          <w:jc w:val="center"/>
        </w:trPr>
        <w:tc>
          <w:tcPr>
            <w:tcW w:w="19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CTX_NAME</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Your name</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Text, optional/required per business decision</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customer.display_name</w:t>
            </w:r>
          </w:p>
        </w:tc>
      </w:tr>
      <w:tr w:rsidR="005A6130">
        <w:trPr>
          <w:jc w:val="center"/>
        </w:trPr>
        <w:tc>
          <w:tcPr>
            <w:tcW w:w="19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CTX_AGE</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Your age</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Integer</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customer_session.age_at_assessment</w:t>
            </w:r>
          </w:p>
        </w:tc>
      </w:tr>
      <w:tr w:rsidR="005A6130">
        <w:trPr>
          <w:jc w:val="center"/>
        </w:trPr>
        <w:tc>
          <w:tcPr>
            <w:tcW w:w="19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CTX_COUNTRY</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Country you are currently in</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Selector</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customer_session.country_code</w:t>
            </w:r>
          </w:p>
        </w:tc>
      </w:tr>
      <w:tr w:rsidR="005A6130">
        <w:trPr>
          <w:jc w:val="center"/>
        </w:trPr>
        <w:tc>
          <w:tcPr>
            <w:tcW w:w="19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CTX_REGION</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State / region</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Selector or text</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customer_session.state_region</w:t>
            </w:r>
          </w:p>
        </w:tc>
      </w:tr>
      <w:tr w:rsidR="005A6130">
        <w:trPr>
          <w:jc w:val="center"/>
        </w:trPr>
        <w:tc>
          <w:tcPr>
            <w:tcW w:w="19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CTX_CITY</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City / suburb</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Text</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customer_session.city</w:t>
            </w:r>
          </w:p>
        </w:tc>
      </w:tr>
      <w:tr w:rsidR="005A6130">
        <w:trPr>
          <w:jc w:val="center"/>
        </w:trPr>
        <w:tc>
          <w:tcPr>
            <w:tcW w:w="19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CTX_POSTCODE</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Postcode</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Text</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customer_session.postal_code</w:t>
            </w:r>
          </w:p>
        </w:tc>
      </w:tr>
      <w:tr w:rsidR="005A6130">
        <w:trPr>
          <w:jc w:val="center"/>
        </w:trPr>
        <w:tc>
          <w:tcPr>
            <w:tcW w:w="19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CTX_LOCATION_CONTEXT</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Are you at home or travelling?</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HOME / TRAVEL</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customer_session.location_context</w:t>
            </w:r>
          </w:p>
        </w:tc>
      </w:tr>
      <w:tr w:rsidR="005A6130">
        <w:trPr>
          <w:jc w:val="center"/>
        </w:trPr>
        <w:tc>
          <w:tcPr>
            <w:tcW w:w="19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SYSTEM_SESSION</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Session ID</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System-generated UUID</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customer_session.session_id</w:t>
            </w:r>
          </w:p>
        </w:tc>
      </w:tr>
      <w:tr w:rsidR="005A6130">
        <w:trPr>
          <w:jc w:val="center"/>
        </w:trPr>
        <w:tc>
          <w:tcPr>
            <w:tcW w:w="19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SYSTEM_TIME</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Assessment timestamp</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System-generated</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customer_session.started_at / completed_at</w:t>
            </w:r>
          </w:p>
        </w:tc>
      </w:tr>
    </w:tbl>
    <w:p w:rsidR="005A6130" w:rsidRDefault="005A6130">
      <w:pPr>
        <w:spacing w:after="20"/>
        <w:rPr>
          <w:rFonts w:hint="eastAsia"/>
        </w:rPr>
      </w:pPr>
    </w:p>
    <w:p w:rsidR="005A6130" w:rsidRDefault="009B5F08">
      <w:pPr>
        <w:pStyle w:val="Heading2"/>
        <w:spacing w:before="0"/>
      </w:pPr>
      <w:r>
        <w:rPr>
          <w:rFonts w:ascii="Aptos" w:hAnsi="Aptos"/>
          <w:b w:val="0"/>
        </w:rPr>
        <w:t>4.2 Modify current Q1 - separate skin type from sensitivity and ageing</w:t>
      </w:r>
    </w:p>
    <w:p w:rsidR="005A6130" w:rsidRDefault="009B5F08">
      <w:pPr>
        <w:rPr>
          <w:rFonts w:hint="eastAsia"/>
        </w:rPr>
      </w:pPr>
      <w:r>
        <w:t>Replace the current answer set with a baseline skin-type question:</w:t>
      </w:r>
    </w:p>
    <w:p w:rsidR="005A6130" w:rsidRDefault="009B5F08">
      <w:pPr>
        <w:shd w:val="clear" w:color="auto" w:fill="F6F6F6"/>
        <w:spacing w:before="60" w:after="120"/>
        <w:ind w:left="317" w:right="173"/>
        <w:rPr>
          <w:rFonts w:hint="eastAsia"/>
        </w:rPr>
      </w:pPr>
      <w:r>
        <w:rPr>
          <w:rFonts w:ascii="Consolas" w:hAnsi="Consolas"/>
          <w:color w:val="353535"/>
          <w:sz w:val="17"/>
        </w:rPr>
        <w:t>Q01_SKIN_TYPE</w:t>
      </w:r>
      <w:r>
        <w:br/>
      </w:r>
      <w:r>
        <w:rPr>
          <w:rFonts w:ascii="Consolas" w:hAnsi="Consolas"/>
          <w:color w:val="353535"/>
          <w:sz w:val="17"/>
        </w:rPr>
        <w:t>NORMAL      Normal / balanced</w:t>
      </w:r>
      <w:r>
        <w:br/>
      </w:r>
      <w:r>
        <w:rPr>
          <w:rFonts w:ascii="Consolas" w:hAnsi="Consolas"/>
          <w:color w:val="353535"/>
          <w:sz w:val="17"/>
        </w:rPr>
        <w:t>DRY         Dry</w:t>
      </w:r>
      <w:r>
        <w:br/>
      </w:r>
      <w:r>
        <w:rPr>
          <w:rFonts w:ascii="Consolas" w:hAnsi="Consolas"/>
          <w:color w:val="353535"/>
          <w:sz w:val="17"/>
        </w:rPr>
        <w:t>OILY        Oily</w:t>
      </w:r>
      <w:r>
        <w:br/>
      </w:r>
      <w:r>
        <w:rPr>
          <w:rFonts w:ascii="Consolas" w:hAnsi="Consolas"/>
          <w:color w:val="353535"/>
          <w:sz w:val="17"/>
        </w:rPr>
        <w:t>COMBINATION Combination</w:t>
      </w:r>
      <w:r>
        <w:br/>
      </w:r>
      <w:r>
        <w:rPr>
          <w:rFonts w:ascii="Consolas" w:hAnsi="Consolas"/>
          <w:color w:val="353535"/>
          <w:sz w:val="17"/>
        </w:rPr>
        <w:t>UNSURE      Unsure</w:t>
      </w:r>
    </w:p>
    <w:p w:rsidR="005A6130" w:rsidRDefault="009B5F08">
      <w:pPr>
        <w:rPr>
          <w:rFonts w:hint="eastAsia"/>
        </w:rPr>
      </w:pPr>
      <w:r>
        <w:t>Sensitivity remains in Q3 and becomes a scored attribute. Ageing becomes AGEING_SUPPORT 0-100 rather than an answer competing with skin type.</w:t>
      </w:r>
    </w:p>
    <w:p w:rsidR="005A6130" w:rsidRDefault="009B5F08">
      <w:pPr>
        <w:pStyle w:val="Heading2"/>
        <w:spacing w:before="0"/>
      </w:pPr>
      <w:r>
        <w:rPr>
          <w:rFonts w:ascii="Aptos" w:hAnsi="Aptos"/>
          <w:b w:val="0"/>
        </w:rPr>
        <w:t>4.3 Modify current Q2 - capture all current concerns, then priority</w:t>
      </w:r>
    </w:p>
    <w:p w:rsidR="005A6130" w:rsidRDefault="009B5F08">
      <w:pPr>
        <w:rPr>
          <w:rFonts w:hint="eastAsia"/>
        </w:rPr>
      </w:pPr>
      <w:r>
        <w:t>Change "Select up to 3" to "Select all that apply". Add a separate priority step asking the customer to identify the three concerns most important to them. This prevents clinically/product-relevant information from being discarded because of a UI limit.</w:t>
      </w:r>
    </w:p>
    <w:p w:rsidR="005A6130" w:rsidRDefault="009B5F08">
      <w:pPr>
        <w:pStyle w:val="Heading2"/>
        <w:spacing w:before="0"/>
      </w:pPr>
      <w:r>
        <w:rPr>
          <w:rFonts w:ascii="Aptos" w:hAnsi="Aptos"/>
          <w:b w:val="0"/>
        </w:rPr>
        <w:t>4.4 Add a past-concern question</w:t>
      </w:r>
    </w:p>
    <w:p w:rsidR="005A6130" w:rsidRDefault="009B5F08">
      <w:pPr>
        <w:rPr>
          <w:rFonts w:hint="eastAsia"/>
        </w:rPr>
      </w:pPr>
      <w:r>
        <w:t>Add: "Which of these concerns have you experienced during the past 12 months, even if they are not currently present?" Use the same controlled concern vocabulary as Q2. Optionally capture recency as CURRENT, WITHIN_3_MONTHS, 3_TO_12_MONTHS or MORE_THAN_12_MONTHS.</w:t>
      </w:r>
    </w:p>
    <w:p w:rsidR="005A6130" w:rsidRDefault="009B5F08">
      <w:pPr>
        <w:pStyle w:val="Heading2"/>
        <w:spacing w:before="0"/>
      </w:pPr>
      <w:r>
        <w:rPr>
          <w:rFonts w:ascii="Aptos" w:hAnsi="Aptos"/>
          <w:b w:val="0"/>
        </w:rPr>
        <w:t>4.5 Split current Q4 and Q5</w:t>
      </w:r>
    </w:p>
    <w:tbl>
      <w:tblPr>
        <w:tblStyle w:val="TableGrid"/>
        <w:tblW w:w="0" w:type="auto"/>
        <w:jc w:val="center"/>
        <w:tblLayout w:type="fixed"/>
        <w:tblLook w:val="04A0" w:firstRow="1" w:lastRow="0" w:firstColumn="1" w:lastColumn="0" w:noHBand="0" w:noVBand="1"/>
      </w:tblPr>
      <w:tblGrid>
        <w:gridCol w:w="2304"/>
        <w:gridCol w:w="4536"/>
        <w:gridCol w:w="3672"/>
      </w:tblGrid>
      <w:tr w:rsidR="005A6130">
        <w:trPr>
          <w:tblHeader/>
          <w:jc w:val="center"/>
        </w:trPr>
        <w:tc>
          <w:tcPr>
            <w:tcW w:w="2304"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6"/>
              </w:rPr>
              <w:t>Code</w:t>
            </w:r>
          </w:p>
        </w:tc>
        <w:tc>
          <w:tcPr>
            <w:tcW w:w="4536"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6"/>
              </w:rPr>
              <w:t>Revised question</w:t>
            </w:r>
          </w:p>
        </w:tc>
        <w:tc>
          <w:tcPr>
            <w:tcW w:w="3672"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6"/>
              </w:rPr>
              <w:t>Reason</w:t>
            </w:r>
          </w:p>
        </w:tc>
      </w:tr>
      <w:tr w:rsidR="005A6130">
        <w:trPr>
          <w:jc w:val="center"/>
        </w:trPr>
        <w:tc>
          <w:tcPr>
            <w:tcW w:w="23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Q04A_DRY_TIGHT_FREQ</w:t>
            </w:r>
          </w:p>
        </w:tc>
        <w:tc>
          <w:tcPr>
            <w:tcW w:w="453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How often does your skin feel tight, dry or flaky?</w:t>
            </w:r>
          </w:p>
        </w:tc>
        <w:tc>
          <w:tcPr>
            <w:tcW w:w="367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Dryness/dehydration/barrier signal.</w:t>
            </w:r>
          </w:p>
        </w:tc>
      </w:tr>
      <w:tr w:rsidR="005A6130">
        <w:trPr>
          <w:jc w:val="center"/>
        </w:trPr>
        <w:tc>
          <w:tcPr>
            <w:tcW w:w="23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Q04B_IRRITATION_FREQ</w:t>
            </w:r>
          </w:p>
        </w:tc>
        <w:tc>
          <w:tcPr>
            <w:tcW w:w="453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How often does your skin itch, sting, burn or feel irritated?</w:t>
            </w:r>
          </w:p>
        </w:tc>
        <w:tc>
          <w:tcPr>
            <w:tcW w:w="367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Sensitivity/reactivity/barrier signal.</w:t>
            </w:r>
          </w:p>
        </w:tc>
      </w:tr>
      <w:tr w:rsidR="005A6130">
        <w:trPr>
          <w:jc w:val="center"/>
        </w:trPr>
        <w:tc>
          <w:tcPr>
            <w:tcW w:w="23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Q05A_BREAKOUT_FREQ</w:t>
            </w:r>
          </w:p>
        </w:tc>
        <w:tc>
          <w:tcPr>
            <w:tcW w:w="453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How often do you experience breakouts or blemishes?</w:t>
            </w:r>
          </w:p>
        </w:tc>
        <w:tc>
          <w:tcPr>
            <w:tcW w:w="367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Breakout/acne-prone signal.</w:t>
            </w:r>
          </w:p>
        </w:tc>
      </w:tr>
      <w:tr w:rsidR="005A6130">
        <w:trPr>
          <w:jc w:val="center"/>
        </w:trPr>
        <w:tc>
          <w:tcPr>
            <w:tcW w:w="23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Q05B_CLOGGED_PORE_FREQ</w:t>
            </w:r>
          </w:p>
        </w:tc>
        <w:tc>
          <w:tcPr>
            <w:tcW w:w="453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How often do you experience clogged pores or blackheads?</w:t>
            </w:r>
          </w:p>
        </w:tc>
        <w:tc>
          <w:tcPr>
            <w:tcW w:w="367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Comedone/clogged-pore signal.</w:t>
            </w:r>
          </w:p>
        </w:tc>
      </w:tr>
    </w:tbl>
    <w:p w:rsidR="005A6130" w:rsidRDefault="005A6130">
      <w:pPr>
        <w:spacing w:after="20"/>
        <w:rPr>
          <w:rFonts w:hint="eastAsia"/>
        </w:rPr>
      </w:pPr>
    </w:p>
    <w:p w:rsidR="005A6130" w:rsidRDefault="009B5F08">
      <w:pPr>
        <w:pStyle w:val="Heading2"/>
        <w:spacing w:before="0"/>
      </w:pPr>
      <w:r>
        <w:rPr>
          <w:rFonts w:ascii="Aptos" w:hAnsi="Aptos"/>
          <w:b w:val="0"/>
        </w:rPr>
        <w:t>4.6 Strengthen medical, allergy and treatment capture</w:t>
      </w:r>
    </w:p>
    <w:p w:rsidR="005A6130" w:rsidRDefault="009B5F08">
      <w:pPr>
        <w:pStyle w:val="ListBullet"/>
        <w:spacing w:after="40"/>
        <w:rPr>
          <w:rFonts w:hint="eastAsia"/>
        </w:rPr>
      </w:pPr>
      <w:r>
        <w:t>Q6: Clarify "diagnosed by a healthcare professional" and store diagnosis status separately from a self-reported current concern.</w:t>
      </w:r>
    </w:p>
    <w:p w:rsidR="005A6130" w:rsidRDefault="009B5F08">
      <w:pPr>
        <w:pStyle w:val="ListBullet"/>
        <w:spacing w:after="40"/>
        <w:rPr>
          <w:rFonts w:hint="eastAsia"/>
        </w:rPr>
      </w:pPr>
      <w:r>
        <w:t>Q7: Keep YES / NO / UNSURE but add a structured searchable ingredient/ingredient-family selector. Retain optional free text only as supplementary context.</w:t>
      </w:r>
    </w:p>
    <w:p w:rsidR="005A6130" w:rsidRDefault="009B5F08">
      <w:pPr>
        <w:pStyle w:val="ListBullet"/>
        <w:spacing w:after="40"/>
        <w:rPr>
          <w:rFonts w:hint="eastAsia"/>
        </w:rPr>
      </w:pPr>
      <w:r>
        <w:t>Q8: Store medication class and, where appropriate, medication name and topical/systemic route. Safety effects must come from approved safety rules, not broad assumptions.</w:t>
      </w:r>
    </w:p>
    <w:p w:rsidR="005A6130" w:rsidRDefault="009B5F08">
      <w:pPr>
        <w:pStyle w:val="ListBullet"/>
        <w:spacing w:after="40"/>
        <w:rPr>
          <w:rFonts w:hint="eastAsia"/>
        </w:rPr>
      </w:pPr>
      <w:r>
        <w:lastRenderedPageBreak/>
        <w:t>Q9: Add treatment recency: LESS_THAN_7_DAYS, 1_TO_4_WEEKS, 1_TO_3_MONTHS, MORE_THAN_3_MONTHS.</w:t>
      </w:r>
    </w:p>
    <w:p w:rsidR="005A6130" w:rsidRDefault="009B5F08">
      <w:pPr>
        <w:pStyle w:val="ListBullet"/>
        <w:spacing w:after="40"/>
        <w:rPr>
          <w:rFonts w:hint="eastAsia"/>
        </w:rPr>
      </w:pPr>
      <w:r>
        <w:t>Q10: Separate exfoliant/retinoid type from use frequency rather than grouping scrubs, acids and retinol together.</w:t>
      </w:r>
    </w:p>
    <w:p w:rsidR="005A6130" w:rsidRDefault="009B5F08">
      <w:pPr>
        <w:pStyle w:val="Heading2"/>
        <w:spacing w:before="0"/>
      </w:pPr>
      <w:r>
        <w:rPr>
          <w:rFonts w:ascii="Aptos" w:hAnsi="Aptos"/>
          <w:b w:val="0"/>
        </w:rPr>
        <w:t>4.7 Align texture/base choices and other special cases</w:t>
      </w:r>
    </w:p>
    <w:tbl>
      <w:tblPr>
        <w:tblStyle w:val="TableGrid"/>
        <w:tblW w:w="0" w:type="auto"/>
        <w:jc w:val="center"/>
        <w:tblLayout w:type="fixed"/>
        <w:tblLook w:val="04A0" w:firstRow="1" w:lastRow="0" w:firstColumn="1" w:lastColumn="0" w:noHBand="0" w:noVBand="1"/>
      </w:tblPr>
      <w:tblGrid>
        <w:gridCol w:w="2376"/>
        <w:gridCol w:w="7848"/>
      </w:tblGrid>
      <w:tr w:rsidR="005A6130">
        <w:trPr>
          <w:tblHeader/>
          <w:jc w:val="center"/>
        </w:trPr>
        <w:tc>
          <w:tcPr>
            <w:tcW w:w="2376"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7"/>
              </w:rPr>
              <w:t>Area</w:t>
            </w:r>
          </w:p>
        </w:tc>
        <w:tc>
          <w:tcPr>
            <w:tcW w:w="7848"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7"/>
              </w:rPr>
              <w:t>Recommendation</w:t>
            </w:r>
          </w:p>
        </w:tc>
      </w:tr>
      <w:tr w:rsidR="005A6130">
        <w:trPr>
          <w:jc w:val="center"/>
        </w:trPr>
        <w:tc>
          <w:tcPr>
            <w:tcW w:w="23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Q18 texture / base</w:t>
            </w:r>
          </w:p>
        </w:tc>
        <w:tc>
          <w:tcPr>
            <w:tcW w:w="784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For MVP, prefer Light Lotion, Moisturiser, Cream, Serum, Oil and No preference. If Lightweight Gel or Rich Balm are retained, treat them as sensory attributes rather than exact base IDs.</w:t>
            </w:r>
          </w:p>
        </w:tc>
      </w:tr>
      <w:tr w:rsidR="005A6130">
        <w:trPr>
          <w:jc w:val="center"/>
        </w:trPr>
        <w:tc>
          <w:tcPr>
            <w:tcW w:w="23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Q17 water intake</w:t>
            </w:r>
          </w:p>
        </w:tc>
        <w:tc>
          <w:tcPr>
            <w:tcW w:w="784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Keep as contextual data; give essentially zero direct base-selection weight in MVP.</w:t>
            </w:r>
          </w:p>
        </w:tc>
      </w:tr>
      <w:tr w:rsidR="005A6130">
        <w:trPr>
          <w:jc w:val="center"/>
        </w:trPr>
        <w:tc>
          <w:tcPr>
            <w:tcW w:w="23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Q13 sleep / Q14 stress</w:t>
            </w:r>
          </w:p>
        </w:tc>
        <w:tc>
          <w:tcPr>
            <w:tcW w:w="784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Keep as contextual / low-weight contributors; do not allow them to dominate product selection.</w:t>
            </w:r>
          </w:p>
        </w:tc>
      </w:tr>
      <w:tr w:rsidR="005A6130">
        <w:trPr>
          <w:jc w:val="center"/>
        </w:trPr>
        <w:tc>
          <w:tcPr>
            <w:tcW w:w="23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Blue light</w:t>
            </w:r>
          </w:p>
        </w:tc>
        <w:tc>
          <w:tcPr>
            <w:tcW w:w="784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Either add a screen-exposure question or set blue-light concern to not questionnaire-detectable for MVP.</w:t>
            </w:r>
          </w:p>
        </w:tc>
      </w:tr>
    </w:tbl>
    <w:p w:rsidR="005A6130" w:rsidRDefault="005A6130">
      <w:pPr>
        <w:spacing w:after="20"/>
        <w:rPr>
          <w:rFonts w:hint="eastAsia"/>
        </w:rPr>
      </w:pPr>
    </w:p>
    <w:p w:rsidR="005A6130" w:rsidRDefault="009B5F08">
      <w:pPr>
        <w:pStyle w:val="Heading1"/>
        <w:spacing w:before="0"/>
      </w:pPr>
      <w:r>
        <w:rPr>
          <w:rFonts w:ascii="Aptos" w:hAnsi="Aptos"/>
          <w:b w:val="0"/>
        </w:rPr>
        <w:t>5. Deterministic Customer Profile</w:t>
      </w:r>
    </w:p>
    <w:p w:rsidR="005A6130" w:rsidRDefault="009B5F08">
      <w:pPr>
        <w:pStyle w:val="ExecutiveLead"/>
        <w:spacing w:after="100" w:line="254" w:lineRule="auto"/>
        <w:rPr>
          <w:rFonts w:hint="eastAsia"/>
        </w:rPr>
      </w:pPr>
      <w:r>
        <w:t>The rule engine should produce a scored profile rather than a collection of loosely inferred booleans.</w:t>
      </w:r>
    </w:p>
    <w:tbl>
      <w:tblPr>
        <w:tblStyle w:val="TableGrid"/>
        <w:tblW w:w="0" w:type="auto"/>
        <w:jc w:val="center"/>
        <w:tblLayout w:type="fixed"/>
        <w:tblLook w:val="04A0" w:firstRow="1" w:lastRow="0" w:firstColumn="1" w:lastColumn="0" w:noHBand="0" w:noVBand="1"/>
      </w:tblPr>
      <w:tblGrid>
        <w:gridCol w:w="3240"/>
        <w:gridCol w:w="1152"/>
        <w:gridCol w:w="5832"/>
      </w:tblGrid>
      <w:tr w:rsidR="005A6130">
        <w:trPr>
          <w:tblHeader/>
          <w:jc w:val="center"/>
        </w:trPr>
        <w:tc>
          <w:tcPr>
            <w:tcW w:w="3240"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6"/>
              </w:rPr>
              <w:t>Attribute code</w:t>
            </w:r>
          </w:p>
        </w:tc>
        <w:tc>
          <w:tcPr>
            <w:tcW w:w="1152"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6"/>
              </w:rPr>
              <w:t>Range</w:t>
            </w:r>
          </w:p>
        </w:tc>
        <w:tc>
          <w:tcPr>
            <w:tcW w:w="5832"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6"/>
              </w:rPr>
              <w:t>Meaning</w:t>
            </w:r>
          </w:p>
        </w:tc>
      </w:tr>
      <w:tr w:rsidR="005A6130">
        <w:trPr>
          <w:jc w:val="center"/>
        </w:trPr>
        <w:tc>
          <w:tcPr>
            <w:tcW w:w="324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DRYNESS_NEED</w:t>
            </w:r>
          </w:p>
        </w:tc>
        <w:tc>
          <w:tcPr>
            <w:tcW w:w="11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0-100</w:t>
            </w:r>
          </w:p>
        </w:tc>
        <w:tc>
          <w:tcPr>
            <w:tcW w:w="58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Lipid/dryness tendency.</w:t>
            </w:r>
          </w:p>
        </w:tc>
      </w:tr>
      <w:tr w:rsidR="005A6130">
        <w:trPr>
          <w:jc w:val="center"/>
        </w:trPr>
        <w:tc>
          <w:tcPr>
            <w:tcW w:w="324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DEHYDRATION_NEED</w:t>
            </w:r>
          </w:p>
        </w:tc>
        <w:tc>
          <w:tcPr>
            <w:tcW w:w="11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0-100</w:t>
            </w:r>
          </w:p>
        </w:tc>
        <w:tc>
          <w:tcPr>
            <w:tcW w:w="58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Hydration/water-loss need.</w:t>
            </w:r>
          </w:p>
        </w:tc>
      </w:tr>
      <w:tr w:rsidR="005A6130">
        <w:trPr>
          <w:jc w:val="center"/>
        </w:trPr>
        <w:tc>
          <w:tcPr>
            <w:tcW w:w="324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OILINESS</w:t>
            </w:r>
          </w:p>
        </w:tc>
        <w:tc>
          <w:tcPr>
            <w:tcW w:w="11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0-100</w:t>
            </w:r>
          </w:p>
        </w:tc>
        <w:tc>
          <w:tcPr>
            <w:tcW w:w="58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Oil/sebum tendency.</w:t>
            </w:r>
          </w:p>
        </w:tc>
      </w:tr>
      <w:tr w:rsidR="005A6130">
        <w:trPr>
          <w:jc w:val="center"/>
        </w:trPr>
        <w:tc>
          <w:tcPr>
            <w:tcW w:w="324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ACNE_PRONE</w:t>
            </w:r>
          </w:p>
        </w:tc>
        <w:tc>
          <w:tcPr>
            <w:tcW w:w="11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0-100</w:t>
            </w:r>
          </w:p>
        </w:tc>
        <w:tc>
          <w:tcPr>
            <w:tcW w:w="58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Acne/base compatibility requirement.</w:t>
            </w:r>
          </w:p>
        </w:tc>
      </w:tr>
      <w:tr w:rsidR="005A6130">
        <w:trPr>
          <w:jc w:val="center"/>
        </w:trPr>
        <w:tc>
          <w:tcPr>
            <w:tcW w:w="324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SENSITIVITY</w:t>
            </w:r>
          </w:p>
        </w:tc>
        <w:tc>
          <w:tcPr>
            <w:tcW w:w="11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0-100</w:t>
            </w:r>
          </w:p>
        </w:tc>
        <w:tc>
          <w:tcPr>
            <w:tcW w:w="58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Sensitivity/reactivity requirement.</w:t>
            </w:r>
          </w:p>
        </w:tc>
      </w:tr>
      <w:tr w:rsidR="005A6130">
        <w:trPr>
          <w:jc w:val="center"/>
        </w:trPr>
        <w:tc>
          <w:tcPr>
            <w:tcW w:w="324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BARRIER_NEED</w:t>
            </w:r>
          </w:p>
        </w:tc>
        <w:tc>
          <w:tcPr>
            <w:tcW w:w="11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0-100</w:t>
            </w:r>
          </w:p>
        </w:tc>
        <w:tc>
          <w:tcPr>
            <w:tcW w:w="58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Barrier support requirement.</w:t>
            </w:r>
          </w:p>
        </w:tc>
      </w:tr>
      <w:tr w:rsidR="005A6130">
        <w:trPr>
          <w:jc w:val="center"/>
        </w:trPr>
        <w:tc>
          <w:tcPr>
            <w:tcW w:w="324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REDNESS</w:t>
            </w:r>
          </w:p>
        </w:tc>
        <w:tc>
          <w:tcPr>
            <w:tcW w:w="11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0-100</w:t>
            </w:r>
          </w:p>
        </w:tc>
        <w:tc>
          <w:tcPr>
            <w:tcW w:w="58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Redness/irritation need.</w:t>
            </w:r>
          </w:p>
        </w:tc>
      </w:tr>
      <w:tr w:rsidR="005A6130">
        <w:trPr>
          <w:jc w:val="center"/>
        </w:trPr>
        <w:tc>
          <w:tcPr>
            <w:tcW w:w="324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PIGMENTATION_NEED</w:t>
            </w:r>
          </w:p>
        </w:tc>
        <w:tc>
          <w:tcPr>
            <w:tcW w:w="11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0-100</w:t>
            </w:r>
          </w:p>
        </w:tc>
        <w:tc>
          <w:tcPr>
            <w:tcW w:w="58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Pigmentation/brightening need.</w:t>
            </w:r>
          </w:p>
        </w:tc>
      </w:tr>
      <w:tr w:rsidR="005A6130">
        <w:trPr>
          <w:jc w:val="center"/>
        </w:trPr>
        <w:tc>
          <w:tcPr>
            <w:tcW w:w="324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AGEING_SUPPORT</w:t>
            </w:r>
          </w:p>
        </w:tc>
        <w:tc>
          <w:tcPr>
            <w:tcW w:w="11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0-100</w:t>
            </w:r>
          </w:p>
        </w:tc>
        <w:tc>
          <w:tcPr>
            <w:tcW w:w="58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Fine-line/wrinkle/ageing-support need.</w:t>
            </w:r>
          </w:p>
        </w:tc>
      </w:tr>
      <w:tr w:rsidR="005A6130">
        <w:trPr>
          <w:jc w:val="center"/>
        </w:trPr>
        <w:tc>
          <w:tcPr>
            <w:tcW w:w="324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RADIANCE_NEED</w:t>
            </w:r>
          </w:p>
        </w:tc>
        <w:tc>
          <w:tcPr>
            <w:tcW w:w="11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0-100</w:t>
            </w:r>
          </w:p>
        </w:tc>
        <w:tc>
          <w:tcPr>
            <w:tcW w:w="58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Dullness/radiance need.</w:t>
            </w:r>
          </w:p>
        </w:tc>
      </w:tr>
      <w:tr w:rsidR="005A6130">
        <w:trPr>
          <w:jc w:val="center"/>
        </w:trPr>
        <w:tc>
          <w:tcPr>
            <w:tcW w:w="324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RECOVERY_NEED</w:t>
            </w:r>
          </w:p>
        </w:tc>
        <w:tc>
          <w:tcPr>
            <w:tcW w:w="11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0-100</w:t>
            </w:r>
          </w:p>
        </w:tc>
        <w:tc>
          <w:tcPr>
            <w:tcW w:w="58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Post-treatment/irritation recovery context.</w:t>
            </w:r>
          </w:p>
        </w:tc>
      </w:tr>
      <w:tr w:rsidR="005A6130">
        <w:trPr>
          <w:jc w:val="center"/>
        </w:trPr>
        <w:tc>
          <w:tcPr>
            <w:tcW w:w="324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ENVIRONMENTAL_STRESS</w:t>
            </w:r>
          </w:p>
        </w:tc>
        <w:tc>
          <w:tcPr>
            <w:tcW w:w="11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0-100</w:t>
            </w:r>
          </w:p>
        </w:tc>
        <w:tc>
          <w:tcPr>
            <w:tcW w:w="58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Pollution/environment exposure.</w:t>
            </w:r>
          </w:p>
        </w:tc>
      </w:tr>
      <w:tr w:rsidR="005A6130">
        <w:trPr>
          <w:jc w:val="center"/>
        </w:trPr>
        <w:tc>
          <w:tcPr>
            <w:tcW w:w="324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LAYERING_NEED</w:t>
            </w:r>
          </w:p>
        </w:tc>
        <w:tc>
          <w:tcPr>
            <w:tcW w:w="11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0-100</w:t>
            </w:r>
          </w:p>
        </w:tc>
        <w:tc>
          <w:tcPr>
            <w:tcW w:w="58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Multi-product routine compatibility.</w:t>
            </w:r>
          </w:p>
        </w:tc>
      </w:tr>
      <w:tr w:rsidR="005A6130">
        <w:trPr>
          <w:jc w:val="center"/>
        </w:trPr>
        <w:tc>
          <w:tcPr>
            <w:tcW w:w="324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LIGHTWEIGHT_PREF</w:t>
            </w:r>
          </w:p>
        </w:tc>
        <w:tc>
          <w:tcPr>
            <w:tcW w:w="11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0-100</w:t>
            </w:r>
          </w:p>
        </w:tc>
        <w:tc>
          <w:tcPr>
            <w:tcW w:w="58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Lightweight sensory preference.</w:t>
            </w:r>
          </w:p>
        </w:tc>
      </w:tr>
      <w:tr w:rsidR="005A6130">
        <w:trPr>
          <w:jc w:val="center"/>
        </w:trPr>
        <w:tc>
          <w:tcPr>
            <w:tcW w:w="324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FAST_ABSORB_PREF</w:t>
            </w:r>
          </w:p>
        </w:tc>
        <w:tc>
          <w:tcPr>
            <w:tcW w:w="11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0-100</w:t>
            </w:r>
          </w:p>
        </w:tc>
        <w:tc>
          <w:tcPr>
            <w:tcW w:w="58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Fast-absorption preference.</w:t>
            </w:r>
          </w:p>
        </w:tc>
      </w:tr>
      <w:tr w:rsidR="005A6130">
        <w:trPr>
          <w:jc w:val="center"/>
        </w:trPr>
        <w:tc>
          <w:tcPr>
            <w:tcW w:w="324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LOW_OCCLUSIVITY_PREF</w:t>
            </w:r>
          </w:p>
        </w:tc>
        <w:tc>
          <w:tcPr>
            <w:tcW w:w="11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0-100</w:t>
            </w:r>
          </w:p>
        </w:tc>
        <w:tc>
          <w:tcPr>
            <w:tcW w:w="58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Preference for non-greasy/low occlusivity.</w:t>
            </w:r>
          </w:p>
        </w:tc>
      </w:tr>
      <w:tr w:rsidR="005A6130">
        <w:trPr>
          <w:jc w:val="center"/>
        </w:trPr>
        <w:tc>
          <w:tcPr>
            <w:tcW w:w="324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HIGH_OCCLUSIVITY_PREF</w:t>
            </w:r>
          </w:p>
        </w:tc>
        <w:tc>
          <w:tcPr>
            <w:tcW w:w="11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0-100</w:t>
            </w:r>
          </w:p>
        </w:tc>
        <w:tc>
          <w:tcPr>
            <w:tcW w:w="58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Preference for richer occlusive texture.</w:t>
            </w:r>
          </w:p>
        </w:tc>
      </w:tr>
    </w:tbl>
    <w:p w:rsidR="005A6130" w:rsidRDefault="005A6130">
      <w:pPr>
        <w:spacing w:after="20"/>
        <w:rPr>
          <w:rFonts w:hint="eastAsia"/>
        </w:rPr>
      </w:pPr>
    </w:p>
    <w:p w:rsidR="005A6130" w:rsidRDefault="009B5F08">
      <w:pPr>
        <w:pStyle w:val="Heading2"/>
        <w:spacing w:before="0"/>
      </w:pPr>
      <w:r>
        <w:rPr>
          <w:rFonts w:ascii="Aptos" w:hAnsi="Aptos"/>
          <w:b w:val="0"/>
        </w:rPr>
        <w:t>5.1 Ageing / mature skin should be a need score, not an identity label</w:t>
      </w:r>
    </w:p>
    <w:p w:rsidR="005A6130" w:rsidRDefault="009B5F08">
      <w:pPr>
        <w:rPr>
          <w:rFonts w:hint="eastAsia"/>
        </w:rPr>
      </w:pPr>
      <w:r>
        <w:t>A customer can have significant ageing-related goals at a younger age, or little interest in ageing support at an older age. The recommended model therefore derives AGEING_SUPPORT and optionally exposes a convenience flag only above an agreed threshold.</w:t>
      </w:r>
    </w:p>
    <w:tbl>
      <w:tblPr>
        <w:tblStyle w:val="TableGrid"/>
        <w:tblW w:w="0" w:type="auto"/>
        <w:jc w:val="center"/>
        <w:tblLayout w:type="fixed"/>
        <w:tblLook w:val="04A0" w:firstRow="1" w:lastRow="0" w:firstColumn="1" w:lastColumn="0" w:noHBand="0" w:noVBand="1"/>
      </w:tblPr>
      <w:tblGrid>
        <w:gridCol w:w="7992"/>
        <w:gridCol w:w="2232"/>
      </w:tblGrid>
      <w:tr w:rsidR="005A6130">
        <w:trPr>
          <w:tblHeader/>
          <w:jc w:val="center"/>
        </w:trPr>
        <w:tc>
          <w:tcPr>
            <w:tcW w:w="7992"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7"/>
              </w:rPr>
              <w:t>Evidence</w:t>
            </w:r>
          </w:p>
        </w:tc>
        <w:tc>
          <w:tcPr>
            <w:tcW w:w="2232"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7"/>
              </w:rPr>
              <w:t>Provisional contribution</w:t>
            </w:r>
          </w:p>
        </w:tc>
      </w:tr>
      <w:tr w:rsidR="005A6130">
        <w:trPr>
          <w:jc w:val="center"/>
        </w:trPr>
        <w:tc>
          <w:tcPr>
            <w:tcW w:w="79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Age 18-34</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+0</w:t>
            </w:r>
          </w:p>
        </w:tc>
      </w:tr>
      <w:tr w:rsidR="005A6130">
        <w:trPr>
          <w:jc w:val="center"/>
        </w:trPr>
        <w:tc>
          <w:tcPr>
            <w:tcW w:w="79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Age 35-44</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+10</w:t>
            </w:r>
          </w:p>
        </w:tc>
      </w:tr>
      <w:tr w:rsidR="005A6130">
        <w:trPr>
          <w:jc w:val="center"/>
        </w:trPr>
        <w:tc>
          <w:tcPr>
            <w:tcW w:w="79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Age 45-54</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+20</w:t>
            </w:r>
          </w:p>
        </w:tc>
      </w:tr>
      <w:tr w:rsidR="005A6130">
        <w:trPr>
          <w:jc w:val="center"/>
        </w:trPr>
        <w:tc>
          <w:tcPr>
            <w:tcW w:w="79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lastRenderedPageBreak/>
              <w:t>Age 55+</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+30</w:t>
            </w:r>
          </w:p>
        </w:tc>
      </w:tr>
      <w:tr w:rsidR="005A6130">
        <w:trPr>
          <w:jc w:val="center"/>
        </w:trPr>
        <w:tc>
          <w:tcPr>
            <w:tcW w:w="79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Current fine lines / wrinkles</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+35</w:t>
            </w:r>
          </w:p>
        </w:tc>
      </w:tr>
      <w:tr w:rsidR="005A6130">
        <w:trPr>
          <w:jc w:val="center"/>
        </w:trPr>
        <w:tc>
          <w:tcPr>
            <w:tcW w:w="79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Q19 Anti-ageing support</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+25</w:t>
            </w:r>
          </w:p>
        </w:tc>
      </w:tr>
      <w:tr w:rsidR="005A6130">
        <w:trPr>
          <w:jc w:val="center"/>
        </w:trPr>
        <w:tc>
          <w:tcPr>
            <w:tcW w:w="79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Q20 Reduce signs of ageing</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+45</w:t>
            </w:r>
          </w:p>
        </w:tc>
      </w:tr>
    </w:tbl>
    <w:p w:rsidR="005A6130" w:rsidRDefault="005A6130">
      <w:pPr>
        <w:spacing w:after="20"/>
        <w:rPr>
          <w:rFonts w:hint="eastAsia"/>
        </w:rPr>
      </w:pPr>
    </w:p>
    <w:p w:rsidR="005A6130" w:rsidRDefault="009B5F08">
      <w:pPr>
        <w:shd w:val="clear" w:color="auto" w:fill="F6F6F6"/>
        <w:spacing w:before="60" w:after="120"/>
        <w:ind w:left="317" w:right="173"/>
        <w:rPr>
          <w:rFonts w:hint="eastAsia"/>
        </w:rPr>
      </w:pPr>
      <w:r>
        <w:rPr>
          <w:rFonts w:ascii="Consolas" w:hAnsi="Consolas"/>
          <w:color w:val="353535"/>
          <w:sz w:val="17"/>
        </w:rPr>
        <w:t>AGEING_SUPPORT = min(100, sum(applicable contributions))</w:t>
      </w:r>
      <w:r>
        <w:br/>
      </w:r>
      <w:r>
        <w:rPr>
          <w:rFonts w:ascii="Consolas" w:hAnsi="Consolas"/>
          <w:color w:val="353535"/>
          <w:sz w:val="17"/>
        </w:rPr>
        <w:t>AGEING_SUPPORT_REQUIRED = (AGEING_SUPPORT &gt;= 50)   # threshold to be reviewed</w:t>
      </w:r>
    </w:p>
    <w:p w:rsidR="005A6130" w:rsidRDefault="009B5F08">
      <w:pPr>
        <w:pStyle w:val="Heading2"/>
        <w:spacing w:before="0"/>
      </w:pPr>
      <w:r>
        <w:rPr>
          <w:rFonts w:ascii="Aptos" w:hAnsi="Aptos"/>
          <w:b w:val="0"/>
        </w:rPr>
        <w:t>5.2 Profile confidence</w:t>
      </w:r>
    </w:p>
    <w:p w:rsidR="005A6130" w:rsidRDefault="009B5F08">
      <w:pPr>
        <w:rPr>
          <w:rFonts w:hint="eastAsia"/>
        </w:rPr>
      </w:pPr>
      <w:r>
        <w:t>Calculate PROFILE_CONFIDENCE 0-100. Reduce confidence for UNSURE, PREFER_NOT_TO_SAY, missing required answers, unresolved allergy free text and internally contradictory selections. Low confidence should trigger a follow-up or manual review, not an LLM guess.</w:t>
      </w:r>
    </w:p>
    <w:p w:rsidR="005A6130" w:rsidRDefault="009B5F08">
      <w:pPr>
        <w:pStyle w:val="Heading1"/>
        <w:spacing w:before="0"/>
      </w:pPr>
      <w:r>
        <w:rPr>
          <w:rFonts w:ascii="Aptos" w:hAnsi="Aptos"/>
          <w:b w:val="0"/>
        </w:rPr>
        <w:t>6. Exact Field-by-Field Questionnaire Mapping</w:t>
      </w:r>
    </w:p>
    <w:tbl>
      <w:tblPr>
        <w:tblW w:w="0" w:type="auto"/>
        <w:jc w:val="center"/>
        <w:tblLook w:val="04A0" w:firstRow="1" w:lastRow="0" w:firstColumn="1" w:lastColumn="0" w:noHBand="0" w:noVBand="1"/>
      </w:tblPr>
      <w:tblGrid>
        <w:gridCol w:w="10136"/>
      </w:tblGrid>
      <w:tr w:rsidR="005A6130">
        <w:trPr>
          <w:jc w:val="center"/>
        </w:trPr>
        <w:tc>
          <w:tcPr>
            <w:tcW w:w="10166" w:type="dxa"/>
            <w:tcBorders>
              <w:left w:val="single" w:sz="24" w:space="0" w:color="A06A00"/>
            </w:tcBorders>
            <w:shd w:val="clear" w:color="auto" w:fill="FFF1CC"/>
            <w:tcMar>
              <w:top w:w="130" w:type="dxa"/>
              <w:left w:w="150" w:type="dxa"/>
              <w:bottom w:w="130" w:type="dxa"/>
              <w:right w:w="150" w:type="dxa"/>
            </w:tcMar>
          </w:tcPr>
          <w:p w:rsidR="005A6130" w:rsidRDefault="009B5F08">
            <w:pPr>
              <w:spacing w:after="40"/>
              <w:rPr>
                <w:rFonts w:hint="eastAsia"/>
              </w:rPr>
            </w:pPr>
            <w:r>
              <w:rPr>
                <w:b/>
                <w:color w:val="A06A00"/>
                <w:sz w:val="20"/>
              </w:rPr>
              <w:t>Weight status</w:t>
            </w:r>
          </w:p>
          <w:p w:rsidR="005A6130" w:rsidRDefault="009B5F08">
            <w:pPr>
              <w:spacing w:after="0"/>
              <w:rPr>
                <w:rFonts w:hint="eastAsia"/>
              </w:rPr>
            </w:pPr>
            <w:r>
              <w:rPr>
                <w:color w:val="353535"/>
              </w:rPr>
              <w:t>All numeric contributions in this section are provisional engineering defaults intended to make the implementation deterministic and testable. They are not clinical claims. Theresa / CelRevive formulation experts should review and approve the production weights before release.</w:t>
            </w:r>
          </w:p>
        </w:tc>
      </w:tr>
    </w:tbl>
    <w:p w:rsidR="005A6130" w:rsidRDefault="005A6130">
      <w:pPr>
        <w:spacing w:after="20"/>
        <w:rPr>
          <w:rFonts w:hint="eastAsia"/>
        </w:rPr>
      </w:pPr>
    </w:p>
    <w:p w:rsidR="005A6130" w:rsidRDefault="009B5F08">
      <w:pPr>
        <w:pStyle w:val="Heading2"/>
        <w:spacing w:before="0"/>
      </w:pPr>
      <w:r>
        <w:rPr>
          <w:rFonts w:ascii="Aptos" w:hAnsi="Aptos"/>
          <w:b w:val="0"/>
        </w:rPr>
        <w:t>6.1 Section 1 - Skin type and core concerns</w:t>
      </w:r>
    </w:p>
    <w:tbl>
      <w:tblPr>
        <w:tblStyle w:val="TableGrid"/>
        <w:tblW w:w="0" w:type="auto"/>
        <w:jc w:val="center"/>
        <w:tblLayout w:type="fixed"/>
        <w:tblLook w:val="04A0" w:firstRow="1" w:lastRow="0" w:firstColumn="1" w:lastColumn="0" w:noHBand="0" w:noVBand="1"/>
      </w:tblPr>
      <w:tblGrid>
        <w:gridCol w:w="3096"/>
        <w:gridCol w:w="2232"/>
        <w:gridCol w:w="4896"/>
      </w:tblGrid>
      <w:tr w:rsidR="005A6130">
        <w:trPr>
          <w:tblHeader/>
          <w:jc w:val="center"/>
        </w:trPr>
        <w:tc>
          <w:tcPr>
            <w:tcW w:w="3096"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4"/>
              </w:rPr>
              <w:t>Answer / code</w:t>
            </w:r>
          </w:p>
        </w:tc>
        <w:tc>
          <w:tcPr>
            <w:tcW w:w="2232"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4"/>
              </w:rPr>
              <w:t>Normalized result</w:t>
            </w:r>
          </w:p>
        </w:tc>
        <w:tc>
          <w:tcPr>
            <w:tcW w:w="4896"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4"/>
              </w:rPr>
              <w:t>Provisional deterministic effect</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Q1 NORMAL</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skin_type=NORMAL</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No scored concern contribution.</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Q1 DRY</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skin_type=DRY</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DRYNESS_NEED +60; Dry Skin concern +60.</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Q1 OILY</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skin_type=OILY</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OILINESS +70; Oiliness concern +70.</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Q1 COMBINATION</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skin_type=COMBINATION</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OILINESS +35.</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Q1 UNSURE</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skin_type=UNSURE</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Profile confidence -10.</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Q2 Dryness/dehydration</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Current concern</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Dry Skin +40; Dehydrated Skin +70; DEHYDRATION_NEED +70; BARRIER_NEED +20.</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Q2 Redness/irritation</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Current concern</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Redness +70; irritation/inflammation +40; SENSITIVITY +20.</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Q2 Acne/breakouts</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Current concern</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Acne +40; Breakouts/Blemishes +70; ACNE_PRONE +70.</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Q2 Enlarged pores</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Current concern</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Enlarged Pores +70.</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Q2 Fine lines/wrinkles</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Current concern</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Fine Lines +50; Wrinkles +50; AGEING_SUPPORT +35.</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Q2 Uneven tone/pigmentation</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Current concern</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Uneven Skin Tone +60; Hyperpigmentation +50; PIGMENTATION_NEED +65.</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Q2 Dullness</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Current concern</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Dullness +70; RADIANCE_NEED +65.</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Q2 Itching/flaking</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Current concern</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Irritation/Inflammation +70; BARRIER_NEED +40; SENSITIVITY +20.</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Q2 Oiliness</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Current concern</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Oiliness +80; OILINESS +80.</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Q2 Sensitivity/reactivity</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Current concern</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Sensitive Skin +60; Reactive Skin +70; SENSITIVITY +60.</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Q2 Rosacea</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Self-reported current condition</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Rosacea +60; REDNESS +50; SENSITIVITY +50.</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Q2 Eczema-prone</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Self-reported prone</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Compromised Barrier +50; irritation/inflammation +40; SENSITIVITY +40.</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Q2 Psoriasis-prone</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Self-reported prone</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Irritation/inflammation +50; evaluate safety/manual-review rules.</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Q2 None</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Exclusive option</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No current-concern contribution.</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Q3 Highly sensitive</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Sensitivity answer</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Sensitive Skin +90; Reactive Skin +80; SENSITIVITY +90.</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lastRenderedPageBreak/>
              <w:t>Q3 Mildly sensitive</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Sensitivity answer</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Sensitive Skin +55; Reactive Skin +35; SENSITIVITY +55.</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Q3 No</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Sensitivity answer</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SENSITIVITY +0.</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Q3 Unsure</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Sensitivity answer</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SENSITIVITY +15; confidence -10.</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Q4A Daily dry/tight/flaky</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Frequency</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Dehydrated Skin +50; BARRIER_NEED +35.</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Q4A Few times/week</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Frequency</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Dehydrated Skin +35; BARRIER_NEED +25.</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Q4A Occasionally</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Frequency</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Dehydrated Skin +15; BARRIER_NEED +10.</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Q4A Rarely</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Frequency</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Dehydrated Skin +5.</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Q4A Never</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Frequency</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No contribution.</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Q4B Daily irritation</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Frequency</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Irritation +50; SENSITIVITY +40; BARRIER_NEED +30.</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Q4B Few times/week</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Frequency</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Irritation +35; SENSITIVITY +25.</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Q4B Occasionally</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Frequency</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Irritation +15; SENSITIVITY +10.</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Q4B Rarely</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Frequency</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Irritation +5.</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Q4B Never</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Frequency</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No contribution.</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Q5A Frequently breakouts</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Frequency</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Breakouts/Blemishes +65; ACNE_PRONE +65.</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Q5A Occasionally</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Frequency</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Breakouts/Blemishes +35; ACNE_PRONE +35.</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Q5A Rarely</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Frequency</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Breakouts/Blemishes +10; ACNE_PRONE +10.</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Q5A Never</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Frequency</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No contribution.</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Q5B Frequently clogged pores</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Frequency</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Blackheads/Comedones +65.</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Q5B Occasionally</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Frequency</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Blackheads/Comedones +35.</w:t>
            </w:r>
          </w:p>
        </w:tc>
      </w:tr>
      <w:tr w:rsidR="005A6130">
        <w:trPr>
          <w:jc w:val="center"/>
        </w:trPr>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Q5B Rarely</w:t>
            </w:r>
          </w:p>
        </w:tc>
        <w:tc>
          <w:tcPr>
            <w:tcW w:w="223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Frequency</w:t>
            </w:r>
          </w:p>
        </w:tc>
        <w:tc>
          <w:tcPr>
            <w:tcW w:w="48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Blackheads/Comedones +10.</w:t>
            </w:r>
          </w:p>
        </w:tc>
      </w:tr>
      <w:tr w:rsidR="005A6130">
        <w:trPr>
          <w:jc w:val="center"/>
        </w:trPr>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Q5B Never</w:t>
            </w:r>
          </w:p>
        </w:tc>
        <w:tc>
          <w:tcPr>
            <w:tcW w:w="223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Frequency</w:t>
            </w:r>
          </w:p>
        </w:tc>
        <w:tc>
          <w:tcPr>
            <w:tcW w:w="48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No contribution.</w:t>
            </w:r>
          </w:p>
        </w:tc>
      </w:tr>
    </w:tbl>
    <w:p w:rsidR="005A6130" w:rsidRDefault="005A6130">
      <w:pPr>
        <w:spacing w:after="20"/>
        <w:rPr>
          <w:rFonts w:hint="eastAsia"/>
        </w:rPr>
      </w:pPr>
    </w:p>
    <w:p w:rsidR="005A6130" w:rsidRDefault="009B5F08">
      <w:pPr>
        <w:pStyle w:val="Heading3"/>
        <w:spacing w:before="0"/>
      </w:pPr>
      <w:r>
        <w:rPr>
          <w:rFonts w:ascii="Aptos" w:hAnsi="Aptos"/>
          <w:b w:val="0"/>
        </w:rPr>
        <w:t>Acne-compatible base requirement</w:t>
      </w:r>
    </w:p>
    <w:p w:rsidR="005A6130" w:rsidRDefault="009B5F08">
      <w:pPr>
        <w:shd w:val="clear" w:color="auto" w:fill="F6F6F6"/>
        <w:spacing w:before="60" w:after="120"/>
        <w:ind w:left="317" w:right="173"/>
        <w:rPr>
          <w:rFonts w:hint="eastAsia"/>
        </w:rPr>
      </w:pPr>
      <w:r>
        <w:rPr>
          <w:rFonts w:ascii="Consolas" w:hAnsi="Consolas"/>
          <w:color w:val="353535"/>
          <w:sz w:val="17"/>
        </w:rPr>
        <w:t>ACNE_SUITABLE_REQUIRED = (ACNE_PRONE &gt;= 60) OR (DIAGNOSED_ACNE = TRUE)</w:t>
      </w:r>
    </w:p>
    <w:p w:rsidR="005A6130" w:rsidRDefault="009B5F08">
      <w:pPr>
        <w:pStyle w:val="Heading2"/>
        <w:spacing w:before="0"/>
      </w:pPr>
      <w:r>
        <w:rPr>
          <w:rFonts w:ascii="Aptos" w:hAnsi="Aptos"/>
          <w:b w:val="0"/>
        </w:rPr>
        <w:t>6.2 Section 2 - Medical, allergy and professional treatment</w:t>
      </w:r>
    </w:p>
    <w:tbl>
      <w:tblPr>
        <w:tblStyle w:val="TableGrid"/>
        <w:tblW w:w="0" w:type="auto"/>
        <w:jc w:val="center"/>
        <w:tblLayout w:type="fixed"/>
        <w:tblLook w:val="04A0" w:firstRow="1" w:lastRow="0" w:firstColumn="1" w:lastColumn="0" w:noHBand="0" w:noVBand="1"/>
      </w:tblPr>
      <w:tblGrid>
        <w:gridCol w:w="2952"/>
        <w:gridCol w:w="2880"/>
        <w:gridCol w:w="4392"/>
      </w:tblGrid>
      <w:tr w:rsidR="005A6130">
        <w:trPr>
          <w:tblHeader/>
          <w:jc w:val="center"/>
        </w:trPr>
        <w:tc>
          <w:tcPr>
            <w:tcW w:w="2952"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5"/>
              </w:rPr>
              <w:t>Answer</w:t>
            </w:r>
          </w:p>
        </w:tc>
        <w:tc>
          <w:tcPr>
            <w:tcW w:w="2880"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5"/>
              </w:rPr>
              <w:t>Stored form</w:t>
            </w:r>
          </w:p>
        </w:tc>
        <w:tc>
          <w:tcPr>
            <w:tcW w:w="4392"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5"/>
              </w:rPr>
              <w:t>Deterministic effect</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Q6 Acne</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condition=ACNE; status=DIAGNOSED</w:t>
            </w:r>
          </w:p>
        </w:tc>
        <w:tc>
          <w:tcPr>
            <w:tcW w:w="43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Acne concern +100; ACNE_PRONE +100.</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Q6 Rosacea</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condition=ROSACEA; status=DIAGNOSED</w:t>
            </w:r>
          </w:p>
        </w:tc>
        <w:tc>
          <w:tcPr>
            <w:tcW w:w="43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Rosacea +100; SENSITIVITY +70.</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Q6 Eczema/Dermatitis</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condition=ECZEMA_DERMATITIS; status=DIAGNOSED</w:t>
            </w:r>
          </w:p>
        </w:tc>
        <w:tc>
          <w:tcPr>
            <w:tcW w:w="43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BARRIER_NEED +80; SENSITIVITY +70; irritation +70.</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Q6 Psoriasis</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condition=PSORIASIS; status=DIAGNOSED</w:t>
            </w:r>
          </w:p>
        </w:tc>
        <w:tc>
          <w:tcPr>
            <w:tcW w:w="43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Irritation +80; safety-rule evaluation.</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Q6 Seborrheic dermatitis</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condition=SEBORRHEIC_DERMATITIS; status=DIAGNOSED</w:t>
            </w:r>
          </w:p>
        </w:tc>
        <w:tc>
          <w:tcPr>
            <w:tcW w:w="43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Safety-rule evaluation; no invented base exclusion.</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Q6 Melasma/Pigmentation</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condition=MELASMA; status=DIAGNOSED</w:t>
            </w:r>
          </w:p>
        </w:tc>
        <w:tc>
          <w:tcPr>
            <w:tcW w:w="43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Melasma +100; PIGMENTATION_NEED +90.</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Q6 None</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Exclusive</w:t>
            </w:r>
          </w:p>
        </w:tc>
        <w:tc>
          <w:tcPr>
            <w:tcW w:w="43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No diagnosis rows.</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Q6 Prefer not to say</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Exclusive</w:t>
            </w:r>
          </w:p>
        </w:tc>
        <w:tc>
          <w:tcPr>
            <w:tcW w:w="43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No inference; confidence reduction.</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Q7 YES</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allergy_status=YES</w:t>
            </w:r>
          </w:p>
        </w:tc>
        <w:tc>
          <w:tcPr>
            <w:tcW w:w="43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Require structured ingredient follow-up.</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Q7 NO</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allergy_status=NO</w:t>
            </w:r>
          </w:p>
        </w:tc>
        <w:tc>
          <w:tcPr>
            <w:tcW w:w="43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No allergy exclusion.</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lastRenderedPageBreak/>
              <w:t>Q7 UNSURE</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allergy_status=UNSURE</w:t>
            </w:r>
          </w:p>
        </w:tc>
        <w:tc>
          <w:tcPr>
            <w:tcW w:w="43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Do not silently infer or exclude.</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Q7 ingredient selected</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customer_allergy row</w:t>
            </w:r>
          </w:p>
        </w:tc>
        <w:tc>
          <w:tcPr>
            <w:tcW w:w="43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Use normalised ingredient_id; evaluate base and active ingredient composition.</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Q8 medication class/name</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session_medication row</w:t>
            </w:r>
          </w:p>
        </w:tc>
        <w:tc>
          <w:tcPr>
            <w:tcW w:w="43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Evaluate only approved safety rules.</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Q8 No</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Exclusive</w:t>
            </w:r>
          </w:p>
        </w:tc>
        <w:tc>
          <w:tcPr>
            <w:tcW w:w="43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No current medication rows.</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Q8 Prefer not to say</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Exclusive</w:t>
            </w:r>
          </w:p>
        </w:tc>
        <w:tc>
          <w:tcPr>
            <w:tcW w:w="43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No inference; confidence may reduce.</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Q9 treatment + recency</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session_treatment row</w:t>
            </w:r>
          </w:p>
        </w:tc>
        <w:tc>
          <w:tcPr>
            <w:tcW w:w="43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Evaluate treatment x recency safety/recovery matrix.</w:t>
            </w:r>
          </w:p>
        </w:tc>
      </w:tr>
    </w:tbl>
    <w:p w:rsidR="005A6130" w:rsidRDefault="005A6130">
      <w:pPr>
        <w:spacing w:after="20"/>
        <w:rPr>
          <w:rFonts w:hint="eastAsia"/>
        </w:rPr>
      </w:pPr>
    </w:p>
    <w:p w:rsidR="005A6130" w:rsidRDefault="009B5F08">
      <w:pPr>
        <w:pStyle w:val="Heading2"/>
        <w:spacing w:before="0"/>
      </w:pPr>
      <w:r>
        <w:rPr>
          <w:rFonts w:ascii="Aptos" w:hAnsi="Aptos"/>
          <w:b w:val="0"/>
        </w:rPr>
        <w:t>6.3 Section 3 - Current skincare routine</w:t>
      </w:r>
    </w:p>
    <w:tbl>
      <w:tblPr>
        <w:tblStyle w:val="TableGrid"/>
        <w:tblW w:w="0" w:type="auto"/>
        <w:jc w:val="center"/>
        <w:tblLayout w:type="fixed"/>
        <w:tblLook w:val="04A0" w:firstRow="1" w:lastRow="0" w:firstColumn="1" w:lastColumn="0" w:noHBand="0" w:noVBand="1"/>
      </w:tblPr>
      <w:tblGrid>
        <w:gridCol w:w="3024"/>
        <w:gridCol w:w="3096"/>
        <w:gridCol w:w="4104"/>
      </w:tblGrid>
      <w:tr w:rsidR="005A6130">
        <w:trPr>
          <w:tblHeader/>
          <w:jc w:val="center"/>
        </w:trPr>
        <w:tc>
          <w:tcPr>
            <w:tcW w:w="3024"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5"/>
              </w:rPr>
              <w:t>Answer</w:t>
            </w:r>
          </w:p>
        </w:tc>
        <w:tc>
          <w:tcPr>
            <w:tcW w:w="3096"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5"/>
              </w:rPr>
              <w:t>Stored / derived attribute</w:t>
            </w:r>
          </w:p>
        </w:tc>
        <w:tc>
          <w:tcPr>
            <w:tcW w:w="4104"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5"/>
              </w:rPr>
              <w:t>Provisional effect</w:t>
            </w:r>
          </w:p>
        </w:tc>
      </w:tr>
      <w:tr w:rsidR="005A6130">
        <w:trPr>
          <w:jc w:val="center"/>
        </w:trPr>
        <w:tc>
          <w:tcPr>
            <w:tcW w:w="302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Exfoliation daily</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EXFOLIATION_LOAD +60</w:t>
            </w:r>
          </w:p>
        </w:tc>
        <w:tc>
          <w:tcPr>
            <w:tcW w:w="41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BARRIER_NEED +25; SENSITIVITY +20.</w:t>
            </w:r>
          </w:p>
        </w:tc>
      </w:tr>
      <w:tr w:rsidR="005A6130">
        <w:trPr>
          <w:jc w:val="center"/>
        </w:trPr>
        <w:tc>
          <w:tcPr>
            <w:tcW w:w="302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Exfoliation few times/week</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EXFOLIATION_LOAD +35</w:t>
            </w:r>
          </w:p>
        </w:tc>
        <w:tc>
          <w:tcPr>
            <w:tcW w:w="41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BARRIER_NEED +15.</w:t>
            </w:r>
          </w:p>
        </w:tc>
      </w:tr>
      <w:tr w:rsidR="005A6130">
        <w:trPr>
          <w:jc w:val="center"/>
        </w:trPr>
        <w:tc>
          <w:tcPr>
            <w:tcW w:w="302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Exfoliation occasionally</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EXFOLIATION_LOAD +10</w:t>
            </w:r>
          </w:p>
        </w:tc>
        <w:tc>
          <w:tcPr>
            <w:tcW w:w="41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Context only / low impact.</w:t>
            </w:r>
          </w:p>
        </w:tc>
      </w:tr>
      <w:tr w:rsidR="005A6130">
        <w:trPr>
          <w:jc w:val="center"/>
        </w:trPr>
        <w:tc>
          <w:tcPr>
            <w:tcW w:w="302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Exfoliation never</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EXFOLIATION_LOAD +0</w:t>
            </w:r>
          </w:p>
        </w:tc>
        <w:tc>
          <w:tcPr>
            <w:tcW w:w="41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No contribution.</w:t>
            </w:r>
          </w:p>
        </w:tc>
      </w:tr>
      <w:tr w:rsidR="005A6130">
        <w:trPr>
          <w:jc w:val="center"/>
        </w:trPr>
        <w:tc>
          <w:tcPr>
            <w:tcW w:w="302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Retinol/Vitamin A used</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CURRENT_RETINOID_USE=TRUE</w:t>
            </w:r>
          </w:p>
        </w:tc>
        <w:tc>
          <w:tcPr>
            <w:tcW w:w="41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Evaluate approved compatibility/safety rules.</w:t>
            </w:r>
          </w:p>
        </w:tc>
      </w:tr>
      <w:tr w:rsidR="005A6130">
        <w:trPr>
          <w:jc w:val="center"/>
        </w:trPr>
        <w:tc>
          <w:tcPr>
            <w:tcW w:w="302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Exfoliating acids used</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CURRENT_ACID_USE=TRUE</w:t>
            </w:r>
          </w:p>
        </w:tc>
        <w:tc>
          <w:tcPr>
            <w:tcW w:w="41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Context / rule evaluation.</w:t>
            </w:r>
          </w:p>
        </w:tc>
      </w:tr>
      <w:tr w:rsidR="005A6130">
        <w:trPr>
          <w:jc w:val="center"/>
        </w:trPr>
        <w:tc>
          <w:tcPr>
            <w:tcW w:w="302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Prescription skincare</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PRESCRIPTION_SKINCARE=TRUE</w:t>
            </w:r>
          </w:p>
        </w:tc>
        <w:tc>
          <w:tcPr>
            <w:tcW w:w="41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Cross-check medication section.</w:t>
            </w:r>
          </w:p>
        </w:tc>
      </w:tr>
      <w:tr w:rsidR="005A6130">
        <w:trPr>
          <w:jc w:val="center"/>
        </w:trPr>
        <w:tc>
          <w:tcPr>
            <w:tcW w:w="302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Face oils</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ROUTINE_PRODUCT=FACE_OIL</w:t>
            </w:r>
          </w:p>
        </w:tc>
        <w:tc>
          <w:tcPr>
            <w:tcW w:w="41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Texture familiarity only; low weight.</w:t>
            </w:r>
          </w:p>
        </w:tc>
      </w:tr>
      <w:tr w:rsidR="005A6130">
        <w:trPr>
          <w:jc w:val="center"/>
        </w:trPr>
        <w:tc>
          <w:tcPr>
            <w:tcW w:w="302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SPF/sunscreen</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ROUTINE_PRODUCT=SPF</w:t>
            </w:r>
          </w:p>
        </w:tc>
        <w:tc>
          <w:tcPr>
            <w:tcW w:w="41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Routine fact; do not infer absence of photoageing risk.</w:t>
            </w:r>
          </w:p>
        </w:tc>
      </w:tr>
      <w:tr w:rsidR="005A6130">
        <w:trPr>
          <w:jc w:val="center"/>
        </w:trPr>
        <w:tc>
          <w:tcPr>
            <w:tcW w:w="302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Very few products</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SIMPLICITY_PREF high</w:t>
            </w:r>
          </w:p>
        </w:tc>
        <w:tc>
          <w:tcPr>
            <w:tcW w:w="41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Exclusive; LAYERING_NEED low.</w:t>
            </w:r>
          </w:p>
        </w:tc>
      </w:tr>
      <w:tr w:rsidR="005A6130">
        <w:trPr>
          <w:jc w:val="center"/>
        </w:trPr>
        <w:tc>
          <w:tcPr>
            <w:tcW w:w="302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Routine Minimal/simple</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LAYERING_NEED=20</w:t>
            </w:r>
          </w:p>
        </w:tc>
        <w:tc>
          <w:tcPr>
            <w:tcW w:w="41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Favour simple/layer-friendly choices only weakly.</w:t>
            </w:r>
          </w:p>
        </w:tc>
      </w:tr>
      <w:tr w:rsidR="005A6130">
        <w:trPr>
          <w:jc w:val="center"/>
        </w:trPr>
        <w:tc>
          <w:tcPr>
            <w:tcW w:w="302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Routine Moderate</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LAYERING_NEED=50</w:t>
            </w:r>
          </w:p>
        </w:tc>
        <w:tc>
          <w:tcPr>
            <w:tcW w:w="41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Moderate.</w:t>
            </w:r>
          </w:p>
        </w:tc>
      </w:tr>
      <w:tr w:rsidR="005A6130">
        <w:trPr>
          <w:jc w:val="center"/>
        </w:trPr>
        <w:tc>
          <w:tcPr>
            <w:tcW w:w="302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Routine Advanced/multi-step</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LAYERING_NEED=90</w:t>
            </w:r>
          </w:p>
        </w:tc>
        <w:tc>
          <w:tcPr>
            <w:tcW w:w="41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Stronger layering compatibility requirement.</w:t>
            </w:r>
          </w:p>
        </w:tc>
      </w:tr>
      <w:tr w:rsidR="005A6130">
        <w:trPr>
          <w:jc w:val="center"/>
        </w:trPr>
        <w:tc>
          <w:tcPr>
            <w:tcW w:w="302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Routine Changes frequently</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LAYERING_NEED=50</w:t>
            </w:r>
          </w:p>
        </w:tc>
        <w:tc>
          <w:tcPr>
            <w:tcW w:w="41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Add context flag.</w:t>
            </w:r>
          </w:p>
        </w:tc>
      </w:tr>
      <w:tr w:rsidR="005A6130">
        <w:trPr>
          <w:jc w:val="center"/>
        </w:trPr>
        <w:tc>
          <w:tcPr>
            <w:tcW w:w="302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I'm new to skincare</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LAYERING_NEED=15</w:t>
            </w:r>
          </w:p>
        </w:tc>
        <w:tc>
          <w:tcPr>
            <w:tcW w:w="41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SIMPLICITY_PREF high.</w:t>
            </w:r>
          </w:p>
        </w:tc>
      </w:tr>
    </w:tbl>
    <w:p w:rsidR="005A6130" w:rsidRDefault="005A6130">
      <w:pPr>
        <w:spacing w:after="20"/>
        <w:rPr>
          <w:rFonts w:hint="eastAsia"/>
        </w:rPr>
      </w:pPr>
    </w:p>
    <w:p w:rsidR="005A6130" w:rsidRDefault="009B5F08">
      <w:pPr>
        <w:pStyle w:val="Heading2"/>
        <w:spacing w:before="0"/>
      </w:pPr>
      <w:r>
        <w:rPr>
          <w:rFonts w:ascii="Aptos" w:hAnsi="Aptos"/>
          <w:b w:val="0"/>
        </w:rPr>
        <w:t>6.4 Section 4 - Lifestyle and environment</w:t>
      </w:r>
    </w:p>
    <w:tbl>
      <w:tblPr>
        <w:tblStyle w:val="TableGrid"/>
        <w:tblW w:w="0" w:type="auto"/>
        <w:jc w:val="center"/>
        <w:tblLayout w:type="fixed"/>
        <w:tblLook w:val="04A0" w:firstRow="1" w:lastRow="0" w:firstColumn="1" w:lastColumn="0" w:noHBand="0" w:noVBand="1"/>
      </w:tblPr>
      <w:tblGrid>
        <w:gridCol w:w="2952"/>
        <w:gridCol w:w="3096"/>
        <w:gridCol w:w="4176"/>
      </w:tblGrid>
      <w:tr w:rsidR="005A6130">
        <w:trPr>
          <w:tblHeader/>
          <w:jc w:val="center"/>
        </w:trPr>
        <w:tc>
          <w:tcPr>
            <w:tcW w:w="2952"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5"/>
              </w:rPr>
              <w:t>Answer</w:t>
            </w:r>
          </w:p>
        </w:tc>
        <w:tc>
          <w:tcPr>
            <w:tcW w:w="3096"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5"/>
              </w:rPr>
              <w:t>Stored form</w:t>
            </w:r>
          </w:p>
        </w:tc>
        <w:tc>
          <w:tcPr>
            <w:tcW w:w="4176"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5"/>
              </w:rPr>
              <w:t>Provisional effect</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Sleep &gt;8 hours</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fatigue contribution 0</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Context only.</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Sleep 7-8 hours</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fatigue contribution 0</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Context only.</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Sleep 6-7 hours</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fatigue +15</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Low importance.</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Sleep slightly under 6</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fatigue +35</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Low importance.</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Sleep much less than 6</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fatigue +55</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Low importance.</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Stress Low</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stress=LOW</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No direct base contribution.</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Stress Moderate</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stress=MODERATE</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Fatigue +5.</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Stress High</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stress=HIGH</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Fatigue +10.</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Stress Extremely high</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stress=EXTREME</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Fatigue +15.</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Stress Varies</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stress=VARIABLE</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Fatigue +5.</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Cool &amp; dry</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climate=COOL_DRY</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Direct base-climate matching.</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lastRenderedPageBreak/>
              <w:t>Warm &amp; dry</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climate=WARM_DRY</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Direct base-climate matching.</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Moderate</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climate=MODERATE</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Direct base-climate matching.</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Tropical/humid</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climate=TROPICAL_HUMID</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Direct base-climate matching.</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Seasonal/extreme</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climate=SEASONAL_EXTREME</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Direct base-climate matching.</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Air-conditioned</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environment=AIR_CONDITIONED</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DEHYDRATION_NEED +20; ENVIRONMENTAL_STRESS +10.</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Outdoor sun</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environment=OUTDOOR_SUN</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Photoageing risk concern +25.</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Urban/city pollution</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environment=URBAN_POLLUTION</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Pollution concern +50; ENVIRONMENTAL_STRESS +60.</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Dry heating</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environment=DRY_HEATING</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DEHYDRATION_NEED +30.</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Coastal/humid</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environment=COASTAL_HUMID</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Context / climate support.</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Mixed</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environment=MIXED</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Low/no direct score.</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Water &gt;2 litres</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hydration_context=&gt;2L</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No direct base score.</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Water 1-2 litres</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hydration_context=1_2L</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No direct base score.</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Water &lt;1 litre</w:t>
            </w:r>
          </w:p>
        </w:tc>
        <w:tc>
          <w:tcPr>
            <w:tcW w:w="30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hydration_context=&lt;1L</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No direct base score initially.</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Water unsure</w:t>
            </w:r>
          </w:p>
        </w:tc>
        <w:tc>
          <w:tcPr>
            <w:tcW w:w="30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hydration_context=UNSURE</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No direct base score.</w:t>
            </w:r>
          </w:p>
        </w:tc>
      </w:tr>
    </w:tbl>
    <w:p w:rsidR="005A6130" w:rsidRDefault="005A6130">
      <w:pPr>
        <w:spacing w:after="20"/>
        <w:rPr>
          <w:rFonts w:hint="eastAsia"/>
        </w:rPr>
      </w:pPr>
    </w:p>
    <w:p w:rsidR="005A6130" w:rsidRDefault="009B5F08">
      <w:pPr>
        <w:pStyle w:val="Heading2"/>
        <w:spacing w:before="0"/>
      </w:pPr>
      <w:r>
        <w:rPr>
          <w:rFonts w:ascii="Aptos" w:hAnsi="Aptos"/>
          <w:b w:val="0"/>
        </w:rPr>
        <w:t>6.5 Section 5 - Product preferences and personalisation</w:t>
      </w:r>
    </w:p>
    <w:tbl>
      <w:tblPr>
        <w:tblStyle w:val="TableGrid"/>
        <w:tblW w:w="0" w:type="auto"/>
        <w:jc w:val="center"/>
        <w:tblLayout w:type="fixed"/>
        <w:tblLook w:val="04A0" w:firstRow="1" w:lastRow="0" w:firstColumn="1" w:lastColumn="0" w:noHBand="0" w:noVBand="1"/>
      </w:tblPr>
      <w:tblGrid>
        <w:gridCol w:w="3168"/>
        <w:gridCol w:w="2880"/>
        <w:gridCol w:w="4176"/>
      </w:tblGrid>
      <w:tr w:rsidR="005A6130">
        <w:trPr>
          <w:tblHeader/>
          <w:jc w:val="center"/>
        </w:trPr>
        <w:tc>
          <w:tcPr>
            <w:tcW w:w="3168"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4"/>
              </w:rPr>
              <w:t>Answer</w:t>
            </w:r>
          </w:p>
        </w:tc>
        <w:tc>
          <w:tcPr>
            <w:tcW w:w="2880"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4"/>
              </w:rPr>
              <w:t>Stored / derived form</w:t>
            </w:r>
          </w:p>
        </w:tc>
        <w:tc>
          <w:tcPr>
            <w:tcW w:w="4176"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4"/>
              </w:rPr>
              <w:t>Provisional effect</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Q18 Light Lotion</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preferred_base=LIGHT_LOTION</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Exact-preference bonus to Light Lotion.</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Q18 Moisturiser</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preferred_base=MOISTURISER</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Exact-preference bonus.</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Q18 Cream</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preferred_base=CREAM</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Exact-preference bonus.</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Q18 Serum</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preferred_base=SERUM</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Exact-preference bonus.</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Q18 Oil / Face oil</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preferred_base=OIL</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Exact-preference bonus.</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Q18 Lightweight gel</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sensory=VERY_LIGHT</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Bonus to low-viscosity / low-occlusivity bases if retained.</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Q18 Rich balm</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sensory=VERY_RICH</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Bonus to high-occlusivity bases if retained.</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Q18 No preference</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preferred_base=NULL</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No texture/base preference weighting.</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Q19 Fragrance-free</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FRAGRANCE_FREE_PREF</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Capability/preference match; requires base composition data.</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Q19 Fast absorbing</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FAST_ABSORB_PREF</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Base sensory match.</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Q19 Lightweight feel</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LIGHTWEIGHT_PREF</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Base sensory match.</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Q19 Deep hydration</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DEHYDRATION_NEED +30</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Need reinforcement.</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Q19 Barrier repair</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BARRIER_NEED +30</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Need reinforcement.</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Q19 Anti-ageing support</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AGEING_SUPPORT +25</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Need reinforcement.</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Q19 Acne-friendly</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ACNE_PRONE +30</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Acne-compatible preference / possible gate if threshold met.</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Q19 Natural ingredients</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NATURAL_ORIGIN_PREF</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Primarily active/product selection; low base weight.</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Q19 Microbiome-friendly</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MICROBIOME_PREF</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Primarily active/product selection.</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Q19 Clinically proven</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EVIDENCE_STRENGTH_PREF</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Primarily active/product evidence selection.</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Q19 Non-greasy finish</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LOW_OCCLUSIVITY_PREF</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Base sensory match.</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Q19 Sensitive skin suitable</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SENSITIVITY +25</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Sensitivity suitability preference.</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Q20 Reduce redness/sensitivity</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Primary goal</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Redness +45; Sensitive Skin +45.</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lastRenderedPageBreak/>
              <w:t>Q20 Improve hydration</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Primary goal</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Dehydrated Skin +60; DEHYDRATION_NEED reinforced.</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Q20 Strengthen skin barrier</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Primary goal</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Compromised Barrier +60; BARRIER_NEED reinforced.</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Q20 Reduce breakouts</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Primary goal</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Breakouts +60; ACNE_PRONE +50.</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Q20 Improve texture/smoothness</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Primary goal</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TEXTURE_NEED +60.</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Q20 Brighten skin tone</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Primary goal</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Uneven tone +30; pigmentation +40; RADIANCE_NEED +40.</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Q20 Reduce signs of ageing</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Primary goal</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Premature Ageing +60; AGEING_SUPPORT +45.</w:t>
            </w:r>
          </w:p>
        </w:tc>
      </w:tr>
      <w:tr w:rsidR="005A6130">
        <w:trPr>
          <w:jc w:val="center"/>
        </w:trPr>
        <w:tc>
          <w:tcPr>
            <w:tcW w:w="31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4"/>
              </w:rPr>
              <w:t>Q20 Maintain healthy skin</w:t>
            </w:r>
          </w:p>
        </w:tc>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Primary goal</w:t>
            </w:r>
          </w:p>
        </w:tc>
        <w:tc>
          <w:tcPr>
            <w:tcW w:w="417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4"/>
              </w:rPr>
              <w:t>Neutral/broad; no large concern contribution.</w:t>
            </w:r>
          </w:p>
        </w:tc>
      </w:tr>
      <w:tr w:rsidR="005A6130">
        <w:trPr>
          <w:jc w:val="center"/>
        </w:trPr>
        <w:tc>
          <w:tcPr>
            <w:tcW w:w="31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4"/>
              </w:rPr>
              <w:t>Q20 Recover from treatments/irritation</w:t>
            </w:r>
          </w:p>
        </w:tc>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Primary goal</w:t>
            </w:r>
          </w:p>
        </w:tc>
        <w:tc>
          <w:tcPr>
            <w:tcW w:w="417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4"/>
              </w:rPr>
              <w:t>RECOVERY_NEED +70; BARRIER_NEED +30; irritation +30.</w:t>
            </w:r>
          </w:p>
        </w:tc>
      </w:tr>
    </w:tbl>
    <w:p w:rsidR="005A6130" w:rsidRDefault="005A6130">
      <w:pPr>
        <w:spacing w:after="20"/>
        <w:rPr>
          <w:rFonts w:hint="eastAsia"/>
        </w:rPr>
      </w:pPr>
    </w:p>
    <w:p w:rsidR="005A6130" w:rsidRDefault="009B5F08">
      <w:pPr>
        <w:pStyle w:val="Heading1"/>
        <w:spacing w:before="0"/>
      </w:pPr>
      <w:r>
        <w:rPr>
          <w:rFonts w:ascii="Aptos" w:hAnsi="Aptos"/>
          <w:b w:val="0"/>
        </w:rPr>
        <w:t>7. Database Schema Modifications</w:t>
      </w:r>
    </w:p>
    <w:p w:rsidR="005A6130" w:rsidRDefault="009B5F08">
      <w:pPr>
        <w:pStyle w:val="ExecutiveLead"/>
        <w:spacing w:after="100" w:line="254" w:lineRule="auto"/>
        <w:rPr>
          <w:rFonts w:hint="eastAsia"/>
        </w:rPr>
      </w:pPr>
      <w:r>
        <w:t>The recommended database design adds an operational questionnaire/rule layer around the existing CelRevive catalogue and research tables. The goal is to preserve source research data while making customer decisions versioned, testable and auditable.</w:t>
      </w:r>
    </w:p>
    <w:p w:rsidR="005A6130" w:rsidRDefault="009B5F08">
      <w:pPr>
        <w:pStyle w:val="Heading2"/>
        <w:spacing w:before="0"/>
      </w:pPr>
      <w:r>
        <w:rPr>
          <w:rFonts w:ascii="Aptos" w:hAnsi="Aptos"/>
          <w:b w:val="0"/>
        </w:rPr>
        <w:t>7.1 Customer and session</w:t>
      </w:r>
    </w:p>
    <w:p w:rsidR="005A6130" w:rsidRDefault="009B5F08">
      <w:pPr>
        <w:shd w:val="clear" w:color="auto" w:fill="F6F6F6"/>
        <w:spacing w:before="60" w:after="120"/>
        <w:ind w:left="317" w:right="173"/>
        <w:rPr>
          <w:rFonts w:hint="eastAsia"/>
        </w:rPr>
      </w:pPr>
      <w:r>
        <w:rPr>
          <w:rFonts w:ascii="Consolas" w:hAnsi="Consolas"/>
          <w:color w:val="353535"/>
          <w:sz w:val="17"/>
        </w:rPr>
        <w:t>customer</w:t>
      </w:r>
      <w:r>
        <w:br/>
      </w:r>
      <w:r>
        <w:rPr>
          <w:rFonts w:ascii="Consolas" w:hAnsi="Consolas"/>
          <w:color w:val="353535"/>
          <w:sz w:val="17"/>
        </w:rPr>
        <w:t xml:space="preserve">  customer_id UUID PK</w:t>
      </w:r>
      <w:r>
        <w:br/>
      </w:r>
      <w:r>
        <w:rPr>
          <w:rFonts w:ascii="Consolas" w:hAnsi="Consolas"/>
          <w:color w:val="353535"/>
          <w:sz w:val="17"/>
        </w:rPr>
        <w:t xml:space="preserve">  display_name</w:t>
      </w:r>
      <w:r>
        <w:br/>
      </w:r>
      <w:r>
        <w:rPr>
          <w:rFonts w:ascii="Consolas" w:hAnsi="Consolas"/>
          <w:color w:val="353535"/>
          <w:sz w:val="17"/>
        </w:rPr>
        <w:t xml:space="preserve">  created_at</w:t>
      </w:r>
      <w:r>
        <w:br/>
      </w:r>
      <w:r>
        <w:rPr>
          <w:rFonts w:ascii="Consolas" w:hAnsi="Consolas"/>
          <w:color w:val="353535"/>
          <w:sz w:val="17"/>
        </w:rPr>
        <w:t xml:space="preserve">  updated_at</w:t>
      </w:r>
      <w:r>
        <w:br/>
      </w:r>
      <w:r>
        <w:br/>
      </w:r>
      <w:r>
        <w:rPr>
          <w:rFonts w:ascii="Consolas" w:hAnsi="Consolas"/>
          <w:color w:val="353535"/>
          <w:sz w:val="17"/>
        </w:rPr>
        <w:t>customer_session  -- extend existing table</w:t>
      </w:r>
      <w:r>
        <w:br/>
      </w:r>
      <w:r>
        <w:rPr>
          <w:rFonts w:ascii="Consolas" w:hAnsi="Consolas"/>
          <w:color w:val="353535"/>
          <w:sz w:val="17"/>
        </w:rPr>
        <w:t xml:space="preserve">  session_id UUID PK</w:t>
      </w:r>
      <w:r>
        <w:br/>
      </w:r>
      <w:r>
        <w:rPr>
          <w:rFonts w:ascii="Consolas" w:hAnsi="Consolas"/>
          <w:color w:val="353535"/>
          <w:sz w:val="17"/>
        </w:rPr>
        <w:t xml:space="preserve">  customer_id FK</w:t>
      </w:r>
      <w:r>
        <w:br/>
      </w:r>
      <w:r>
        <w:rPr>
          <w:rFonts w:ascii="Consolas" w:hAnsi="Consolas"/>
          <w:color w:val="353535"/>
          <w:sz w:val="17"/>
        </w:rPr>
        <w:t xml:space="preserve">  questionnaire_version_id FK</w:t>
      </w:r>
      <w:r>
        <w:br/>
      </w:r>
      <w:r>
        <w:rPr>
          <w:rFonts w:ascii="Consolas" w:hAnsi="Consolas"/>
          <w:color w:val="353535"/>
          <w:sz w:val="17"/>
        </w:rPr>
        <w:t xml:space="preserve">  rule_set_id FK</w:t>
      </w:r>
      <w:r>
        <w:br/>
      </w:r>
      <w:r>
        <w:rPr>
          <w:rFonts w:ascii="Consolas" w:hAnsi="Consolas"/>
          <w:color w:val="353535"/>
          <w:sz w:val="17"/>
        </w:rPr>
        <w:t xml:space="preserve">  age_at_assessment</w:t>
      </w:r>
      <w:r>
        <w:br/>
      </w:r>
      <w:r>
        <w:rPr>
          <w:rFonts w:ascii="Consolas" w:hAnsi="Consolas"/>
          <w:color w:val="353535"/>
          <w:sz w:val="17"/>
        </w:rPr>
        <w:t xml:space="preserve">  country_code</w:t>
      </w:r>
      <w:r>
        <w:br/>
      </w:r>
      <w:r>
        <w:rPr>
          <w:rFonts w:ascii="Consolas" w:hAnsi="Consolas"/>
          <w:color w:val="353535"/>
          <w:sz w:val="17"/>
        </w:rPr>
        <w:t xml:space="preserve">  state_region</w:t>
      </w:r>
      <w:r>
        <w:br/>
      </w:r>
      <w:r>
        <w:rPr>
          <w:rFonts w:ascii="Consolas" w:hAnsi="Consolas"/>
          <w:color w:val="353535"/>
          <w:sz w:val="17"/>
        </w:rPr>
        <w:t xml:space="preserve">  city</w:t>
      </w:r>
      <w:r>
        <w:br/>
      </w:r>
      <w:r>
        <w:rPr>
          <w:rFonts w:ascii="Consolas" w:hAnsi="Consolas"/>
          <w:color w:val="353535"/>
          <w:sz w:val="17"/>
        </w:rPr>
        <w:t xml:space="preserve">  postal_code</w:t>
      </w:r>
      <w:r>
        <w:br/>
      </w:r>
      <w:r>
        <w:rPr>
          <w:rFonts w:ascii="Consolas" w:hAnsi="Consolas"/>
          <w:color w:val="353535"/>
          <w:sz w:val="17"/>
        </w:rPr>
        <w:t xml:space="preserve">  location_context</w:t>
      </w:r>
      <w:r>
        <w:br/>
      </w:r>
      <w:r>
        <w:rPr>
          <w:rFonts w:ascii="Consolas" w:hAnsi="Consolas"/>
          <w:color w:val="353535"/>
          <w:sz w:val="17"/>
        </w:rPr>
        <w:t xml:space="preserve">  started_at</w:t>
      </w:r>
      <w:r>
        <w:br/>
      </w:r>
      <w:r>
        <w:rPr>
          <w:rFonts w:ascii="Consolas" w:hAnsi="Consolas"/>
          <w:color w:val="353535"/>
          <w:sz w:val="17"/>
        </w:rPr>
        <w:t xml:space="preserve">  completed_at</w:t>
      </w:r>
      <w:r>
        <w:br/>
      </w:r>
      <w:r>
        <w:rPr>
          <w:rFonts w:ascii="Consolas" w:hAnsi="Consolas"/>
          <w:color w:val="353535"/>
          <w:sz w:val="17"/>
        </w:rPr>
        <w:t xml:space="preserve">  status</w:t>
      </w:r>
      <w:r>
        <w:br/>
      </w:r>
      <w:r>
        <w:rPr>
          <w:rFonts w:ascii="Consolas" w:hAnsi="Consolas"/>
          <w:color w:val="353535"/>
          <w:sz w:val="17"/>
        </w:rPr>
        <w:t xml:space="preserve">  profile_confidence_score</w:t>
      </w:r>
    </w:p>
    <w:p w:rsidR="005A6130" w:rsidRDefault="009B5F08">
      <w:pPr>
        <w:rPr>
          <w:rFonts w:hint="eastAsia"/>
        </w:rPr>
      </w:pPr>
      <w:r>
        <w:t>Age-at-assessment is preferable for reproducibility if date of birth is not required. If date of birth is later captured, privacy and retention requirements should be agreed separately.</w:t>
      </w:r>
    </w:p>
    <w:p w:rsidR="005A6130" w:rsidRDefault="009B5F08">
      <w:pPr>
        <w:pStyle w:val="Heading2"/>
        <w:spacing w:before="0"/>
      </w:pPr>
      <w:r>
        <w:rPr>
          <w:rFonts w:ascii="Aptos" w:hAnsi="Aptos"/>
          <w:b w:val="0"/>
        </w:rPr>
        <w:t>7.2 Versioned questionnaire definitions</w:t>
      </w:r>
    </w:p>
    <w:p w:rsidR="005A6130" w:rsidRDefault="009B5F08">
      <w:pPr>
        <w:shd w:val="clear" w:color="auto" w:fill="F6F6F6"/>
        <w:spacing w:before="60" w:after="120"/>
        <w:ind w:left="317" w:right="173"/>
        <w:rPr>
          <w:rFonts w:hint="eastAsia"/>
        </w:rPr>
      </w:pPr>
      <w:r>
        <w:rPr>
          <w:rFonts w:ascii="Consolas" w:hAnsi="Consolas"/>
          <w:color w:val="353535"/>
          <w:sz w:val="17"/>
        </w:rPr>
        <w:t>questionnaire_version</w:t>
      </w:r>
      <w:r>
        <w:br/>
      </w:r>
      <w:r>
        <w:rPr>
          <w:rFonts w:ascii="Consolas" w:hAnsi="Consolas"/>
          <w:color w:val="353535"/>
          <w:sz w:val="17"/>
        </w:rPr>
        <w:t xml:space="preserve">  questionnaire_version_id PK</w:t>
      </w:r>
      <w:r>
        <w:br/>
      </w:r>
      <w:r>
        <w:rPr>
          <w:rFonts w:ascii="Consolas" w:hAnsi="Consolas"/>
          <w:color w:val="353535"/>
          <w:sz w:val="17"/>
        </w:rPr>
        <w:t xml:space="preserve">  version_code</w:t>
      </w:r>
      <w:r>
        <w:br/>
      </w:r>
      <w:r>
        <w:rPr>
          <w:rFonts w:ascii="Consolas" w:hAnsi="Consolas"/>
          <w:color w:val="353535"/>
          <w:sz w:val="17"/>
        </w:rPr>
        <w:t xml:space="preserve">  effective_from</w:t>
      </w:r>
      <w:r>
        <w:br/>
      </w:r>
      <w:r>
        <w:rPr>
          <w:rFonts w:ascii="Consolas" w:hAnsi="Consolas"/>
          <w:color w:val="353535"/>
          <w:sz w:val="17"/>
        </w:rPr>
        <w:t xml:space="preserve">  effective_to</w:t>
      </w:r>
      <w:r>
        <w:br/>
      </w:r>
      <w:r>
        <w:rPr>
          <w:rFonts w:ascii="Consolas" w:hAnsi="Consolas"/>
          <w:color w:val="353535"/>
          <w:sz w:val="17"/>
        </w:rPr>
        <w:t xml:space="preserve">  status</w:t>
      </w:r>
      <w:r>
        <w:br/>
      </w:r>
      <w:r>
        <w:br/>
      </w:r>
      <w:r>
        <w:rPr>
          <w:rFonts w:ascii="Consolas" w:hAnsi="Consolas"/>
          <w:color w:val="353535"/>
          <w:sz w:val="17"/>
        </w:rPr>
        <w:t>questionnaire_question</w:t>
      </w:r>
      <w:r>
        <w:br/>
      </w:r>
      <w:r>
        <w:rPr>
          <w:rFonts w:ascii="Consolas" w:hAnsi="Consolas"/>
          <w:color w:val="353535"/>
          <w:sz w:val="17"/>
        </w:rPr>
        <w:t xml:space="preserve">  question_id PK</w:t>
      </w:r>
      <w:r>
        <w:br/>
      </w:r>
      <w:r>
        <w:rPr>
          <w:rFonts w:ascii="Consolas" w:hAnsi="Consolas"/>
          <w:color w:val="353535"/>
          <w:sz w:val="17"/>
        </w:rPr>
        <w:t xml:space="preserve">  questionnaire_version_id FK</w:t>
      </w:r>
      <w:r>
        <w:br/>
      </w:r>
      <w:r>
        <w:rPr>
          <w:rFonts w:ascii="Consolas" w:hAnsi="Consolas"/>
          <w:color w:val="353535"/>
          <w:sz w:val="17"/>
        </w:rPr>
        <w:t xml:space="preserve">  question_code</w:t>
      </w:r>
      <w:r>
        <w:br/>
      </w:r>
      <w:r>
        <w:rPr>
          <w:rFonts w:ascii="Consolas" w:hAnsi="Consolas"/>
          <w:color w:val="353535"/>
          <w:sz w:val="17"/>
        </w:rPr>
        <w:t xml:space="preserve">  section_code</w:t>
      </w:r>
      <w:r>
        <w:br/>
      </w:r>
      <w:r>
        <w:rPr>
          <w:rFonts w:ascii="Consolas" w:hAnsi="Consolas"/>
          <w:color w:val="353535"/>
          <w:sz w:val="17"/>
        </w:rPr>
        <w:t xml:space="preserve">  question_text</w:t>
      </w:r>
      <w:r>
        <w:br/>
      </w:r>
      <w:r>
        <w:rPr>
          <w:rFonts w:ascii="Consolas" w:hAnsi="Consolas"/>
          <w:color w:val="353535"/>
          <w:sz w:val="17"/>
        </w:rPr>
        <w:lastRenderedPageBreak/>
        <w:t xml:space="preserve">  answer_type</w:t>
      </w:r>
      <w:r>
        <w:br/>
      </w:r>
      <w:r>
        <w:rPr>
          <w:rFonts w:ascii="Consolas" w:hAnsi="Consolas"/>
          <w:color w:val="353535"/>
          <w:sz w:val="17"/>
        </w:rPr>
        <w:t xml:space="preserve">  display_order</w:t>
      </w:r>
      <w:r>
        <w:br/>
      </w:r>
      <w:r>
        <w:rPr>
          <w:rFonts w:ascii="Consolas" w:hAnsi="Consolas"/>
          <w:color w:val="353535"/>
          <w:sz w:val="17"/>
        </w:rPr>
        <w:t xml:space="preserve">  required_flag</w:t>
      </w:r>
      <w:r>
        <w:br/>
      </w:r>
      <w:r>
        <w:br/>
      </w:r>
      <w:r>
        <w:rPr>
          <w:rFonts w:ascii="Consolas" w:hAnsi="Consolas"/>
          <w:color w:val="353535"/>
          <w:sz w:val="17"/>
        </w:rPr>
        <w:t>questionnaire_option</w:t>
      </w:r>
      <w:r>
        <w:br/>
      </w:r>
      <w:r>
        <w:rPr>
          <w:rFonts w:ascii="Consolas" w:hAnsi="Consolas"/>
          <w:color w:val="353535"/>
          <w:sz w:val="17"/>
        </w:rPr>
        <w:t xml:space="preserve">  option_id PK</w:t>
      </w:r>
      <w:r>
        <w:br/>
      </w:r>
      <w:r>
        <w:rPr>
          <w:rFonts w:ascii="Consolas" w:hAnsi="Consolas"/>
          <w:color w:val="353535"/>
          <w:sz w:val="17"/>
        </w:rPr>
        <w:t xml:space="preserve">  question_id FK</w:t>
      </w:r>
      <w:r>
        <w:br/>
      </w:r>
      <w:r>
        <w:rPr>
          <w:rFonts w:ascii="Consolas" w:hAnsi="Consolas"/>
          <w:color w:val="353535"/>
          <w:sz w:val="17"/>
        </w:rPr>
        <w:t xml:space="preserve">  option_code</w:t>
      </w:r>
      <w:r>
        <w:br/>
      </w:r>
      <w:r>
        <w:rPr>
          <w:rFonts w:ascii="Consolas" w:hAnsi="Consolas"/>
          <w:color w:val="353535"/>
          <w:sz w:val="17"/>
        </w:rPr>
        <w:t xml:space="preserve">  option_text</w:t>
      </w:r>
      <w:r>
        <w:br/>
      </w:r>
      <w:r>
        <w:rPr>
          <w:rFonts w:ascii="Consolas" w:hAnsi="Consolas"/>
          <w:color w:val="353535"/>
          <w:sz w:val="17"/>
        </w:rPr>
        <w:t xml:space="preserve">  display_order</w:t>
      </w:r>
      <w:r>
        <w:br/>
      </w:r>
      <w:r>
        <w:rPr>
          <w:rFonts w:ascii="Consolas" w:hAnsi="Consolas"/>
          <w:color w:val="353535"/>
          <w:sz w:val="17"/>
        </w:rPr>
        <w:t xml:space="preserve">  exclusive_flag</w:t>
      </w:r>
    </w:p>
    <w:tbl>
      <w:tblPr>
        <w:tblW w:w="0" w:type="auto"/>
        <w:jc w:val="center"/>
        <w:tblLook w:val="04A0" w:firstRow="1" w:lastRow="0" w:firstColumn="1" w:lastColumn="0" w:noHBand="0" w:noVBand="1"/>
      </w:tblPr>
      <w:tblGrid>
        <w:gridCol w:w="10136"/>
      </w:tblGrid>
      <w:tr w:rsidR="005A6130">
        <w:trPr>
          <w:jc w:val="center"/>
        </w:trPr>
        <w:tc>
          <w:tcPr>
            <w:tcW w:w="10166" w:type="dxa"/>
            <w:tcBorders>
              <w:left w:val="single" w:sz="24" w:space="0" w:color="527AA3"/>
            </w:tcBorders>
            <w:shd w:val="clear" w:color="auto" w:fill="E9F0F7"/>
            <w:tcMar>
              <w:top w:w="130" w:type="dxa"/>
              <w:left w:w="150" w:type="dxa"/>
              <w:bottom w:w="130" w:type="dxa"/>
              <w:right w:w="150" w:type="dxa"/>
            </w:tcMar>
          </w:tcPr>
          <w:p w:rsidR="005A6130" w:rsidRDefault="009B5F08">
            <w:pPr>
              <w:spacing w:after="40"/>
              <w:rPr>
                <w:rFonts w:hint="eastAsia"/>
              </w:rPr>
            </w:pPr>
            <w:r>
              <w:rPr>
                <w:b/>
                <w:color w:val="527AA3"/>
                <w:sz w:val="20"/>
              </w:rPr>
              <w:t>Implementation rule</w:t>
            </w:r>
          </w:p>
          <w:p w:rsidR="005A6130" w:rsidRDefault="009B5F08">
            <w:pPr>
              <w:spacing w:after="0"/>
              <w:rPr>
                <w:rFonts w:hint="eastAsia"/>
              </w:rPr>
            </w:pPr>
            <w:r>
              <w:rPr>
                <w:color w:val="353535"/>
              </w:rPr>
              <w:t>Application and rule logic must reference question_code / option_code, never visible English wording. This permits wording changes without breaking business rules.</w:t>
            </w:r>
          </w:p>
        </w:tc>
      </w:tr>
    </w:tbl>
    <w:p w:rsidR="005A6130" w:rsidRDefault="005A6130">
      <w:pPr>
        <w:spacing w:after="20"/>
        <w:rPr>
          <w:rFonts w:hint="eastAsia"/>
        </w:rPr>
      </w:pPr>
    </w:p>
    <w:p w:rsidR="005A6130" w:rsidRDefault="009B5F08">
      <w:pPr>
        <w:pStyle w:val="Heading2"/>
        <w:spacing w:before="0"/>
      </w:pPr>
      <w:r>
        <w:rPr>
          <w:rFonts w:ascii="Aptos" w:hAnsi="Aptos"/>
          <w:b w:val="0"/>
        </w:rPr>
        <w:t>7.3 Raw response storage</w:t>
      </w:r>
    </w:p>
    <w:p w:rsidR="005A6130" w:rsidRDefault="009B5F08">
      <w:pPr>
        <w:shd w:val="clear" w:color="auto" w:fill="F6F6F6"/>
        <w:spacing w:before="60" w:after="120"/>
        <w:ind w:left="317" w:right="173"/>
        <w:rPr>
          <w:rFonts w:hint="eastAsia"/>
        </w:rPr>
      </w:pPr>
      <w:r>
        <w:rPr>
          <w:rFonts w:ascii="Consolas" w:hAnsi="Consolas"/>
          <w:color w:val="353535"/>
          <w:sz w:val="17"/>
        </w:rPr>
        <w:t>session_response</w:t>
      </w:r>
      <w:r>
        <w:br/>
      </w:r>
      <w:r>
        <w:rPr>
          <w:rFonts w:ascii="Consolas" w:hAnsi="Consolas"/>
          <w:color w:val="353535"/>
          <w:sz w:val="17"/>
        </w:rPr>
        <w:t xml:space="preserve">  response_id PK</w:t>
      </w:r>
      <w:r>
        <w:br/>
      </w:r>
      <w:r>
        <w:rPr>
          <w:rFonts w:ascii="Consolas" w:hAnsi="Consolas"/>
          <w:color w:val="353535"/>
          <w:sz w:val="17"/>
        </w:rPr>
        <w:t xml:space="preserve">  session_id FK</w:t>
      </w:r>
      <w:r>
        <w:br/>
      </w:r>
      <w:r>
        <w:rPr>
          <w:rFonts w:ascii="Consolas" w:hAnsi="Consolas"/>
          <w:color w:val="353535"/>
          <w:sz w:val="17"/>
        </w:rPr>
        <w:t xml:space="preserve">  question_id FK</w:t>
      </w:r>
      <w:r>
        <w:br/>
      </w:r>
      <w:r>
        <w:rPr>
          <w:rFonts w:ascii="Consolas" w:hAnsi="Consolas"/>
          <w:color w:val="353535"/>
          <w:sz w:val="17"/>
        </w:rPr>
        <w:t xml:space="preserve">  text_value</w:t>
      </w:r>
      <w:r>
        <w:br/>
      </w:r>
      <w:r>
        <w:rPr>
          <w:rFonts w:ascii="Consolas" w:hAnsi="Consolas"/>
          <w:color w:val="353535"/>
          <w:sz w:val="17"/>
        </w:rPr>
        <w:t xml:space="preserve">  numeric_value</w:t>
      </w:r>
      <w:r>
        <w:br/>
      </w:r>
      <w:r>
        <w:rPr>
          <w:rFonts w:ascii="Consolas" w:hAnsi="Consolas"/>
          <w:color w:val="353535"/>
          <w:sz w:val="17"/>
        </w:rPr>
        <w:t xml:space="preserve">  answered_at</w:t>
      </w:r>
      <w:r>
        <w:br/>
      </w:r>
      <w:r>
        <w:br/>
      </w:r>
      <w:r>
        <w:rPr>
          <w:rFonts w:ascii="Consolas" w:hAnsi="Consolas"/>
          <w:color w:val="353535"/>
          <w:sz w:val="17"/>
        </w:rPr>
        <w:t>session_response_option</w:t>
      </w:r>
      <w:r>
        <w:br/>
      </w:r>
      <w:r>
        <w:rPr>
          <w:rFonts w:ascii="Consolas" w:hAnsi="Consolas"/>
          <w:color w:val="353535"/>
          <w:sz w:val="17"/>
        </w:rPr>
        <w:t xml:space="preserve">  response_id FK</w:t>
      </w:r>
      <w:r>
        <w:br/>
      </w:r>
      <w:r>
        <w:rPr>
          <w:rFonts w:ascii="Consolas" w:hAnsi="Consolas"/>
          <w:color w:val="353535"/>
          <w:sz w:val="17"/>
        </w:rPr>
        <w:t xml:space="preserve">  option_id FK</w:t>
      </w:r>
      <w:r>
        <w:br/>
      </w:r>
      <w:r>
        <w:rPr>
          <w:rFonts w:ascii="Consolas" w:hAnsi="Consolas"/>
          <w:color w:val="353535"/>
          <w:sz w:val="17"/>
        </w:rPr>
        <w:t xml:space="preserve">  PRIMARY KEY (response_id, option_id)</w:t>
      </w:r>
    </w:p>
    <w:p w:rsidR="005A6130" w:rsidRDefault="009B5F08">
      <w:pPr>
        <w:rPr>
          <w:rFonts w:hint="eastAsia"/>
        </w:rPr>
      </w:pPr>
      <w:r>
        <w:t>For multi-select questions, store one row per selected option. Do not store comma-separated answer text or rely on parsing JSON strings for core business logic.</w:t>
      </w:r>
    </w:p>
    <w:p w:rsidR="005A6130" w:rsidRDefault="009B5F08">
      <w:pPr>
        <w:pStyle w:val="Heading2"/>
        <w:spacing w:before="0"/>
      </w:pPr>
      <w:r>
        <w:rPr>
          <w:rFonts w:ascii="Aptos" w:hAnsi="Aptos"/>
          <w:b w:val="0"/>
        </w:rPr>
        <w:t>7.4 Normalised medical, allergy and contextual data</w:t>
      </w:r>
    </w:p>
    <w:p w:rsidR="005A6130" w:rsidRDefault="009B5F08">
      <w:pPr>
        <w:shd w:val="clear" w:color="auto" w:fill="F6F6F6"/>
        <w:spacing w:before="60" w:after="120"/>
        <w:ind w:left="317" w:right="173"/>
        <w:rPr>
          <w:rFonts w:hint="eastAsia"/>
        </w:rPr>
      </w:pPr>
      <w:r>
        <w:rPr>
          <w:rFonts w:ascii="Consolas" w:hAnsi="Consolas"/>
          <w:color w:val="353535"/>
          <w:sz w:val="17"/>
        </w:rPr>
        <w:t>skin_condition / session_skin_condition</w:t>
      </w:r>
      <w:r>
        <w:br/>
      </w:r>
      <w:r>
        <w:rPr>
          <w:rFonts w:ascii="Consolas" w:hAnsi="Consolas"/>
          <w:color w:val="353535"/>
          <w:sz w:val="17"/>
        </w:rPr>
        <w:t>medication_type / session_medication</w:t>
      </w:r>
      <w:r>
        <w:br/>
      </w:r>
      <w:r>
        <w:rPr>
          <w:rFonts w:ascii="Consolas" w:hAnsi="Consolas"/>
          <w:color w:val="353535"/>
          <w:sz w:val="17"/>
        </w:rPr>
        <w:t>treatment_type / session_treatment</w:t>
      </w:r>
      <w:r>
        <w:br/>
      </w:r>
      <w:r>
        <w:rPr>
          <w:rFonts w:ascii="Consolas" w:hAnsi="Consolas"/>
          <w:color w:val="353535"/>
          <w:sz w:val="17"/>
        </w:rPr>
        <w:t>climate_type</w:t>
      </w:r>
      <w:r>
        <w:br/>
      </w:r>
      <w:r>
        <w:rPr>
          <w:rFonts w:ascii="Consolas" w:hAnsi="Consolas"/>
          <w:color w:val="353535"/>
          <w:sz w:val="17"/>
        </w:rPr>
        <w:t>environment_type</w:t>
      </w:r>
      <w:r>
        <w:br/>
      </w:r>
      <w:r>
        <w:rPr>
          <w:rFonts w:ascii="Consolas" w:hAnsi="Consolas"/>
          <w:color w:val="353535"/>
          <w:sz w:val="17"/>
        </w:rPr>
        <w:t>routine_product_type</w:t>
      </w:r>
      <w:r>
        <w:br/>
      </w:r>
      <w:r>
        <w:rPr>
          <w:rFonts w:ascii="Consolas" w:hAnsi="Consolas"/>
          <w:color w:val="353535"/>
          <w:sz w:val="17"/>
        </w:rPr>
        <w:t>texture_type</w:t>
      </w:r>
      <w:r>
        <w:br/>
      </w:r>
      <w:r>
        <w:rPr>
          <w:rFonts w:ascii="Consolas" w:hAnsi="Consolas"/>
          <w:color w:val="353535"/>
          <w:sz w:val="17"/>
        </w:rPr>
        <w:t>product_quality</w:t>
      </w:r>
    </w:p>
    <w:p w:rsidR="005A6130" w:rsidRDefault="009B5F08">
      <w:pPr>
        <w:rPr>
          <w:rFonts w:hint="eastAsia"/>
        </w:rPr>
      </w:pPr>
      <w:r>
        <w:t>These masters separate durable semantics from display wording and allow the rule engine to reason over stable IDs/codes.</w:t>
      </w:r>
    </w:p>
    <w:p w:rsidR="005A6130" w:rsidRDefault="009B5F08">
      <w:pPr>
        <w:pStyle w:val="Heading2"/>
        <w:spacing w:before="0"/>
      </w:pPr>
      <w:r>
        <w:rPr>
          <w:rFonts w:ascii="Aptos" w:hAnsi="Aptos"/>
          <w:b w:val="0"/>
        </w:rPr>
        <w:t>7.5 Ingredient normalisation for deterministic allergy screening</w:t>
      </w:r>
    </w:p>
    <w:p w:rsidR="005A6130" w:rsidRDefault="009B5F08">
      <w:pPr>
        <w:shd w:val="clear" w:color="auto" w:fill="F6F6F6"/>
        <w:spacing w:before="60" w:after="120"/>
        <w:ind w:left="317" w:right="173"/>
        <w:rPr>
          <w:rFonts w:hint="eastAsia"/>
        </w:rPr>
      </w:pPr>
      <w:r>
        <w:rPr>
          <w:rFonts w:ascii="Consolas" w:hAnsi="Consolas"/>
          <w:color w:val="353535"/>
          <w:sz w:val="17"/>
        </w:rPr>
        <w:t>ingredient</w:t>
      </w:r>
      <w:r>
        <w:br/>
      </w:r>
      <w:r>
        <w:rPr>
          <w:rFonts w:ascii="Consolas" w:hAnsi="Consolas"/>
          <w:color w:val="353535"/>
          <w:sz w:val="17"/>
        </w:rPr>
        <w:t xml:space="preserve">  ingredient_id PK</w:t>
      </w:r>
      <w:r>
        <w:br/>
      </w:r>
      <w:r>
        <w:rPr>
          <w:rFonts w:ascii="Consolas" w:hAnsi="Consolas"/>
          <w:color w:val="353535"/>
          <w:sz w:val="17"/>
        </w:rPr>
        <w:t xml:space="preserve">  ingredient_code</w:t>
      </w:r>
      <w:r>
        <w:br/>
      </w:r>
      <w:r>
        <w:rPr>
          <w:rFonts w:ascii="Consolas" w:hAnsi="Consolas"/>
          <w:color w:val="353535"/>
          <w:sz w:val="17"/>
        </w:rPr>
        <w:t xml:space="preserve">  inci_name</w:t>
      </w:r>
      <w:r>
        <w:br/>
      </w:r>
      <w:r>
        <w:rPr>
          <w:rFonts w:ascii="Consolas" w:hAnsi="Consolas"/>
          <w:color w:val="353535"/>
          <w:sz w:val="17"/>
        </w:rPr>
        <w:t xml:space="preserve">  display_name</w:t>
      </w:r>
      <w:r>
        <w:br/>
      </w:r>
      <w:r>
        <w:br/>
      </w:r>
      <w:r>
        <w:rPr>
          <w:rFonts w:ascii="Consolas" w:hAnsi="Consolas"/>
          <w:color w:val="353535"/>
          <w:sz w:val="17"/>
        </w:rPr>
        <w:t>ingredient_alias</w:t>
      </w:r>
      <w:r>
        <w:br/>
      </w:r>
      <w:r>
        <w:rPr>
          <w:rFonts w:ascii="Consolas" w:hAnsi="Consolas"/>
          <w:color w:val="353535"/>
          <w:sz w:val="17"/>
        </w:rPr>
        <w:t xml:space="preserve">  ingredient_alias_id PK</w:t>
      </w:r>
      <w:r>
        <w:br/>
      </w:r>
      <w:r>
        <w:rPr>
          <w:rFonts w:ascii="Consolas" w:hAnsi="Consolas"/>
          <w:color w:val="353535"/>
          <w:sz w:val="17"/>
        </w:rPr>
        <w:t xml:space="preserve">  ingredient_id FK</w:t>
      </w:r>
      <w:r>
        <w:br/>
      </w:r>
      <w:r>
        <w:rPr>
          <w:rFonts w:ascii="Consolas" w:hAnsi="Consolas"/>
          <w:color w:val="353535"/>
          <w:sz w:val="17"/>
        </w:rPr>
        <w:t xml:space="preserve">  alias_text</w:t>
      </w:r>
      <w:r>
        <w:br/>
      </w:r>
      <w:r>
        <w:br/>
      </w:r>
      <w:r>
        <w:rPr>
          <w:rFonts w:ascii="Consolas" w:hAnsi="Consolas"/>
          <w:color w:val="353535"/>
          <w:sz w:val="17"/>
        </w:rPr>
        <w:t>base_ingredient</w:t>
      </w:r>
      <w:r>
        <w:br/>
      </w:r>
      <w:r>
        <w:rPr>
          <w:rFonts w:ascii="Consolas" w:hAnsi="Consolas"/>
          <w:color w:val="353535"/>
          <w:sz w:val="17"/>
        </w:rPr>
        <w:t xml:space="preserve">  base_id FK</w:t>
      </w:r>
      <w:r>
        <w:br/>
      </w:r>
      <w:r>
        <w:rPr>
          <w:rFonts w:ascii="Consolas" w:hAnsi="Consolas"/>
          <w:color w:val="353535"/>
          <w:sz w:val="17"/>
        </w:rPr>
        <w:t xml:space="preserve">  ingredient_id FK</w:t>
      </w:r>
      <w:r>
        <w:br/>
      </w:r>
      <w:r>
        <w:rPr>
          <w:rFonts w:ascii="Consolas" w:hAnsi="Consolas"/>
          <w:color w:val="353535"/>
          <w:sz w:val="17"/>
        </w:rPr>
        <w:t xml:space="preserve">  concentration_or_band</w:t>
      </w:r>
      <w:r>
        <w:br/>
      </w:r>
      <w:r>
        <w:rPr>
          <w:rFonts w:ascii="Consolas" w:hAnsi="Consolas"/>
          <w:color w:val="353535"/>
          <w:sz w:val="17"/>
        </w:rPr>
        <w:t xml:space="preserve">  active_flag</w:t>
      </w:r>
      <w:r>
        <w:br/>
      </w:r>
      <w:r>
        <w:lastRenderedPageBreak/>
        <w:br/>
      </w:r>
      <w:r>
        <w:rPr>
          <w:rFonts w:ascii="Consolas" w:hAnsi="Consolas"/>
          <w:color w:val="353535"/>
          <w:sz w:val="17"/>
        </w:rPr>
        <w:t>active_ingredient</w:t>
      </w:r>
      <w:r>
        <w:br/>
      </w:r>
      <w:r>
        <w:rPr>
          <w:rFonts w:ascii="Consolas" w:hAnsi="Consolas"/>
          <w:color w:val="353535"/>
          <w:sz w:val="17"/>
        </w:rPr>
        <w:t xml:space="preserve">  active_id FK</w:t>
      </w:r>
      <w:r>
        <w:br/>
      </w:r>
      <w:r>
        <w:rPr>
          <w:rFonts w:ascii="Consolas" w:hAnsi="Consolas"/>
          <w:color w:val="353535"/>
          <w:sz w:val="17"/>
        </w:rPr>
        <w:t xml:space="preserve">  ingredient_id FK</w:t>
      </w:r>
      <w:r>
        <w:br/>
      </w:r>
      <w:r>
        <w:rPr>
          <w:rFonts w:ascii="Consolas" w:hAnsi="Consolas"/>
          <w:color w:val="353535"/>
          <w:sz w:val="17"/>
        </w:rPr>
        <w:t xml:space="preserve">  concentration_or_band</w:t>
      </w:r>
      <w:r>
        <w:br/>
      </w:r>
      <w:r>
        <w:br/>
      </w:r>
      <w:r>
        <w:rPr>
          <w:rFonts w:ascii="Consolas" w:hAnsi="Consolas"/>
          <w:color w:val="353535"/>
          <w:sz w:val="17"/>
        </w:rPr>
        <w:t>customer_allergy</w:t>
      </w:r>
      <w:r>
        <w:br/>
      </w:r>
      <w:r>
        <w:rPr>
          <w:rFonts w:ascii="Consolas" w:hAnsi="Consolas"/>
          <w:color w:val="353535"/>
          <w:sz w:val="17"/>
        </w:rPr>
        <w:t xml:space="preserve">  session_id FK</w:t>
      </w:r>
      <w:r>
        <w:br/>
      </w:r>
      <w:r>
        <w:rPr>
          <w:rFonts w:ascii="Consolas" w:hAnsi="Consolas"/>
          <w:color w:val="353535"/>
          <w:sz w:val="17"/>
        </w:rPr>
        <w:t xml:space="preserve">  ingredient_id FK</w:t>
      </w:r>
      <w:r>
        <w:br/>
      </w:r>
      <w:r>
        <w:rPr>
          <w:rFonts w:ascii="Consolas" w:hAnsi="Consolas"/>
          <w:color w:val="353535"/>
          <w:sz w:val="17"/>
        </w:rPr>
        <w:t xml:space="preserve">  allergy_status</w:t>
      </w:r>
      <w:r>
        <w:br/>
      </w:r>
      <w:r>
        <w:rPr>
          <w:rFonts w:ascii="Consolas" w:hAnsi="Consolas"/>
          <w:color w:val="353535"/>
          <w:sz w:val="17"/>
        </w:rPr>
        <w:t xml:space="preserve">  source</w:t>
      </w:r>
      <w:r>
        <w:br/>
      </w:r>
      <w:r>
        <w:rPr>
          <w:rFonts w:ascii="Consolas" w:hAnsi="Consolas"/>
          <w:color w:val="353535"/>
          <w:sz w:val="17"/>
        </w:rPr>
        <w:t xml:space="preserve">  confirmed_flag</w:t>
      </w:r>
    </w:p>
    <w:p w:rsidR="005A6130" w:rsidRDefault="009B5F08">
      <w:pPr>
        <w:rPr>
          <w:rFonts w:hint="eastAsia"/>
        </w:rPr>
      </w:pPr>
      <w:r>
        <w:t>This is essential if the system is expected to exclude a base or active because of a confirmed ingredient sensitivity. Free-text INCI composition alone is not sufficient for safe deterministic matching.</w:t>
      </w:r>
    </w:p>
    <w:p w:rsidR="005A6130" w:rsidRDefault="009B5F08">
      <w:pPr>
        <w:pStyle w:val="Heading2"/>
        <w:spacing w:before="0"/>
      </w:pPr>
      <w:r>
        <w:rPr>
          <w:rFonts w:ascii="Aptos" w:hAnsi="Aptos"/>
          <w:b w:val="0"/>
        </w:rPr>
        <w:t>7.6 Derived profile and concern scores</w:t>
      </w:r>
    </w:p>
    <w:p w:rsidR="005A6130" w:rsidRDefault="009B5F08">
      <w:pPr>
        <w:shd w:val="clear" w:color="auto" w:fill="F6F6F6"/>
        <w:spacing w:before="60" w:after="120"/>
        <w:ind w:left="317" w:right="173"/>
        <w:rPr>
          <w:rFonts w:hint="eastAsia"/>
        </w:rPr>
      </w:pPr>
      <w:r>
        <w:rPr>
          <w:rFonts w:ascii="Consolas" w:hAnsi="Consolas"/>
          <w:color w:val="353535"/>
          <w:sz w:val="17"/>
        </w:rPr>
        <w:t>profile_attribute_definition</w:t>
      </w:r>
      <w:r>
        <w:br/>
      </w:r>
      <w:r>
        <w:rPr>
          <w:rFonts w:ascii="Consolas" w:hAnsi="Consolas"/>
          <w:color w:val="353535"/>
          <w:sz w:val="17"/>
        </w:rPr>
        <w:t xml:space="preserve">  attribute_code PK</w:t>
      </w:r>
      <w:r>
        <w:br/>
      </w:r>
      <w:r>
        <w:rPr>
          <w:rFonts w:ascii="Consolas" w:hAnsi="Consolas"/>
          <w:color w:val="353535"/>
          <w:sz w:val="17"/>
        </w:rPr>
        <w:t xml:space="preserve">  display_name</w:t>
      </w:r>
      <w:r>
        <w:br/>
      </w:r>
      <w:r>
        <w:rPr>
          <w:rFonts w:ascii="Consolas" w:hAnsi="Consolas"/>
          <w:color w:val="353535"/>
          <w:sz w:val="17"/>
        </w:rPr>
        <w:t xml:space="preserve">  score_min</w:t>
      </w:r>
      <w:r>
        <w:br/>
      </w:r>
      <w:r>
        <w:rPr>
          <w:rFonts w:ascii="Consolas" w:hAnsi="Consolas"/>
          <w:color w:val="353535"/>
          <w:sz w:val="17"/>
        </w:rPr>
        <w:t xml:space="preserve">  score_max</w:t>
      </w:r>
      <w:r>
        <w:br/>
      </w:r>
      <w:r>
        <w:br/>
      </w:r>
      <w:r>
        <w:rPr>
          <w:rFonts w:ascii="Consolas" w:hAnsi="Consolas"/>
          <w:color w:val="353535"/>
          <w:sz w:val="17"/>
        </w:rPr>
        <w:t>session_profile_attribute</w:t>
      </w:r>
      <w:r>
        <w:br/>
      </w:r>
      <w:r>
        <w:rPr>
          <w:rFonts w:ascii="Consolas" w:hAnsi="Consolas"/>
          <w:color w:val="353535"/>
          <w:sz w:val="17"/>
        </w:rPr>
        <w:t xml:space="preserve">  session_id FK</w:t>
      </w:r>
      <w:r>
        <w:br/>
      </w:r>
      <w:r>
        <w:rPr>
          <w:rFonts w:ascii="Consolas" w:hAnsi="Consolas"/>
          <w:color w:val="353535"/>
          <w:sz w:val="17"/>
        </w:rPr>
        <w:t xml:space="preserve">  attribute_code FK</w:t>
      </w:r>
      <w:r>
        <w:br/>
      </w:r>
      <w:r>
        <w:rPr>
          <w:rFonts w:ascii="Consolas" w:hAnsi="Consolas"/>
          <w:color w:val="353535"/>
          <w:sz w:val="17"/>
        </w:rPr>
        <w:t xml:space="preserve">  score</w:t>
      </w:r>
      <w:r>
        <w:br/>
      </w:r>
      <w:r>
        <w:rPr>
          <w:rFonts w:ascii="Consolas" w:hAnsi="Consolas"/>
          <w:color w:val="353535"/>
          <w:sz w:val="17"/>
        </w:rPr>
        <w:t xml:space="preserve">  confidence_score</w:t>
      </w:r>
      <w:r>
        <w:br/>
      </w:r>
      <w:r>
        <w:rPr>
          <w:rFonts w:ascii="Consolas" w:hAnsi="Consolas"/>
          <w:color w:val="353535"/>
          <w:sz w:val="17"/>
        </w:rPr>
        <w:t xml:space="preserve">  rule_set_id FK</w:t>
      </w:r>
      <w:r>
        <w:br/>
      </w:r>
      <w:r>
        <w:rPr>
          <w:rFonts w:ascii="Consolas" w:hAnsi="Consolas"/>
          <w:color w:val="353535"/>
          <w:sz w:val="17"/>
        </w:rPr>
        <w:t xml:space="preserve">  PRIMARY KEY (session_id, attribute_code)</w:t>
      </w:r>
      <w:r>
        <w:br/>
      </w:r>
      <w:r>
        <w:br/>
      </w:r>
      <w:r>
        <w:rPr>
          <w:rFonts w:ascii="Consolas" w:hAnsi="Consolas"/>
          <w:color w:val="353535"/>
          <w:sz w:val="17"/>
        </w:rPr>
        <w:t>session_skin_concern_score</w:t>
      </w:r>
      <w:r>
        <w:br/>
      </w:r>
      <w:r>
        <w:rPr>
          <w:rFonts w:ascii="Consolas" w:hAnsi="Consolas"/>
          <w:color w:val="353535"/>
          <w:sz w:val="17"/>
        </w:rPr>
        <w:t xml:space="preserve">  session_id FK</w:t>
      </w:r>
      <w:r>
        <w:br/>
      </w:r>
      <w:r>
        <w:rPr>
          <w:rFonts w:ascii="Consolas" w:hAnsi="Consolas"/>
          <w:color w:val="353535"/>
          <w:sz w:val="17"/>
        </w:rPr>
        <w:t xml:space="preserve">  concern_id FK</w:t>
      </w:r>
      <w:r>
        <w:br/>
      </w:r>
      <w:r>
        <w:rPr>
          <w:rFonts w:ascii="Consolas" w:hAnsi="Consolas"/>
          <w:color w:val="353535"/>
          <w:sz w:val="17"/>
        </w:rPr>
        <w:t xml:space="preserve">  score</w:t>
      </w:r>
      <w:r>
        <w:br/>
      </w:r>
      <w:r>
        <w:rPr>
          <w:rFonts w:ascii="Consolas" w:hAnsi="Consolas"/>
          <w:color w:val="353535"/>
          <w:sz w:val="17"/>
        </w:rPr>
        <w:t xml:space="preserve">  source_type</w:t>
      </w:r>
      <w:r>
        <w:br/>
      </w:r>
      <w:r>
        <w:rPr>
          <w:rFonts w:ascii="Consolas" w:hAnsi="Consolas"/>
          <w:color w:val="353535"/>
          <w:sz w:val="17"/>
        </w:rPr>
        <w:t xml:space="preserve">  rule_set_id FK</w:t>
      </w:r>
    </w:p>
    <w:p w:rsidR="005A6130" w:rsidRDefault="009B5F08">
      <w:pPr>
        <w:pStyle w:val="Heading2"/>
        <w:spacing w:before="0"/>
      </w:pPr>
      <w:r>
        <w:rPr>
          <w:rFonts w:ascii="Aptos" w:hAnsi="Aptos"/>
          <w:b w:val="0"/>
        </w:rPr>
        <w:t>7.7 Base capability normalisation</w:t>
      </w:r>
    </w:p>
    <w:p w:rsidR="005A6130" w:rsidRDefault="009B5F08">
      <w:pPr>
        <w:shd w:val="clear" w:color="auto" w:fill="F6F6F6"/>
        <w:spacing w:before="60" w:after="120"/>
        <w:ind w:left="317" w:right="173"/>
        <w:rPr>
          <w:rFonts w:hint="eastAsia"/>
        </w:rPr>
      </w:pPr>
      <w:r>
        <w:rPr>
          <w:rFonts w:ascii="Consolas" w:hAnsi="Consolas"/>
          <w:color w:val="353535"/>
          <w:sz w:val="17"/>
        </w:rPr>
        <w:t>base_attribute_score</w:t>
      </w:r>
      <w:r>
        <w:br/>
      </w:r>
      <w:r>
        <w:rPr>
          <w:rFonts w:ascii="Consolas" w:hAnsi="Consolas"/>
          <w:color w:val="353535"/>
          <w:sz w:val="17"/>
        </w:rPr>
        <w:t xml:space="preserve">  base_id FK</w:t>
      </w:r>
      <w:r>
        <w:br/>
      </w:r>
      <w:r>
        <w:rPr>
          <w:rFonts w:ascii="Consolas" w:hAnsi="Consolas"/>
          <w:color w:val="353535"/>
          <w:sz w:val="17"/>
        </w:rPr>
        <w:t xml:space="preserve">  attribute_code FK</w:t>
      </w:r>
      <w:r>
        <w:br/>
      </w:r>
      <w:r>
        <w:rPr>
          <w:rFonts w:ascii="Consolas" w:hAnsi="Consolas"/>
          <w:color w:val="353535"/>
          <w:sz w:val="17"/>
        </w:rPr>
        <w:t xml:space="preserve">  score          -- 0 to 100</w:t>
      </w:r>
      <w:r>
        <w:br/>
      </w:r>
      <w:r>
        <w:rPr>
          <w:rFonts w:ascii="Consolas" w:hAnsi="Consolas"/>
          <w:color w:val="353535"/>
          <w:sz w:val="17"/>
        </w:rPr>
        <w:t xml:space="preserve">  evidence_status</w:t>
      </w:r>
      <w:r>
        <w:br/>
      </w:r>
      <w:r>
        <w:rPr>
          <w:rFonts w:ascii="Consolas" w:hAnsi="Consolas"/>
          <w:color w:val="353535"/>
          <w:sz w:val="17"/>
        </w:rPr>
        <w:t xml:space="preserve">  reviewed_by</w:t>
      </w:r>
      <w:r>
        <w:br/>
      </w:r>
      <w:r>
        <w:rPr>
          <w:rFonts w:ascii="Consolas" w:hAnsi="Consolas"/>
          <w:color w:val="353535"/>
          <w:sz w:val="17"/>
        </w:rPr>
        <w:t xml:space="preserve">  reviewed_at</w:t>
      </w:r>
      <w:r>
        <w:br/>
      </w:r>
      <w:r>
        <w:rPr>
          <w:rFonts w:ascii="Consolas" w:hAnsi="Consolas"/>
          <w:color w:val="353535"/>
          <w:sz w:val="17"/>
        </w:rPr>
        <w:t xml:space="preserve">  PRIMARY KEY (base_id, attribute_code)</w:t>
      </w:r>
    </w:p>
    <w:p w:rsidR="005A6130" w:rsidRDefault="009B5F08">
      <w:pPr>
        <w:rPr>
          <w:rFonts w:hint="eastAsia"/>
        </w:rPr>
      </w:pPr>
      <w:r>
        <w:t>Keep the existing descriptive base fields for source traceability, but use base_attribute_score for deterministic customer-to-base comparisons.</w:t>
      </w:r>
    </w:p>
    <w:p w:rsidR="005A6130" w:rsidRDefault="009B5F08">
      <w:pPr>
        <w:pStyle w:val="Heading2"/>
        <w:spacing w:before="0"/>
      </w:pPr>
      <w:r>
        <w:rPr>
          <w:rFonts w:ascii="Aptos" w:hAnsi="Aptos"/>
          <w:b w:val="0"/>
        </w:rPr>
        <w:t>7.8 Persist every base evaluation and its reasons</w:t>
      </w:r>
    </w:p>
    <w:p w:rsidR="005A6130" w:rsidRDefault="009B5F08">
      <w:pPr>
        <w:shd w:val="clear" w:color="auto" w:fill="F6F6F6"/>
        <w:spacing w:before="60" w:after="120"/>
        <w:ind w:left="317" w:right="173"/>
        <w:rPr>
          <w:rFonts w:hint="eastAsia"/>
        </w:rPr>
      </w:pPr>
      <w:r>
        <w:rPr>
          <w:rFonts w:ascii="Consolas" w:hAnsi="Consolas"/>
          <w:color w:val="353535"/>
          <w:sz w:val="17"/>
        </w:rPr>
        <w:t>base_suitability_evaluation</w:t>
      </w:r>
      <w:r>
        <w:br/>
      </w:r>
      <w:r>
        <w:rPr>
          <w:rFonts w:ascii="Consolas" w:hAnsi="Consolas"/>
          <w:color w:val="353535"/>
          <w:sz w:val="17"/>
        </w:rPr>
        <w:t xml:space="preserve">  evaluation_id PK</w:t>
      </w:r>
      <w:r>
        <w:br/>
      </w:r>
      <w:r>
        <w:rPr>
          <w:rFonts w:ascii="Consolas" w:hAnsi="Consolas"/>
          <w:color w:val="353535"/>
          <w:sz w:val="17"/>
        </w:rPr>
        <w:t xml:space="preserve">  session_id FK</w:t>
      </w:r>
      <w:r>
        <w:br/>
      </w:r>
      <w:r>
        <w:rPr>
          <w:rFonts w:ascii="Consolas" w:hAnsi="Consolas"/>
          <w:color w:val="353535"/>
          <w:sz w:val="17"/>
        </w:rPr>
        <w:t xml:space="preserve">  base_id FK</w:t>
      </w:r>
      <w:r>
        <w:br/>
      </w:r>
      <w:r>
        <w:rPr>
          <w:rFonts w:ascii="Consolas" w:hAnsi="Consolas"/>
          <w:color w:val="353535"/>
          <w:sz w:val="17"/>
        </w:rPr>
        <w:t xml:space="preserve">  eligible_flag</w:t>
      </w:r>
      <w:r>
        <w:br/>
      </w:r>
      <w:r>
        <w:rPr>
          <w:rFonts w:ascii="Consolas" w:hAnsi="Consolas"/>
          <w:color w:val="353535"/>
          <w:sz w:val="17"/>
        </w:rPr>
        <w:t xml:space="preserve">  eligibility_status</w:t>
      </w:r>
      <w:r>
        <w:br/>
      </w:r>
      <w:r>
        <w:rPr>
          <w:rFonts w:ascii="Consolas" w:hAnsi="Consolas"/>
          <w:color w:val="353535"/>
          <w:sz w:val="17"/>
        </w:rPr>
        <w:t xml:space="preserve">  raw_score</w:t>
      </w:r>
      <w:r>
        <w:br/>
      </w:r>
      <w:r>
        <w:rPr>
          <w:rFonts w:ascii="Consolas" w:hAnsi="Consolas"/>
          <w:color w:val="353535"/>
          <w:sz w:val="17"/>
        </w:rPr>
        <w:t xml:space="preserve">  final_score</w:t>
      </w:r>
      <w:r>
        <w:br/>
      </w:r>
      <w:r>
        <w:rPr>
          <w:rFonts w:ascii="Consolas" w:hAnsi="Consolas"/>
          <w:color w:val="353535"/>
          <w:sz w:val="17"/>
        </w:rPr>
        <w:t xml:space="preserve">  rank_no</w:t>
      </w:r>
      <w:r>
        <w:br/>
      </w:r>
      <w:r>
        <w:rPr>
          <w:rFonts w:ascii="Consolas" w:hAnsi="Consolas"/>
          <w:color w:val="353535"/>
          <w:sz w:val="17"/>
        </w:rPr>
        <w:t xml:space="preserve">  rule_set_id FK</w:t>
      </w:r>
      <w:r>
        <w:br/>
      </w:r>
      <w:r>
        <w:rPr>
          <w:rFonts w:ascii="Consolas" w:hAnsi="Consolas"/>
          <w:color w:val="353535"/>
          <w:sz w:val="17"/>
        </w:rPr>
        <w:t xml:space="preserve">  evaluated_at</w:t>
      </w:r>
      <w:r>
        <w:br/>
      </w:r>
      <w:r>
        <w:lastRenderedPageBreak/>
        <w:br/>
      </w:r>
      <w:r>
        <w:rPr>
          <w:rFonts w:ascii="Consolas" w:hAnsi="Consolas"/>
          <w:color w:val="353535"/>
          <w:sz w:val="17"/>
        </w:rPr>
        <w:t>base_suitability_reason</w:t>
      </w:r>
      <w:r>
        <w:br/>
      </w:r>
      <w:r>
        <w:rPr>
          <w:rFonts w:ascii="Consolas" w:hAnsi="Consolas"/>
          <w:color w:val="353535"/>
          <w:sz w:val="17"/>
        </w:rPr>
        <w:t xml:space="preserve">  evaluation_id FK</w:t>
      </w:r>
      <w:r>
        <w:br/>
      </w:r>
      <w:r>
        <w:rPr>
          <w:rFonts w:ascii="Consolas" w:hAnsi="Consolas"/>
          <w:color w:val="353535"/>
          <w:sz w:val="17"/>
        </w:rPr>
        <w:t xml:space="preserve">  reason_code</w:t>
      </w:r>
      <w:r>
        <w:br/>
      </w:r>
      <w:r>
        <w:rPr>
          <w:rFonts w:ascii="Consolas" w:hAnsi="Consolas"/>
          <w:color w:val="353535"/>
          <w:sz w:val="17"/>
        </w:rPr>
        <w:t xml:space="preserve">  attribute_code</w:t>
      </w:r>
      <w:r>
        <w:br/>
      </w:r>
      <w:r>
        <w:rPr>
          <w:rFonts w:ascii="Consolas" w:hAnsi="Consolas"/>
          <w:color w:val="353535"/>
          <w:sz w:val="17"/>
        </w:rPr>
        <w:t xml:space="preserve">  score_effect</w:t>
      </w:r>
      <w:r>
        <w:br/>
      </w:r>
      <w:r>
        <w:rPr>
          <w:rFonts w:ascii="Consolas" w:hAnsi="Consolas"/>
          <w:color w:val="353535"/>
          <w:sz w:val="17"/>
        </w:rPr>
        <w:t xml:space="preserve">  rule_id FK</w:t>
      </w:r>
    </w:p>
    <w:p w:rsidR="005A6130" w:rsidRDefault="009B5F08">
      <w:pPr>
        <w:pStyle w:val="Heading1"/>
        <w:spacing w:before="0"/>
      </w:pPr>
      <w:r>
        <w:rPr>
          <w:rFonts w:ascii="Aptos" w:hAnsi="Aptos"/>
          <w:b w:val="0"/>
        </w:rPr>
        <w:t>8. Header / Master Data Modifications</w:t>
      </w:r>
    </w:p>
    <w:p w:rsidR="005A6130" w:rsidRDefault="009B5F08">
      <w:pPr>
        <w:pStyle w:val="ExecutiveLead"/>
        <w:spacing w:after="100" w:line="254" w:lineRule="auto"/>
        <w:rPr>
          <w:rFonts w:hint="eastAsia"/>
        </w:rPr>
      </w:pPr>
      <w:r>
        <w:t>The database requires more than new tables: it needs carefully managed master/header data so that the rule engine can remain data-driven.</w:t>
      </w:r>
    </w:p>
    <w:p w:rsidR="005A6130" w:rsidRDefault="009B5F08">
      <w:pPr>
        <w:pStyle w:val="Heading2"/>
        <w:spacing w:before="0"/>
      </w:pPr>
      <w:r>
        <w:rPr>
          <w:rFonts w:ascii="Aptos" w:hAnsi="Aptos"/>
          <w:b w:val="0"/>
        </w:rPr>
        <w:t>8.1 Skin concern header corrections</w:t>
      </w:r>
    </w:p>
    <w:tbl>
      <w:tblPr>
        <w:tblStyle w:val="TableGrid"/>
        <w:tblW w:w="0" w:type="auto"/>
        <w:jc w:val="center"/>
        <w:tblLayout w:type="fixed"/>
        <w:tblLook w:val="04A0" w:firstRow="1" w:lastRow="0" w:firstColumn="1" w:lastColumn="0" w:noHBand="0" w:noVBand="1"/>
      </w:tblPr>
      <w:tblGrid>
        <w:gridCol w:w="3240"/>
        <w:gridCol w:w="6984"/>
      </w:tblGrid>
      <w:tr w:rsidR="005A6130">
        <w:trPr>
          <w:tblHeader/>
          <w:jc w:val="center"/>
        </w:trPr>
        <w:tc>
          <w:tcPr>
            <w:tcW w:w="3240"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7"/>
              </w:rPr>
              <w:t>Concern / header item</w:t>
            </w:r>
          </w:p>
        </w:tc>
        <w:tc>
          <w:tcPr>
            <w:tcW w:w="6984"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7"/>
              </w:rPr>
              <w:t>Recommended change</w:t>
            </w:r>
          </w:p>
        </w:tc>
      </w:tr>
      <w:tr w:rsidR="005A6130">
        <w:trPr>
          <w:jc w:val="center"/>
        </w:trPr>
        <w:tc>
          <w:tcPr>
            <w:tcW w:w="324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Enlarged Pores</w:t>
            </w:r>
          </w:p>
        </w:tc>
        <w:tc>
          <w:tcPr>
            <w:tcW w:w="698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Set questionnaire-detectable = TRUE if current Q2 remains a source.</w:t>
            </w:r>
          </w:p>
        </w:tc>
      </w:tr>
      <w:tr w:rsidR="005A6130">
        <w:trPr>
          <w:jc w:val="center"/>
        </w:trPr>
        <w:tc>
          <w:tcPr>
            <w:tcW w:w="324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Fine Lines</w:t>
            </w:r>
          </w:p>
        </w:tc>
        <w:tc>
          <w:tcPr>
            <w:tcW w:w="698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Set questionnaire-detectable = TRUE.</w:t>
            </w:r>
          </w:p>
        </w:tc>
      </w:tr>
      <w:tr w:rsidR="005A6130">
        <w:trPr>
          <w:jc w:val="center"/>
        </w:trPr>
        <w:tc>
          <w:tcPr>
            <w:tcW w:w="324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Wrinkles</w:t>
            </w:r>
          </w:p>
        </w:tc>
        <w:tc>
          <w:tcPr>
            <w:tcW w:w="698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Set questionnaire-detectable = TRUE.</w:t>
            </w:r>
          </w:p>
        </w:tc>
      </w:tr>
      <w:tr w:rsidR="005A6130">
        <w:trPr>
          <w:jc w:val="center"/>
        </w:trPr>
        <w:tc>
          <w:tcPr>
            <w:tcW w:w="324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Blackheads / Comedones</w:t>
            </w:r>
          </w:p>
        </w:tc>
        <w:tc>
          <w:tcPr>
            <w:tcW w:w="698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Set questionnaire-detectable = TRUE after Q5 is split into clogged pores/blackheads.</w:t>
            </w:r>
          </w:p>
        </w:tc>
      </w:tr>
      <w:tr w:rsidR="005A6130">
        <w:trPr>
          <w:jc w:val="center"/>
        </w:trPr>
        <w:tc>
          <w:tcPr>
            <w:tcW w:w="324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Blue Light Exposure Risk</w:t>
            </w:r>
          </w:p>
        </w:tc>
        <w:tc>
          <w:tcPr>
            <w:tcW w:w="698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Either add a screen-exposure question or set questionnaire-detectable = FALSE for MVP.</w:t>
            </w:r>
          </w:p>
        </w:tc>
      </w:tr>
    </w:tbl>
    <w:p w:rsidR="005A6130" w:rsidRDefault="005A6130">
      <w:pPr>
        <w:spacing w:after="20"/>
        <w:rPr>
          <w:rFonts w:hint="eastAsia"/>
        </w:rPr>
      </w:pPr>
    </w:p>
    <w:p w:rsidR="005A6130" w:rsidRDefault="009B5F08">
      <w:pPr>
        <w:pStyle w:val="Heading2"/>
        <w:spacing w:before="0"/>
      </w:pPr>
      <w:r>
        <w:rPr>
          <w:rFonts w:ascii="Aptos" w:hAnsi="Aptos"/>
          <w:b w:val="0"/>
        </w:rPr>
        <w:t>8.2 Core master values</w:t>
      </w:r>
    </w:p>
    <w:tbl>
      <w:tblPr>
        <w:tblStyle w:val="TableGrid"/>
        <w:tblW w:w="0" w:type="auto"/>
        <w:jc w:val="center"/>
        <w:tblLayout w:type="fixed"/>
        <w:tblLook w:val="04A0" w:firstRow="1" w:lastRow="0" w:firstColumn="1" w:lastColumn="0" w:noHBand="0" w:noVBand="1"/>
      </w:tblPr>
      <w:tblGrid>
        <w:gridCol w:w="2880"/>
        <w:gridCol w:w="7344"/>
      </w:tblGrid>
      <w:tr w:rsidR="005A6130">
        <w:trPr>
          <w:tblHeader/>
          <w:jc w:val="center"/>
        </w:trPr>
        <w:tc>
          <w:tcPr>
            <w:tcW w:w="2880"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6"/>
              </w:rPr>
              <w:t>Master</w:t>
            </w:r>
          </w:p>
        </w:tc>
        <w:tc>
          <w:tcPr>
            <w:tcW w:w="7344"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6"/>
              </w:rPr>
              <w:t>Suggested seed values</w:t>
            </w:r>
          </w:p>
        </w:tc>
      </w:tr>
      <w:tr w:rsidR="005A6130">
        <w:trPr>
          <w:jc w:val="center"/>
        </w:trPr>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skin_type</w:t>
            </w:r>
          </w:p>
        </w:tc>
        <w:tc>
          <w:tcPr>
            <w:tcW w:w="73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NORMAL, DRY, OILY, COMBINATION, UNSURE</w:t>
            </w:r>
          </w:p>
        </w:tc>
      </w:tr>
      <w:tr w:rsidR="005A6130">
        <w:trPr>
          <w:jc w:val="center"/>
        </w:trPr>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sensitivity_level</w:t>
            </w:r>
          </w:p>
        </w:tc>
        <w:tc>
          <w:tcPr>
            <w:tcW w:w="73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HIGH, MILD, NONE, UNSURE</w:t>
            </w:r>
          </w:p>
        </w:tc>
      </w:tr>
      <w:tr w:rsidR="005A6130">
        <w:trPr>
          <w:jc w:val="center"/>
        </w:trPr>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climate_type</w:t>
            </w:r>
          </w:p>
        </w:tc>
        <w:tc>
          <w:tcPr>
            <w:tcW w:w="73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COOL_DRY, WARM_DRY, MODERATE, TROPICAL_HUMID, SEASONAL_EXTREME</w:t>
            </w:r>
          </w:p>
        </w:tc>
      </w:tr>
      <w:tr w:rsidR="005A6130">
        <w:trPr>
          <w:jc w:val="center"/>
        </w:trPr>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environment_type</w:t>
            </w:r>
          </w:p>
        </w:tc>
        <w:tc>
          <w:tcPr>
            <w:tcW w:w="73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AIR_CONDITIONED, OUTDOOR_SUN, URBAN_POLLUTION, DRY_HEATING, COASTAL_HUMID, MIXED</w:t>
            </w:r>
          </w:p>
        </w:tc>
      </w:tr>
      <w:tr w:rsidR="005A6130">
        <w:trPr>
          <w:jc w:val="center"/>
        </w:trPr>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diagnosis_status</w:t>
            </w:r>
          </w:p>
        </w:tc>
        <w:tc>
          <w:tcPr>
            <w:tcW w:w="73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DIAGNOSED, SELF_REPORTED_CURRENT, SELF_REPORTED_PRONE, HISTORICAL</w:t>
            </w:r>
          </w:p>
        </w:tc>
      </w:tr>
      <w:tr w:rsidR="005A6130">
        <w:trPr>
          <w:jc w:val="center"/>
        </w:trPr>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safety_action</w:t>
            </w:r>
          </w:p>
        </w:tc>
        <w:tc>
          <w:tcPr>
            <w:tcW w:w="73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ALLOW, CAUTION, REVIEW, EXCLUDE</w:t>
            </w:r>
          </w:p>
        </w:tc>
      </w:tr>
      <w:tr w:rsidR="005A6130">
        <w:trPr>
          <w:jc w:val="center"/>
        </w:trPr>
        <w:tc>
          <w:tcPr>
            <w:tcW w:w="28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treatment_recency</w:t>
            </w:r>
          </w:p>
        </w:tc>
        <w:tc>
          <w:tcPr>
            <w:tcW w:w="73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LESS_THAN_7_DAYS, 1_TO_4_WEEKS, 1_TO_3_MONTHS, MORE_THAN_3_MONTHS</w:t>
            </w:r>
          </w:p>
        </w:tc>
      </w:tr>
      <w:tr w:rsidR="005A6130">
        <w:trPr>
          <w:jc w:val="center"/>
        </w:trPr>
        <w:tc>
          <w:tcPr>
            <w:tcW w:w="28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location_context</w:t>
            </w:r>
          </w:p>
        </w:tc>
        <w:tc>
          <w:tcPr>
            <w:tcW w:w="73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HOME, TRAVEL</w:t>
            </w:r>
          </w:p>
        </w:tc>
      </w:tr>
    </w:tbl>
    <w:p w:rsidR="005A6130" w:rsidRDefault="005A6130">
      <w:pPr>
        <w:spacing w:after="20"/>
        <w:rPr>
          <w:rFonts w:hint="eastAsia"/>
        </w:rPr>
      </w:pPr>
    </w:p>
    <w:p w:rsidR="005A6130" w:rsidRDefault="009B5F08">
      <w:pPr>
        <w:pStyle w:val="Heading2"/>
        <w:spacing w:before="0"/>
      </w:pPr>
      <w:r>
        <w:rPr>
          <w:rFonts w:ascii="Aptos" w:hAnsi="Aptos"/>
          <w:b w:val="0"/>
        </w:rPr>
        <w:t>8.3 Rule-set and effect header data</w:t>
      </w:r>
    </w:p>
    <w:p w:rsidR="005A6130" w:rsidRDefault="009B5F08">
      <w:pPr>
        <w:shd w:val="clear" w:color="auto" w:fill="F6F6F6"/>
        <w:spacing w:before="60" w:after="120"/>
        <w:ind w:left="317" w:right="173"/>
        <w:rPr>
          <w:rFonts w:hint="eastAsia"/>
        </w:rPr>
      </w:pPr>
      <w:r>
        <w:rPr>
          <w:rFonts w:ascii="Consolas" w:hAnsi="Consolas"/>
          <w:color w:val="353535"/>
          <w:sz w:val="17"/>
        </w:rPr>
        <w:t>rule_set</w:t>
      </w:r>
      <w:r>
        <w:br/>
      </w:r>
      <w:r>
        <w:rPr>
          <w:rFonts w:ascii="Consolas" w:hAnsi="Consolas"/>
          <w:color w:val="353535"/>
          <w:sz w:val="17"/>
        </w:rPr>
        <w:t xml:space="preserve">  rule_set_id PK</w:t>
      </w:r>
      <w:r>
        <w:br/>
      </w:r>
      <w:r>
        <w:rPr>
          <w:rFonts w:ascii="Consolas" w:hAnsi="Consolas"/>
          <w:color w:val="353535"/>
          <w:sz w:val="17"/>
        </w:rPr>
        <w:t xml:space="preserve">  version_code</w:t>
      </w:r>
      <w:r>
        <w:br/>
      </w:r>
      <w:r>
        <w:rPr>
          <w:rFonts w:ascii="Consolas" w:hAnsi="Consolas"/>
          <w:color w:val="353535"/>
          <w:sz w:val="17"/>
        </w:rPr>
        <w:t xml:space="preserve">  effective_from</w:t>
      </w:r>
      <w:r>
        <w:br/>
      </w:r>
      <w:r>
        <w:rPr>
          <w:rFonts w:ascii="Consolas" w:hAnsi="Consolas"/>
          <w:color w:val="353535"/>
          <w:sz w:val="17"/>
        </w:rPr>
        <w:t xml:space="preserve">  effective_to</w:t>
      </w:r>
      <w:r>
        <w:br/>
      </w:r>
      <w:r>
        <w:rPr>
          <w:rFonts w:ascii="Consolas" w:hAnsi="Consolas"/>
          <w:color w:val="353535"/>
          <w:sz w:val="17"/>
        </w:rPr>
        <w:t xml:space="preserve">  status</w:t>
      </w:r>
      <w:r>
        <w:br/>
      </w:r>
      <w:r>
        <w:rPr>
          <w:rFonts w:ascii="Consolas" w:hAnsi="Consolas"/>
          <w:color w:val="353535"/>
          <w:sz w:val="17"/>
        </w:rPr>
        <w:t xml:space="preserve">  approved_by</w:t>
      </w:r>
      <w:r>
        <w:br/>
      </w:r>
      <w:r>
        <w:rPr>
          <w:rFonts w:ascii="Consolas" w:hAnsi="Consolas"/>
          <w:color w:val="353535"/>
          <w:sz w:val="17"/>
        </w:rPr>
        <w:t xml:space="preserve">  approved_at</w:t>
      </w:r>
      <w:r>
        <w:br/>
      </w:r>
      <w:r>
        <w:br/>
      </w:r>
      <w:r>
        <w:rPr>
          <w:rFonts w:ascii="Consolas" w:hAnsi="Consolas"/>
          <w:color w:val="353535"/>
          <w:sz w:val="17"/>
        </w:rPr>
        <w:t>question_option_attribute_effect</w:t>
      </w:r>
      <w:r>
        <w:br/>
      </w:r>
      <w:r>
        <w:rPr>
          <w:rFonts w:ascii="Consolas" w:hAnsi="Consolas"/>
          <w:color w:val="353535"/>
          <w:sz w:val="17"/>
        </w:rPr>
        <w:t xml:space="preserve">  rule_set_id FK</w:t>
      </w:r>
      <w:r>
        <w:br/>
      </w:r>
      <w:r>
        <w:rPr>
          <w:rFonts w:ascii="Consolas" w:hAnsi="Consolas"/>
          <w:color w:val="353535"/>
          <w:sz w:val="17"/>
        </w:rPr>
        <w:t xml:space="preserve">  option_id FK</w:t>
      </w:r>
      <w:r>
        <w:br/>
      </w:r>
      <w:r>
        <w:rPr>
          <w:rFonts w:ascii="Consolas" w:hAnsi="Consolas"/>
          <w:color w:val="353535"/>
          <w:sz w:val="17"/>
        </w:rPr>
        <w:t xml:space="preserve">  attribute_code FK</w:t>
      </w:r>
      <w:r>
        <w:br/>
      </w:r>
      <w:r>
        <w:rPr>
          <w:rFonts w:ascii="Consolas" w:hAnsi="Consolas"/>
          <w:color w:val="353535"/>
          <w:sz w:val="17"/>
        </w:rPr>
        <w:t xml:space="preserve">  score_delta</w:t>
      </w:r>
      <w:r>
        <w:br/>
      </w:r>
      <w:r>
        <w:rPr>
          <w:rFonts w:ascii="Consolas" w:hAnsi="Consolas"/>
          <w:color w:val="353535"/>
          <w:sz w:val="17"/>
        </w:rPr>
        <w:t xml:space="preserve">  reason_code</w:t>
      </w:r>
      <w:r>
        <w:br/>
      </w:r>
      <w:r>
        <w:br/>
      </w:r>
      <w:r>
        <w:rPr>
          <w:rFonts w:ascii="Consolas" w:hAnsi="Consolas"/>
          <w:color w:val="353535"/>
          <w:sz w:val="17"/>
        </w:rPr>
        <w:lastRenderedPageBreak/>
        <w:t>question_option_concern_effect</w:t>
      </w:r>
      <w:r>
        <w:br/>
      </w:r>
      <w:r>
        <w:rPr>
          <w:rFonts w:ascii="Consolas" w:hAnsi="Consolas"/>
          <w:color w:val="353535"/>
          <w:sz w:val="17"/>
        </w:rPr>
        <w:t xml:space="preserve">  rule_set_id FK</w:t>
      </w:r>
      <w:r>
        <w:br/>
      </w:r>
      <w:r>
        <w:rPr>
          <w:rFonts w:ascii="Consolas" w:hAnsi="Consolas"/>
          <w:color w:val="353535"/>
          <w:sz w:val="17"/>
        </w:rPr>
        <w:t xml:space="preserve">  option_id FK</w:t>
      </w:r>
      <w:r>
        <w:br/>
      </w:r>
      <w:r>
        <w:rPr>
          <w:rFonts w:ascii="Consolas" w:hAnsi="Consolas"/>
          <w:color w:val="353535"/>
          <w:sz w:val="17"/>
        </w:rPr>
        <w:t xml:space="preserve">  concern_id FK</w:t>
      </w:r>
      <w:r>
        <w:br/>
      </w:r>
      <w:r>
        <w:rPr>
          <w:rFonts w:ascii="Consolas" w:hAnsi="Consolas"/>
          <w:color w:val="353535"/>
          <w:sz w:val="17"/>
        </w:rPr>
        <w:t xml:space="preserve">  score_delta</w:t>
      </w:r>
      <w:r>
        <w:br/>
      </w:r>
      <w:r>
        <w:rPr>
          <w:rFonts w:ascii="Consolas" w:hAnsi="Consolas"/>
          <w:color w:val="353535"/>
          <w:sz w:val="17"/>
        </w:rPr>
        <w:t xml:space="preserve">  reason_code</w:t>
      </w:r>
    </w:p>
    <w:p w:rsidR="005A6130" w:rsidRDefault="009B5F08">
      <w:pPr>
        <w:rPr>
          <w:rFonts w:hint="eastAsia"/>
        </w:rPr>
      </w:pPr>
      <w:r>
        <w:t>Example: HIGHLY_SENSITIVE can generate SENSITIVITY +90, Sensitive Skin concern +90 and Reactive Skin concern +80 as three independently stored rule-effect rows.</w:t>
      </w:r>
    </w:p>
    <w:p w:rsidR="005A6130" w:rsidRDefault="009B5F08">
      <w:pPr>
        <w:pStyle w:val="Heading2"/>
        <w:spacing w:before="0"/>
      </w:pPr>
      <w:r>
        <w:rPr>
          <w:rFonts w:ascii="Aptos" w:hAnsi="Aptos"/>
          <w:b w:val="0"/>
        </w:rPr>
        <w:t>8.4 Exclusive answer rules</w:t>
      </w:r>
    </w:p>
    <w:p w:rsidR="005A6130" w:rsidRDefault="009B5F08">
      <w:pPr>
        <w:rPr>
          <w:rFonts w:hint="eastAsia"/>
        </w:rPr>
      </w:pPr>
      <w:r>
        <w:t>Mark logical exclusives using questionnaire_option.exclusive_flag and validate in both UI and server-side logic. Examples include NONE, PREFER_NOT_TO_SAY, NO_RECENT_TREATMENTS and I_USE_VERY_FEW_PRODUCTS where applicable. The system must reject contradictory combinations such as Acne + None or Cancer treatment + No.</w:t>
      </w:r>
    </w:p>
    <w:p w:rsidR="005A6130" w:rsidRDefault="009B5F08">
      <w:pPr>
        <w:pStyle w:val="Heading1"/>
        <w:spacing w:before="0"/>
      </w:pPr>
      <w:r>
        <w:rPr>
          <w:rFonts w:ascii="Aptos" w:hAnsi="Aptos"/>
          <w:b w:val="0"/>
        </w:rPr>
        <w:t>9. Rule Engine and Safety Model</w:t>
      </w:r>
    </w:p>
    <w:p w:rsidR="005A6130" w:rsidRDefault="009B5F08">
      <w:pPr>
        <w:pStyle w:val="ExecutiveLead"/>
        <w:spacing w:after="100" w:line="254" w:lineRule="auto"/>
        <w:rPr>
          <w:rFonts w:hint="eastAsia"/>
        </w:rPr>
      </w:pPr>
      <w:r>
        <w:t>Safety and eligibility are a separate stage from suitability scoring. A high-scoring base must never "win" if an approved hard-exclusion rule applies.</w:t>
      </w:r>
    </w:p>
    <w:p w:rsidR="005A6130" w:rsidRDefault="009B5F08">
      <w:pPr>
        <w:pStyle w:val="Heading2"/>
        <w:spacing w:before="0"/>
      </w:pPr>
      <w:r>
        <w:rPr>
          <w:rFonts w:ascii="Aptos" w:hAnsi="Aptos"/>
          <w:b w:val="0"/>
        </w:rPr>
        <w:t>9.1 Evaluation sequence</w:t>
      </w:r>
    </w:p>
    <w:p w:rsidR="005A6130" w:rsidRDefault="009B5F08">
      <w:pPr>
        <w:pStyle w:val="ListNumber"/>
        <w:spacing w:after="40"/>
        <w:rPr>
          <w:rFonts w:hint="eastAsia"/>
        </w:rPr>
      </w:pPr>
      <w:r>
        <w:t>Validate questionnaire completeness and exclusive-answer constraints.</w:t>
      </w:r>
    </w:p>
    <w:p w:rsidR="005A6130" w:rsidRDefault="009B5F08">
      <w:pPr>
        <w:pStyle w:val="ListNumber"/>
        <w:spacing w:after="40"/>
        <w:rPr>
          <w:rFonts w:hint="eastAsia"/>
        </w:rPr>
      </w:pPr>
      <w:r>
        <w:t>Normalise raw answers into stable codes and structured session rows.</w:t>
      </w:r>
    </w:p>
    <w:p w:rsidR="005A6130" w:rsidRDefault="009B5F08">
      <w:pPr>
        <w:pStyle w:val="ListNumber"/>
        <w:spacing w:after="40"/>
        <w:rPr>
          <w:rFonts w:hint="eastAsia"/>
        </w:rPr>
      </w:pPr>
      <w:r>
        <w:t>Apply option-to-concern and option-to-profile-attribute effects.</w:t>
      </w:r>
    </w:p>
    <w:p w:rsidR="005A6130" w:rsidRDefault="009B5F08">
      <w:pPr>
        <w:pStyle w:val="ListNumber"/>
        <w:spacing w:after="40"/>
        <w:rPr>
          <w:rFonts w:hint="eastAsia"/>
        </w:rPr>
      </w:pPr>
      <w:r>
        <w:t>Compute capped concern/profile scores and confidence.</w:t>
      </w:r>
    </w:p>
    <w:p w:rsidR="005A6130" w:rsidRDefault="009B5F08">
      <w:pPr>
        <w:pStyle w:val="ListNumber"/>
        <w:spacing w:after="40"/>
        <w:rPr>
          <w:rFonts w:hint="eastAsia"/>
        </w:rPr>
      </w:pPr>
      <w:r>
        <w:t>Evaluate confirmed ingredient allergies against normalised base/active ingredients.</w:t>
      </w:r>
    </w:p>
    <w:p w:rsidR="005A6130" w:rsidRDefault="009B5F08">
      <w:pPr>
        <w:pStyle w:val="ListNumber"/>
        <w:spacing w:after="40"/>
        <w:rPr>
          <w:rFonts w:hint="eastAsia"/>
        </w:rPr>
      </w:pPr>
      <w:r>
        <w:t>Evaluate approved medication and treatment-recency safety rules.</w:t>
      </w:r>
    </w:p>
    <w:p w:rsidR="005A6130" w:rsidRDefault="009B5F08">
      <w:pPr>
        <w:pStyle w:val="ListNumber"/>
        <w:spacing w:after="40"/>
        <w:rPr>
          <w:rFonts w:hint="eastAsia"/>
        </w:rPr>
      </w:pPr>
      <w:r>
        <w:t>Apply acne-suitable or other hard eligibility gates where approved.</w:t>
      </w:r>
    </w:p>
    <w:p w:rsidR="005A6130" w:rsidRDefault="009B5F08">
      <w:pPr>
        <w:pStyle w:val="ListNumber"/>
        <w:spacing w:after="40"/>
        <w:rPr>
          <w:rFonts w:hint="eastAsia"/>
        </w:rPr>
      </w:pPr>
      <w:r>
        <w:t>Score only eligible bases.</w:t>
      </w:r>
    </w:p>
    <w:p w:rsidR="005A6130" w:rsidRDefault="009B5F08">
      <w:pPr>
        <w:pStyle w:val="ListNumber"/>
        <w:spacing w:after="40"/>
        <w:rPr>
          <w:rFonts w:hint="eastAsia"/>
        </w:rPr>
      </w:pPr>
      <w:r>
        <w:t>Rank candidates and persist reason codes, rule-set version and score components.</w:t>
      </w:r>
    </w:p>
    <w:p w:rsidR="005A6130" w:rsidRDefault="009B5F08">
      <w:pPr>
        <w:pStyle w:val="Heading2"/>
        <w:spacing w:before="0"/>
      </w:pPr>
      <w:r>
        <w:rPr>
          <w:rFonts w:ascii="Aptos" w:hAnsi="Aptos"/>
          <w:b w:val="0"/>
        </w:rPr>
        <w:t>9.2 Safety rule model</w:t>
      </w:r>
    </w:p>
    <w:p w:rsidR="005A6130" w:rsidRDefault="009B5F08">
      <w:pPr>
        <w:shd w:val="clear" w:color="auto" w:fill="F6F6F6"/>
        <w:spacing w:before="60" w:after="120"/>
        <w:ind w:left="317" w:right="173"/>
        <w:rPr>
          <w:rFonts w:hint="eastAsia"/>
        </w:rPr>
      </w:pPr>
      <w:r>
        <w:rPr>
          <w:rFonts w:ascii="Consolas" w:hAnsi="Consolas"/>
          <w:color w:val="353535"/>
          <w:sz w:val="17"/>
        </w:rPr>
        <w:t>safety_rule</w:t>
      </w:r>
      <w:r>
        <w:br/>
      </w:r>
      <w:r>
        <w:rPr>
          <w:rFonts w:ascii="Consolas" w:hAnsi="Consolas"/>
          <w:color w:val="353535"/>
          <w:sz w:val="17"/>
        </w:rPr>
        <w:t xml:space="preserve">  safety_rule_id PK</w:t>
      </w:r>
      <w:r>
        <w:br/>
      </w:r>
      <w:r>
        <w:rPr>
          <w:rFonts w:ascii="Consolas" w:hAnsi="Consolas"/>
          <w:color w:val="353535"/>
          <w:sz w:val="17"/>
        </w:rPr>
        <w:t xml:space="preserve">  rule_set_id FK</w:t>
      </w:r>
      <w:r>
        <w:br/>
      </w:r>
      <w:r>
        <w:rPr>
          <w:rFonts w:ascii="Consolas" w:hAnsi="Consolas"/>
          <w:color w:val="353535"/>
          <w:sz w:val="17"/>
        </w:rPr>
        <w:t xml:space="preserve">  trigger_type</w:t>
      </w:r>
      <w:r>
        <w:br/>
      </w:r>
      <w:r>
        <w:rPr>
          <w:rFonts w:ascii="Consolas" w:hAnsi="Consolas"/>
          <w:color w:val="353535"/>
          <w:sz w:val="17"/>
        </w:rPr>
        <w:t xml:space="preserve">  trigger_code</w:t>
      </w:r>
      <w:r>
        <w:br/>
      </w:r>
      <w:r>
        <w:rPr>
          <w:rFonts w:ascii="Consolas" w:hAnsi="Consolas"/>
          <w:color w:val="353535"/>
          <w:sz w:val="17"/>
        </w:rPr>
        <w:t xml:space="preserve">  target_type       -- BASE / ACTIVE / ALL</w:t>
      </w:r>
      <w:r>
        <w:br/>
      </w:r>
      <w:r>
        <w:rPr>
          <w:rFonts w:ascii="Consolas" w:hAnsi="Consolas"/>
          <w:color w:val="353535"/>
          <w:sz w:val="17"/>
        </w:rPr>
        <w:t xml:space="preserve">  target_id</w:t>
      </w:r>
      <w:r>
        <w:br/>
      </w:r>
      <w:r>
        <w:rPr>
          <w:rFonts w:ascii="Consolas" w:hAnsi="Consolas"/>
          <w:color w:val="353535"/>
          <w:sz w:val="17"/>
        </w:rPr>
        <w:t xml:space="preserve">  action_code       -- EXCLUDE / REVIEW / WARN</w:t>
      </w:r>
      <w:r>
        <w:br/>
      </w:r>
      <w:r>
        <w:rPr>
          <w:rFonts w:ascii="Consolas" w:hAnsi="Consolas"/>
          <w:color w:val="353535"/>
          <w:sz w:val="17"/>
        </w:rPr>
        <w:t xml:space="preserve">  severity</w:t>
      </w:r>
      <w:r>
        <w:br/>
      </w:r>
      <w:r>
        <w:rPr>
          <w:rFonts w:ascii="Consolas" w:hAnsi="Consolas"/>
          <w:color w:val="353535"/>
          <w:sz w:val="17"/>
        </w:rPr>
        <w:t xml:space="preserve">  reason_code</w:t>
      </w:r>
      <w:r>
        <w:br/>
      </w:r>
      <w:r>
        <w:rPr>
          <w:rFonts w:ascii="Consolas" w:hAnsi="Consolas"/>
          <w:color w:val="353535"/>
          <w:sz w:val="17"/>
        </w:rPr>
        <w:t xml:space="preserve">  effective_from</w:t>
      </w:r>
      <w:r>
        <w:br/>
      </w:r>
      <w:r>
        <w:rPr>
          <w:rFonts w:ascii="Consolas" w:hAnsi="Consolas"/>
          <w:color w:val="353535"/>
          <w:sz w:val="17"/>
        </w:rPr>
        <w:t xml:space="preserve">  effective_to</w:t>
      </w:r>
      <w:r>
        <w:br/>
      </w:r>
      <w:r>
        <w:rPr>
          <w:rFonts w:ascii="Consolas" w:hAnsi="Consolas"/>
          <w:color w:val="353535"/>
          <w:sz w:val="17"/>
        </w:rPr>
        <w:t xml:space="preserve">  approved_by</w:t>
      </w:r>
    </w:p>
    <w:tbl>
      <w:tblPr>
        <w:tblW w:w="0" w:type="auto"/>
        <w:jc w:val="center"/>
        <w:tblLook w:val="04A0" w:firstRow="1" w:lastRow="0" w:firstColumn="1" w:lastColumn="0" w:noHBand="0" w:noVBand="1"/>
      </w:tblPr>
      <w:tblGrid>
        <w:gridCol w:w="10136"/>
      </w:tblGrid>
      <w:tr w:rsidR="005A6130">
        <w:trPr>
          <w:jc w:val="center"/>
        </w:trPr>
        <w:tc>
          <w:tcPr>
            <w:tcW w:w="10166" w:type="dxa"/>
            <w:tcBorders>
              <w:left w:val="single" w:sz="24" w:space="0" w:color="A06A00"/>
            </w:tcBorders>
            <w:shd w:val="clear" w:color="auto" w:fill="FFF1CC"/>
            <w:tcMar>
              <w:top w:w="130" w:type="dxa"/>
              <w:left w:w="150" w:type="dxa"/>
              <w:bottom w:w="130" w:type="dxa"/>
              <w:right w:w="150" w:type="dxa"/>
            </w:tcMar>
          </w:tcPr>
          <w:p w:rsidR="005A6130" w:rsidRDefault="009B5F08">
            <w:pPr>
              <w:spacing w:after="40"/>
              <w:rPr>
                <w:rFonts w:hint="eastAsia"/>
              </w:rPr>
            </w:pPr>
            <w:r>
              <w:rPr>
                <w:b/>
                <w:color w:val="A06A00"/>
                <w:sz w:val="20"/>
              </w:rPr>
              <w:t>Do not invent medical rules</w:t>
            </w:r>
          </w:p>
          <w:p w:rsidR="005A6130" w:rsidRDefault="009B5F08">
            <w:pPr>
              <w:spacing w:after="0"/>
              <w:rPr>
                <w:rFonts w:hint="eastAsia"/>
              </w:rPr>
            </w:pPr>
            <w:r>
              <w:rPr>
                <w:color w:val="353535"/>
              </w:rPr>
              <w:t>Medication, cancer-treatment, immunosuppression, psoriasis, recent procedure and similar answers should not automatically exclude bases unless an Effiderma/CelRevive-approved safety rule explicitly defines the action. Where evidence is insufficient, use REVIEW rather than an unsupported exclusion.</w:t>
            </w:r>
          </w:p>
        </w:tc>
      </w:tr>
    </w:tbl>
    <w:p w:rsidR="005A6130" w:rsidRDefault="005A6130">
      <w:pPr>
        <w:spacing w:after="20"/>
        <w:rPr>
          <w:rFonts w:hint="eastAsia"/>
        </w:rPr>
      </w:pPr>
    </w:p>
    <w:p w:rsidR="005A6130" w:rsidRDefault="009B5F08">
      <w:pPr>
        <w:pStyle w:val="Heading2"/>
        <w:spacing w:before="0"/>
      </w:pPr>
      <w:r>
        <w:rPr>
          <w:rFonts w:ascii="Aptos" w:hAnsi="Aptos"/>
          <w:b w:val="0"/>
        </w:rPr>
        <w:t>9.3 Allergy handling</w:t>
      </w:r>
    </w:p>
    <w:p w:rsidR="005A6130" w:rsidRDefault="009B5F08">
      <w:pPr>
        <w:shd w:val="clear" w:color="auto" w:fill="F6F6F6"/>
        <w:spacing w:before="60" w:after="120"/>
        <w:ind w:left="317" w:right="173"/>
        <w:rPr>
          <w:rFonts w:hint="eastAsia"/>
        </w:rPr>
      </w:pPr>
      <w:r>
        <w:rPr>
          <w:rFonts w:ascii="Consolas" w:hAnsi="Consolas"/>
          <w:color w:val="353535"/>
          <w:sz w:val="17"/>
        </w:rPr>
        <w:t>confirmed customer ingredient allergy</w:t>
      </w:r>
      <w:r>
        <w:br/>
      </w:r>
      <w:r>
        <w:rPr>
          <w:rFonts w:ascii="Consolas" w:hAnsi="Consolas"/>
          <w:color w:val="353535"/>
          <w:sz w:val="17"/>
        </w:rPr>
        <w:t xml:space="preserve">       -&gt; ingredient_id</w:t>
      </w:r>
      <w:r>
        <w:br/>
      </w:r>
      <w:r>
        <w:rPr>
          <w:rFonts w:ascii="Consolas" w:hAnsi="Consolas"/>
          <w:color w:val="353535"/>
          <w:sz w:val="17"/>
        </w:rPr>
        <w:t xml:space="preserve">       -&gt; base_ingredient / active_ingredient</w:t>
      </w:r>
      <w:r>
        <w:br/>
      </w:r>
      <w:r>
        <w:rPr>
          <w:rFonts w:ascii="Consolas" w:hAnsi="Consolas"/>
          <w:color w:val="353535"/>
          <w:sz w:val="17"/>
        </w:rPr>
        <w:t xml:space="preserve">       -&gt; approved safety action</w:t>
      </w:r>
      <w:r>
        <w:br/>
      </w:r>
      <w:r>
        <w:rPr>
          <w:rFonts w:ascii="Consolas" w:hAnsi="Consolas"/>
          <w:color w:val="353535"/>
          <w:sz w:val="17"/>
        </w:rPr>
        <w:t xml:space="preserve">       -&gt; EXCLUDE / REVIEW before suitability scoring</w:t>
      </w:r>
    </w:p>
    <w:p w:rsidR="005A6130" w:rsidRDefault="009B5F08">
      <w:pPr>
        <w:rPr>
          <w:rFonts w:hint="eastAsia"/>
        </w:rPr>
      </w:pPr>
      <w:r>
        <w:t>If a customer types "I reacted to a lavender cream", the system may optionally use an LLM or search helper to suggest candidate ingredients, but the customer must confirm the structured ingredient before it becomes a deterministic exclusion.</w:t>
      </w:r>
    </w:p>
    <w:p w:rsidR="005A6130" w:rsidRDefault="009B5F08">
      <w:pPr>
        <w:pStyle w:val="Heading1"/>
        <w:spacing w:before="0"/>
      </w:pPr>
      <w:r>
        <w:rPr>
          <w:rFonts w:ascii="Aptos" w:hAnsi="Aptos"/>
          <w:b w:val="0"/>
        </w:rPr>
        <w:lastRenderedPageBreak/>
        <w:t>10. Base Suitability Scoring</w:t>
      </w:r>
    </w:p>
    <w:p w:rsidR="005A6130" w:rsidRDefault="009B5F08">
      <w:pPr>
        <w:pStyle w:val="ExecutiveLead"/>
        <w:spacing w:after="100" w:line="254" w:lineRule="auto"/>
        <w:rPr>
          <w:rFonts w:hint="eastAsia"/>
        </w:rPr>
      </w:pPr>
      <w:r>
        <w:t>The customer profile and base catalogue should use the same capability vocabulary so that matching is numeric, explainable and independent of string parsing.</w:t>
      </w:r>
    </w:p>
    <w:p w:rsidR="005A6130" w:rsidRDefault="009B5F08">
      <w:pPr>
        <w:pStyle w:val="Heading2"/>
        <w:spacing w:before="0"/>
      </w:pPr>
      <w:r>
        <w:rPr>
          <w:rFonts w:ascii="Aptos" w:hAnsi="Aptos"/>
          <w:b w:val="0"/>
        </w:rPr>
        <w:t>10.1 Existing base fields and questionnaire sources</w:t>
      </w:r>
    </w:p>
    <w:tbl>
      <w:tblPr>
        <w:tblStyle w:val="TableGrid"/>
        <w:tblW w:w="0" w:type="auto"/>
        <w:jc w:val="center"/>
        <w:tblLayout w:type="fixed"/>
        <w:tblLook w:val="04A0" w:firstRow="1" w:lastRow="0" w:firstColumn="1" w:lastColumn="0" w:noHBand="0" w:noVBand="1"/>
      </w:tblPr>
      <w:tblGrid>
        <w:gridCol w:w="2520"/>
        <w:gridCol w:w="2592"/>
        <w:gridCol w:w="5112"/>
      </w:tblGrid>
      <w:tr w:rsidR="005A6130">
        <w:trPr>
          <w:tblHeader/>
          <w:jc w:val="center"/>
        </w:trPr>
        <w:tc>
          <w:tcPr>
            <w:tcW w:w="2520"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6"/>
              </w:rPr>
              <w:t>Base field</w:t>
            </w:r>
          </w:p>
        </w:tc>
        <w:tc>
          <w:tcPr>
            <w:tcW w:w="2592"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6"/>
              </w:rPr>
              <w:t>Questionnaire / profile source</w:t>
            </w:r>
          </w:p>
        </w:tc>
        <w:tc>
          <w:tcPr>
            <w:tcW w:w="5112"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6"/>
              </w:rPr>
              <w:t>Recommended use</w:t>
            </w:r>
          </w:p>
        </w:tc>
      </w:tr>
      <w:tr w:rsidR="005A6130">
        <w:trPr>
          <w:jc w:val="center"/>
        </w:trPr>
        <w:tc>
          <w:tcPr>
            <w:tcW w:w="252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age_min / age_max</w:t>
            </w:r>
          </w:p>
        </w:tc>
        <w:tc>
          <w:tcPr>
            <w:tcW w:w="25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CTX_AGE</w:t>
            </w:r>
          </w:p>
        </w:tc>
        <w:tc>
          <w:tcPr>
            <w:tcW w:w="511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Soft compatibility adjustment unless formally approved as a hard restriction.</w:t>
            </w:r>
          </w:p>
        </w:tc>
      </w:tr>
      <w:tr w:rsidR="005A6130">
        <w:trPr>
          <w:jc w:val="center"/>
        </w:trPr>
        <w:tc>
          <w:tcPr>
            <w:tcW w:w="252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skin_type</w:t>
            </w:r>
          </w:p>
        </w:tc>
        <w:tc>
          <w:tcPr>
            <w:tcW w:w="25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Q1</w:t>
            </w:r>
          </w:p>
        </w:tc>
        <w:tc>
          <w:tcPr>
            <w:tcW w:w="511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Normalise to capability scores.</w:t>
            </w:r>
          </w:p>
        </w:tc>
      </w:tr>
      <w:tr w:rsidR="005A6130">
        <w:trPr>
          <w:jc w:val="center"/>
        </w:trPr>
        <w:tc>
          <w:tcPr>
            <w:tcW w:w="252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skin_moisture</w:t>
            </w:r>
          </w:p>
        </w:tc>
        <w:tc>
          <w:tcPr>
            <w:tcW w:w="25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Q2 + Q4A</w:t>
            </w:r>
          </w:p>
        </w:tc>
        <w:tc>
          <w:tcPr>
            <w:tcW w:w="511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Normalise to dryness/hydration capability.</w:t>
            </w:r>
          </w:p>
        </w:tc>
      </w:tr>
      <w:tr w:rsidR="005A6130">
        <w:trPr>
          <w:jc w:val="center"/>
        </w:trPr>
        <w:tc>
          <w:tcPr>
            <w:tcW w:w="252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acne_suitable</w:t>
            </w:r>
          </w:p>
        </w:tc>
        <w:tc>
          <w:tcPr>
            <w:tcW w:w="25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Q2 + Q5A + Q6</w:t>
            </w:r>
          </w:p>
        </w:tc>
        <w:tc>
          <w:tcPr>
            <w:tcW w:w="511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Hard gate when ACNE_SUITABLE_REQUIRED is true.</w:t>
            </w:r>
          </w:p>
        </w:tc>
      </w:tr>
      <w:tr w:rsidR="005A6130">
        <w:trPr>
          <w:jc w:val="center"/>
        </w:trPr>
        <w:tc>
          <w:tcPr>
            <w:tcW w:w="252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retinoid_compatible</w:t>
            </w:r>
          </w:p>
        </w:tc>
        <w:tc>
          <w:tcPr>
            <w:tcW w:w="25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Q10 / Q11</w:t>
            </w:r>
          </w:p>
        </w:tc>
        <w:tc>
          <w:tcPr>
            <w:tcW w:w="511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Do not use until the field semantics are confirmed.</w:t>
            </w:r>
          </w:p>
        </w:tc>
      </w:tr>
      <w:tr w:rsidR="005A6130">
        <w:trPr>
          <w:jc w:val="center"/>
        </w:trPr>
        <w:tc>
          <w:tcPr>
            <w:tcW w:w="252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sensory_preference</w:t>
            </w:r>
          </w:p>
        </w:tc>
        <w:tc>
          <w:tcPr>
            <w:tcW w:w="25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Q18 + Q19</w:t>
            </w:r>
          </w:p>
        </w:tc>
        <w:tc>
          <w:tcPr>
            <w:tcW w:w="511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Normalise to lightweight, absorption and occlusivity capabilities.</w:t>
            </w:r>
          </w:p>
        </w:tc>
      </w:tr>
      <w:tr w:rsidR="005A6130">
        <w:trPr>
          <w:jc w:val="center"/>
        </w:trPr>
        <w:tc>
          <w:tcPr>
            <w:tcW w:w="2520" w:type="dxa"/>
            <w:shd w:val="clear" w:color="auto" w:fill="FFFFFF"/>
            <w:tcMar>
              <w:top w:w="80" w:type="dxa"/>
              <w:left w:w="80" w:type="dxa"/>
              <w:bottom w:w="80" w:type="dxa"/>
              <w:right w:w="80" w:type="dxa"/>
            </w:tcMar>
          </w:tcPr>
          <w:p w:rsidR="005A6130" w:rsidRDefault="00BA5CDD">
            <w:pPr>
              <w:spacing w:after="0" w:line="240" w:lineRule="auto"/>
              <w:rPr>
                <w:rFonts w:hint="eastAsia"/>
              </w:rPr>
            </w:pPr>
            <w:r>
              <w:rPr>
                <w:rFonts w:hint="eastAsia"/>
                <w:b/>
                <w:sz w:val="16"/>
              </w:rPr>
              <w:t>C</w:t>
            </w:r>
            <w:r w:rsidR="009B5F08">
              <w:rPr>
                <w:b/>
                <w:sz w:val="16"/>
              </w:rPr>
              <w:t>limate</w:t>
            </w:r>
          </w:p>
        </w:tc>
        <w:tc>
          <w:tcPr>
            <w:tcW w:w="25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Q15</w:t>
            </w:r>
          </w:p>
        </w:tc>
        <w:tc>
          <w:tcPr>
            <w:tcW w:w="511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Direct climate capability.</w:t>
            </w:r>
          </w:p>
        </w:tc>
      </w:tr>
      <w:tr w:rsidR="005A6130">
        <w:trPr>
          <w:jc w:val="center"/>
        </w:trPr>
        <w:tc>
          <w:tcPr>
            <w:tcW w:w="252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layering_rating</w:t>
            </w:r>
          </w:p>
        </w:tc>
        <w:tc>
          <w:tcPr>
            <w:tcW w:w="25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Q11 + Q12</w:t>
            </w:r>
          </w:p>
        </w:tc>
        <w:tc>
          <w:tcPr>
            <w:tcW w:w="511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Convert to numeric compatibility.</w:t>
            </w:r>
          </w:p>
        </w:tc>
      </w:tr>
      <w:tr w:rsidR="005A6130">
        <w:trPr>
          <w:jc w:val="center"/>
        </w:trPr>
        <w:tc>
          <w:tcPr>
            <w:tcW w:w="2520" w:type="dxa"/>
            <w:shd w:val="clear" w:color="auto" w:fill="FFFFFF"/>
            <w:tcMar>
              <w:top w:w="80" w:type="dxa"/>
              <w:left w:w="80" w:type="dxa"/>
              <w:bottom w:w="80" w:type="dxa"/>
              <w:right w:w="80" w:type="dxa"/>
            </w:tcMar>
          </w:tcPr>
          <w:p w:rsidR="005A6130" w:rsidRDefault="00BA5CDD">
            <w:pPr>
              <w:spacing w:after="0" w:line="240" w:lineRule="auto"/>
              <w:rPr>
                <w:rFonts w:hint="eastAsia"/>
              </w:rPr>
            </w:pPr>
            <w:proofErr w:type="spellStart"/>
            <w:r>
              <w:rPr>
                <w:rFonts w:hint="eastAsia"/>
                <w:b/>
                <w:sz w:val="16"/>
              </w:rPr>
              <w:t>O</w:t>
            </w:r>
            <w:r w:rsidR="009B5F08">
              <w:rPr>
                <w:b/>
                <w:sz w:val="16"/>
              </w:rPr>
              <w:t>cclusivity</w:t>
            </w:r>
            <w:proofErr w:type="spellEnd"/>
          </w:p>
        </w:tc>
        <w:tc>
          <w:tcPr>
            <w:tcW w:w="25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Q18 + Q19 + dryness need</w:t>
            </w:r>
          </w:p>
        </w:tc>
        <w:tc>
          <w:tcPr>
            <w:tcW w:w="511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Numeric capability/preference match.</w:t>
            </w:r>
          </w:p>
        </w:tc>
      </w:tr>
      <w:tr w:rsidR="005A6130">
        <w:trPr>
          <w:jc w:val="center"/>
        </w:trPr>
        <w:tc>
          <w:tcPr>
            <w:tcW w:w="2520" w:type="dxa"/>
            <w:shd w:val="clear" w:color="auto" w:fill="FAFAFA"/>
            <w:tcMar>
              <w:top w:w="80" w:type="dxa"/>
              <w:left w:w="80" w:type="dxa"/>
              <w:bottom w:w="80" w:type="dxa"/>
              <w:right w:w="80" w:type="dxa"/>
            </w:tcMar>
          </w:tcPr>
          <w:p w:rsidR="005A6130" w:rsidRDefault="00BA5CDD">
            <w:pPr>
              <w:spacing w:after="0" w:line="240" w:lineRule="auto"/>
              <w:rPr>
                <w:rFonts w:hint="eastAsia"/>
              </w:rPr>
            </w:pPr>
            <w:proofErr w:type="spellStart"/>
            <w:r>
              <w:rPr>
                <w:rFonts w:hint="eastAsia"/>
                <w:b/>
                <w:sz w:val="16"/>
              </w:rPr>
              <w:t>S</w:t>
            </w:r>
            <w:r w:rsidR="009B5F08">
              <w:rPr>
                <w:b/>
                <w:sz w:val="16"/>
              </w:rPr>
              <w:t>preadability</w:t>
            </w:r>
            <w:proofErr w:type="spellEnd"/>
          </w:p>
        </w:tc>
        <w:tc>
          <w:tcPr>
            <w:tcW w:w="25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Q19</w:t>
            </w:r>
          </w:p>
        </w:tc>
        <w:tc>
          <w:tcPr>
            <w:tcW w:w="511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Use for fast-absorbing/lightweight preference if source semantics support it.</w:t>
            </w:r>
          </w:p>
        </w:tc>
      </w:tr>
      <w:tr w:rsidR="005A6130">
        <w:trPr>
          <w:jc w:val="center"/>
        </w:trPr>
        <w:tc>
          <w:tcPr>
            <w:tcW w:w="252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price_tier / cost_per_gram</w:t>
            </w:r>
          </w:p>
        </w:tc>
        <w:tc>
          <w:tcPr>
            <w:tcW w:w="259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Optional budget question</w:t>
            </w:r>
          </w:p>
        </w:tc>
        <w:tc>
          <w:tcPr>
            <w:tcW w:w="511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Commercial filter; keep outside clinical/scientific suitability.</w:t>
            </w:r>
          </w:p>
        </w:tc>
      </w:tr>
      <w:tr w:rsidR="005A6130">
        <w:trPr>
          <w:jc w:val="center"/>
        </w:trPr>
        <w:tc>
          <w:tcPr>
            <w:tcW w:w="252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pH / solubility compatibility</w:t>
            </w:r>
          </w:p>
        </w:tc>
        <w:tc>
          <w:tcPr>
            <w:tcW w:w="259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No questionnaire mapping</w:t>
            </w:r>
          </w:p>
        </w:tc>
        <w:tc>
          <w:tcPr>
            <w:tcW w:w="511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Formulation constraints for active/base compatibility, not customer inference.</w:t>
            </w:r>
          </w:p>
        </w:tc>
      </w:tr>
    </w:tbl>
    <w:p w:rsidR="005A6130" w:rsidRDefault="005A6130">
      <w:pPr>
        <w:spacing w:after="20"/>
        <w:rPr>
          <w:rFonts w:hint="eastAsia"/>
        </w:rPr>
      </w:pPr>
    </w:p>
    <w:p w:rsidR="005A6130" w:rsidRDefault="009B5F08">
      <w:pPr>
        <w:pStyle w:val="Heading2"/>
        <w:spacing w:before="0"/>
      </w:pPr>
      <w:r>
        <w:rPr>
          <w:rFonts w:ascii="Aptos" w:hAnsi="Aptos"/>
          <w:b w:val="0"/>
        </w:rPr>
        <w:t>10.2 Suitability formula</w:t>
      </w:r>
    </w:p>
    <w:p w:rsidR="005A6130" w:rsidRDefault="009B5F08">
      <w:pPr>
        <w:rPr>
          <w:rFonts w:hint="eastAsia"/>
        </w:rPr>
      </w:pPr>
      <w:r>
        <w:t>For each matching dimension i: U_i is the customer need/preference (0-100), B_i is the base capability (0-100), and W_i is the configured importance weight.</w:t>
      </w:r>
    </w:p>
    <w:p w:rsidR="005A6130" w:rsidRDefault="009B5F08">
      <w:pPr>
        <w:shd w:val="clear" w:color="auto" w:fill="F6F6F6"/>
        <w:spacing w:before="60" w:after="120"/>
        <w:ind w:left="317" w:right="173"/>
        <w:rPr>
          <w:rFonts w:hint="eastAsia"/>
        </w:rPr>
      </w:pPr>
      <w:r>
        <w:rPr>
          <w:rFonts w:ascii="Consolas" w:hAnsi="Consolas"/>
          <w:color w:val="353535"/>
          <w:sz w:val="17"/>
        </w:rPr>
        <w:t xml:space="preserve">               SUM[ W_i * (U_i/100) * (B_i/100) ]</w:t>
      </w:r>
      <w:r>
        <w:br/>
      </w:r>
      <w:r>
        <w:rPr>
          <w:rFonts w:ascii="Consolas" w:hAnsi="Consolas"/>
          <w:color w:val="353535"/>
          <w:sz w:val="17"/>
        </w:rPr>
        <w:t>Score = 100 * ---------------------------------------</w:t>
      </w:r>
      <w:r>
        <w:br/>
      </w:r>
      <w:r>
        <w:rPr>
          <w:rFonts w:ascii="Consolas" w:hAnsi="Consolas"/>
          <w:color w:val="353535"/>
          <w:sz w:val="17"/>
        </w:rPr>
        <w:t xml:space="preserve">                    SUM[ W_i * (U_i/100) ]</w:t>
      </w:r>
      <w:r>
        <w:br/>
      </w:r>
      <w:r>
        <w:br/>
      </w:r>
      <w:r>
        <w:rPr>
          <w:rFonts w:ascii="Consolas" w:hAnsi="Consolas"/>
          <w:color w:val="353535"/>
          <w:sz w:val="17"/>
        </w:rPr>
        <w:t>Ignore dimensions where the base capability is NULL / TBC.</w:t>
      </w:r>
      <w:r>
        <w:br/>
      </w:r>
      <w:r>
        <w:rPr>
          <w:rFonts w:ascii="Consolas" w:hAnsi="Consolas"/>
          <w:color w:val="353535"/>
          <w:sz w:val="17"/>
        </w:rPr>
        <w:t>Apply hard safety/eligibility gates before this formula.</w:t>
      </w:r>
    </w:p>
    <w:p w:rsidR="005A6130" w:rsidRDefault="009B5F08">
      <w:pPr>
        <w:pStyle w:val="Heading2"/>
        <w:spacing w:before="0"/>
      </w:pPr>
      <w:r>
        <w:rPr>
          <w:rFonts w:ascii="Aptos" w:hAnsi="Aptos"/>
          <w:b w:val="0"/>
        </w:rPr>
        <w:t>10.3 Provisional scoring importance</w:t>
      </w:r>
    </w:p>
    <w:tbl>
      <w:tblPr>
        <w:tblStyle w:val="TableGrid"/>
        <w:tblW w:w="0" w:type="auto"/>
        <w:jc w:val="center"/>
        <w:tblLayout w:type="fixed"/>
        <w:tblLook w:val="04A0" w:firstRow="1" w:lastRow="0" w:firstColumn="1" w:lastColumn="0" w:noHBand="0" w:noVBand="1"/>
      </w:tblPr>
      <w:tblGrid>
        <w:gridCol w:w="8280"/>
        <w:gridCol w:w="1944"/>
      </w:tblGrid>
      <w:tr w:rsidR="005A6130">
        <w:trPr>
          <w:tblHeader/>
          <w:jc w:val="center"/>
        </w:trPr>
        <w:tc>
          <w:tcPr>
            <w:tcW w:w="8280"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7"/>
              </w:rPr>
              <w:t>Dimension</w:t>
            </w:r>
          </w:p>
        </w:tc>
        <w:tc>
          <w:tcPr>
            <w:tcW w:w="1944"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7"/>
              </w:rPr>
              <w:t>Weight</w:t>
            </w:r>
          </w:p>
        </w:tc>
      </w:tr>
      <w:tr w:rsidR="005A6130">
        <w:trPr>
          <w:jc w:val="center"/>
        </w:trPr>
        <w:tc>
          <w:tcPr>
            <w:tcW w:w="82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Skin type fit</w:t>
            </w:r>
          </w:p>
        </w:tc>
        <w:tc>
          <w:tcPr>
            <w:tcW w:w="19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18</w:t>
            </w:r>
          </w:p>
        </w:tc>
      </w:tr>
      <w:tr w:rsidR="005A6130">
        <w:trPr>
          <w:jc w:val="center"/>
        </w:trPr>
        <w:tc>
          <w:tcPr>
            <w:tcW w:w="82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Dryness / dehydration</w:t>
            </w:r>
          </w:p>
        </w:tc>
        <w:tc>
          <w:tcPr>
            <w:tcW w:w="19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14</w:t>
            </w:r>
          </w:p>
        </w:tc>
      </w:tr>
      <w:tr w:rsidR="005A6130">
        <w:trPr>
          <w:jc w:val="center"/>
        </w:trPr>
        <w:tc>
          <w:tcPr>
            <w:tcW w:w="82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Acne compatibility</w:t>
            </w:r>
          </w:p>
        </w:tc>
        <w:tc>
          <w:tcPr>
            <w:tcW w:w="19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12</w:t>
            </w:r>
          </w:p>
        </w:tc>
      </w:tr>
      <w:tr w:rsidR="005A6130">
        <w:trPr>
          <w:jc w:val="center"/>
        </w:trPr>
        <w:tc>
          <w:tcPr>
            <w:tcW w:w="82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Sensitivity suitability</w:t>
            </w:r>
          </w:p>
        </w:tc>
        <w:tc>
          <w:tcPr>
            <w:tcW w:w="19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12</w:t>
            </w:r>
          </w:p>
        </w:tc>
      </w:tr>
      <w:tr w:rsidR="005A6130">
        <w:trPr>
          <w:jc w:val="center"/>
        </w:trPr>
        <w:tc>
          <w:tcPr>
            <w:tcW w:w="82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Barrier / recovery suitability</w:t>
            </w:r>
          </w:p>
        </w:tc>
        <w:tc>
          <w:tcPr>
            <w:tcW w:w="19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10</w:t>
            </w:r>
          </w:p>
        </w:tc>
      </w:tr>
      <w:tr w:rsidR="005A6130">
        <w:trPr>
          <w:jc w:val="center"/>
        </w:trPr>
        <w:tc>
          <w:tcPr>
            <w:tcW w:w="82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Climate</w:t>
            </w:r>
          </w:p>
        </w:tc>
        <w:tc>
          <w:tcPr>
            <w:tcW w:w="19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10</w:t>
            </w:r>
          </w:p>
        </w:tc>
      </w:tr>
      <w:tr w:rsidR="005A6130">
        <w:trPr>
          <w:jc w:val="center"/>
        </w:trPr>
        <w:tc>
          <w:tcPr>
            <w:tcW w:w="82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Oiliness fit</w:t>
            </w:r>
          </w:p>
        </w:tc>
        <w:tc>
          <w:tcPr>
            <w:tcW w:w="19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6</w:t>
            </w:r>
          </w:p>
        </w:tc>
      </w:tr>
      <w:tr w:rsidR="005A6130">
        <w:trPr>
          <w:jc w:val="center"/>
        </w:trPr>
        <w:tc>
          <w:tcPr>
            <w:tcW w:w="82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Ageing-support fit</w:t>
            </w:r>
          </w:p>
        </w:tc>
        <w:tc>
          <w:tcPr>
            <w:tcW w:w="19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5</w:t>
            </w:r>
          </w:p>
        </w:tc>
      </w:tr>
      <w:tr w:rsidR="005A6130">
        <w:trPr>
          <w:jc w:val="center"/>
        </w:trPr>
        <w:tc>
          <w:tcPr>
            <w:tcW w:w="82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Texture preference</w:t>
            </w:r>
          </w:p>
        </w:tc>
        <w:tc>
          <w:tcPr>
            <w:tcW w:w="19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8</w:t>
            </w:r>
          </w:p>
        </w:tc>
      </w:tr>
      <w:tr w:rsidR="005A6130">
        <w:trPr>
          <w:jc w:val="center"/>
        </w:trPr>
        <w:tc>
          <w:tcPr>
            <w:tcW w:w="82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Routine / layering</w:t>
            </w:r>
          </w:p>
        </w:tc>
        <w:tc>
          <w:tcPr>
            <w:tcW w:w="19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2</w:t>
            </w:r>
          </w:p>
        </w:tc>
      </w:tr>
      <w:tr w:rsidR="005A6130">
        <w:trPr>
          <w:jc w:val="center"/>
        </w:trPr>
        <w:tc>
          <w:tcPr>
            <w:tcW w:w="82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lastRenderedPageBreak/>
              <w:t>Other product-quality preferences</w:t>
            </w:r>
          </w:p>
        </w:tc>
        <w:tc>
          <w:tcPr>
            <w:tcW w:w="194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3</w:t>
            </w:r>
          </w:p>
        </w:tc>
      </w:tr>
      <w:tr w:rsidR="005A6130">
        <w:trPr>
          <w:jc w:val="center"/>
        </w:trPr>
        <w:tc>
          <w:tcPr>
            <w:tcW w:w="82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TOTAL</w:t>
            </w:r>
          </w:p>
        </w:tc>
        <w:tc>
          <w:tcPr>
            <w:tcW w:w="194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100</w:t>
            </w:r>
          </w:p>
        </w:tc>
      </w:tr>
    </w:tbl>
    <w:p w:rsidR="005A6130" w:rsidRDefault="005A6130">
      <w:pPr>
        <w:spacing w:after="20"/>
        <w:rPr>
          <w:rFonts w:hint="eastAsia"/>
        </w:rPr>
      </w:pPr>
    </w:p>
    <w:p w:rsidR="005A6130" w:rsidRDefault="009B5F08">
      <w:pPr>
        <w:pStyle w:val="Heading2"/>
        <w:spacing w:before="0"/>
      </w:pPr>
      <w:r>
        <w:rPr>
          <w:rFonts w:ascii="Aptos" w:hAnsi="Aptos"/>
          <w:b w:val="0"/>
        </w:rPr>
        <w:t>10.4 Qualitative-to-numeric conversion examples</w:t>
      </w:r>
    </w:p>
    <w:tbl>
      <w:tblPr>
        <w:tblStyle w:val="TableGrid"/>
        <w:tblW w:w="0" w:type="auto"/>
        <w:jc w:val="center"/>
        <w:tblLayout w:type="fixed"/>
        <w:tblLook w:val="04A0" w:firstRow="1" w:lastRow="0" w:firstColumn="1" w:lastColumn="0" w:noHBand="0" w:noVBand="1"/>
      </w:tblPr>
      <w:tblGrid>
        <w:gridCol w:w="6984"/>
        <w:gridCol w:w="3240"/>
      </w:tblGrid>
      <w:tr w:rsidR="005A6130">
        <w:trPr>
          <w:tblHeader/>
          <w:jc w:val="center"/>
        </w:trPr>
        <w:tc>
          <w:tcPr>
            <w:tcW w:w="6984"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7"/>
              </w:rPr>
              <w:t>Existing qualitative value</w:t>
            </w:r>
          </w:p>
        </w:tc>
        <w:tc>
          <w:tcPr>
            <w:tcW w:w="3240"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7"/>
              </w:rPr>
              <w:t>Suggested numeric capability</w:t>
            </w:r>
          </w:p>
        </w:tc>
      </w:tr>
      <w:tr w:rsidR="005A6130">
        <w:trPr>
          <w:jc w:val="center"/>
        </w:trPr>
        <w:tc>
          <w:tcPr>
            <w:tcW w:w="698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Occlusivity - Very Low</w:t>
            </w:r>
          </w:p>
        </w:tc>
        <w:tc>
          <w:tcPr>
            <w:tcW w:w="324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10</w:t>
            </w:r>
          </w:p>
        </w:tc>
      </w:tr>
      <w:tr w:rsidR="005A6130">
        <w:trPr>
          <w:jc w:val="center"/>
        </w:trPr>
        <w:tc>
          <w:tcPr>
            <w:tcW w:w="698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Occlusivity - Low</w:t>
            </w:r>
          </w:p>
        </w:tc>
        <w:tc>
          <w:tcPr>
            <w:tcW w:w="324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25</w:t>
            </w:r>
          </w:p>
        </w:tc>
      </w:tr>
      <w:tr w:rsidR="005A6130">
        <w:trPr>
          <w:jc w:val="center"/>
        </w:trPr>
        <w:tc>
          <w:tcPr>
            <w:tcW w:w="698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Occlusivity - Medium</w:t>
            </w:r>
          </w:p>
        </w:tc>
        <w:tc>
          <w:tcPr>
            <w:tcW w:w="324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50</w:t>
            </w:r>
          </w:p>
        </w:tc>
      </w:tr>
      <w:tr w:rsidR="005A6130">
        <w:trPr>
          <w:jc w:val="center"/>
        </w:trPr>
        <w:tc>
          <w:tcPr>
            <w:tcW w:w="698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Occlusivity - High</w:t>
            </w:r>
          </w:p>
        </w:tc>
        <w:tc>
          <w:tcPr>
            <w:tcW w:w="324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75</w:t>
            </w:r>
          </w:p>
        </w:tc>
      </w:tr>
      <w:tr w:rsidR="005A6130">
        <w:trPr>
          <w:jc w:val="center"/>
        </w:trPr>
        <w:tc>
          <w:tcPr>
            <w:tcW w:w="698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Occlusivity - Very High</w:t>
            </w:r>
          </w:p>
        </w:tc>
        <w:tc>
          <w:tcPr>
            <w:tcW w:w="324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95</w:t>
            </w:r>
          </w:p>
        </w:tc>
      </w:tr>
      <w:tr w:rsidR="005A6130">
        <w:trPr>
          <w:jc w:val="center"/>
        </w:trPr>
        <w:tc>
          <w:tcPr>
            <w:tcW w:w="698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Layering - Excellent</w:t>
            </w:r>
          </w:p>
        </w:tc>
        <w:tc>
          <w:tcPr>
            <w:tcW w:w="324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100</w:t>
            </w:r>
          </w:p>
        </w:tc>
      </w:tr>
      <w:tr w:rsidR="005A6130">
        <w:trPr>
          <w:jc w:val="center"/>
        </w:trPr>
        <w:tc>
          <w:tcPr>
            <w:tcW w:w="698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Layering - Good</w:t>
            </w:r>
          </w:p>
        </w:tc>
        <w:tc>
          <w:tcPr>
            <w:tcW w:w="324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80</w:t>
            </w:r>
          </w:p>
        </w:tc>
      </w:tr>
      <w:tr w:rsidR="005A6130">
        <w:trPr>
          <w:jc w:val="center"/>
        </w:trPr>
        <w:tc>
          <w:tcPr>
            <w:tcW w:w="698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 xml:space="preserve">Layering </w:t>
            </w:r>
            <w:r w:rsidR="00BA5CDD">
              <w:rPr>
                <w:sz w:val="17"/>
              </w:rPr>
              <w:t>–</w:t>
            </w:r>
            <w:r>
              <w:rPr>
                <w:sz w:val="17"/>
              </w:rPr>
              <w:t xml:space="preserve"> Fair</w:t>
            </w:r>
          </w:p>
        </w:tc>
        <w:tc>
          <w:tcPr>
            <w:tcW w:w="324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60</w:t>
            </w:r>
          </w:p>
        </w:tc>
      </w:tr>
    </w:tbl>
    <w:p w:rsidR="005A6130" w:rsidRDefault="005A6130">
      <w:pPr>
        <w:spacing w:after="20"/>
        <w:rPr>
          <w:rFonts w:hint="eastAsia"/>
        </w:rPr>
      </w:pPr>
    </w:p>
    <w:p w:rsidR="005A6130" w:rsidRDefault="009B5F08">
      <w:pPr>
        <w:pStyle w:val="Heading2"/>
        <w:spacing w:before="0"/>
      </w:pPr>
      <w:r>
        <w:rPr>
          <w:rFonts w:ascii="Aptos" w:hAnsi="Aptos"/>
          <w:b w:val="0"/>
        </w:rPr>
        <w:t>10.5 Age should normally be a soft factor</w:t>
      </w:r>
    </w:p>
    <w:p w:rsidR="005A6130" w:rsidRDefault="009B5F08">
      <w:pPr>
        <w:rPr>
          <w:rFonts w:hint="eastAsia"/>
        </w:rPr>
      </w:pPr>
      <w:r>
        <w:t>Existing recommended age bands should not automatically make a base impossible unless the formulation/business team explicitly defines them as hard restrictions. A practical starting point is 100 compatibility inside the recommended band and 60 outside it, with a low overall age weight. Actual skin needs should remain more important than chronological age.</w:t>
      </w:r>
    </w:p>
    <w:p w:rsidR="005A6130" w:rsidRDefault="009B5F08">
      <w:pPr>
        <w:pStyle w:val="Heading2"/>
        <w:spacing w:before="0"/>
      </w:pPr>
      <w:r>
        <w:rPr>
          <w:rFonts w:ascii="Aptos" w:hAnsi="Aptos"/>
          <w:b w:val="0"/>
        </w:rPr>
        <w:t>10.6 Persist explainable results</w:t>
      </w:r>
    </w:p>
    <w:p w:rsidR="005A6130" w:rsidRDefault="009B5F08">
      <w:pPr>
        <w:shd w:val="clear" w:color="auto" w:fill="F6F6F6"/>
        <w:spacing w:before="60" w:after="120"/>
        <w:ind w:left="317" w:right="173"/>
        <w:rPr>
          <w:rFonts w:hint="eastAsia"/>
        </w:rPr>
      </w:pPr>
      <w:r>
        <w:rPr>
          <w:rFonts w:ascii="Consolas" w:hAnsi="Consolas"/>
          <w:color w:val="353535"/>
          <w:sz w:val="17"/>
        </w:rPr>
        <w:t>Example stored result</w:t>
      </w:r>
      <w:r>
        <w:br/>
      </w:r>
      <w:r>
        <w:br/>
      </w:r>
      <w:r>
        <w:rPr>
          <w:rFonts w:ascii="Consolas" w:hAnsi="Consolas"/>
          <w:color w:val="353535"/>
          <w:sz w:val="17"/>
        </w:rPr>
        <w:t>SERUM         eligible = true   final_score = 89   rank = 1</w:t>
      </w:r>
      <w:r>
        <w:br/>
      </w:r>
      <w:r>
        <w:rPr>
          <w:rFonts w:ascii="Consolas" w:hAnsi="Consolas"/>
          <w:color w:val="353535"/>
          <w:sz w:val="17"/>
        </w:rPr>
        <w:t>LIGHT_LOTION  eligible = true   final_score = 82   rank = 2</w:t>
      </w:r>
      <w:r>
        <w:br/>
      </w:r>
      <w:r>
        <w:rPr>
          <w:rFonts w:ascii="Consolas" w:hAnsi="Consolas"/>
          <w:color w:val="353535"/>
          <w:sz w:val="17"/>
        </w:rPr>
        <w:t>MOISTURISER   eligible = true   final_score = 71   rank = 3</w:t>
      </w:r>
      <w:r>
        <w:br/>
      </w:r>
      <w:r>
        <w:br/>
      </w:r>
      <w:r>
        <w:rPr>
          <w:rFonts w:ascii="Consolas" w:hAnsi="Consolas"/>
          <w:color w:val="353535"/>
          <w:sz w:val="17"/>
        </w:rPr>
        <w:t>SERUM reasons:</w:t>
      </w:r>
      <w:r>
        <w:br/>
      </w:r>
      <w:r>
        <w:rPr>
          <w:rFonts w:ascii="Consolas" w:hAnsi="Consolas"/>
          <w:color w:val="353535"/>
          <w:sz w:val="17"/>
        </w:rPr>
        <w:t xml:space="preserve">  + ACNE_COMPATIBLE</w:t>
      </w:r>
      <w:r>
        <w:br/>
      </w:r>
      <w:r>
        <w:rPr>
          <w:rFonts w:ascii="Consolas" w:hAnsi="Consolas"/>
          <w:color w:val="353535"/>
          <w:sz w:val="17"/>
        </w:rPr>
        <w:t xml:space="preserve">  + DEHYDRATION_MATCH</w:t>
      </w:r>
      <w:r>
        <w:br/>
      </w:r>
      <w:r>
        <w:rPr>
          <w:rFonts w:ascii="Consolas" w:hAnsi="Consolas"/>
          <w:color w:val="353535"/>
          <w:sz w:val="17"/>
        </w:rPr>
        <w:t xml:space="preserve">  + CLIMATE_MATCH</w:t>
      </w:r>
      <w:r>
        <w:br/>
      </w:r>
      <w:r>
        <w:rPr>
          <w:rFonts w:ascii="Consolas" w:hAnsi="Consolas"/>
          <w:color w:val="353535"/>
          <w:sz w:val="17"/>
        </w:rPr>
        <w:t xml:space="preserve">  + LIGHTWEIGHT_PREF_MATCH</w:t>
      </w:r>
      <w:r>
        <w:br/>
      </w:r>
      <w:r>
        <w:rPr>
          <w:rFonts w:ascii="Consolas" w:hAnsi="Consolas"/>
          <w:color w:val="353535"/>
          <w:sz w:val="17"/>
        </w:rPr>
        <w:t xml:space="preserve">  + LAYERING_MATCH</w:t>
      </w:r>
      <w:r>
        <w:br/>
      </w:r>
      <w:r>
        <w:br/>
      </w:r>
      <w:r>
        <w:rPr>
          <w:rFonts w:ascii="Consolas" w:hAnsi="Consolas"/>
          <w:color w:val="353535"/>
          <w:sz w:val="17"/>
        </w:rPr>
        <w:t>questionnaire_version = 2.0</w:t>
      </w:r>
      <w:r>
        <w:br/>
      </w:r>
      <w:r>
        <w:rPr>
          <w:rFonts w:ascii="Consolas" w:hAnsi="Consolas"/>
          <w:color w:val="353535"/>
          <w:sz w:val="17"/>
        </w:rPr>
        <w:t>rule_set_version       = 1.0</w:t>
      </w:r>
    </w:p>
    <w:p w:rsidR="005A6130" w:rsidRDefault="009B5F08">
      <w:pPr>
        <w:pStyle w:val="Heading1"/>
        <w:spacing w:before="0"/>
      </w:pPr>
      <w:r>
        <w:rPr>
          <w:rFonts w:ascii="Aptos" w:hAnsi="Aptos"/>
          <w:b w:val="0"/>
        </w:rPr>
        <w:t>11. Role of the LLM</w:t>
      </w:r>
    </w:p>
    <w:p w:rsidR="005A6130" w:rsidRDefault="009B5F08">
      <w:pPr>
        <w:pStyle w:val="ExecutiveLead"/>
        <w:spacing w:after="100" w:line="254" w:lineRule="auto"/>
        <w:rPr>
          <w:rFonts w:hint="eastAsia"/>
        </w:rPr>
      </w:pPr>
      <w:r>
        <w:t>The LLM should assist the experience; it should not own the business decision.</w:t>
      </w:r>
    </w:p>
    <w:tbl>
      <w:tblPr>
        <w:tblStyle w:val="TableGrid"/>
        <w:tblW w:w="0" w:type="auto"/>
        <w:jc w:val="center"/>
        <w:tblLayout w:type="fixed"/>
        <w:tblLook w:val="04A0" w:firstRow="1" w:lastRow="0" w:firstColumn="1" w:lastColumn="0" w:noHBand="0" w:noVBand="1"/>
      </w:tblPr>
      <w:tblGrid>
        <w:gridCol w:w="2736"/>
        <w:gridCol w:w="7488"/>
      </w:tblGrid>
      <w:tr w:rsidR="005A6130">
        <w:trPr>
          <w:tblHeader/>
          <w:jc w:val="center"/>
        </w:trPr>
        <w:tc>
          <w:tcPr>
            <w:tcW w:w="2736"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7"/>
              </w:rPr>
              <w:t>Boundary</w:t>
            </w:r>
          </w:p>
        </w:tc>
        <w:tc>
          <w:tcPr>
            <w:tcW w:w="7488"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7"/>
              </w:rPr>
              <w:t>Guidance</w:t>
            </w:r>
          </w:p>
        </w:tc>
      </w:tr>
      <w:tr w:rsidR="005A6130">
        <w:trPr>
          <w:jc w:val="center"/>
        </w:trPr>
        <w:tc>
          <w:tcPr>
            <w:tcW w:w="273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Suitable LLM use</w:t>
            </w:r>
          </w:p>
        </w:tc>
        <w:tc>
          <w:tcPr>
            <w:tcW w:w="748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Generate a customer-friendly explanation from deterministic reason codes and scores.</w:t>
            </w:r>
          </w:p>
        </w:tc>
      </w:tr>
      <w:tr w:rsidR="005A6130">
        <w:trPr>
          <w:jc w:val="center"/>
        </w:trPr>
        <w:tc>
          <w:tcPr>
            <w:tcW w:w="273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Suitable LLM use</w:t>
            </w:r>
          </w:p>
        </w:tc>
        <w:tc>
          <w:tcPr>
            <w:tcW w:w="748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Suggest candidate normalised ingredients from allergy free text, followed by explicit user confirmation.</w:t>
            </w:r>
          </w:p>
        </w:tc>
      </w:tr>
      <w:tr w:rsidR="005A6130">
        <w:trPr>
          <w:jc w:val="center"/>
        </w:trPr>
        <w:tc>
          <w:tcPr>
            <w:tcW w:w="273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Suitable LLM use</w:t>
            </w:r>
          </w:p>
        </w:tc>
        <w:tc>
          <w:tcPr>
            <w:tcW w:w="748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Future conversational presentation of questionnaire questions, while final stored answers remain controlled codes.</w:t>
            </w:r>
          </w:p>
        </w:tc>
      </w:tr>
      <w:tr w:rsidR="005A6130">
        <w:trPr>
          <w:jc w:val="center"/>
        </w:trPr>
        <w:tc>
          <w:tcPr>
            <w:tcW w:w="273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Do not use LLM</w:t>
            </w:r>
          </w:p>
        </w:tc>
        <w:tc>
          <w:tcPr>
            <w:tcW w:w="748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Determine skin type, acne-prone status, sensitivity, ageing need, allergy exclusion, medical eligibility or the winning base.</w:t>
            </w:r>
          </w:p>
        </w:tc>
      </w:tr>
      <w:tr w:rsidR="005A6130">
        <w:trPr>
          <w:jc w:val="center"/>
        </w:trPr>
        <w:tc>
          <w:tcPr>
            <w:tcW w:w="273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lastRenderedPageBreak/>
              <w:t>Do not use LLM</w:t>
            </w:r>
          </w:p>
        </w:tc>
        <w:tc>
          <w:tcPr>
            <w:tcW w:w="748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Resolve contradictions silently or invent missing answers.</w:t>
            </w:r>
          </w:p>
        </w:tc>
      </w:tr>
      <w:tr w:rsidR="005A6130">
        <w:trPr>
          <w:jc w:val="center"/>
        </w:trPr>
        <w:tc>
          <w:tcPr>
            <w:tcW w:w="273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Do not use LLM</w:t>
            </w:r>
          </w:p>
        </w:tc>
        <w:tc>
          <w:tcPr>
            <w:tcW w:w="748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Override a rule-engine safety action because a generated explanation "sounds reasonable".</w:t>
            </w:r>
          </w:p>
        </w:tc>
      </w:tr>
    </w:tbl>
    <w:p w:rsidR="005A6130" w:rsidRDefault="005A6130">
      <w:pPr>
        <w:spacing w:after="20"/>
        <w:rPr>
          <w:rFonts w:hint="eastAsia"/>
        </w:rPr>
      </w:pPr>
    </w:p>
    <w:p w:rsidR="005A6130" w:rsidRDefault="009B5F08">
      <w:pPr>
        <w:pStyle w:val="Heading2"/>
        <w:spacing w:before="0"/>
      </w:pPr>
      <w:r>
        <w:rPr>
          <w:rFonts w:ascii="Aptos" w:hAnsi="Aptos"/>
          <w:b w:val="0"/>
        </w:rPr>
        <w:t>11.1 Preferred explanation pattern</w:t>
      </w:r>
    </w:p>
    <w:p w:rsidR="005A6130" w:rsidRDefault="009B5F08">
      <w:pPr>
        <w:shd w:val="clear" w:color="auto" w:fill="F6F6F6"/>
        <w:spacing w:before="60" w:after="120"/>
        <w:ind w:left="317" w:right="173"/>
        <w:rPr>
          <w:rFonts w:hint="eastAsia"/>
        </w:rPr>
      </w:pPr>
      <w:r>
        <w:rPr>
          <w:rFonts w:ascii="Consolas" w:hAnsi="Consolas"/>
          <w:color w:val="353535"/>
          <w:sz w:val="17"/>
        </w:rPr>
        <w:t>RULE ENGINE OUTPUT</w:t>
      </w:r>
      <w:r>
        <w:br/>
      </w:r>
      <w:r>
        <w:rPr>
          <w:rFonts w:ascii="Consolas" w:hAnsi="Consolas"/>
          <w:color w:val="353535"/>
          <w:sz w:val="17"/>
        </w:rPr>
        <w:t>SERUM = 89</w:t>
      </w:r>
      <w:r>
        <w:br/>
      </w:r>
      <w:r>
        <w:rPr>
          <w:rFonts w:ascii="Consolas" w:hAnsi="Consolas"/>
          <w:color w:val="353535"/>
          <w:sz w:val="17"/>
        </w:rPr>
        <w:t>Reason codes: ACNE_COMPATIBLE, DEHYDRATION_MATCH, TROPICAL_CLIMATE_MATCH, LIGHTWEIGHT_PREF_MATCH</w:t>
      </w:r>
      <w:r>
        <w:br/>
      </w:r>
      <w:r>
        <w:br/>
      </w:r>
      <w:r>
        <w:rPr>
          <w:rFonts w:ascii="Consolas" w:hAnsi="Consolas"/>
          <w:color w:val="353535"/>
          <w:sz w:val="17"/>
        </w:rPr>
        <w:t>OPTIONAL LLM OUTPUT</w:t>
      </w:r>
      <w:r>
        <w:br/>
      </w:r>
      <w:r>
        <w:rPr>
          <w:rFonts w:ascii="Consolas" w:hAnsi="Consolas"/>
          <w:color w:val="353535"/>
          <w:sz w:val="17"/>
        </w:rPr>
        <w:t>"The serum base is your strongest match because it aligns well with your hydration needs, breakout tendency, climate and preference for a lightweight texture."</w:t>
      </w:r>
    </w:p>
    <w:p w:rsidR="005A6130" w:rsidRDefault="009B5F08">
      <w:pPr>
        <w:rPr>
          <w:rFonts w:hint="eastAsia"/>
        </w:rPr>
      </w:pPr>
      <w:r>
        <w:t>The prose may vary; the underlying recommendation must not.</w:t>
      </w:r>
    </w:p>
    <w:p w:rsidR="005A6130" w:rsidRDefault="009B5F08">
      <w:pPr>
        <w:pStyle w:val="Heading1"/>
        <w:spacing w:before="0"/>
      </w:pPr>
      <w:r>
        <w:rPr>
          <w:rFonts w:ascii="Aptos" w:hAnsi="Aptos"/>
          <w:b w:val="0"/>
        </w:rPr>
        <w:t>12. Implementation Approach and Acceptance Criteria</w:t>
      </w:r>
    </w:p>
    <w:p w:rsidR="005A6130" w:rsidRDefault="009B5F08">
      <w:pPr>
        <w:pStyle w:val="Heading2"/>
        <w:spacing w:before="0"/>
      </w:pPr>
      <w:r>
        <w:rPr>
          <w:rFonts w:ascii="Aptos" w:hAnsi="Aptos"/>
          <w:b w:val="0"/>
        </w:rPr>
        <w:t>12.1 Recommended implementation sequence</w:t>
      </w:r>
    </w:p>
    <w:p w:rsidR="005A6130" w:rsidRDefault="009B5F08">
      <w:pPr>
        <w:spacing w:after="40"/>
        <w:rPr>
          <w:rFonts w:hint="eastAsia"/>
        </w:rPr>
      </w:pPr>
      <w:r>
        <w:t>1.  Freeze Questionnaire v2 question codes and option codes with Lindsey/Theresa approval.</w:t>
      </w:r>
    </w:p>
    <w:p w:rsidR="005A6130" w:rsidRDefault="009B5F08">
      <w:pPr>
        <w:spacing w:after="40"/>
        <w:rPr>
          <w:rFonts w:hint="eastAsia"/>
        </w:rPr>
      </w:pPr>
      <w:r>
        <w:t>2.  Create questionnaire/version/response schema and seed master data.</w:t>
      </w:r>
    </w:p>
    <w:p w:rsidR="005A6130" w:rsidRDefault="009B5F08">
      <w:pPr>
        <w:spacing w:after="40"/>
        <w:rPr>
          <w:rFonts w:hint="eastAsia"/>
        </w:rPr>
      </w:pPr>
      <w:r>
        <w:t>3.  Create customer/session contextual fields and response APIs.</w:t>
      </w:r>
    </w:p>
    <w:p w:rsidR="005A6130" w:rsidRDefault="009B5F08">
      <w:pPr>
        <w:spacing w:after="40"/>
        <w:rPr>
          <w:rFonts w:hint="eastAsia"/>
        </w:rPr>
      </w:pPr>
      <w:r>
        <w:t>4.  Normalise skin conditions, ingredients, medication/treatment types and base capabilities.</w:t>
      </w:r>
    </w:p>
    <w:p w:rsidR="005A6130" w:rsidRDefault="009B5F08">
      <w:pPr>
        <w:spacing w:after="40"/>
        <w:rPr>
          <w:rFonts w:hint="eastAsia"/>
        </w:rPr>
      </w:pPr>
      <w:r>
        <w:t>5.  Seed provisional option-to-attribute and option-to-concern effects.</w:t>
      </w:r>
    </w:p>
    <w:p w:rsidR="005A6130" w:rsidRDefault="009B5F08">
      <w:pPr>
        <w:spacing w:after="40"/>
        <w:rPr>
          <w:rFonts w:hint="eastAsia"/>
        </w:rPr>
      </w:pPr>
      <w:r>
        <w:t>6.  Implement deterministic profile calculation and profile-confidence logic.</w:t>
      </w:r>
    </w:p>
    <w:p w:rsidR="005A6130" w:rsidRDefault="009B5F08">
      <w:pPr>
        <w:spacing w:after="40"/>
        <w:rPr>
          <w:rFonts w:hint="eastAsia"/>
        </w:rPr>
      </w:pPr>
      <w:r>
        <w:t>7.  Implement safety-rule stage and explicit statuses: ALLOW, CAUTION, REVIEW, EXCLUDE.</w:t>
      </w:r>
    </w:p>
    <w:p w:rsidR="005A6130" w:rsidRDefault="009B5F08">
      <w:pPr>
        <w:spacing w:after="40"/>
        <w:rPr>
          <w:rFonts w:hint="eastAsia"/>
        </w:rPr>
      </w:pPr>
      <w:r>
        <w:t>8.  Implement base eligibility gates and suitability scoring.</w:t>
      </w:r>
    </w:p>
    <w:p w:rsidR="005A6130" w:rsidRDefault="009B5F08">
      <w:pPr>
        <w:spacing w:after="40"/>
        <w:rPr>
          <w:rFonts w:hint="eastAsia"/>
        </w:rPr>
      </w:pPr>
      <w:r>
        <w:t>9.  Persist rank, component reasons, rule-set version and questionnaire version.</w:t>
      </w:r>
    </w:p>
    <w:p w:rsidR="005A6130" w:rsidRDefault="009B5F08">
      <w:pPr>
        <w:spacing w:after="40"/>
        <w:rPr>
          <w:rFonts w:hint="eastAsia"/>
        </w:rPr>
      </w:pPr>
      <w:r>
        <w:t>10.  Create automated test cases for boundary/contradictory answers and known customer profiles.</w:t>
      </w:r>
    </w:p>
    <w:p w:rsidR="005A6130" w:rsidRDefault="009B5F08">
      <w:pPr>
        <w:spacing w:after="40"/>
        <w:rPr>
          <w:rFonts w:hint="eastAsia"/>
        </w:rPr>
      </w:pPr>
      <w:r>
        <w:t>11.  Have formulation/business owners review weights and base capability scores; version and approve the production rule set.</w:t>
      </w:r>
    </w:p>
    <w:p w:rsidR="005A6130" w:rsidRDefault="009B5F08">
      <w:pPr>
        <w:spacing w:after="40"/>
        <w:rPr>
          <w:rFonts w:hint="eastAsia"/>
        </w:rPr>
      </w:pPr>
      <w:r>
        <w:t>12.  Only then add optional LLM explanation or conversational UX.</w:t>
      </w:r>
    </w:p>
    <w:p w:rsidR="005A6130" w:rsidRDefault="009B5F08">
      <w:pPr>
        <w:pStyle w:val="Heading2"/>
        <w:spacing w:before="0"/>
      </w:pPr>
      <w:r>
        <w:rPr>
          <w:rFonts w:ascii="Aptos" w:hAnsi="Aptos"/>
          <w:b w:val="0"/>
        </w:rPr>
        <w:t>12.2 Minimum acceptance criteria for MVP</w:t>
      </w:r>
    </w:p>
    <w:tbl>
      <w:tblPr>
        <w:tblStyle w:val="TableGrid"/>
        <w:tblW w:w="0" w:type="auto"/>
        <w:jc w:val="center"/>
        <w:tblLayout w:type="fixed"/>
        <w:tblLook w:val="04A0" w:firstRow="1" w:lastRow="0" w:firstColumn="1" w:lastColumn="0" w:noHBand="0" w:noVBand="1"/>
      </w:tblPr>
      <w:tblGrid>
        <w:gridCol w:w="2520"/>
        <w:gridCol w:w="7704"/>
      </w:tblGrid>
      <w:tr w:rsidR="005A6130">
        <w:trPr>
          <w:tblHeader/>
          <w:jc w:val="center"/>
        </w:trPr>
        <w:tc>
          <w:tcPr>
            <w:tcW w:w="2520"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7"/>
              </w:rPr>
              <w:t>Criterion</w:t>
            </w:r>
          </w:p>
        </w:tc>
        <w:tc>
          <w:tcPr>
            <w:tcW w:w="7704"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7"/>
              </w:rPr>
              <w:t>MVP requirement</w:t>
            </w:r>
          </w:p>
        </w:tc>
      </w:tr>
      <w:tr w:rsidR="005A6130">
        <w:trPr>
          <w:jc w:val="center"/>
        </w:trPr>
        <w:tc>
          <w:tcPr>
            <w:tcW w:w="252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Reproducibility</w:t>
            </w:r>
          </w:p>
        </w:tc>
        <w:tc>
          <w:tcPr>
            <w:tcW w:w="77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Same answers + same questionnaire version + same rule-set version must always produce the same profile and scores.</w:t>
            </w:r>
          </w:p>
        </w:tc>
      </w:tr>
      <w:tr w:rsidR="005A6130">
        <w:trPr>
          <w:jc w:val="center"/>
        </w:trPr>
        <w:tc>
          <w:tcPr>
            <w:tcW w:w="252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Auditability</w:t>
            </w:r>
          </w:p>
        </w:tc>
        <w:tc>
          <w:tcPr>
            <w:tcW w:w="77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Every derived score and eligibility decision must be traceable to stored answer/rule reason codes.</w:t>
            </w:r>
          </w:p>
        </w:tc>
      </w:tr>
      <w:tr w:rsidR="005A6130">
        <w:trPr>
          <w:jc w:val="center"/>
        </w:trPr>
        <w:tc>
          <w:tcPr>
            <w:tcW w:w="252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Safety precedence</w:t>
            </w:r>
          </w:p>
        </w:tc>
        <w:tc>
          <w:tcPr>
            <w:tcW w:w="77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Hard exclusions/review flags run before base scoring; preference cannot override them.</w:t>
            </w:r>
          </w:p>
        </w:tc>
      </w:tr>
      <w:tr w:rsidR="005A6130">
        <w:trPr>
          <w:jc w:val="center"/>
        </w:trPr>
        <w:tc>
          <w:tcPr>
            <w:tcW w:w="252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No free-text dependency</w:t>
            </w:r>
          </w:p>
        </w:tc>
        <w:tc>
          <w:tcPr>
            <w:tcW w:w="77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Core selection must work even if LLM/free-text interpretation is unavailable.</w:t>
            </w:r>
          </w:p>
        </w:tc>
      </w:tr>
      <w:tr w:rsidR="005A6130">
        <w:trPr>
          <w:jc w:val="center"/>
        </w:trPr>
        <w:tc>
          <w:tcPr>
            <w:tcW w:w="252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Stable coding</w:t>
            </w:r>
          </w:p>
        </w:tc>
        <w:tc>
          <w:tcPr>
            <w:tcW w:w="77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Rules reference stable option codes, not visible text.</w:t>
            </w:r>
          </w:p>
        </w:tc>
      </w:tr>
      <w:tr w:rsidR="005A6130">
        <w:trPr>
          <w:jc w:val="center"/>
        </w:trPr>
        <w:tc>
          <w:tcPr>
            <w:tcW w:w="252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Contradiction validation</w:t>
            </w:r>
          </w:p>
        </w:tc>
        <w:tc>
          <w:tcPr>
            <w:tcW w:w="77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Mutually exclusive multi-select answers are rejected server-side.</w:t>
            </w:r>
          </w:p>
        </w:tc>
      </w:tr>
      <w:tr w:rsidR="005A6130">
        <w:trPr>
          <w:jc w:val="center"/>
        </w:trPr>
        <w:tc>
          <w:tcPr>
            <w:tcW w:w="252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Versioning</w:t>
            </w:r>
          </w:p>
        </w:tc>
        <w:tc>
          <w:tcPr>
            <w:tcW w:w="77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Questionnaire and rule-set versions are stored on each completed session/evaluation.</w:t>
            </w:r>
          </w:p>
        </w:tc>
      </w:tr>
      <w:tr w:rsidR="005A6130">
        <w:trPr>
          <w:jc w:val="center"/>
        </w:trPr>
        <w:tc>
          <w:tcPr>
            <w:tcW w:w="252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Explainable ranking</w:t>
            </w:r>
          </w:p>
        </w:tc>
        <w:tc>
          <w:tcPr>
            <w:tcW w:w="77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UI/API can display the top candidate bases and meaningful reason codes.</w:t>
            </w:r>
          </w:p>
        </w:tc>
      </w:tr>
      <w:tr w:rsidR="005A6130">
        <w:trPr>
          <w:jc w:val="center"/>
        </w:trPr>
        <w:tc>
          <w:tcPr>
            <w:tcW w:w="252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7"/>
              </w:rPr>
              <w:t>Test coverage</w:t>
            </w:r>
          </w:p>
        </w:tc>
        <w:tc>
          <w:tcPr>
            <w:tcW w:w="7704"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7"/>
              </w:rPr>
              <w:t>Automated tests cover each option mapping, thresholds, exclusions and key score boundaries.</w:t>
            </w:r>
          </w:p>
        </w:tc>
      </w:tr>
      <w:tr w:rsidR="005A6130">
        <w:trPr>
          <w:jc w:val="center"/>
        </w:trPr>
        <w:tc>
          <w:tcPr>
            <w:tcW w:w="252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7"/>
              </w:rPr>
              <w:t>Expert sign-off</w:t>
            </w:r>
          </w:p>
        </w:tc>
        <w:tc>
          <w:tcPr>
            <w:tcW w:w="7704"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7"/>
              </w:rPr>
              <w:t>Production weights/safety rules/base capability data are approved by designated CelRevive owners.</w:t>
            </w:r>
          </w:p>
        </w:tc>
      </w:tr>
    </w:tbl>
    <w:p w:rsidR="005A6130" w:rsidRDefault="005A6130">
      <w:pPr>
        <w:spacing w:after="20"/>
        <w:rPr>
          <w:rFonts w:hint="eastAsia"/>
        </w:rPr>
      </w:pPr>
    </w:p>
    <w:p w:rsidR="005A6130" w:rsidRDefault="009B5F08">
      <w:pPr>
        <w:pStyle w:val="Heading2"/>
        <w:spacing w:before="0"/>
      </w:pPr>
      <w:r>
        <w:rPr>
          <w:rFonts w:ascii="Aptos" w:hAnsi="Aptos"/>
          <w:b w:val="0"/>
        </w:rPr>
        <w:t>12.3 Illustrative end-to-end test</w:t>
      </w:r>
    </w:p>
    <w:p w:rsidR="005A6130" w:rsidRDefault="009B5F08">
      <w:pPr>
        <w:shd w:val="clear" w:color="auto" w:fill="F6F6F6"/>
        <w:spacing w:before="60" w:after="120"/>
        <w:ind w:left="317" w:right="173"/>
        <w:rPr>
          <w:rFonts w:hint="eastAsia"/>
        </w:rPr>
      </w:pPr>
      <w:r>
        <w:rPr>
          <w:rFonts w:ascii="Consolas" w:hAnsi="Consolas"/>
          <w:color w:val="353535"/>
          <w:sz w:val="17"/>
        </w:rPr>
        <w:t>Input (example)</w:t>
      </w:r>
      <w:r>
        <w:br/>
      </w:r>
      <w:r>
        <w:rPr>
          <w:rFonts w:ascii="Consolas" w:hAnsi="Consolas"/>
          <w:color w:val="353535"/>
          <w:sz w:val="17"/>
        </w:rPr>
        <w:t xml:space="preserve">  Age: 32</w:t>
      </w:r>
      <w:r>
        <w:br/>
      </w:r>
      <w:r>
        <w:rPr>
          <w:rFonts w:ascii="Consolas" w:hAnsi="Consolas"/>
          <w:color w:val="353535"/>
          <w:sz w:val="17"/>
        </w:rPr>
        <w:lastRenderedPageBreak/>
        <w:t xml:space="preserve">  Skin type: Combination</w:t>
      </w:r>
      <w:r>
        <w:br/>
      </w:r>
      <w:r>
        <w:rPr>
          <w:rFonts w:ascii="Consolas" w:hAnsi="Consolas"/>
          <w:color w:val="353535"/>
          <w:sz w:val="17"/>
        </w:rPr>
        <w:t xml:space="preserve">  Current concerns: Dehydration, breakouts, sensitivity</w:t>
      </w:r>
      <w:r>
        <w:br/>
      </w:r>
      <w:r>
        <w:rPr>
          <w:rFonts w:ascii="Consolas" w:hAnsi="Consolas"/>
          <w:color w:val="353535"/>
          <w:sz w:val="17"/>
        </w:rPr>
        <w:t xml:space="preserve">  Sensitivity: Mild</w:t>
      </w:r>
      <w:r>
        <w:br/>
      </w:r>
      <w:r>
        <w:rPr>
          <w:rFonts w:ascii="Consolas" w:hAnsi="Consolas"/>
          <w:color w:val="353535"/>
          <w:sz w:val="17"/>
        </w:rPr>
        <w:t xml:space="preserve">  Breakouts: Frequent</w:t>
      </w:r>
      <w:r>
        <w:br/>
      </w:r>
      <w:r>
        <w:rPr>
          <w:rFonts w:ascii="Consolas" w:hAnsi="Consolas"/>
          <w:color w:val="353535"/>
          <w:sz w:val="17"/>
        </w:rPr>
        <w:t xml:space="preserve">  Climate: Tropical / humid</w:t>
      </w:r>
      <w:r>
        <w:br/>
      </w:r>
      <w:r>
        <w:rPr>
          <w:rFonts w:ascii="Consolas" w:hAnsi="Consolas"/>
          <w:color w:val="353535"/>
          <w:sz w:val="17"/>
        </w:rPr>
        <w:t xml:space="preserve">  Preference: Serum; lightweight; fast absorbing</w:t>
      </w:r>
      <w:r>
        <w:br/>
      </w:r>
      <w:r>
        <w:br/>
      </w:r>
      <w:r>
        <w:rPr>
          <w:rFonts w:ascii="Consolas" w:hAnsi="Consolas"/>
          <w:color w:val="353535"/>
          <w:sz w:val="17"/>
        </w:rPr>
        <w:t>Deterministic profile (illustrative)</w:t>
      </w:r>
      <w:r>
        <w:br/>
      </w:r>
      <w:r>
        <w:rPr>
          <w:rFonts w:ascii="Consolas" w:hAnsi="Consolas"/>
          <w:color w:val="353535"/>
          <w:sz w:val="17"/>
        </w:rPr>
        <w:t xml:space="preserve">  DEHYDRATION_NEED = high</w:t>
      </w:r>
      <w:r>
        <w:br/>
      </w:r>
      <w:r>
        <w:rPr>
          <w:rFonts w:ascii="Consolas" w:hAnsi="Consolas"/>
          <w:color w:val="353535"/>
          <w:sz w:val="17"/>
        </w:rPr>
        <w:t xml:space="preserve">  ACNE_PRONE = high -&gt; acne_suitable_required = TRUE</w:t>
      </w:r>
      <w:r>
        <w:br/>
      </w:r>
      <w:r>
        <w:rPr>
          <w:rFonts w:ascii="Consolas" w:hAnsi="Consolas"/>
          <w:color w:val="353535"/>
          <w:sz w:val="17"/>
        </w:rPr>
        <w:t xml:space="preserve">  SENSITIVITY = moderate/high</w:t>
      </w:r>
      <w:r>
        <w:br/>
      </w:r>
      <w:r>
        <w:rPr>
          <w:rFonts w:ascii="Consolas" w:hAnsi="Consolas"/>
          <w:color w:val="353535"/>
          <w:sz w:val="17"/>
        </w:rPr>
        <w:t xml:space="preserve">  LIGHTWEIGHT_PREF = high</w:t>
      </w:r>
      <w:r>
        <w:br/>
      </w:r>
      <w:r>
        <w:rPr>
          <w:rFonts w:ascii="Consolas" w:hAnsi="Consolas"/>
          <w:color w:val="353535"/>
          <w:sz w:val="17"/>
        </w:rPr>
        <w:t xml:space="preserve">  climate = TROPICAL_HUMID</w:t>
      </w:r>
      <w:r>
        <w:br/>
      </w:r>
      <w:r>
        <w:br/>
      </w:r>
      <w:r>
        <w:rPr>
          <w:rFonts w:ascii="Consolas" w:hAnsi="Consolas"/>
          <w:color w:val="353535"/>
          <w:sz w:val="17"/>
        </w:rPr>
        <w:t>Eligibility</w:t>
      </w:r>
      <w:r>
        <w:br/>
      </w:r>
      <w:r>
        <w:rPr>
          <w:rFonts w:ascii="Consolas" w:hAnsi="Consolas"/>
          <w:color w:val="353535"/>
          <w:sz w:val="17"/>
        </w:rPr>
        <w:t xml:space="preserve">  Any base with acne_suitable = FALSE -&gt; excluded before scoring</w:t>
      </w:r>
      <w:r>
        <w:br/>
      </w:r>
      <w:r>
        <w:rPr>
          <w:rFonts w:ascii="Consolas" w:hAnsi="Consolas"/>
          <w:color w:val="353535"/>
          <w:sz w:val="17"/>
        </w:rPr>
        <w:t xml:space="preserve">  Any confirmed ingredient-allergy conflict -&gt; excluded/review before scoring</w:t>
      </w:r>
      <w:r>
        <w:br/>
      </w:r>
      <w:r>
        <w:br/>
      </w:r>
      <w:r>
        <w:rPr>
          <w:rFonts w:ascii="Consolas" w:hAnsi="Consolas"/>
          <w:color w:val="353535"/>
          <w:sz w:val="17"/>
        </w:rPr>
        <w:t>Output</w:t>
      </w:r>
      <w:r>
        <w:br/>
      </w:r>
      <w:r>
        <w:rPr>
          <w:rFonts w:ascii="Consolas" w:hAnsi="Consolas"/>
          <w:color w:val="353535"/>
          <w:sz w:val="17"/>
        </w:rPr>
        <w:t xml:space="preserve">  Ranked eligible bases with scores + reason codes</w:t>
      </w:r>
      <w:r>
        <w:br/>
      </w:r>
      <w:r>
        <w:rPr>
          <w:rFonts w:ascii="Consolas" w:hAnsi="Consolas"/>
          <w:color w:val="353535"/>
          <w:sz w:val="17"/>
        </w:rPr>
        <w:t xml:space="preserve">  Optional LLM turns those reasons into customer-friendly wording</w:t>
      </w:r>
    </w:p>
    <w:p w:rsidR="005A6130" w:rsidRDefault="009B5F08">
      <w:pPr>
        <w:pStyle w:val="Heading1"/>
        <w:spacing w:before="0"/>
      </w:pPr>
      <w:r>
        <w:rPr>
          <w:rFonts w:ascii="Aptos" w:hAnsi="Aptos"/>
          <w:b w:val="0"/>
        </w:rPr>
        <w:t>Appendix A. Provisional Base Capability Matrix</w:t>
      </w:r>
    </w:p>
    <w:p w:rsidR="005A6130" w:rsidRDefault="009B5F08">
      <w:pPr>
        <w:pStyle w:val="ExecutiveLead"/>
        <w:spacing w:after="100" w:line="254" w:lineRule="auto"/>
        <w:rPr>
          <w:rFonts w:hint="eastAsia"/>
        </w:rPr>
      </w:pPr>
      <w:r>
        <w:t>The following is an engineering interpretation of the currently reviewed base header data. It is intended to seed development/testing only and must be reviewed by CelRevive formulation owners before production use.</w:t>
      </w:r>
    </w:p>
    <w:tbl>
      <w:tblPr>
        <w:tblStyle w:val="TableGrid"/>
        <w:tblW w:w="0" w:type="auto"/>
        <w:jc w:val="center"/>
        <w:tblLayout w:type="fixed"/>
        <w:tblLook w:val="04A0" w:firstRow="1" w:lastRow="0" w:firstColumn="1" w:lastColumn="0" w:noHBand="0" w:noVBand="1"/>
      </w:tblPr>
      <w:tblGrid>
        <w:gridCol w:w="3672"/>
        <w:gridCol w:w="1296"/>
        <w:gridCol w:w="1368"/>
        <w:gridCol w:w="1152"/>
        <w:gridCol w:w="1080"/>
        <w:gridCol w:w="1080"/>
      </w:tblGrid>
      <w:tr w:rsidR="005A6130">
        <w:trPr>
          <w:tblHeader/>
          <w:jc w:val="center"/>
        </w:trPr>
        <w:tc>
          <w:tcPr>
            <w:tcW w:w="3672"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5"/>
              </w:rPr>
              <w:t>Capability</w:t>
            </w:r>
          </w:p>
        </w:tc>
        <w:tc>
          <w:tcPr>
            <w:tcW w:w="1296"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5"/>
              </w:rPr>
              <w:t>Light Lotion</w:t>
            </w:r>
          </w:p>
        </w:tc>
        <w:tc>
          <w:tcPr>
            <w:tcW w:w="1368"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5"/>
              </w:rPr>
              <w:t>Moisturiser</w:t>
            </w:r>
          </w:p>
        </w:tc>
        <w:tc>
          <w:tcPr>
            <w:tcW w:w="1152"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5"/>
              </w:rPr>
              <w:t>Cream</w:t>
            </w:r>
          </w:p>
        </w:tc>
        <w:tc>
          <w:tcPr>
            <w:tcW w:w="1080"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5"/>
              </w:rPr>
              <w:t>Serum</w:t>
            </w:r>
          </w:p>
        </w:tc>
        <w:tc>
          <w:tcPr>
            <w:tcW w:w="1080" w:type="dxa"/>
            <w:shd w:val="clear" w:color="auto" w:fill="353535"/>
            <w:tcMar>
              <w:top w:w="95" w:type="dxa"/>
              <w:left w:w="85" w:type="dxa"/>
              <w:bottom w:w="95" w:type="dxa"/>
              <w:right w:w="85" w:type="dxa"/>
            </w:tcMar>
            <w:vAlign w:val="center"/>
          </w:tcPr>
          <w:p w:rsidR="005A6130" w:rsidRDefault="009B5F08">
            <w:pPr>
              <w:spacing w:after="0"/>
              <w:rPr>
                <w:rFonts w:hint="eastAsia"/>
              </w:rPr>
            </w:pPr>
            <w:r>
              <w:rPr>
                <w:b/>
                <w:color w:val="FFFFFF"/>
                <w:sz w:val="15"/>
              </w:rPr>
              <w:t>Oil</w:t>
            </w:r>
          </w:p>
        </w:tc>
      </w:tr>
      <w:tr w:rsidR="005A6130">
        <w:trPr>
          <w:jc w:val="center"/>
        </w:trPr>
        <w:tc>
          <w:tcPr>
            <w:tcW w:w="367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Normal skin fit</w:t>
            </w:r>
          </w:p>
        </w:tc>
        <w:tc>
          <w:tcPr>
            <w:tcW w:w="12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80</w:t>
            </w:r>
          </w:p>
        </w:tc>
        <w:tc>
          <w:tcPr>
            <w:tcW w:w="13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100</w:t>
            </w:r>
          </w:p>
        </w:tc>
        <w:tc>
          <w:tcPr>
            <w:tcW w:w="11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60</w:t>
            </w:r>
          </w:p>
        </w:tc>
        <w:tc>
          <w:tcPr>
            <w:tcW w:w="10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85</w:t>
            </w:r>
          </w:p>
        </w:tc>
        <w:tc>
          <w:tcPr>
            <w:tcW w:w="10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45</w:t>
            </w:r>
          </w:p>
        </w:tc>
      </w:tr>
      <w:tr w:rsidR="005A6130">
        <w:trPr>
          <w:jc w:val="center"/>
        </w:trPr>
        <w:tc>
          <w:tcPr>
            <w:tcW w:w="367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Dry skin fit</w:t>
            </w:r>
          </w:p>
        </w:tc>
        <w:tc>
          <w:tcPr>
            <w:tcW w:w="12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30</w:t>
            </w:r>
          </w:p>
        </w:tc>
        <w:tc>
          <w:tcPr>
            <w:tcW w:w="13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60</w:t>
            </w:r>
          </w:p>
        </w:tc>
        <w:tc>
          <w:tcPr>
            <w:tcW w:w="11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100</w:t>
            </w:r>
          </w:p>
        </w:tc>
        <w:tc>
          <w:tcPr>
            <w:tcW w:w="10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80</w:t>
            </w:r>
          </w:p>
        </w:tc>
        <w:tc>
          <w:tcPr>
            <w:tcW w:w="10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95</w:t>
            </w:r>
          </w:p>
        </w:tc>
      </w:tr>
      <w:tr w:rsidR="005A6130">
        <w:trPr>
          <w:jc w:val="center"/>
        </w:trPr>
        <w:tc>
          <w:tcPr>
            <w:tcW w:w="367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Oily skin fit</w:t>
            </w:r>
          </w:p>
        </w:tc>
        <w:tc>
          <w:tcPr>
            <w:tcW w:w="12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95</w:t>
            </w:r>
          </w:p>
        </w:tc>
        <w:tc>
          <w:tcPr>
            <w:tcW w:w="13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65</w:t>
            </w:r>
          </w:p>
        </w:tc>
        <w:tc>
          <w:tcPr>
            <w:tcW w:w="11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20</w:t>
            </w:r>
          </w:p>
        </w:tc>
        <w:tc>
          <w:tcPr>
            <w:tcW w:w="10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85</w:t>
            </w:r>
          </w:p>
        </w:tc>
        <w:tc>
          <w:tcPr>
            <w:tcW w:w="10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10</w:t>
            </w:r>
          </w:p>
        </w:tc>
      </w:tr>
      <w:tr w:rsidR="005A6130">
        <w:trPr>
          <w:jc w:val="center"/>
        </w:trPr>
        <w:tc>
          <w:tcPr>
            <w:tcW w:w="367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Combination fit</w:t>
            </w:r>
          </w:p>
        </w:tc>
        <w:tc>
          <w:tcPr>
            <w:tcW w:w="12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95</w:t>
            </w:r>
          </w:p>
        </w:tc>
        <w:tc>
          <w:tcPr>
            <w:tcW w:w="13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80</w:t>
            </w:r>
          </w:p>
        </w:tc>
        <w:tc>
          <w:tcPr>
            <w:tcW w:w="11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35</w:t>
            </w:r>
          </w:p>
        </w:tc>
        <w:tc>
          <w:tcPr>
            <w:tcW w:w="10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85</w:t>
            </w:r>
          </w:p>
        </w:tc>
        <w:tc>
          <w:tcPr>
            <w:tcW w:w="10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20</w:t>
            </w:r>
          </w:p>
        </w:tc>
      </w:tr>
      <w:tr w:rsidR="005A6130">
        <w:trPr>
          <w:jc w:val="center"/>
        </w:trPr>
        <w:tc>
          <w:tcPr>
            <w:tcW w:w="367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Dehydrated/dry-moisture fit</w:t>
            </w:r>
          </w:p>
        </w:tc>
        <w:tc>
          <w:tcPr>
            <w:tcW w:w="12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40</w:t>
            </w:r>
          </w:p>
        </w:tc>
        <w:tc>
          <w:tcPr>
            <w:tcW w:w="13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65</w:t>
            </w:r>
          </w:p>
        </w:tc>
        <w:tc>
          <w:tcPr>
            <w:tcW w:w="11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95</w:t>
            </w:r>
          </w:p>
        </w:tc>
        <w:tc>
          <w:tcPr>
            <w:tcW w:w="10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85</w:t>
            </w:r>
          </w:p>
        </w:tc>
        <w:tc>
          <w:tcPr>
            <w:tcW w:w="10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80</w:t>
            </w:r>
          </w:p>
        </w:tc>
      </w:tr>
      <w:tr w:rsidR="005A6130">
        <w:trPr>
          <w:jc w:val="center"/>
        </w:trPr>
        <w:tc>
          <w:tcPr>
            <w:tcW w:w="367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Acne compatibility</w:t>
            </w:r>
          </w:p>
        </w:tc>
        <w:tc>
          <w:tcPr>
            <w:tcW w:w="12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100</w:t>
            </w:r>
          </w:p>
        </w:tc>
        <w:tc>
          <w:tcPr>
            <w:tcW w:w="13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100</w:t>
            </w:r>
          </w:p>
        </w:tc>
        <w:tc>
          <w:tcPr>
            <w:tcW w:w="11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0</w:t>
            </w:r>
          </w:p>
        </w:tc>
        <w:tc>
          <w:tcPr>
            <w:tcW w:w="10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100</w:t>
            </w:r>
          </w:p>
        </w:tc>
        <w:tc>
          <w:tcPr>
            <w:tcW w:w="10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0</w:t>
            </w:r>
          </w:p>
        </w:tc>
      </w:tr>
      <w:tr w:rsidR="005A6130">
        <w:trPr>
          <w:jc w:val="center"/>
        </w:trPr>
        <w:tc>
          <w:tcPr>
            <w:tcW w:w="367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Lightweight feel</w:t>
            </w:r>
          </w:p>
        </w:tc>
        <w:tc>
          <w:tcPr>
            <w:tcW w:w="12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95</w:t>
            </w:r>
          </w:p>
        </w:tc>
        <w:tc>
          <w:tcPr>
            <w:tcW w:w="13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65</w:t>
            </w:r>
          </w:p>
        </w:tc>
        <w:tc>
          <w:tcPr>
            <w:tcW w:w="11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20</w:t>
            </w:r>
          </w:p>
        </w:tc>
        <w:tc>
          <w:tcPr>
            <w:tcW w:w="10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100</w:t>
            </w:r>
          </w:p>
        </w:tc>
        <w:tc>
          <w:tcPr>
            <w:tcW w:w="10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10</w:t>
            </w:r>
          </w:p>
        </w:tc>
      </w:tr>
      <w:tr w:rsidR="005A6130">
        <w:trPr>
          <w:jc w:val="center"/>
        </w:trPr>
        <w:tc>
          <w:tcPr>
            <w:tcW w:w="367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Fast absorbing</w:t>
            </w:r>
          </w:p>
        </w:tc>
        <w:tc>
          <w:tcPr>
            <w:tcW w:w="12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95</w:t>
            </w:r>
          </w:p>
        </w:tc>
        <w:tc>
          <w:tcPr>
            <w:tcW w:w="13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70</w:t>
            </w:r>
          </w:p>
        </w:tc>
        <w:tc>
          <w:tcPr>
            <w:tcW w:w="11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30</w:t>
            </w:r>
          </w:p>
        </w:tc>
        <w:tc>
          <w:tcPr>
            <w:tcW w:w="10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100</w:t>
            </w:r>
          </w:p>
        </w:tc>
        <w:tc>
          <w:tcPr>
            <w:tcW w:w="10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25</w:t>
            </w:r>
          </w:p>
        </w:tc>
      </w:tr>
      <w:tr w:rsidR="005A6130">
        <w:trPr>
          <w:jc w:val="center"/>
        </w:trPr>
        <w:tc>
          <w:tcPr>
            <w:tcW w:w="367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Layering</w:t>
            </w:r>
          </w:p>
        </w:tc>
        <w:tc>
          <w:tcPr>
            <w:tcW w:w="12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100</w:t>
            </w:r>
          </w:p>
        </w:tc>
        <w:tc>
          <w:tcPr>
            <w:tcW w:w="13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80</w:t>
            </w:r>
          </w:p>
        </w:tc>
        <w:tc>
          <w:tcPr>
            <w:tcW w:w="11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60</w:t>
            </w:r>
          </w:p>
        </w:tc>
        <w:tc>
          <w:tcPr>
            <w:tcW w:w="10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100</w:t>
            </w:r>
          </w:p>
        </w:tc>
        <w:tc>
          <w:tcPr>
            <w:tcW w:w="10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60</w:t>
            </w:r>
          </w:p>
        </w:tc>
      </w:tr>
      <w:tr w:rsidR="005A6130">
        <w:trPr>
          <w:jc w:val="center"/>
        </w:trPr>
        <w:tc>
          <w:tcPr>
            <w:tcW w:w="367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Cool/dry climate</w:t>
            </w:r>
          </w:p>
        </w:tc>
        <w:tc>
          <w:tcPr>
            <w:tcW w:w="12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40</w:t>
            </w:r>
          </w:p>
        </w:tc>
        <w:tc>
          <w:tcPr>
            <w:tcW w:w="13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70</w:t>
            </w:r>
          </w:p>
        </w:tc>
        <w:tc>
          <w:tcPr>
            <w:tcW w:w="11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100</w:t>
            </w:r>
          </w:p>
        </w:tc>
        <w:tc>
          <w:tcPr>
            <w:tcW w:w="10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90</w:t>
            </w:r>
          </w:p>
        </w:tc>
        <w:tc>
          <w:tcPr>
            <w:tcW w:w="10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100</w:t>
            </w:r>
          </w:p>
        </w:tc>
      </w:tr>
      <w:tr w:rsidR="005A6130">
        <w:trPr>
          <w:jc w:val="center"/>
        </w:trPr>
        <w:tc>
          <w:tcPr>
            <w:tcW w:w="367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Moderate climate</w:t>
            </w:r>
          </w:p>
        </w:tc>
        <w:tc>
          <w:tcPr>
            <w:tcW w:w="12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70</w:t>
            </w:r>
          </w:p>
        </w:tc>
        <w:tc>
          <w:tcPr>
            <w:tcW w:w="13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100</w:t>
            </w:r>
          </w:p>
        </w:tc>
        <w:tc>
          <w:tcPr>
            <w:tcW w:w="11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70</w:t>
            </w:r>
          </w:p>
        </w:tc>
        <w:tc>
          <w:tcPr>
            <w:tcW w:w="10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90</w:t>
            </w:r>
          </w:p>
        </w:tc>
        <w:tc>
          <w:tcPr>
            <w:tcW w:w="10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55</w:t>
            </w:r>
          </w:p>
        </w:tc>
      </w:tr>
      <w:tr w:rsidR="005A6130">
        <w:trPr>
          <w:jc w:val="center"/>
        </w:trPr>
        <w:tc>
          <w:tcPr>
            <w:tcW w:w="367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5"/>
              </w:rPr>
              <w:t>Hot/humid climate</w:t>
            </w:r>
          </w:p>
        </w:tc>
        <w:tc>
          <w:tcPr>
            <w:tcW w:w="1296"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95</w:t>
            </w:r>
          </w:p>
        </w:tc>
        <w:tc>
          <w:tcPr>
            <w:tcW w:w="1368"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65</w:t>
            </w:r>
          </w:p>
        </w:tc>
        <w:tc>
          <w:tcPr>
            <w:tcW w:w="11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20</w:t>
            </w:r>
          </w:p>
        </w:tc>
        <w:tc>
          <w:tcPr>
            <w:tcW w:w="10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90</w:t>
            </w:r>
          </w:p>
        </w:tc>
        <w:tc>
          <w:tcPr>
            <w:tcW w:w="1080"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5"/>
              </w:rPr>
              <w:t>10</w:t>
            </w:r>
          </w:p>
        </w:tc>
      </w:tr>
      <w:tr w:rsidR="005A6130">
        <w:trPr>
          <w:jc w:val="center"/>
        </w:trPr>
        <w:tc>
          <w:tcPr>
            <w:tcW w:w="367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5"/>
              </w:rPr>
              <w:t>Ageing-support physical fit</w:t>
            </w:r>
          </w:p>
        </w:tc>
        <w:tc>
          <w:tcPr>
            <w:tcW w:w="1296"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40</w:t>
            </w:r>
          </w:p>
        </w:tc>
        <w:tc>
          <w:tcPr>
            <w:tcW w:w="1368"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50</w:t>
            </w:r>
          </w:p>
        </w:tc>
        <w:tc>
          <w:tcPr>
            <w:tcW w:w="11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95</w:t>
            </w:r>
          </w:p>
        </w:tc>
        <w:tc>
          <w:tcPr>
            <w:tcW w:w="10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75</w:t>
            </w:r>
          </w:p>
        </w:tc>
        <w:tc>
          <w:tcPr>
            <w:tcW w:w="1080"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5"/>
              </w:rPr>
              <w:t>95</w:t>
            </w:r>
          </w:p>
        </w:tc>
      </w:tr>
    </w:tbl>
    <w:p w:rsidR="005A6130" w:rsidRDefault="005A6130">
      <w:pPr>
        <w:spacing w:after="20"/>
        <w:rPr>
          <w:rFonts w:hint="eastAsia"/>
        </w:rPr>
      </w:pPr>
    </w:p>
    <w:tbl>
      <w:tblPr>
        <w:tblW w:w="0" w:type="auto"/>
        <w:jc w:val="center"/>
        <w:tblLook w:val="04A0" w:firstRow="1" w:lastRow="0" w:firstColumn="1" w:lastColumn="0" w:noHBand="0" w:noVBand="1"/>
      </w:tblPr>
      <w:tblGrid>
        <w:gridCol w:w="10136"/>
      </w:tblGrid>
      <w:tr w:rsidR="005A6130">
        <w:trPr>
          <w:jc w:val="center"/>
        </w:trPr>
        <w:tc>
          <w:tcPr>
            <w:tcW w:w="10166" w:type="dxa"/>
            <w:tcBorders>
              <w:left w:val="single" w:sz="24" w:space="0" w:color="A06A00"/>
            </w:tcBorders>
            <w:shd w:val="clear" w:color="auto" w:fill="FFF1CC"/>
            <w:tcMar>
              <w:top w:w="130" w:type="dxa"/>
              <w:left w:w="150" w:type="dxa"/>
              <w:bottom w:w="130" w:type="dxa"/>
              <w:right w:w="150" w:type="dxa"/>
            </w:tcMar>
          </w:tcPr>
          <w:p w:rsidR="005A6130" w:rsidRDefault="009B5F08">
            <w:pPr>
              <w:spacing w:after="40"/>
              <w:rPr>
                <w:rFonts w:hint="eastAsia"/>
              </w:rPr>
            </w:pPr>
            <w:r>
              <w:rPr>
                <w:b/>
                <w:color w:val="A06A00"/>
                <w:sz w:val="20"/>
              </w:rPr>
              <w:t>Do not fabricate missing capabilities</w:t>
            </w:r>
          </w:p>
          <w:p w:rsidR="005A6130" w:rsidRDefault="009B5F08">
            <w:pPr>
              <w:spacing w:after="0"/>
              <w:rPr>
                <w:rFonts w:hint="eastAsia"/>
              </w:rPr>
            </w:pPr>
            <w:r>
              <w:rPr>
                <w:color w:val="353535"/>
              </w:rPr>
              <w:t>Sensitive-skin suitability, barrier support, fragrance-free status and similar attributes should remain NULL/TBC until supported by formulation / ingredient evidence. Unknown data is preferable to a confident but unsupported score.</w:t>
            </w:r>
          </w:p>
        </w:tc>
      </w:tr>
    </w:tbl>
    <w:p w:rsidR="005A6130" w:rsidRDefault="005A6130">
      <w:pPr>
        <w:spacing w:after="20"/>
        <w:rPr>
          <w:rFonts w:hint="eastAsia"/>
        </w:rPr>
      </w:pPr>
    </w:p>
    <w:p w:rsidR="005A6130" w:rsidRDefault="009B5F08">
      <w:pPr>
        <w:pStyle w:val="Heading1"/>
        <w:spacing w:before="0"/>
      </w:pPr>
      <w:r>
        <w:rPr>
          <w:rFonts w:ascii="Aptos" w:hAnsi="Aptos"/>
          <w:b w:val="0"/>
        </w:rPr>
        <w:lastRenderedPageBreak/>
        <w:t>Appendix B. Key Decisions Requiring Client / Formulation Review</w:t>
      </w:r>
    </w:p>
    <w:tbl>
      <w:tblPr>
        <w:tblStyle w:val="TableGrid"/>
        <w:tblW w:w="0" w:type="auto"/>
        <w:jc w:val="center"/>
        <w:tblLayout w:type="fixed"/>
        <w:tblLook w:val="04A0" w:firstRow="1" w:lastRow="0" w:firstColumn="1" w:lastColumn="0" w:noHBand="0" w:noVBand="1"/>
      </w:tblPr>
      <w:tblGrid>
        <w:gridCol w:w="2952"/>
        <w:gridCol w:w="7272"/>
      </w:tblGrid>
      <w:tr w:rsidR="005A6130">
        <w:trPr>
          <w:tblHeader/>
          <w:jc w:val="center"/>
        </w:trPr>
        <w:tc>
          <w:tcPr>
            <w:tcW w:w="2952"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6"/>
              </w:rPr>
              <w:t>Decision</w:t>
            </w:r>
          </w:p>
        </w:tc>
        <w:tc>
          <w:tcPr>
            <w:tcW w:w="7272" w:type="dxa"/>
            <w:shd w:val="clear" w:color="auto" w:fill="CC2B35"/>
            <w:tcMar>
              <w:top w:w="95" w:type="dxa"/>
              <w:left w:w="85" w:type="dxa"/>
              <w:bottom w:w="95" w:type="dxa"/>
              <w:right w:w="85" w:type="dxa"/>
            </w:tcMar>
            <w:vAlign w:val="center"/>
          </w:tcPr>
          <w:p w:rsidR="005A6130" w:rsidRDefault="009B5F08">
            <w:pPr>
              <w:spacing w:after="0"/>
              <w:rPr>
                <w:rFonts w:hint="eastAsia"/>
              </w:rPr>
            </w:pPr>
            <w:r>
              <w:rPr>
                <w:b/>
                <w:color w:val="FFFFFF"/>
                <w:sz w:val="16"/>
              </w:rPr>
              <w:t>Required stakeholder action</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Questionnaire v2 wording</w:t>
            </w:r>
          </w:p>
        </w:tc>
        <w:tc>
          <w:tcPr>
            <w:tcW w:w="727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Approve removal of Sensitive and Mature/Ageing from skin-type Q1 and approve new split/history questions.</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Concern vocabulary</w:t>
            </w:r>
          </w:p>
        </w:tc>
        <w:tc>
          <w:tcPr>
            <w:tcW w:w="727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Confirm final one-to-one mapping between questionnaire concern labels and skin_concern master IDs.</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Concern detectability</w:t>
            </w:r>
          </w:p>
        </w:tc>
        <w:tc>
          <w:tcPr>
            <w:tcW w:w="727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Approve questionnaire-detectable flags, particularly Enlarged Pores, Fine Lines, Wrinkles, Blackheads/Comedones and Blue Light Exposure Risk.</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Allergy model</w:t>
            </w:r>
          </w:p>
        </w:tc>
        <w:tc>
          <w:tcPr>
            <w:tcW w:w="727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Confirm which base/active ingredient data can be normalised and which ingredient families must be selectable.</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Medical safety rules</w:t>
            </w:r>
          </w:p>
        </w:tc>
        <w:tc>
          <w:tcPr>
            <w:tcW w:w="727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Formulation/clinical owner must approve any medication/diagnosis/treatment exclusion or manual-review rules.</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Retinoid compatibility semantics</w:t>
            </w:r>
          </w:p>
        </w:tc>
        <w:tc>
          <w:tcPr>
            <w:tcW w:w="727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Clarify what the existing base.retinoid_compatible field actually means before using it in customer safety logic.</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Provisional weights</w:t>
            </w:r>
          </w:p>
        </w:tc>
        <w:tc>
          <w:tcPr>
            <w:tcW w:w="727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Review questionnaire score deltas, thresholds and base-dimension importance weights.</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Base capability scores</w:t>
            </w:r>
          </w:p>
        </w:tc>
        <w:tc>
          <w:tcPr>
            <w:tcW w:w="727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Review Appendix A and complete TBC capabilities from source formulation data.</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Age-band semantics</w:t>
            </w:r>
          </w:p>
        </w:tc>
        <w:tc>
          <w:tcPr>
            <w:tcW w:w="727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Confirm whether base age ranges are recommendations (soft scores) or actual restrictions.</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Commercial factors</w:t>
            </w:r>
          </w:p>
        </w:tc>
        <w:tc>
          <w:tcPr>
            <w:tcW w:w="727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Decide whether budget/price should be asked and, if so, keep it separate from suitability.</w:t>
            </w:r>
          </w:p>
        </w:tc>
      </w:tr>
      <w:tr w:rsidR="005A6130">
        <w:trPr>
          <w:jc w:val="center"/>
        </w:trPr>
        <w:tc>
          <w:tcPr>
            <w:tcW w:w="295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b/>
                <w:sz w:val="16"/>
              </w:rPr>
              <w:t>Manual review UX</w:t>
            </w:r>
          </w:p>
        </w:tc>
        <w:tc>
          <w:tcPr>
            <w:tcW w:w="7272" w:type="dxa"/>
            <w:shd w:val="clear" w:color="auto" w:fill="FFFFFF"/>
            <w:tcMar>
              <w:top w:w="80" w:type="dxa"/>
              <w:left w:w="80" w:type="dxa"/>
              <w:bottom w:w="80" w:type="dxa"/>
              <w:right w:w="80" w:type="dxa"/>
            </w:tcMar>
          </w:tcPr>
          <w:p w:rsidR="005A6130" w:rsidRDefault="009B5F08">
            <w:pPr>
              <w:spacing w:after="0" w:line="240" w:lineRule="auto"/>
              <w:rPr>
                <w:rFonts w:hint="eastAsia"/>
              </w:rPr>
            </w:pPr>
            <w:r>
              <w:rPr>
                <w:sz w:val="16"/>
              </w:rPr>
              <w:t>Define what the customer sees when outcome is REVIEW / CAUTION rather than a normal recommendation.</w:t>
            </w:r>
          </w:p>
        </w:tc>
      </w:tr>
      <w:tr w:rsidR="005A6130">
        <w:trPr>
          <w:jc w:val="center"/>
        </w:trPr>
        <w:tc>
          <w:tcPr>
            <w:tcW w:w="295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b/>
                <w:sz w:val="16"/>
              </w:rPr>
              <w:t>Governance</w:t>
            </w:r>
          </w:p>
        </w:tc>
        <w:tc>
          <w:tcPr>
            <w:tcW w:w="7272" w:type="dxa"/>
            <w:shd w:val="clear" w:color="auto" w:fill="FAFAFA"/>
            <w:tcMar>
              <w:top w:w="80" w:type="dxa"/>
              <w:left w:w="80" w:type="dxa"/>
              <w:bottom w:w="80" w:type="dxa"/>
              <w:right w:w="80" w:type="dxa"/>
            </w:tcMar>
          </w:tcPr>
          <w:p w:rsidR="005A6130" w:rsidRDefault="009B5F08">
            <w:pPr>
              <w:spacing w:after="0" w:line="240" w:lineRule="auto"/>
              <w:rPr>
                <w:rFonts w:hint="eastAsia"/>
              </w:rPr>
            </w:pPr>
            <w:r>
              <w:rPr>
                <w:sz w:val="16"/>
              </w:rPr>
              <w:t>Nominate approver(s) and effective-date/version workflow for production rule sets.</w:t>
            </w:r>
          </w:p>
        </w:tc>
      </w:tr>
    </w:tbl>
    <w:p w:rsidR="005A6130" w:rsidRDefault="005A6130">
      <w:pPr>
        <w:spacing w:after="20"/>
        <w:rPr>
          <w:rFonts w:hint="eastAsia"/>
        </w:rPr>
      </w:pPr>
    </w:p>
    <w:p w:rsidR="005A6130" w:rsidRDefault="009B5F08">
      <w:pPr>
        <w:pStyle w:val="Heading1"/>
        <w:spacing w:before="0"/>
      </w:pPr>
      <w:r>
        <w:rPr>
          <w:rFonts w:ascii="Aptos" w:hAnsi="Aptos"/>
          <w:b w:val="0"/>
        </w:rPr>
        <w:t>Conclusion</w:t>
      </w:r>
    </w:p>
    <w:p w:rsidR="005A6130" w:rsidRDefault="009B5F08">
      <w:pPr>
        <w:pStyle w:val="ExecutiveLead"/>
        <w:spacing w:after="100" w:line="254" w:lineRule="auto"/>
        <w:rPr>
          <w:rFonts w:hint="eastAsia"/>
        </w:rPr>
      </w:pPr>
      <w:r>
        <w:t>The recommended CelRevive MVP architecture is deterministic by default: structured questionnaire answers -&gt; versioned rules -&gt; scored customer profile -&gt; safety/eligibility -&gt; ranked bases -&gt; concern/benefit/active logic. This design is testable, explainable and auditable, and it preserves CelRevive's proprietary formulation knowledge as explicit business data rather than opaque model behaviour.</w:t>
      </w:r>
    </w:p>
    <w:p w:rsidR="005A6130" w:rsidRDefault="009B5F08">
      <w:pPr>
        <w:rPr>
          <w:rFonts w:hint="eastAsia"/>
        </w:rPr>
      </w:pPr>
      <w:r>
        <w:t>An LLM can still add value, but only after the deterministic engine has produced the authoritative result. This separation provides a strong foundation for future conversational UX and RAG without making core formulation decisions dependent on probabilistic inference.</w:t>
      </w:r>
      <w:bookmarkEnd w:id="0"/>
    </w:p>
    <w:sectPr w:rsidR="005A6130" w:rsidSect="00034616">
      <w:headerReference w:type="default" r:id="rId9"/>
      <w:footerReference w:type="default" r:id="rId10"/>
      <w:pgSz w:w="12240" w:h="15840"/>
      <w:pgMar w:top="936" w:right="1037" w:bottom="936" w:left="1037"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39F8" w:rsidRDefault="000B39F8">
      <w:pPr>
        <w:spacing w:after="0" w:line="240" w:lineRule="auto"/>
        <w:rPr>
          <w:rFonts w:hint="eastAsia"/>
        </w:rPr>
      </w:pPr>
      <w:r>
        <w:separator/>
      </w:r>
    </w:p>
  </w:endnote>
  <w:endnote w:type="continuationSeparator" w:id="0">
    <w:p w:rsidR="000B39F8" w:rsidRDefault="000B39F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5F08" w:rsidRDefault="009B5F08">
    <w:pPr>
      <w:pStyle w:val="Footer"/>
      <w:rPr>
        <w:rFonts w:hint="eastAsia"/>
      </w:rPr>
    </w:pPr>
  </w:p>
  <w:tbl>
    <w:tblPr>
      <w:tblW w:w="0" w:type="auto"/>
      <w:tblLayout w:type="fixed"/>
      <w:tblLook w:val="04A0" w:firstRow="1" w:lastRow="0" w:firstColumn="1" w:lastColumn="0" w:noHBand="0" w:noVBand="1"/>
    </w:tblPr>
    <w:tblGrid>
      <w:gridCol w:w="5040"/>
      <w:gridCol w:w="5040"/>
    </w:tblGrid>
    <w:tr w:rsidR="009B5F08">
      <w:tc>
        <w:tcPr>
          <w:tcW w:w="5040" w:type="dxa"/>
        </w:tcPr>
        <w:p w:rsidR="009B5F08" w:rsidRDefault="009B5F08">
          <w:pPr>
            <w:rPr>
              <w:rFonts w:hint="eastAsia"/>
            </w:rPr>
          </w:pPr>
          <w:r>
            <w:rPr>
              <w:color w:val="666666"/>
              <w:sz w:val="14"/>
            </w:rPr>
            <w:t>Confidential working draft - Effiderma / CelRevive</w:t>
          </w:r>
        </w:p>
      </w:tc>
      <w:tc>
        <w:tcPr>
          <w:tcW w:w="5040" w:type="dxa"/>
        </w:tcPr>
        <w:p w:rsidR="009B5F08" w:rsidRDefault="009B5F08">
          <w:pPr>
            <w:jc w:val="right"/>
            <w:rPr>
              <w:rFonts w:hint="eastAsia"/>
            </w:rPr>
          </w:pPr>
          <w:r>
            <w:rPr>
              <w:color w:val="666666"/>
              <w:sz w:val="14"/>
            </w:rPr>
            <w:t xml:space="preserve">Page </w:t>
          </w:r>
          <w:r>
            <w:fldChar w:fldCharType="begin"/>
          </w:r>
          <w:r>
            <w:instrText>PAGE</w:instrText>
          </w:r>
          <w:r>
            <w:rPr>
              <w:rFonts w:hint="eastAsia"/>
            </w:rPr>
            <w:fldChar w:fldCharType="separate"/>
          </w:r>
          <w:r w:rsidR="00C26E6F">
            <w:rPr>
              <w:rFonts w:hint="eastAsia"/>
              <w:noProof/>
            </w:rPr>
            <w:t>3</w:t>
          </w:r>
          <w: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39F8" w:rsidRDefault="000B39F8">
      <w:pPr>
        <w:spacing w:after="0" w:line="240" w:lineRule="auto"/>
        <w:rPr>
          <w:rFonts w:hint="eastAsia"/>
        </w:rPr>
      </w:pPr>
      <w:r>
        <w:separator/>
      </w:r>
    </w:p>
  </w:footnote>
  <w:footnote w:type="continuationSeparator" w:id="0">
    <w:p w:rsidR="000B39F8" w:rsidRDefault="000B39F8">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5F08" w:rsidRDefault="009B5F08">
    <w:pPr>
      <w:pStyle w:val="Header"/>
      <w:jc w:val="right"/>
      <w:rPr>
        <w:rFonts w:hint="eastAsia"/>
      </w:rPr>
    </w:pPr>
    <w:r>
      <w:rPr>
        <w:b/>
        <w:color w:val="666666"/>
        <w:sz w:val="15"/>
      </w:rPr>
      <w:t>CELREVIVE  |  DETERMINISTIC QUESTIONNAIRE &amp; RULE ENGINE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B39F8"/>
    <w:rsid w:val="0015074B"/>
    <w:rsid w:val="0029639D"/>
    <w:rsid w:val="00326F90"/>
    <w:rsid w:val="005A6130"/>
    <w:rsid w:val="0072168F"/>
    <w:rsid w:val="009B5F08"/>
    <w:rsid w:val="00A80D1A"/>
    <w:rsid w:val="00AA1D8D"/>
    <w:rsid w:val="00B47730"/>
    <w:rsid w:val="00BA5CDD"/>
    <w:rsid w:val="00C26E6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B4A5045-7237-474F-8008-6AD20ADD6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4" w:lineRule="auto"/>
    </w:pPr>
    <w:rPr>
      <w:rFonts w:ascii="Aptos" w:hAnsi="Aptos"/>
      <w:color w:val="1F1F1F"/>
      <w:sz w:val="18"/>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CC2B35"/>
      <w:sz w:val="27"/>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3535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6666"/>
      <w:sz w:val="16"/>
    </w:rPr>
  </w:style>
  <w:style w:type="paragraph" w:customStyle="1" w:styleId="ExecutiveLead">
    <w:name w:val="Executive Lead"/>
    <w:pPr>
      <w:spacing w:line="264" w:lineRule="auto"/>
    </w:pPr>
    <w:rPr>
      <w:rFonts w:ascii="Aptos" w:hAnsi="Aptos"/>
      <w:color w:val="35353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C16A8F-203E-43E5-B6F7-9F9558586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6367</Words>
  <Characters>36294</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42576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2026-08-16T11:17:00Z</dcterms:created>
  <dcterms:modified xsi:type="dcterms:W3CDTF">2026-08-16T12:21:00Z</dcterms:modified>
  <cp:category/>
</cp:coreProperties>
</file>