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>The docx fixture paragraph mentions the word zebrafish.</w:t>
      </w:r>
    </w:p>
    <w:p>
      <w:pPr>
        <w:pStyle w:val="Heading2"/>
      </w:pPr>
      <w:r>
        <w:t>Details</w:t>
      </w:r>
    </w:p>
    <w:tbl>
      <w:tr>
        <w:tc>
          <w:p>
            <w:r>
              <w:t>Name</w:t>
            </w:r>
          </w:p>
        </w:tc>
        <w:tc>
          <w:p>
            <w:r>
              <w:t>Score</w:t>
            </w:r>
          </w:p>
        </w:tc>
      </w:tr>
      <w:tr>
        <w:tc>
          <w:p>
            <w:r>
              <w:t>Ada</w:t>
            </w:r>
          </w:p>
        </w:tc>
        <w:tc>
          <w:p>
            <w:r>
              <w:t>42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