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VD-Title"/>
      </w:pPr>
      <w:r>
        <w:t>ЗГОДА НА ОБРОБКУ ПЕРСОНАЛЬНИХ ДАНИХ</w:t>
      </w:r>
    </w:p>
    <w:p>
      <w:pPr>
        <w:pStyle w:val="VD-Subtitle"/>
      </w:pPr>
      <w:r>
        <w:t>VDOSTAL  /  Креативні та digital-послуги</w:t>
      </w:r>
    </w:p>
    <w:p>
      <w:pPr>
        <w:pStyle w:val="VD-Date"/>
      </w:pPr>
      <w:r>
        <w:t>Редакція від 22 жовтня 2026 року</w:t>
      </w:r>
    </w:p>
    <w:p>
      <w:pPr>
        <w:pStyle w:val="VD-Lead"/>
      </w:pPr>
      <w:r>
        <w:t>Я, надсилаючи заявку через форму Start a Project на вебсайті https://vvdostal.vercel.app/ та проставляючи окрему позначку про надання згоди, добровільно, конкретно та поінформовано надаю фізичній особі-підприємцю Дячок Віталій Олегович, який працює під комерційною назвою VDOSTAL (далі — «Володілець»), згоду на обробку моїх персональних даних у межах і для цілей, викладених нижче.</w:t>
      </w:r>
    </w:p>
    <w:p>
      <w:pPr>
        <w:pStyle w:val="VD-Lead"/>
      </w:pPr>
      <w:r>
        <w:t>Ця Згода стосується звернень, консультацій, підготовки пропозицій і замовлень послуг VDOSTAL: відеомонтажу, motion design, дизайну для соціальних мереж, розробки контенту та AI-візуалів. Обробка даних також може здійснюватися на інших законних підставах, зокрема для підготовки та виконання договору або виконання вимог закону.</w:t>
      </w:r>
    </w:p>
    <w:p>
      <w:pPr>
        <w:pStyle w:val="VD-Section"/>
        <w:keepNext/>
      </w:pPr>
      <w:r>
        <w:t>1. МЕТА ОБРОБКИ</w:t>
      </w:r>
    </w:p>
    <w:p>
      <w:pPr>
        <w:pStyle w:val="VD-Clause"/>
        <w:widowControl/>
      </w:pPr>
      <w:r>
        <w:t>1.1. Отримання, розгляд та опрацювання заявки, зв’язок із потенційним Замовником через email, Telegram, WhatsApp або інший обраний канал.</w:t>
      </w:r>
    </w:p>
    <w:p>
      <w:pPr>
        <w:pStyle w:val="VD-Clause"/>
        <w:widowControl/>
      </w:pPr>
      <w:r>
        <w:t>1.2. Уточнення задачі, підготовка комерційної пропозиції, оцінки вартості, технічного завдання та плану реалізації проєкту.</w:t>
      </w:r>
    </w:p>
    <w:p>
      <w:pPr>
        <w:pStyle w:val="VD-Clause"/>
        <w:widowControl/>
      </w:pPr>
      <w:r>
        <w:t>1.3. Організація співпраці, виконання замовлень, обмін робочими файлами та повідомленнями, виставлення рахунків, здійснення розрахунків і ведення обов’язкової звітності.</w:t>
      </w:r>
    </w:p>
    <w:p>
      <w:pPr>
        <w:pStyle w:val="VD-Clause"/>
        <w:widowControl/>
      </w:pPr>
      <w:r>
        <w:t>1.4. Забезпечення належної роботи сайту, безпеки звернень та комунікації; аналіз роботи сайту — лише якщо відповідні інструменти фактично використовуються і для цього є законна підстава.</w:t>
      </w:r>
    </w:p>
    <w:p>
      <w:pPr>
        <w:pStyle w:val="VD-Clause"/>
        <w:widowControl/>
      </w:pPr>
      <w:r>
        <w:t>1.5. Рекламні та інформаційні розсилки від VDOSTAL здійснюються тільки за окремою згодою, яку можна відкликати в будь-який час.</w:t>
      </w:r>
    </w:p>
    <w:p>
      <w:pPr>
        <w:pStyle w:val="VD-Section"/>
        <w:keepNext/>
      </w:pPr>
      <w:r>
        <w:t>2. ЯКІ ДАНІ МОЖУТЬ ОБРОБЛЯТИСЯ</w:t>
      </w:r>
    </w:p>
    <w:p>
      <w:pPr>
        <w:pStyle w:val="VD-Clause"/>
        <w:widowControl/>
      </w:pPr>
      <w:r>
        <w:t>2.1. Дані, які я вказую у формі на сайті: ім’я; назва бренду або компанії; Telegram / WhatsApp (нікнейм або номер телефону); email; обраний пакет або вид послуг; текст повідомлення та інша інформація, яку я добровільно надаю.</w:t>
      </w:r>
    </w:p>
    <w:p>
      <w:pPr>
        <w:pStyle w:val="VD-Clause"/>
        <w:widowControl/>
      </w:pPr>
      <w:r>
        <w:t>2.2. Під час подальшої співпраці: листування, технічні завдання, брифи, матеріали проєкту, погодження, дані для договорів, рахунків і платежів у межах, необхідних для виконання замовлення.</w:t>
      </w:r>
    </w:p>
    <w:p>
      <w:pPr>
        <w:pStyle w:val="VD-Clause"/>
        <w:widowControl/>
      </w:pPr>
      <w:r>
        <w:t>2.3. Технічні відомості (наприклад, IP-адреса, тип браузера, час звернення чи cookie) — тільки в тому обсязі, у якому вони фактично збираються засобами сайту або його інфраструктури. VDOSTAL не заявляє про зберігання повних даних банківських карток.</w:t>
      </w:r>
    </w:p>
    <w:p>
      <w:pPr>
        <w:pStyle w:val="VD-Section"/>
        <w:keepNext/>
      </w:pPr>
      <w:r>
        <w:t>3. ДЖЕРЕЛА ТА СПОСОБИ ОБРОБКИ</w:t>
      </w:r>
    </w:p>
    <w:p>
      <w:pPr>
        <w:pStyle w:val="VD-Clause"/>
        <w:widowControl/>
      </w:pPr>
      <w:r>
        <w:t>3.1. Дані надходять безпосередньо від мене через форму Start a Project, електронну пошту, месенджери або під час подальшого узгодження замовлення.</w:t>
      </w:r>
    </w:p>
    <w:p>
      <w:pPr>
        <w:pStyle w:val="VD-Clause"/>
        <w:widowControl/>
      </w:pPr>
      <w:r>
        <w:t>3.2. Обробка може включати збирання, отримання, запис, зберігання, уточнення, використання, передачу уповноваженим отримувачам, обмеження доступу та видалення, зокрема з використанням електронних систем.</w:t>
      </w:r>
    </w:p>
    <w:p>
      <w:pPr>
        <w:pStyle w:val="VD-Section"/>
        <w:keepNext/>
      </w:pPr>
      <w:r>
        <w:t>4. КОМУ МОЖУТЬ ПЕРЕДАВАТИСЯ ДАНІ</w:t>
      </w:r>
    </w:p>
    <w:p>
      <w:pPr>
        <w:pStyle w:val="VD-Clause"/>
        <w:widowControl/>
      </w:pPr>
      <w:r>
        <w:t>4.1. Доступ до даних можуть отримувати уповноважені спеціалісти VDOSTAL та залучені підрядники лише в обсязі, необхідному для обробки звернення або виконання замовлення, із зобов’язанням зберігати конфіденційність.</w:t>
      </w:r>
    </w:p>
    <w:p>
      <w:pPr>
        <w:pStyle w:val="VD-Clause"/>
        <w:widowControl/>
      </w:pPr>
      <w:r>
        <w:t>4.2. Дані можуть обробляти постачальники послуг хостингу, електронної пошти, месенджерів, хмарного зберігання, управління проєктами та платіжних послуг у межах їхньої фактичної участі в обслуговуванні звернення чи замовлення.</w:t>
      </w:r>
    </w:p>
    <w:p>
      <w:pPr>
        <w:pStyle w:val="VD-Clause"/>
        <w:widowControl/>
      </w:pPr>
      <w:r>
        <w:t>4.3. Передача даних за межі України, якщо її передбачає інфраструктура конкретного сервісу, здійснюється з дотриманням застосовних вимог законодавства. У випадках, передбачених законом, дані можуть надаватися уповноваженим державним органам.</w:t>
      </w:r>
    </w:p>
    <w:p>
      <w:pPr>
        <w:pStyle w:val="VD-Clause"/>
        <w:widowControl/>
      </w:pPr>
      <w:r>
        <w:t>4.4. VDOSTAL не продає контактні дані відвідувачів третім особам для їхнього самостійного маркетингу.</w:t>
      </w:r>
    </w:p>
    <w:p>
      <w:pPr>
        <w:pStyle w:val="VD-Section"/>
        <w:keepNext/>
      </w:pPr>
      <w:r>
        <w:t>5. СТРОКИ ЗБЕРІГАННЯ</w:t>
      </w:r>
    </w:p>
    <w:p>
      <w:pPr>
        <w:pStyle w:val="VD-Clause"/>
        <w:widowControl/>
      </w:pPr>
      <w:r>
        <w:t>5.1. Дані зберігаються протягом строку, необхідного для розгляду звернення, ведення погодженої співпраці та виконання взаємних зобов’язань.</w:t>
      </w:r>
    </w:p>
    <w:p>
      <w:pPr>
        <w:pStyle w:val="VD-Clause"/>
        <w:widowControl/>
      </w:pPr>
      <w:r>
        <w:t>5.2. Окремі документи та відомості можуть зберігатися довше, якщо це необхідно для бухгалтерського й податкового обліку, захисту прав у разі спору або виконання інших вимог закону.</w:t>
      </w:r>
    </w:p>
    <w:p>
      <w:pPr>
        <w:pStyle w:val="VD-Clause"/>
        <w:widowControl/>
      </w:pPr>
      <w:r>
        <w:t>5.3. Дані для маркетингових розсилок обробляються до відкликання окремої згоди або припинення відповідної розсилки, якщо інше не вимагається законом.</w:t>
      </w:r>
    </w:p>
    <w:p>
      <w:pPr>
        <w:pStyle w:val="VD-Section"/>
        <w:keepNext/>
      </w:pPr>
      <w:r>
        <w:t>6. МОЇ ПРАВА</w:t>
      </w:r>
    </w:p>
    <w:p>
      <w:pPr>
        <w:pStyle w:val="VD-Clause"/>
        <w:widowControl/>
      </w:pPr>
      <w:r>
        <w:t>6.1. Я маю права, передбачені статтею 8 Закону України «Про захист персональних даних», зокрема отримувати інформацію про обробку моїх даних, доступ до них, вимагати виправлення недостовірних відомостей, заперечувати проти обробки у визначених законом випадках і відкликати згоду.</w:t>
      </w:r>
    </w:p>
    <w:p>
      <w:pPr>
        <w:pStyle w:val="VD-Clause"/>
        <w:widowControl/>
      </w:pPr>
      <w:r>
        <w:t>6.2. Я можу вимагати видалення даних, коли є передбачені законом підстави, а також звернутися зі скаргою до Уповноваженого Верховної Ради України з прав людини або до суду.</w:t>
      </w:r>
    </w:p>
    <w:p>
      <w:pPr>
        <w:pStyle w:val="VD-Section"/>
        <w:keepNext/>
      </w:pPr>
      <w:r>
        <w:t>7. ВІДКЛИКАННЯ ЗГОДИ</w:t>
      </w:r>
    </w:p>
    <w:p>
      <w:pPr>
        <w:pStyle w:val="VD-Clause"/>
        <w:widowControl/>
      </w:pPr>
      <w:r>
        <w:t>7.1. Для відкликання згоди або реалізації своїх прав я можу написати на vdostalagency@gmail.com із зазначенням звернення, яке дає змогу ідентифікувати мої дані.</w:t>
      </w:r>
    </w:p>
    <w:p>
      <w:pPr>
        <w:pStyle w:val="VD-Clause"/>
        <w:widowControl/>
      </w:pPr>
      <w:r>
        <w:t>7.2. Відкликання згоди не впливає на законність обробки, що відбулася до відкликання, та не припиняє обробку, необхідну на іншій законній підставі (наприклад, для виконання договору чи вимог закону).</w:t>
      </w:r>
    </w:p>
    <w:p>
      <w:pPr>
        <w:pStyle w:val="VD-Clause"/>
        <w:widowControl/>
      </w:pPr>
      <w:r>
        <w:t>7.3. Якщо відкликані дані необхідні для розгляду заявки, подальша комунікація або надання послуг може стати неможливим.</w:t>
      </w:r>
    </w:p>
    <w:p>
      <w:pPr>
        <w:pStyle w:val="VD-Section"/>
        <w:keepNext/>
      </w:pPr>
      <w:r>
        <w:t>8. ЗАХИСТ ДАНИХ</w:t>
      </w:r>
    </w:p>
    <w:p>
      <w:pPr>
        <w:pStyle w:val="VD-Clause"/>
        <w:widowControl/>
      </w:pPr>
      <w:r>
        <w:t>8.1. Володілець застосовує належні організаційні та технічні заходи для обмеження несанкціонованого доступу, втрати, зміни чи розголошення персональних даних.</w:t>
      </w:r>
    </w:p>
    <w:p>
      <w:pPr>
        <w:pStyle w:val="VD-Clause"/>
        <w:widowControl/>
      </w:pPr>
      <w:r>
        <w:t>8.2. Сторонні сайти й сервіси, на які можуть вести посилання з вебсайту VDOSTAL, обробляють дані за власними правилами. Користувач може ознайомитися з ними окремо.</w:t>
      </w:r>
    </w:p>
    <w:p>
      <w:pPr>
        <w:pStyle w:val="VD-Section"/>
        <w:keepNext/>
      </w:pPr>
      <w:r>
        <w:t>9. ВОЛОДІЛЕЦЬ ДАНИХ ТА ПІДТВЕРДЖЕННЯ ЗГОДИ</w:t>
      </w:r>
    </w:p>
    <w:p>
      <w:pPr>
        <w:pStyle w:val="VD-Clause"/>
        <w:widowControl/>
      </w:pPr>
      <w:r>
        <w:t>Володілець персональних даних: ФОП Дячок Віталій Олегович.</w:t>
      </w:r>
    </w:p>
    <w:p>
      <w:pPr>
        <w:pStyle w:val="VD-Clause"/>
        <w:widowControl/>
      </w:pPr>
      <w:r>
        <w:t>Адреса: Україна, 02156, м. Київ, вул. Іваниса Василя, будинок 2.</w:t>
      </w:r>
    </w:p>
    <w:p>
      <w:pPr>
        <w:pStyle w:val="VD-Clause"/>
        <w:widowControl/>
      </w:pPr>
      <w:r>
        <w:t>Сайт: https://vvdostal.vercel.app/  |  Email: vdostalagency@gmail.com.</w:t>
      </w:r>
    </w:p>
    <w:p>
      <w:pPr>
        <w:pStyle w:val="VD-Clause"/>
        <w:widowControl/>
      </w:pPr>
      <w:r>
        <w:t>Поставивши активну позначку біля тексту згоди перед відправленням заявки, я підтверджую, що ознайомився/-лася з цим документом і добровільно погоджуюся на обробку персональних даних для зазначених цілей.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45" w:right="1327" w:bottom="981" w:left="1327" w:header="499" w:footer="49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color w:val="585F6D"/>
        <w:sz w:val="15"/>
      </w:rPr>
      <w:t xml:space="preserve">VDOSTAL  •  ЗГОДА НА ОБРОБКУ ДАНИХ    |  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3" w:color="DDE3EC"/>
      </w:pBdr>
    </w:pPr>
    <w:r>
      <w:rPr>
        <w:rFonts w:ascii="Arial" w:hAnsi="Arial"/>
        <w:b/>
        <w:color w:val="151C29"/>
        <w:sz w:val="19"/>
      </w:rPr>
      <w:t>VDOSTAL</w:t>
    </w:r>
    <w:r>
      <w:rPr>
        <w:color w:val="585F6D"/>
        <w:sz w:val="18"/>
      </w:rPr>
      <w:t xml:space="preserve">   /   LEGAL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100"/>
    </w:pPr>
    <w:rPr>
      <w:rFonts w:ascii="Arial" w:hAnsi="Arial"/>
      <w:color w:val="151C29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VD-Title">
    <w:name w:val="VD-Title"/>
    <w:pPr>
      <w:spacing w:after="100" w:before="0" w:line="276" w:lineRule="auto"/>
    </w:pPr>
    <w:rPr>
      <w:rFonts w:ascii="Arial" w:hAnsi="Arial"/>
      <w:b/>
      <w:color w:val="151C29"/>
      <w:sz w:val="37"/>
    </w:rPr>
  </w:style>
  <w:style w:type="paragraph" w:customStyle="1" w:styleId="VD-Subtitle">
    <w:name w:val="VD-Subtitle"/>
    <w:pPr>
      <w:spacing w:after="160" w:before="0" w:line="276" w:lineRule="auto"/>
    </w:pPr>
    <w:rPr>
      <w:rFonts w:ascii="Arial" w:hAnsi="Arial"/>
      <w:b w:val="0"/>
      <w:color w:val="585F6D"/>
      <w:sz w:val="21"/>
    </w:rPr>
  </w:style>
  <w:style w:type="paragraph" w:customStyle="1" w:styleId="VD-Date">
    <w:name w:val="VD-Date"/>
    <w:pPr>
      <w:spacing w:after="180" w:before="0" w:line="276" w:lineRule="auto"/>
    </w:pPr>
    <w:rPr>
      <w:rFonts w:ascii="Arial" w:hAnsi="Arial"/>
      <w:b w:val="0"/>
      <w:color w:val="585F6D"/>
      <w:sz w:val="16"/>
    </w:rPr>
  </w:style>
  <w:style w:type="paragraph" w:customStyle="1" w:styleId="VD-Lead">
    <w:name w:val="VD-Lead"/>
    <w:pPr>
      <w:spacing w:after="160" w:before="0" w:line="276" w:lineRule="auto"/>
    </w:pPr>
    <w:rPr>
      <w:rFonts w:ascii="Arial" w:hAnsi="Arial"/>
      <w:b w:val="0"/>
      <w:color w:val="151C29"/>
      <w:sz w:val="19"/>
    </w:rPr>
  </w:style>
  <w:style w:type="paragraph" w:customStyle="1" w:styleId="VD-Section">
    <w:name w:val="VD-Section"/>
    <w:pPr>
      <w:spacing w:after="120" w:before="220" w:line="276" w:lineRule="auto"/>
    </w:pPr>
    <w:rPr>
      <w:rFonts w:ascii="Arial" w:hAnsi="Arial"/>
      <w:b/>
      <w:color w:val="225AC9"/>
      <w:sz w:val="20"/>
    </w:rPr>
  </w:style>
  <w:style w:type="paragraph" w:customStyle="1" w:styleId="VD-Clause">
    <w:name w:val="VD-Clause"/>
    <w:pPr>
      <w:spacing w:after="100" w:before="0" w:line="276" w:lineRule="auto"/>
    </w:pPr>
    <w:rPr>
      <w:rFonts w:ascii="Arial" w:hAnsi="Arial"/>
      <w:b w:val="0"/>
      <w:color w:val="151C2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ЗГОДА НА ОБРОБКУ ПЕРСОНАЛЬНИХ ДАНИХ</dc:title>
  <dc:subject>VDOSTAL — Personal data consent</dc:subject>
  <dc:creator>VDOSTAL</dc:creator>
  <cp:keywords>VDOSTAL, згода, персональні дані, privacy, consent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