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0F4C81"/>
          <w:sz w:val="40"/>
          <w:szCs w:val="40"/>
        </w:rPr>
        <w:t xml:space="preserve">1150625 豪雨淹(積)水災點地圖</w:t>
      </w:r>
    </w:p>
    <w:p>
      <w:pPr>
        <w:spacing w:after="60"/>
        <w:jc w:val="center"/>
      </w:pPr>
      <w:r>
        <w:rPr>
          <w:b/>
          <w:bCs/>
          <w:color w:val="122033"/>
          <w:sz w:val="32"/>
          <w:szCs w:val="32"/>
        </w:rPr>
        <w:t xml:space="preserve">共同填報系統 操作手冊</w:t>
      </w:r>
    </w:p>
    <w:p>
      <w:pPr>
        <w:pBdr>
          <w:bottom w:val="single" w:color="0F4C81" w:sz="6"/>
        </w:pBdr>
        <w:spacing w:after="300"/>
        <w:jc w:val="center"/>
      </w:pPr>
      <w:r>
        <w:rPr>
          <w:color w:val="5A6B7D"/>
          <w:sz w:val="20"/>
          <w:szCs w:val="20"/>
        </w:rPr>
        <w:t xml:space="preserve">資料版次:總表(依行政區排序)_0707v1|涵蓋:仁德、東、中西、北、安南、安平、南區</w:t>
      </w:r>
    </w:p>
    <w:p>
      <w:pPr>
        <w:pStyle w:val="Heading1"/>
        <w:spacing w:after="160" w:before="320"/>
      </w:pPr>
      <w:r>
        <w:rPr>
          <w:b/>
          <w:bCs/>
          <w:color w:val="0F4C81"/>
          <w:sz w:val="30"/>
          <w:szCs w:val="30"/>
        </w:rPr>
        <w:t xml:space="preserve">一、系統簡介</w:t>
      </w:r>
    </w:p>
    <w:p>
      <w:pPr>
        <w:spacing w:after="120" w:before="0"/>
      </w:pPr>
      <w:r>
        <w:rPr>
          <w:b w:val="false"/>
          <w:bCs w:val="false"/>
          <w:color w:val="122033"/>
          <w:sz w:val="22"/>
          <w:szCs w:val="22"/>
        </w:rPr>
        <w:t xml:space="preserve">本系統將「1150625 豪雨各區淹(積)水情形統計表」364 筆災點與「108-115 年度總積水彙整表」78 筆歷史災點標繪於互動地圖,自動進行新舊災點比對分析,並提供多人線上共同填報:每個災點的新舊判定、合併災點名稱、淹水高度、權責單位與座標修正,即時寫入 Google 試算表資料庫並同步至所有使用者。最終可一鍵匯出與原「總表」欄位格式完全相同的成果檔。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0F4C8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元件</w:t>
            </w:r>
          </w:p>
        </w:tc>
        <w:tc>
          <w:tcPr>
            <w:tcW w:type="dxa" w:w="6800"/>
            <w:shd w:fill="0F4C8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說明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前端網頁(index.html)</w:t>
            </w:r>
          </w:p>
        </w:tc>
        <w:tc>
          <w:tcPr>
            <w:tcW w:type="dxa" w:w="6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互動地圖與填報介面,發佈於 GitHub Pages,電腦/手機皆可用(RWD)</w:t>
            </w:r>
          </w:p>
        </w:tc>
      </w:tr>
      <w:tr>
        <w:tc>
          <w:tcPr>
            <w:tcW w:type="dxa" w:w="2600"/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資料庫(Google 試算表)</w:t>
            </w:r>
          </w:p>
        </w:tc>
        <w:tc>
          <w:tcPr>
            <w:tcW w:type="dxa" w:w="6800"/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「填報紀錄」工作表,保存全部填報與座標修正歷程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後端(Code.gs v3)</w:t>
            </w:r>
          </w:p>
        </w:tc>
        <w:tc>
          <w:tcPr>
            <w:tcW w:type="dxa" w:w="6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Google Apps Script,負責讀寫試算表,支援批次寫入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0F4C81"/>
          <w:sz w:val="30"/>
          <w:szCs w:val="30"/>
        </w:rPr>
        <w:t xml:space="preserve">二、系統部署與更新</w:t>
      </w:r>
    </w:p>
    <w:p>
      <w:pPr>
        <w:pStyle w:val="Heading2"/>
        <w:spacing w:after="120" w:before="240"/>
      </w:pPr>
      <w:r>
        <w:rPr>
          <w:b/>
          <w:bCs/>
          <w:color w:val="122033"/>
          <w:sz w:val="25"/>
          <w:szCs w:val="25"/>
        </w:rPr>
        <w:t xml:space="preserve">2.1 首次部署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建立 Google 試算表 → 擴充功能 → Apps Script → 貼上 Code.gs → 儲存。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部署 → 新增部署作業 → 類型「網頁應用程式」→ 執行身分「我」→ 存取權「所有人」→ 部署,複製網址(…/exec)。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將網址貼入 index.html 開頭的 </w:t>
      </w:r>
      <w:r>
        <w:rPr>
          <w:b/>
          <w:bCs/>
          <w:sz w:val="22"/>
          <w:szCs w:val="22"/>
        </w:rPr>
        <w:t xml:space="preserve">const API_URL = "…"</w:t>
      </w:r>
      <w:r>
        <w:rPr>
          <w:sz w:val="22"/>
          <w:szCs w:val="22"/>
        </w:rPr>
        <w:t xml:space="preserve"> 引號內。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GitHub 建立 Public 儲存庫 → 上傳檔案並命名為 </w:t>
      </w:r>
      <w:r>
        <w:rPr>
          <w:b/>
          <w:bCs/>
          <w:sz w:val="22"/>
          <w:szCs w:val="22"/>
        </w:rPr>
        <w:t xml:space="preserve">index.html</w:t>
      </w:r>
      <w:r>
        <w:rPr>
          <w:sz w:val="22"/>
          <w:szCs w:val="22"/>
        </w:rPr>
        <w:t xml:space="preserve"> → Settings → Pages → Deploy from a branch(main/root)→ 取得 https://帳號.github.io/儲存庫/ 網址發給填報人員。</w:t>
      </w:r>
    </w:p>
    <w:p>
      <w:pPr>
        <w:pStyle w:val="Heading2"/>
        <w:spacing w:after="120" w:before="240"/>
      </w:pPr>
      <w:r>
        <w:rPr>
          <w:b/>
          <w:bCs/>
          <w:color w:val="122033"/>
          <w:sz w:val="25"/>
          <w:szCs w:val="25"/>
        </w:rPr>
        <w:t xml:space="preserve">2.2 版本更新(重要)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HTML 更新:直接在 GitHub 上傳覆蓋 index.html 即可。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B3261E"/>
          <w:sz w:val="22"/>
          <w:szCs w:val="22"/>
        </w:rPr>
        <w:t xml:space="preserve">Code.gs 更新:貼上新版程式後,務必執行「部署 → 管理部署作業 → 鉛筆圖示 → 版本:新版本 → 部署」</w:t>
      </w:r>
      <w:r>
        <w:rPr>
          <w:sz w:val="22"/>
          <w:szCs w:val="22"/>
        </w:rPr>
        <w:t xml:space="preserve">,網址不變;若只存檔不重新部署,新功能(批次寫入、位置同步、權責單位欄)不會生效。</w:t>
      </w:r>
    </w:p>
    <w:p>
      <w:pPr>
        <w:pStyle w:val="Heading1"/>
        <w:spacing w:after="160" w:before="320"/>
      </w:pPr>
      <w:r>
        <w:rPr>
          <w:b/>
          <w:bCs/>
          <w:color w:val="0F4C81"/>
          <w:sz w:val="30"/>
          <w:szCs w:val="30"/>
        </w:rPr>
        <w:t xml:space="preserve">三、介面總覽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b/>
          <w:bCs/>
          <w:sz w:val="22"/>
          <w:szCs w:val="22"/>
        </w:rPr>
        <w:t xml:space="preserve">左側面板(手機為底部抽屜,點左下角 ☰ 開啟)</w:t>
      </w:r>
      <w:r>
        <w:rPr>
          <w:sz w:val="22"/>
          <w:szCs w:val="22"/>
        </w:rPr>
        <w:t xml:space="preserve">:共同填報、點位顏色模式、行政區篩選、初判分類、歷史災點半徑、統計、位置修正與複選、搜尋、未定位災點。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b/>
          <w:bCs/>
          <w:sz w:val="22"/>
          <w:szCs w:val="22"/>
        </w:rPr>
        <w:t xml:space="preserve">地圖區</w:t>
      </w:r>
      <w:r>
        <w:rPr>
          <w:sz w:val="22"/>
          <w:szCs w:val="22"/>
        </w:rPr>
        <w:t xml:space="preserve">:左上「+/−」縮放與圖層切換(8 種底圖:Google 街道/衛星、通用電子地圖、OSM、魯地圖、OpenTopoMap 等高線、Esri 地形、NLSC 航照);右上 ◉ 為 GPS 定位;右下圖例可摺疊。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b/>
          <w:bCs/>
          <w:sz w:val="22"/>
          <w:szCs w:val="22"/>
        </w:rPr>
        <w:t xml:space="preserve">災點圖示</w:t>
      </w:r>
      <w:r>
        <w:rPr>
          <w:sz w:val="22"/>
          <w:szCs w:val="22"/>
        </w:rPr>
        <w:t xml:space="preserve">:圓形數字=本次災點(數字為總表序號);紫色菱形=108-115 年歷史災點;綠色外環=已填報;金色外環=複選中;紫色外框=落在歷史災點半徑圓內。</w:t>
      </w:r>
    </w:p>
    <w:p>
      <w:pPr>
        <w:pStyle w:val="Heading1"/>
        <w:spacing w:after="160" w:before="320"/>
      </w:pPr>
      <w:r>
        <w:rPr>
          <w:b/>
          <w:bCs/>
          <w:color w:val="0F4C81"/>
          <w:sz w:val="30"/>
          <w:szCs w:val="30"/>
        </w:rPr>
        <w:t xml:space="preserve">四、點位顏色模式</w:t>
      </w:r>
    </w:p>
    <w:p>
      <w:pPr>
        <w:spacing w:after="120" w:before="0"/>
      </w:pPr>
      <w:r>
        <w:rPr>
          <w:b w:val="false"/>
          <w:bCs w:val="false"/>
          <w:color w:val="122033"/>
          <w:sz w:val="22"/>
          <w:szCs w:val="22"/>
        </w:rPr>
        <w:t xml:space="preserve">面板「點位顏色模式」可切換兩種著色,圖例同步變換: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b/>
          <w:bCs/>
          <w:sz w:val="22"/>
          <w:szCs w:val="22"/>
        </w:rPr>
        <w:t xml:space="preserve">初判分類</w:t>
      </w:r>
      <w:r>
        <w:rPr>
          <w:sz w:val="22"/>
          <w:szCs w:val="22"/>
        </w:rPr>
        <w:t xml:space="preserve">(預設):依系統自動比對結果著色——紅=疑似舊災點(名稱相符)、橘紅=疑似舊災點(距離相近)、黃=待確認、綠=新災點(初判)、藍綠=後定位點。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b/>
          <w:bCs/>
          <w:sz w:val="22"/>
          <w:szCs w:val="22"/>
        </w:rPr>
        <w:t xml:space="preserve">淹水深度</w:t>
      </w:r>
      <w:r>
        <w:rPr>
          <w:sz w:val="22"/>
          <w:szCs w:val="22"/>
        </w:rPr>
        <w:t xml:space="preserve">:依「淹水高度(公分)」五級色階著色,側欄並顯示各級數量(隨行政區篩選連動)。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rPr>
          <w:tblHeader/>
        </w:trPr>
        <w:tc>
          <w:tcPr>
            <w:tcW w:type="dxa" w:w="4700"/>
            <w:shd w:fill="0F4C8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深度分級</w:t>
            </w:r>
          </w:p>
        </w:tc>
        <w:tc>
          <w:tcPr>
            <w:tcW w:type="dxa" w:w="4700"/>
            <w:shd w:fill="0F4C8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顏色</w:t>
            </w:r>
          </w:p>
        </w:tc>
      </w:tr>
      <w:tr>
        <w:tc>
          <w:tcPr>
            <w:tcW w:type="dxa" w:w="4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0-10 公分</w:t>
            </w:r>
          </w:p>
        </w:tc>
        <w:tc>
          <w:tcPr>
            <w:tcW w:type="dxa" w:w="4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淺藍</w:t>
            </w:r>
          </w:p>
        </w:tc>
      </w:tr>
      <w:tr>
        <w:tc>
          <w:tcPr>
            <w:tcW w:type="dxa" w:w="4700"/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10-30 公分</w:t>
            </w:r>
          </w:p>
        </w:tc>
        <w:tc>
          <w:tcPr>
            <w:tcW w:type="dxa" w:w="4700"/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黃</w:t>
            </w:r>
          </w:p>
        </w:tc>
      </w:tr>
      <w:tr>
        <w:tc>
          <w:tcPr>
            <w:tcW w:type="dxa" w:w="4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30-50 公分</w:t>
            </w:r>
          </w:p>
        </w:tc>
        <w:tc>
          <w:tcPr>
            <w:tcW w:type="dxa" w:w="4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橘</w:t>
            </w:r>
          </w:p>
        </w:tc>
      </w:tr>
      <w:tr>
        <w:tc>
          <w:tcPr>
            <w:tcW w:type="dxa" w:w="4700"/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50-100 公分</w:t>
            </w:r>
          </w:p>
        </w:tc>
        <w:tc>
          <w:tcPr>
            <w:tcW w:type="dxa" w:w="4700"/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紅</w:t>
            </w:r>
          </w:p>
        </w:tc>
      </w:tr>
      <w:tr>
        <w:tc>
          <w:tcPr>
            <w:tcW w:type="dxa" w:w="4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100 公分以上</w:t>
            </w:r>
          </w:p>
        </w:tc>
        <w:tc>
          <w:tcPr>
            <w:tcW w:type="dxa" w:w="4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紫</w:t>
            </w:r>
          </w:p>
        </w:tc>
      </w:tr>
      <w:tr>
        <w:tc>
          <w:tcPr>
            <w:tcW w:type="dxa" w:w="4700"/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無深度資料</w:t>
            </w:r>
          </w:p>
        </w:tc>
        <w:tc>
          <w:tcPr>
            <w:tcW w:type="dxa" w:w="4700"/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灰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0F4C81"/>
          <w:sz w:val="30"/>
          <w:szCs w:val="30"/>
        </w:rPr>
        <w:t xml:space="preserve">五、填報操作(核心流程)</w:t>
      </w:r>
    </w:p>
    <w:p>
      <w:pPr>
        <w:pStyle w:val="Heading2"/>
        <w:spacing w:after="120" w:before="240"/>
      </w:pPr>
      <w:r>
        <w:rPr>
          <w:b/>
          <w:bCs/>
          <w:color w:val="122033"/>
          <w:sz w:val="25"/>
          <w:szCs w:val="25"/>
        </w:rPr>
        <w:t xml:space="preserve">5.1 單點填報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sz w:val="22"/>
          <w:szCs w:val="22"/>
        </w:rPr>
        <w:t xml:space="preserve">點擊地圖上災點 → 彈窗顯示完整屬性(地址、彙整表既有判定、深度色塊、時間、來源、備註、座標)。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sz w:val="22"/>
          <w:szCs w:val="22"/>
        </w:rPr>
        <w:t xml:space="preserve">按「📝 填報判定」(已填報者顯示綠色框與「✏️ 變更填報」)。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sz w:val="22"/>
          <w:szCs w:val="22"/>
        </w:rPr>
        <w:t xml:space="preserve">選擇判定類型:</w:t>
      </w:r>
      <w:r>
        <w:rPr>
          <w:b/>
          <w:bCs/>
          <w:sz w:val="22"/>
          <w:szCs w:val="22"/>
        </w:rPr>
        <w:t xml:space="preserve">舊災點</w:t>
      </w:r>
      <w:r>
        <w:rPr>
          <w:sz w:val="22"/>
          <w:szCs w:val="22"/>
        </w:rPr>
        <w:t xml:space="preserve">(下拉選單列同區歷史災點,名稱比對相符者以★置頂)/</w:t>
      </w:r>
      <w:r>
        <w:rPr>
          <w:b/>
          <w:bCs/>
          <w:sz w:val="22"/>
          <w:szCs w:val="22"/>
        </w:rPr>
        <w:t xml:space="preserve">新災點</w:t>
      </w:r>
      <w:r>
        <w:rPr>
          <w:sz w:val="22"/>
          <w:szCs w:val="22"/>
        </w:rPr>
        <w:t xml:space="preserve">(填合併災點名稱)/</w:t>
      </w:r>
      <w:r>
        <w:rPr>
          <w:b/>
          <w:bCs/>
          <w:sz w:val="22"/>
          <w:szCs w:val="22"/>
        </w:rPr>
        <w:t xml:space="preserve">非積淹水事件</w:t>
      </w:r>
      <w:r>
        <w:rPr>
          <w:sz w:val="22"/>
          <w:szCs w:val="22"/>
        </w:rPr>
        <w:t xml:space="preserve">(填原因)。系統會依「彙整表既有判定 → 資料庫紀錄 → 系統初判」順序自動預帶,確認即可。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  <w:sz w:val="22"/>
          <w:szCs w:val="22"/>
        </w:rPr>
        <w:t xml:space="preserve">淹水高度(公分)</w:t>
      </w:r>
      <w:r>
        <w:rPr>
          <w:sz w:val="22"/>
          <w:szCs w:val="22"/>
        </w:rPr>
        <w:t xml:space="preserve">:預設帶入總表數值,可修改;</w:t>
      </w:r>
      <w:r>
        <w:rPr>
          <w:b/>
          <w:bCs/>
          <w:sz w:val="22"/>
          <w:szCs w:val="22"/>
        </w:rPr>
        <w:t xml:space="preserve">權責單位</w:t>
      </w:r>
      <w:r>
        <w:rPr>
          <w:sz w:val="22"/>
          <w:szCs w:val="22"/>
        </w:rPr>
        <w:t xml:space="preserve">:請填入主政單位(例:水利局/區公所)。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sz w:val="22"/>
          <w:szCs w:val="22"/>
        </w:rPr>
        <w:t xml:space="preserve">填寫填報人 → 送出。結果即時寫入資料庫,所有裝置同步。</w:t>
      </w:r>
    </w:p>
    <w:p>
      <w:pPr>
        <w:pStyle w:val="Heading2"/>
        <w:spacing w:after="120" w:before="240"/>
      </w:pPr>
      <w:r>
        <w:rPr>
          <w:b/>
          <w:bCs/>
          <w:color w:val="122033"/>
          <w:sz w:val="25"/>
          <w:szCs w:val="25"/>
        </w:rPr>
        <w:t xml:space="preserve">5.2 複選/框選批次填報(合併災點)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sz w:val="22"/>
          <w:szCs w:val="22"/>
        </w:rPr>
        <w:t xml:space="preserve">按「⬚ 開啟框選/複選模式」→ 逐一點擊災點加入選取(金色外環),電腦可</w:t>
      </w:r>
      <w:r>
        <w:rPr>
          <w:b/>
          <w:bCs/>
          <w:sz w:val="22"/>
          <w:szCs w:val="22"/>
        </w:rPr>
        <w:t xml:space="preserve">按住 Shift 拖曳</w:t>
      </w:r>
      <w:r>
        <w:rPr>
          <w:sz w:val="22"/>
          <w:szCs w:val="22"/>
        </w:rPr>
        <w:t xml:space="preserve">框選整片區域。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sz w:val="22"/>
          <w:szCs w:val="22"/>
        </w:rPr>
        <w:t xml:space="preserve">下方浮動列按「📝 批次填報/合併」→ 填一次判定/合併災點名稱/統一淹水高度/權責單位 → 套用到全部選取點,確保命名一致。留空的欄位不會覆寫原值。</w:t>
      </w:r>
    </w:p>
    <w:p>
      <w:pPr>
        <w:pStyle w:val="Heading2"/>
        <w:spacing w:after="120" w:before="240"/>
      </w:pPr>
      <w:r>
        <w:rPr>
          <w:b/>
          <w:bCs/>
          <w:color w:val="122033"/>
          <w:sz w:val="25"/>
          <w:szCs w:val="25"/>
        </w:rPr>
        <w:t xml:space="preserve">5.3 位置修正(拖曳)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sz w:val="22"/>
          <w:szCs w:val="22"/>
        </w:rPr>
        <w:t xml:space="preserve">按「🖐 開啟拖曳修正模式」→ 按住編號圓點拖到正確位置放開。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sz w:val="22"/>
          <w:szCs w:val="22"/>
        </w:rPr>
        <w:t xml:space="preserve">畫面即顯示新經緯度(可複製),座標</w:t>
      </w:r>
      <w:r>
        <w:rPr>
          <w:b/>
          <w:bCs/>
          <w:sz w:val="22"/>
          <w:szCs w:val="22"/>
        </w:rPr>
        <w:t xml:space="preserve">自動寫入資料庫</w:t>
      </w:r>
      <w:r>
        <w:rPr>
          <w:sz w:val="22"/>
          <w:szCs w:val="22"/>
        </w:rPr>
        <w:t xml:space="preserve">,所有裝置同步一致。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sz w:val="22"/>
          <w:szCs w:val="22"/>
        </w:rPr>
        <w:t xml:space="preserve">按 </w:t>
      </w:r>
      <w:r>
        <w:rPr>
          <w:b/>
          <w:bCs/>
          <w:sz w:val="22"/>
          <w:szCs w:val="22"/>
        </w:rPr>
        <w:t xml:space="preserve">Ctrl+Z</w:t>
      </w:r>
      <w:r>
        <w:rPr>
          <w:sz w:val="22"/>
          <w:szCs w:val="22"/>
        </w:rPr>
        <w:t xml:space="preserve"> 或「↩ 復原拖曳」可逐步退回原位置(復原亦同步)。</w:t>
      </w:r>
    </w:p>
    <w:p>
      <w:pPr>
        <w:pStyle w:val="Heading2"/>
        <w:spacing w:after="120" w:before="240"/>
      </w:pPr>
      <w:r>
        <w:rPr>
          <w:b/>
          <w:bCs/>
          <w:color w:val="122033"/>
          <w:sz w:val="25"/>
          <w:szCs w:val="25"/>
        </w:rPr>
        <w:t xml:space="preserve">5.4 未定位災點(120 筆)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b w:val="false"/>
          <w:bCs w:val="false"/>
          <w:sz w:val="22"/>
          <w:szCs w:val="22"/>
        </w:rPr>
        <w:t xml:space="preserve">方式一:點選左側「未定位災點」清單項目 → 在地圖點選位置手動標定,或按「📍 用我的GPS位置」現地標定。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b w:val="false"/>
          <w:bCs w:val="false"/>
          <w:sz w:val="22"/>
          <w:szCs w:val="22"/>
        </w:rPr>
        <w:t xml:space="preserve">方式二:按「批次自動定位」以 OpenStreetMap Nominatim 逐筆定位(約 1.2 秒/筆),完成後建議以拖曳模式逐點校正。</w:t>
      </w:r>
    </w:p>
    <w:p>
      <w:pPr>
        <w:pStyle w:val="Heading2"/>
        <w:spacing w:after="120" w:before="240"/>
      </w:pPr>
      <w:r>
        <w:rPr>
          <w:b/>
          <w:bCs/>
          <w:color w:val="122033"/>
          <w:sz w:val="25"/>
          <w:szCs w:val="25"/>
        </w:rPr>
        <w:t xml:space="preserve">5.5 GPS 定位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b w:val="false"/>
          <w:bCs w:val="false"/>
          <w:sz w:val="22"/>
          <w:szCs w:val="22"/>
        </w:rPr>
        <w:t xml:space="preserve">地圖右上 ◉:顯示我的位置(藍點+精度圈)、定位精度、離我最近的災點與距離;各災點彈窗加列「距離我的位置」。需允許瀏覽器位置權限;GitHub Pages 為 HTTPS,手機可正常使用。</w:t>
      </w:r>
    </w:p>
    <w:p>
      <w:pPr>
        <w:pStyle w:val="Heading1"/>
        <w:spacing w:after="160" w:before="320"/>
      </w:pPr>
      <w:r>
        <w:rPr>
          <w:b/>
          <w:bCs/>
          <w:color w:val="0F4C81"/>
          <w:sz w:val="30"/>
          <w:szCs w:val="30"/>
        </w:rPr>
        <w:t xml:space="preserve">六、資料同步與成果匯出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b/>
          <w:bCs/>
          <w:sz w:val="22"/>
          <w:szCs w:val="22"/>
        </w:rPr>
        <w:t xml:space="preserve">同步機制</w:t>
      </w:r>
      <w:r>
        <w:rPr>
          <w:sz w:val="22"/>
          <w:szCs w:val="22"/>
        </w:rPr>
        <w:t xml:space="preserve">:開啟網頁自動載入資料庫最新填報與座標;填報中可按「🔄 重新整理填報資料」。同一序號以最新一筆為準,完整歷程保留於試算表供稽核。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b/>
          <w:bCs/>
          <w:sz w:val="22"/>
          <w:szCs w:val="22"/>
        </w:rPr>
        <w:t xml:space="preserve">☁ 上傳全部點位座標</w:t>
      </w:r>
      <w:r>
        <w:rPr>
          <w:sz w:val="22"/>
          <w:szCs w:val="22"/>
        </w:rPr>
        <w:t xml:space="preserve">:將頁面上全部已定位點座標一次批次寫入資料庫,建立全體座標基準(建議部署後先按一次)。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b/>
          <w:bCs/>
          <w:sz w:val="22"/>
          <w:szCs w:val="22"/>
        </w:rPr>
        <w:t xml:space="preserve">匯出總表格式CSV</w:t>
      </w:r>
      <w:r>
        <w:rPr>
          <w:sz w:val="22"/>
          <w:szCs w:val="22"/>
        </w:rPr>
        <w:t xml:space="preserve">:輸出 17 欄與原總表完全一致——序號/轄區科/行政區/淹水路段(地址)/淹水高度/最大水深/最大水深時間/非積淹水事件原因/新災點合併名稱/舊災點108-115積淹水點/權責單位/淹水時間/退水時間/通報來源/備註/座標X/座標Y。擇一填寫三欄:有資料庫填報者採填報值,否則帶入彙整表既有值;座標為最新修正值,免手動輸入。以 Excel 開啟(UTF-8 BOM,中文正常)貼回總表即可。</w:t>
      </w:r>
    </w:p>
    <w:p>
      <w:pPr>
        <w:pStyle w:val="Heading1"/>
        <w:spacing w:after="160" w:before="320"/>
      </w:pPr>
      <w:r>
        <w:rPr>
          <w:b/>
          <w:bCs/>
          <w:color w:val="0F4C81"/>
          <w:sz w:val="30"/>
          <w:szCs w:val="30"/>
        </w:rPr>
        <w:t xml:space="preserve">七、新舊災點自動比對邏輯(0707 資料分析結果)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b/>
          <w:bCs/>
          <w:sz w:val="22"/>
          <w:szCs w:val="22"/>
        </w:rPr>
        <w:t xml:space="preserve">座標採用優先序</w:t>
      </w:r>
      <w:r>
        <w:rPr>
          <w:sz w:val="22"/>
          <w:szCs w:val="22"/>
        </w:rPr>
        <w:t xml:space="preserve">:系統填報座標(81 筆)→ 總表座標X/Y(65 筆,含X/Y顛倒自動修正)→ 同區路名比對近似(98 筆)→ 未定位(120 筆,以上述工具補定)。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b/>
          <w:bCs/>
          <w:sz w:val="22"/>
          <w:szCs w:val="22"/>
        </w:rPr>
        <w:t xml:space="preserve">名稱比對</w:t>
      </w:r>
      <w:r>
        <w:rPr>
          <w:sz w:val="22"/>
          <w:szCs w:val="22"/>
        </w:rPr>
        <w:t xml:space="preserve">:路名+巷弄完全相符為「高」、路名相符為「中」;</w:t>
      </w:r>
      <w:r>
        <w:rPr>
          <w:b/>
          <w:bCs/>
          <w:sz w:val="22"/>
          <w:szCs w:val="22"/>
        </w:rPr>
        <w:t xml:space="preserve">空間比對</w:t>
      </w:r>
      <w:r>
        <w:rPr>
          <w:sz w:val="22"/>
          <w:szCs w:val="22"/>
        </w:rPr>
        <w:t xml:space="preserve">:與歷史災點距離 200 公尺內視為距離相近;半徑圓滑桿(0~1000 公尺)可即時檢視落入圈內之災點。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600"/>
      </w:tblGrid>
      <w:tr>
        <w:trPr>
          <w:tblHeader/>
        </w:trPr>
        <w:tc>
          <w:tcPr>
            <w:tcW w:type="dxa" w:w="3400"/>
            <w:shd w:fill="0F4C8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初判結果</w:t>
            </w:r>
          </w:p>
        </w:tc>
        <w:tc>
          <w:tcPr>
            <w:tcW w:type="dxa" w:w="1400"/>
            <w:shd w:fill="0F4C8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筆數</w:t>
            </w:r>
          </w:p>
        </w:tc>
        <w:tc>
          <w:tcPr>
            <w:tcW w:type="dxa" w:w="4600"/>
            <w:shd w:fill="0F4C8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說明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疑似舊災點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84</w:t>
            </w:r>
          </w:p>
        </w:tc>
        <w:tc>
          <w:tcPr>
            <w:tcW w:type="dxa" w:w="4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路名/巷弄與歷史災點相符</w:t>
            </w:r>
          </w:p>
        </w:tc>
      </w:tr>
      <w:tr>
        <w:tc>
          <w:tcPr>
            <w:tcW w:type="dxa" w:w="3400"/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疑似舊災點(距離相近)</w:t>
            </w:r>
          </w:p>
        </w:tc>
        <w:tc>
          <w:tcPr>
            <w:tcW w:type="dxa" w:w="1400"/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14</w:t>
            </w:r>
          </w:p>
        </w:tc>
        <w:tc>
          <w:tcPr>
            <w:tcW w:type="dxa" w:w="4600"/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200 公尺內有歷史災點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待確認(路名部分相符)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78</w:t>
            </w:r>
          </w:p>
        </w:tc>
        <w:tc>
          <w:tcPr>
            <w:tcW w:type="dxa" w:w="4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路名部分相符,請人工判定</w:t>
            </w:r>
          </w:p>
        </w:tc>
      </w:tr>
      <w:tr>
        <w:tc>
          <w:tcPr>
            <w:tcW w:type="dxa" w:w="3400"/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新災點(初判)</w:t>
            </w:r>
          </w:p>
        </w:tc>
        <w:tc>
          <w:tcPr>
            <w:tcW w:type="dxa" w:w="1400"/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68</w:t>
            </w:r>
          </w:p>
        </w:tc>
        <w:tc>
          <w:tcPr>
            <w:tcW w:type="dxa" w:w="4600"/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查無相符歷史災點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無法定位,需人工確認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120</w:t>
            </w:r>
          </w:p>
        </w:tc>
        <w:tc>
          <w:tcPr>
            <w:tcW w:type="dxa" w:w="4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無座標且路名比對不到</w:t>
            </w:r>
          </w:p>
        </w:tc>
      </w:tr>
    </w:tbl>
    <w:p>
      <w:pPr>
        <w:spacing w:after="120" w:before="0"/>
      </w:pPr>
      <w:r>
        <w:rPr>
          <w:b w:val="false"/>
          <w:bCs w:val="false"/>
          <w:color w:val="5A6B7D"/>
          <w:sz w:val="20"/>
          <w:szCs w:val="20"/>
        </w:rPr>
        <w:t xml:space="preserve">初判僅供加速人工作業之參考,正式認定以各轄區科填報結果為準。</w:t>
      </w:r>
    </w:p>
    <w:p>
      <w:pPr>
        <w:pStyle w:val="Heading1"/>
        <w:spacing w:after="160" w:before="320"/>
      </w:pPr>
      <w:r>
        <w:rPr>
          <w:b/>
          <w:bCs/>
          <w:color w:val="0F4C81"/>
          <w:sz w:val="30"/>
          <w:szCs w:val="30"/>
        </w:rPr>
        <w:t xml:space="preserve">八、常見問題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rPr>
          <w:tblHeader/>
        </w:trPr>
        <w:tc>
          <w:tcPr>
            <w:tcW w:type="dxa" w:w="3000"/>
            <w:shd w:fill="0F4C8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問題</w:t>
            </w:r>
          </w:p>
        </w:tc>
        <w:tc>
          <w:tcPr>
            <w:tcW w:type="dxa" w:w="6400"/>
            <w:shd w:fill="0F4C8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處理方式</w:t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地圖一片灰/空白</w:t>
            </w:r>
          </w:p>
        </w:tc>
        <w:tc>
          <w:tcPr>
            <w:tcW w:type="dxa" w:w="6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於 Claude 預覽視窗開啟會被擋圖磚,請下載檔案以瀏覽器開啟;或點左上圖層切換底圖;畫面上方紅色提示出現時依指示切換。</w:t>
            </w:r>
          </w:p>
        </w:tc>
      </w:tr>
      <w:tr>
        <w:tc>
          <w:tcPr>
            <w:tcW w:type="dxa" w:w="3000"/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送出填報失敗</w:t>
            </w:r>
          </w:p>
        </w:tc>
        <w:tc>
          <w:tcPr>
            <w:tcW w:type="dxa" w:w="6400"/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檢查網路;確認 Code.gs 已部署為「所有人」可存取且為最新版本;左側面板可查連線狀態。</w:t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拖曳後其他人沒看到新位置</w:t>
            </w:r>
          </w:p>
        </w:tc>
        <w:tc>
          <w:tcPr>
            <w:tcW w:type="dxa" w:w="6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對方按「🔄 重新整理填報資料」;若仍無效,確認 Code.gs 已更新至 v3 並重新部署新版本。</w:t>
            </w:r>
          </w:p>
        </w:tc>
      </w:tr>
      <w:tr>
        <w:tc>
          <w:tcPr>
            <w:tcW w:type="dxa" w:w="3000"/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GPS 無法定位</w:t>
            </w:r>
          </w:p>
        </w:tc>
        <w:tc>
          <w:tcPr>
            <w:tcW w:type="dxa" w:w="6400"/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允許瀏覽器位置權限、開啟手機定位服務;本機直接開檔或 HTTPS 網址才可取得 GPS。</w:t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批次自動定位結果不準</w:t>
            </w:r>
          </w:p>
        </w:tc>
        <w:tc>
          <w:tcPr>
            <w:tcW w:type="dxa" w:w="6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Nominatim 依路名概略定位,請以拖曳模式校正,校正即自動同步。</w:t>
            </w:r>
          </w:p>
        </w:tc>
      </w:tr>
      <w:tr>
        <w:tc>
          <w:tcPr>
            <w:tcW w:type="dxa" w:w="3000"/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想限制填報對象</w:t>
            </w:r>
          </w:p>
        </w:tc>
        <w:tc>
          <w:tcPr>
            <w:tcW w:type="dxa" w:w="6400"/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Apps Script 部署存取權改「僅限機關網域」,填報者需登入該網域 Google 帳號。</w:t>
            </w:r>
          </w:p>
        </w:tc>
      </w:tr>
    </w:tbl>
    <w:sectPr>
      <w:footerReference w:type="default" r:id="rId7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B7D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頁,共 </w:t>
      <w:fldChar w:fldCharType="begin"/>
      <w:instrText xml:space="preserve">NUMPAGES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80" w:hanging="240"/>
      </w:pPr>
    </w:lvl>
    <w:lvl w:ilvl="1" w15:tentative="1">
      <w:start w:val="1"/>
      <w:numFmt w:val="bullet"/>
      <w:lvlText w:val="◦"/>
      <w:lvlJc w:val="star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2026-07-07T14:43:32.808Z</dcterms:created>
  <dcterms:modified xsi:type="dcterms:W3CDTF">2026-07-07T14:43:32.809Z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